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6268_193424180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356270_1934241801">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356272_1934241801">
            <w:r>
              <w:rPr>
                <w:webHidden/>
                <w:rStyle w:val="IndexLink"/>
                <w:rtl w:val="true"/>
              </w:rPr>
              <w:t>تتمة القسم الأول فی العبادات</w:t>
            </w:r>
            <w:r>
              <w:rPr>
                <w:rStyle w:val="IndexLink"/>
                <w:rtl w:val="true"/>
              </w:rPr>
              <w:tab/>
            </w:r>
            <w:r>
              <w:rPr>
                <w:rStyle w:val="IndexLink"/>
              </w:rPr>
              <w:t>15</w:t>
            </w:r>
          </w:hyperlink>
        </w:p>
        <w:p>
          <w:pPr>
            <w:pStyle w:val="Contents3"/>
            <w:tabs>
              <w:tab w:val="clear" w:pos="8459"/>
              <w:tab w:val="right" w:pos="9026" w:leader="dot"/>
            </w:tabs>
            <w:rPr/>
          </w:pPr>
          <w:hyperlink w:anchor="__RefHeading___Toc2356274_1934241801">
            <w:r>
              <w:rPr>
                <w:webHidden/>
                <w:rStyle w:val="IndexLink"/>
                <w:rtl w:val="true"/>
              </w:rPr>
              <w:t>کتاب الصّوم</w:t>
            </w:r>
            <w:r>
              <w:rPr>
                <w:rStyle w:val="IndexLink"/>
                <w:rtl w:val="true"/>
              </w:rPr>
              <w:tab/>
            </w:r>
            <w:r>
              <w:rPr>
                <w:rStyle w:val="IndexLink"/>
              </w:rPr>
              <w:t>15</w:t>
            </w:r>
          </w:hyperlink>
        </w:p>
        <w:p>
          <w:pPr>
            <w:pStyle w:val="Contents4"/>
            <w:tabs>
              <w:tab w:val="clear" w:pos="8176"/>
              <w:tab w:val="right" w:pos="9026" w:leader="dot"/>
            </w:tabs>
            <w:rPr/>
          </w:pPr>
          <w:hyperlink w:anchor="__RefHeading___Toc2356276_193424180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356278_1934241801">
            <w:r>
              <w:rPr>
                <w:webHidden/>
                <w:rStyle w:val="IndexLink"/>
                <w:rtl w:val="true"/>
              </w:rPr>
              <w:t>و أرکانه أربعة</w:t>
            </w:r>
            <w:r>
              <w:rPr>
                <w:rStyle w:val="IndexLink"/>
                <w:rtl w:val="true"/>
              </w:rPr>
              <w:tab/>
            </w:r>
            <w:r>
              <w:rPr>
                <w:rStyle w:val="IndexLink"/>
              </w:rPr>
              <w:t>16</w:t>
            </w:r>
          </w:hyperlink>
        </w:p>
        <w:p>
          <w:pPr>
            <w:pStyle w:val="Contents5"/>
            <w:tabs>
              <w:tab w:val="clear" w:pos="7892"/>
              <w:tab w:val="right" w:pos="9026" w:leader="dot"/>
            </w:tabs>
            <w:rPr/>
          </w:pPr>
          <w:hyperlink w:anchor="__RefHeading___Toc2356280_1934241801">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2356282_1934241801">
            <w:r>
              <w:rPr>
                <w:webHidden/>
                <w:rStyle w:val="IndexLink"/>
                <w:rtl w:val="true"/>
              </w:rPr>
              <w:t>الأول</w:t>
            </w:r>
            <w:r>
              <w:rPr>
                <w:rStyle w:val="IndexLink"/>
                <w:rtl w:val="true"/>
              </w:rPr>
              <w:t>:</w:t>
            </w:r>
            <w:r>
              <w:rPr>
                <w:rStyle w:val="IndexLink"/>
                <w:rtl w:val="true"/>
              </w:rPr>
              <w:t>الصوم</w:t>
            </w:r>
            <w:r>
              <w:rPr>
                <w:rStyle w:val="IndexLink"/>
                <w:rtl w:val="true"/>
              </w:rPr>
              <w:tab/>
            </w:r>
            <w:r>
              <w:rPr>
                <w:rStyle w:val="IndexLink"/>
              </w:rPr>
              <w:t>16</w:t>
            </w:r>
          </w:hyperlink>
        </w:p>
        <w:p>
          <w:pPr>
            <w:pStyle w:val="Contents6"/>
            <w:tabs>
              <w:tab w:val="clear" w:pos="7609"/>
              <w:tab w:val="right" w:pos="9026" w:leader="dot"/>
            </w:tabs>
            <w:rPr/>
          </w:pPr>
          <w:hyperlink w:anchor="__RefHeading___Toc2356284_1934241801">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2356286_1934241801">
            <w:r>
              <w:rPr>
                <w:webHidden/>
                <w:rStyle w:val="IndexLink"/>
                <w:rtl w:val="true"/>
              </w:rPr>
              <w:t>فروع ثلاثة</w:t>
            </w:r>
            <w:r>
              <w:rPr>
                <w:rStyle w:val="IndexLink"/>
                <w:rtl w:val="true"/>
              </w:rPr>
              <w:tab/>
            </w:r>
            <w:r>
              <w:rPr>
                <w:rStyle w:val="IndexLink"/>
              </w:rPr>
              <w:t>24</w:t>
            </w:r>
          </w:hyperlink>
        </w:p>
        <w:p>
          <w:pPr>
            <w:pStyle w:val="Contents6"/>
            <w:tabs>
              <w:tab w:val="clear" w:pos="7609"/>
              <w:tab w:val="right" w:pos="9026" w:leader="dot"/>
            </w:tabs>
            <w:rPr/>
          </w:pPr>
          <w:hyperlink w:anchor="__RefHeading___Toc2356288_1934241801">
            <w:r>
              <w:rPr>
                <w:webHidden/>
                <w:rStyle w:val="IndexLink"/>
                <w:rtl w:val="true"/>
              </w:rPr>
              <w:t>الأول</w:t>
            </w:r>
            <w:r>
              <w:rPr>
                <w:rStyle w:val="IndexLink"/>
                <w:rtl w:val="true"/>
              </w:rPr>
              <w:t>:</w:t>
            </w:r>
            <w:r>
              <w:rPr>
                <w:rStyle w:val="IndexLink"/>
                <w:rtl w:val="true"/>
              </w:rPr>
              <w:t>لو نوی الإفطار فی یوم رمضان،ثمَّ جدّد قبل الزوال</w:t>
            </w:r>
            <w:r>
              <w:rPr>
                <w:rStyle w:val="IndexLink"/>
                <w:rtl w:val="true"/>
              </w:rPr>
              <w:tab/>
            </w:r>
            <w:r>
              <w:rPr>
                <w:rStyle w:val="IndexLink"/>
              </w:rPr>
              <w:t>24</w:t>
            </w:r>
          </w:hyperlink>
        </w:p>
        <w:p>
          <w:pPr>
            <w:pStyle w:val="Contents6"/>
            <w:tabs>
              <w:tab w:val="clear" w:pos="7609"/>
              <w:tab w:val="right" w:pos="9026" w:leader="dot"/>
            </w:tabs>
            <w:rPr/>
          </w:pPr>
          <w:hyperlink w:anchor="__RefHeading___Toc2356290_1934241801">
            <w:r>
              <w:rPr>
                <w:webHidden/>
                <w:rStyle w:val="IndexLink"/>
                <w:rtl w:val="true"/>
              </w:rPr>
              <w:t>الثانی</w:t>
            </w:r>
            <w:r>
              <w:rPr>
                <w:rStyle w:val="IndexLink"/>
                <w:rtl w:val="true"/>
              </w:rPr>
              <w:t>:</w:t>
            </w:r>
            <w:r>
              <w:rPr>
                <w:rStyle w:val="IndexLink"/>
                <w:rtl w:val="true"/>
              </w:rPr>
              <w:t>لو عقد نیّة الصوم،ثمَّ نوی الإفطار و لم یفطر،ثمَّ جدد</w:t>
            </w:r>
            <w:r>
              <w:rPr>
                <w:rStyle w:val="IndexLink"/>
                <w:rtl w:val="true"/>
              </w:rPr>
              <w:tab/>
            </w:r>
            <w:r>
              <w:rPr>
                <w:rStyle w:val="IndexLink"/>
              </w:rPr>
              <w:t>24</w:t>
            </w:r>
          </w:hyperlink>
        </w:p>
        <w:p>
          <w:pPr>
            <w:pStyle w:val="Contents6"/>
            <w:tabs>
              <w:tab w:val="clear" w:pos="7609"/>
              <w:tab w:val="right" w:pos="9026" w:leader="dot"/>
            </w:tabs>
            <w:rPr/>
          </w:pPr>
          <w:hyperlink w:anchor="__RefHeading___Toc2356292_1934241801">
            <w:r>
              <w:rPr>
                <w:webHidden/>
                <w:rStyle w:val="IndexLink"/>
                <w:rtl w:val="true"/>
              </w:rPr>
              <w:t>الثالث</w:t>
            </w:r>
            <w:r>
              <w:rPr>
                <w:rStyle w:val="IndexLink"/>
                <w:rtl w:val="true"/>
              </w:rPr>
              <w:t>:</w:t>
            </w:r>
            <w:r>
              <w:rPr>
                <w:rStyle w:val="IndexLink"/>
                <w:rtl w:val="true"/>
              </w:rPr>
              <w:t>نیة الصبی الممیز صحیحة</w:t>
            </w:r>
            <w:r>
              <w:rPr>
                <w:rStyle w:val="IndexLink"/>
                <w:rtl w:val="true"/>
              </w:rPr>
              <w:tab/>
            </w:r>
            <w:r>
              <w:rPr>
                <w:rStyle w:val="IndexLink"/>
              </w:rPr>
              <w:t>25</w:t>
            </w:r>
          </w:hyperlink>
        </w:p>
        <w:p>
          <w:pPr>
            <w:pStyle w:val="Contents5"/>
            <w:tabs>
              <w:tab w:val="clear" w:pos="7892"/>
              <w:tab w:val="right" w:pos="9026" w:leader="dot"/>
            </w:tabs>
            <w:rPr/>
          </w:pPr>
          <w:hyperlink w:anchor="__RefHeading___Toc2356294_1934241801">
            <w:r>
              <w:rPr>
                <w:webHidden/>
                <w:rStyle w:val="IndexLink"/>
                <w:rtl w:val="true"/>
              </w:rPr>
              <w:t>الثانی ما یمسک عنه الصائم</w:t>
            </w:r>
            <w:r>
              <w:rPr>
                <w:rStyle w:val="IndexLink"/>
                <w:rtl w:val="true"/>
              </w:rPr>
              <w:tab/>
            </w:r>
            <w:r>
              <w:rPr>
                <w:rStyle w:val="IndexLink"/>
              </w:rPr>
              <w:t>25</w:t>
            </w:r>
          </w:hyperlink>
        </w:p>
        <w:p>
          <w:pPr>
            <w:pStyle w:val="Contents6"/>
            <w:tabs>
              <w:tab w:val="clear" w:pos="7609"/>
              <w:tab w:val="right" w:pos="9026" w:leader="dot"/>
            </w:tabs>
            <w:rPr/>
          </w:pPr>
          <w:hyperlink w:anchor="__RefHeading___Toc2356296_1934241801">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2356298_1934241801">
            <w:r>
              <w:rPr>
                <w:webHidden/>
                <w:rStyle w:val="IndexLink"/>
                <w:rtl w:val="true"/>
              </w:rPr>
              <w:t>الأول ما یجب الإمساک عنه</w:t>
            </w:r>
            <w:r>
              <w:rPr>
                <w:rStyle w:val="IndexLink"/>
                <w:rtl w:val="true"/>
              </w:rPr>
              <w:tab/>
            </w:r>
            <w:r>
              <w:rPr>
                <w:rStyle w:val="IndexLink"/>
              </w:rPr>
              <w:t>25</w:t>
            </w:r>
          </w:hyperlink>
        </w:p>
        <w:p>
          <w:pPr>
            <w:pStyle w:val="Contents6"/>
            <w:tabs>
              <w:tab w:val="clear" w:pos="7609"/>
              <w:tab w:val="right" w:pos="9026" w:leader="dot"/>
            </w:tabs>
            <w:rPr/>
          </w:pPr>
          <w:hyperlink w:anchor="__RefHeading___Toc2356300_1934241801">
            <w:r>
              <w:rPr>
                <w:webHidden/>
                <w:rStyle w:val="IndexLink"/>
                <w:rtl w:val="true"/>
              </w:rPr>
              <w:t>مسألتان</w:t>
            </w:r>
            <w:r>
              <w:rPr>
                <w:rStyle w:val="IndexLink"/>
                <w:rtl w:val="true"/>
              </w:rPr>
              <w:tab/>
            </w:r>
            <w:r>
              <w:rPr>
                <w:rStyle w:val="IndexLink"/>
              </w:rPr>
              <w:t>29</w:t>
            </w:r>
          </w:hyperlink>
        </w:p>
        <w:p>
          <w:pPr>
            <w:pStyle w:val="Contents6"/>
            <w:tabs>
              <w:tab w:val="clear" w:pos="7609"/>
              <w:tab w:val="right" w:pos="9026" w:leader="dot"/>
            </w:tabs>
            <w:rPr/>
          </w:pPr>
          <w:hyperlink w:anchor="__RefHeading___Toc2356302_1934241801">
            <w:r>
              <w:rPr>
                <w:webHidden/>
                <w:rStyle w:val="IndexLink"/>
                <w:rtl w:val="true"/>
              </w:rPr>
              <w:t>الأولی</w:t>
            </w:r>
            <w:r>
              <w:rPr>
                <w:rStyle w:val="IndexLink"/>
                <w:rtl w:val="true"/>
              </w:rPr>
              <w:t>:</w:t>
            </w:r>
            <w:r>
              <w:rPr>
                <w:rStyle w:val="IndexLink"/>
                <w:rtl w:val="true"/>
              </w:rPr>
              <w:t>کل ما ذکرنا أنه یفسد الصیام إنما یفسده إذا وقع عمدا</w:t>
            </w:r>
            <w:r>
              <w:rPr>
                <w:rStyle w:val="IndexLink"/>
                <w:rtl w:val="true"/>
              </w:rPr>
              <w:tab/>
            </w:r>
            <w:r>
              <w:rPr>
                <w:rStyle w:val="IndexLink"/>
              </w:rPr>
              <w:t>29</w:t>
            </w:r>
          </w:hyperlink>
        </w:p>
        <w:p>
          <w:pPr>
            <w:pStyle w:val="Contents6"/>
            <w:tabs>
              <w:tab w:val="clear" w:pos="7609"/>
              <w:tab w:val="right" w:pos="9026" w:leader="dot"/>
            </w:tabs>
            <w:rPr/>
          </w:pPr>
          <w:hyperlink w:anchor="__RefHeading___Toc2356304_1934241801">
            <w:r>
              <w:rPr>
                <w:webHidden/>
                <w:rStyle w:val="IndexLink"/>
                <w:rtl w:val="true"/>
              </w:rPr>
              <w:t>الثانیة</w:t>
            </w:r>
            <w:r>
              <w:rPr>
                <w:rStyle w:val="IndexLink"/>
                <w:rtl w:val="true"/>
              </w:rPr>
              <w:t>:</w:t>
            </w:r>
            <w:r>
              <w:rPr>
                <w:rStyle w:val="IndexLink"/>
                <w:rtl w:val="true"/>
              </w:rPr>
              <w:t>لا بأس بمص الخاتم،و مضغ الطعام للصبی</w:t>
            </w:r>
            <w:r>
              <w:rPr>
                <w:rStyle w:val="IndexLink"/>
                <w:rtl w:val="true"/>
              </w:rPr>
              <w:tab/>
            </w:r>
            <w:r>
              <w:rPr>
                <w:rStyle w:val="IndexLink"/>
              </w:rPr>
              <w:t>31</w:t>
            </w:r>
          </w:hyperlink>
        </w:p>
        <w:p>
          <w:pPr>
            <w:pStyle w:val="Contents6"/>
            <w:tabs>
              <w:tab w:val="clear" w:pos="7609"/>
              <w:tab w:val="right" w:pos="9026" w:leader="dot"/>
            </w:tabs>
            <w:rPr/>
          </w:pPr>
          <w:hyperlink w:anchor="__RefHeading___Toc2356306_1934241801">
            <w:r>
              <w:rPr>
                <w:webHidden/>
                <w:rStyle w:val="IndexLink"/>
                <w:rtl w:val="true"/>
              </w:rPr>
              <w:t>المقصد الثانی فیما یترتب علی ذلک</w:t>
            </w:r>
            <w:r>
              <w:rPr>
                <w:rStyle w:val="IndexLink"/>
                <w:rtl w:val="true"/>
              </w:rPr>
              <w:tab/>
            </w:r>
            <w:r>
              <w:rPr>
                <w:rStyle w:val="IndexLink"/>
              </w:rPr>
              <w:t>31</w:t>
            </w:r>
          </w:hyperlink>
        </w:p>
        <w:p>
          <w:pPr>
            <w:pStyle w:val="Contents6"/>
            <w:tabs>
              <w:tab w:val="clear" w:pos="7609"/>
              <w:tab w:val="right" w:pos="9026" w:leader="dot"/>
            </w:tabs>
            <w:rPr/>
          </w:pPr>
          <w:hyperlink w:anchor="__RefHeading___Toc2356308_1934241801">
            <w:r>
              <w:rPr>
                <w:webHidden/>
                <w:rStyle w:val="IndexLink"/>
                <w:rtl w:val="true"/>
              </w:rPr>
              <w:t>الأولی</w:t>
            </w:r>
            <w:r>
              <w:rPr>
                <w:rStyle w:val="IndexLink"/>
                <w:rtl w:val="true"/>
              </w:rPr>
              <w:t>:</w:t>
            </w:r>
            <w:r>
              <w:rPr>
                <w:rStyle w:val="IndexLink"/>
                <w:rtl w:val="true"/>
              </w:rPr>
              <w:t>تجب مع القضاء الکفّارة بسبعة أشیاء</w:t>
            </w:r>
            <w:r>
              <w:rPr>
                <w:rStyle w:val="IndexLink"/>
                <w:rtl w:val="true"/>
              </w:rPr>
              <w:tab/>
            </w:r>
            <w:r>
              <w:rPr>
                <w:rStyle w:val="IndexLink"/>
              </w:rPr>
              <w:t>31</w:t>
            </w:r>
          </w:hyperlink>
        </w:p>
        <w:p>
          <w:pPr>
            <w:pStyle w:val="Contents6"/>
            <w:tabs>
              <w:tab w:val="clear" w:pos="7609"/>
              <w:tab w:val="right" w:pos="9026" w:leader="dot"/>
            </w:tabs>
            <w:rPr/>
          </w:pPr>
          <w:hyperlink w:anchor="__RefHeading___Toc2356310_1934241801">
            <w:r>
              <w:rPr>
                <w:webHidden/>
                <w:rStyle w:val="IndexLink"/>
                <w:rtl w:val="true"/>
              </w:rPr>
              <w:t>الثانیة</w:t>
            </w:r>
            <w:r>
              <w:rPr>
                <w:rStyle w:val="IndexLink"/>
                <w:rtl w:val="true"/>
              </w:rPr>
              <w:t>:</w:t>
            </w:r>
            <w:r>
              <w:rPr>
                <w:rStyle w:val="IndexLink"/>
                <w:rtl w:val="true"/>
              </w:rPr>
              <w:t>لا تجب الکفارة إلا فی صوم رمضان</w:t>
            </w:r>
            <w:r>
              <w:rPr>
                <w:rStyle w:val="IndexLink"/>
                <w:rtl w:val="true"/>
              </w:rPr>
              <w:tab/>
            </w:r>
            <w:r>
              <w:rPr>
                <w:rStyle w:val="IndexLink"/>
              </w:rPr>
              <w:t>32</w:t>
            </w:r>
          </w:hyperlink>
        </w:p>
        <w:p>
          <w:pPr>
            <w:pStyle w:val="Contents6"/>
            <w:tabs>
              <w:tab w:val="clear" w:pos="7609"/>
              <w:tab w:val="right" w:pos="9026" w:leader="dot"/>
            </w:tabs>
            <w:rPr/>
          </w:pPr>
          <w:hyperlink w:anchor="__RefHeading___Toc2356312_1934241801">
            <w:r>
              <w:rPr>
                <w:webHidden/>
                <w:rStyle w:val="IndexLink"/>
                <w:rtl w:val="true"/>
              </w:rPr>
              <w:t>تفریع من أکل ناسیا فظن فساد صومه فأفطر عامدا</w:t>
            </w:r>
            <w:r>
              <w:rPr>
                <w:rStyle w:val="IndexLink"/>
                <w:rtl w:val="true"/>
              </w:rPr>
              <w:tab/>
            </w:r>
            <w:r>
              <w:rPr>
                <w:rStyle w:val="IndexLink"/>
              </w:rPr>
              <w:t>32</w:t>
            </w:r>
          </w:hyperlink>
        </w:p>
        <w:p>
          <w:pPr>
            <w:pStyle w:val="Contents6"/>
            <w:tabs>
              <w:tab w:val="clear" w:pos="7609"/>
              <w:tab w:val="right" w:pos="9026" w:leader="dot"/>
            </w:tabs>
            <w:rPr/>
          </w:pPr>
          <w:hyperlink w:anchor="__RefHeading___Toc2356314_1934241801">
            <w:r>
              <w:rPr>
                <w:webHidden/>
                <w:rStyle w:val="IndexLink"/>
                <w:rtl w:val="true"/>
              </w:rPr>
              <w:t>الثالثة</w:t>
            </w:r>
            <w:r>
              <w:rPr>
                <w:rStyle w:val="IndexLink"/>
                <w:rtl w:val="true"/>
              </w:rPr>
              <w:t>:</w:t>
            </w:r>
            <w:r>
              <w:rPr>
                <w:rStyle w:val="IndexLink"/>
                <w:rtl w:val="true"/>
              </w:rPr>
              <w:t>الکفارة فی شهر رمضان</w:t>
            </w:r>
            <w:r>
              <w:rPr>
                <w:rStyle w:val="IndexLink"/>
                <w:rtl w:val="true"/>
              </w:rPr>
              <w:tab/>
            </w:r>
            <w:r>
              <w:rPr>
                <w:rStyle w:val="IndexLink"/>
              </w:rPr>
              <w:t>33</w:t>
            </w:r>
          </w:hyperlink>
        </w:p>
        <w:p>
          <w:pPr>
            <w:pStyle w:val="Contents6"/>
            <w:tabs>
              <w:tab w:val="clear" w:pos="7609"/>
              <w:tab w:val="right" w:pos="9026" w:leader="dot"/>
            </w:tabs>
            <w:rPr/>
          </w:pPr>
          <w:hyperlink w:anchor="__RefHeading___Toc2356316_1934241801">
            <w:r>
              <w:rPr>
                <w:webHidden/>
                <w:rStyle w:val="IndexLink"/>
                <w:rtl w:val="true"/>
              </w:rPr>
              <w:t>الرابعة</w:t>
            </w:r>
            <w:r>
              <w:rPr>
                <w:rStyle w:val="IndexLink"/>
                <w:rtl w:val="true"/>
              </w:rPr>
              <w:t>:</w:t>
            </w:r>
            <w:r>
              <w:rPr>
                <w:rStyle w:val="IndexLink"/>
                <w:rtl w:val="true"/>
              </w:rPr>
              <w:t>إذا أفطر زمانا نذر صومه علی التعیین</w:t>
            </w:r>
            <w:r>
              <w:rPr>
                <w:rStyle w:val="IndexLink"/>
                <w:rtl w:val="true"/>
              </w:rPr>
              <w:tab/>
            </w:r>
            <w:r>
              <w:rPr>
                <w:rStyle w:val="IndexLink"/>
              </w:rPr>
              <w:t>34</w:t>
            </w:r>
          </w:hyperlink>
        </w:p>
        <w:p>
          <w:pPr>
            <w:pStyle w:val="Contents6"/>
            <w:tabs>
              <w:tab w:val="clear" w:pos="7609"/>
              <w:tab w:val="right" w:pos="9026" w:leader="dot"/>
            </w:tabs>
            <w:rPr/>
          </w:pPr>
          <w:hyperlink w:anchor="__RefHeading___Toc2356318_1934241801">
            <w:r>
              <w:rPr>
                <w:webHidden/>
                <w:rStyle w:val="IndexLink"/>
                <w:rtl w:val="true"/>
              </w:rPr>
              <w:t>الخامسة</w:t>
            </w:r>
            <w:r>
              <w:rPr>
                <w:rStyle w:val="IndexLink"/>
                <w:rtl w:val="true"/>
              </w:rPr>
              <w:t>:</w:t>
            </w:r>
            <w:r>
              <w:rPr>
                <w:rStyle w:val="IndexLink"/>
                <w:rtl w:val="true"/>
              </w:rPr>
              <w:t>الکذب علی اللّه و علی رسوله و علی الأئمة علیهم السلام حرام</w:t>
            </w:r>
            <w:r>
              <w:rPr>
                <w:rStyle w:val="IndexLink"/>
                <w:rtl w:val="true"/>
              </w:rPr>
              <w:tab/>
            </w:r>
            <w:r>
              <w:rPr>
                <w:rStyle w:val="IndexLink"/>
              </w:rPr>
              <w:t>34</w:t>
            </w:r>
          </w:hyperlink>
        </w:p>
        <w:p>
          <w:pPr>
            <w:pStyle w:val="Contents6"/>
            <w:tabs>
              <w:tab w:val="clear" w:pos="7609"/>
              <w:tab w:val="right" w:pos="9026" w:leader="dot"/>
            </w:tabs>
            <w:rPr/>
          </w:pPr>
          <w:hyperlink w:anchor="__RefHeading___Toc2356320_1934241801">
            <w:r>
              <w:rPr>
                <w:webHidden/>
                <w:rStyle w:val="IndexLink"/>
                <w:rtl w:val="true"/>
              </w:rPr>
              <w:t>السادسة</w:t>
            </w:r>
            <w:r>
              <w:rPr>
                <w:rStyle w:val="IndexLink"/>
                <w:rtl w:val="true"/>
              </w:rPr>
              <w:t>:</w:t>
            </w:r>
            <w:r>
              <w:rPr>
                <w:rStyle w:val="IndexLink"/>
                <w:rtl w:val="true"/>
              </w:rPr>
              <w:t>الارتماس حرام علی الأظهر</w:t>
            </w:r>
            <w:r>
              <w:rPr>
                <w:rStyle w:val="IndexLink"/>
                <w:rtl w:val="true"/>
              </w:rPr>
              <w:tab/>
            </w:r>
            <w:r>
              <w:rPr>
                <w:rStyle w:val="IndexLink"/>
              </w:rPr>
              <w:t>34</w:t>
            </w:r>
          </w:hyperlink>
        </w:p>
        <w:p>
          <w:pPr>
            <w:pStyle w:val="Contents6"/>
            <w:tabs>
              <w:tab w:val="clear" w:pos="7609"/>
              <w:tab w:val="right" w:pos="9026" w:leader="dot"/>
            </w:tabs>
            <w:rPr/>
          </w:pPr>
          <w:hyperlink w:anchor="__RefHeading___Toc2356322_1934241801">
            <w:r>
              <w:rPr>
                <w:webHidden/>
                <w:rStyle w:val="IndexLink"/>
                <w:rtl w:val="true"/>
              </w:rPr>
              <w:t>السابعة</w:t>
            </w:r>
            <w:r>
              <w:rPr>
                <w:rStyle w:val="IndexLink"/>
                <w:rtl w:val="true"/>
              </w:rPr>
              <w:t>:</w:t>
            </w:r>
            <w:r>
              <w:rPr>
                <w:rStyle w:val="IndexLink"/>
                <w:rtl w:val="true"/>
              </w:rPr>
              <w:t>لا بأس بالحقنة بالجامد علی الأصح</w:t>
            </w:r>
            <w:r>
              <w:rPr>
                <w:rStyle w:val="IndexLink"/>
                <w:rtl w:val="true"/>
              </w:rPr>
              <w:tab/>
            </w:r>
            <w:r>
              <w:rPr>
                <w:rStyle w:val="IndexLink"/>
              </w:rPr>
              <w:t>34</w:t>
            </w:r>
          </w:hyperlink>
        </w:p>
        <w:p>
          <w:pPr>
            <w:pStyle w:val="Contents6"/>
            <w:tabs>
              <w:tab w:val="clear" w:pos="7609"/>
              <w:tab w:val="right" w:pos="9026" w:leader="dot"/>
            </w:tabs>
            <w:rPr/>
          </w:pPr>
          <w:hyperlink w:anchor="__RefHeading___Toc2356324_1934241801">
            <w:r>
              <w:rPr>
                <w:webHidden/>
                <w:rStyle w:val="IndexLink"/>
                <w:rtl w:val="true"/>
              </w:rPr>
              <w:t>الثامنة</w:t>
            </w:r>
            <w:r>
              <w:rPr>
                <w:rStyle w:val="IndexLink"/>
                <w:rtl w:val="true"/>
              </w:rPr>
              <w:t>:</w:t>
            </w:r>
            <w:r>
              <w:rPr>
                <w:rStyle w:val="IndexLink"/>
                <w:rtl w:val="true"/>
              </w:rPr>
              <w:t>من أجنب و نام ناویا للغسل،</w:t>
            </w:r>
            <w:r>
              <w:rPr>
                <w:rStyle w:val="IndexLink"/>
                <w:rtl w:val="true"/>
              </w:rPr>
              <w:tab/>
            </w:r>
            <w:r>
              <w:rPr>
                <w:rStyle w:val="IndexLink"/>
              </w:rPr>
              <w:t>34</w:t>
            </w:r>
          </w:hyperlink>
        </w:p>
        <w:p>
          <w:pPr>
            <w:pStyle w:val="Contents6"/>
            <w:tabs>
              <w:tab w:val="clear" w:pos="7609"/>
              <w:tab w:val="right" w:pos="9026" w:leader="dot"/>
            </w:tabs>
            <w:rPr/>
          </w:pPr>
          <w:hyperlink w:anchor="__RefHeading___Toc2356326_1934241801">
            <w:r>
              <w:rPr>
                <w:webHidden/>
                <w:rStyle w:val="IndexLink"/>
                <w:rtl w:val="true"/>
              </w:rPr>
              <w:t>التاسعة</w:t>
            </w:r>
            <w:r>
              <w:rPr>
                <w:rStyle w:val="IndexLink"/>
                <w:rtl w:val="true"/>
              </w:rPr>
              <w:t>:</w:t>
            </w:r>
            <w:r>
              <w:rPr>
                <w:rStyle w:val="IndexLink"/>
                <w:rtl w:val="true"/>
              </w:rPr>
              <w:t>یجب القضاء فی الصوم الواجب المتعین بتسعة أشیاء</w:t>
            </w:r>
            <w:r>
              <w:rPr>
                <w:rStyle w:val="IndexLink"/>
                <w:rtl w:val="true"/>
              </w:rPr>
              <w:tab/>
            </w:r>
            <w:r>
              <w:rPr>
                <w:rStyle w:val="IndexLink"/>
              </w:rPr>
              <w:t>35</w:t>
            </w:r>
          </w:hyperlink>
        </w:p>
        <w:p>
          <w:pPr>
            <w:pStyle w:val="Contents6"/>
            <w:tabs>
              <w:tab w:val="clear" w:pos="7609"/>
              <w:tab w:val="right" w:pos="9026" w:leader="dot"/>
            </w:tabs>
            <w:rPr/>
          </w:pPr>
          <w:hyperlink w:anchor="__RefHeading___Toc2356328_1934241801">
            <w:r>
              <w:rPr>
                <w:webHidden/>
                <w:rStyle w:val="IndexLink"/>
                <w:rtl w:val="true"/>
              </w:rPr>
              <w:t>فروع</w:t>
            </w:r>
            <w:r>
              <w:rPr>
                <w:rStyle w:val="IndexLink"/>
                <w:rtl w:val="true"/>
              </w:rPr>
              <w:tab/>
            </w:r>
            <w:r>
              <w:rPr>
                <w:rStyle w:val="IndexLink"/>
              </w:rPr>
              <w:t>42</w:t>
            </w:r>
          </w:hyperlink>
        </w:p>
        <w:p>
          <w:pPr>
            <w:pStyle w:val="Contents6"/>
            <w:tabs>
              <w:tab w:val="clear" w:pos="7609"/>
              <w:tab w:val="right" w:pos="9026" w:leader="dot"/>
            </w:tabs>
            <w:rPr/>
          </w:pPr>
          <w:hyperlink w:anchor="__RefHeading___Toc2356330_1934241801">
            <w:r>
              <w:rPr>
                <w:webHidden/>
                <w:rStyle w:val="IndexLink"/>
                <w:rtl w:val="true"/>
              </w:rPr>
              <w:t>الأول</w:t>
            </w:r>
            <w:r>
              <w:rPr>
                <w:rStyle w:val="IndexLink"/>
                <w:rtl w:val="true"/>
              </w:rPr>
              <w:t>:</w:t>
            </w:r>
            <w:r>
              <w:rPr>
                <w:rStyle w:val="IndexLink"/>
                <w:rtl w:val="true"/>
              </w:rPr>
              <w:t>لو تمضمض متداویا</w:t>
            </w:r>
            <w:r>
              <w:rPr>
                <w:rStyle w:val="IndexLink"/>
                <w:rtl w:val="true"/>
              </w:rPr>
              <w:tab/>
            </w:r>
            <w:r>
              <w:rPr>
                <w:rStyle w:val="IndexLink"/>
              </w:rPr>
              <w:t>42</w:t>
            </w:r>
          </w:hyperlink>
        </w:p>
        <w:p>
          <w:pPr>
            <w:pStyle w:val="Contents6"/>
            <w:tabs>
              <w:tab w:val="clear" w:pos="7609"/>
              <w:tab w:val="right" w:pos="9026" w:leader="dot"/>
            </w:tabs>
            <w:rPr/>
          </w:pPr>
          <w:hyperlink w:anchor="__RefHeading___Toc2356332_1934241801">
            <w:r>
              <w:rPr>
                <w:webHidden/>
                <w:rStyle w:val="IndexLink"/>
                <w:rtl w:val="true"/>
              </w:rPr>
              <w:t>الثانی</w:t>
            </w:r>
            <w:r>
              <w:rPr>
                <w:rStyle w:val="IndexLink"/>
                <w:rtl w:val="true"/>
              </w:rPr>
              <w:t>:</w:t>
            </w:r>
            <w:r>
              <w:rPr>
                <w:rStyle w:val="IndexLink"/>
                <w:rtl w:val="true"/>
              </w:rPr>
              <w:t>ما یخرج من بقایا الغذاء من بین أسنانه</w:t>
            </w:r>
            <w:r>
              <w:rPr>
                <w:rStyle w:val="IndexLink"/>
                <w:rtl w:val="true"/>
              </w:rPr>
              <w:tab/>
            </w:r>
            <w:r>
              <w:rPr>
                <w:rStyle w:val="IndexLink"/>
              </w:rPr>
              <w:t>42</w:t>
            </w:r>
          </w:hyperlink>
        </w:p>
        <w:p>
          <w:pPr>
            <w:pStyle w:val="Contents6"/>
            <w:tabs>
              <w:tab w:val="clear" w:pos="7609"/>
              <w:tab w:val="right" w:pos="9026" w:leader="dot"/>
            </w:tabs>
            <w:rPr/>
          </w:pPr>
          <w:hyperlink w:anchor="__RefHeading___Toc2356334_1934241801">
            <w:r>
              <w:rPr>
                <w:webHidden/>
                <w:rStyle w:val="IndexLink"/>
                <w:rtl w:val="true"/>
              </w:rPr>
              <w:t>الثالث</w:t>
            </w:r>
            <w:r>
              <w:rPr>
                <w:rStyle w:val="IndexLink"/>
                <w:rtl w:val="true"/>
              </w:rPr>
              <w:t>:</w:t>
            </w:r>
            <w:r>
              <w:rPr>
                <w:rStyle w:val="IndexLink"/>
                <w:rtl w:val="true"/>
              </w:rPr>
              <w:t>لا یفسد الصوم ما یصل إلی الجوف بغیر الحلق</w:t>
            </w:r>
            <w:r>
              <w:rPr>
                <w:rStyle w:val="IndexLink"/>
                <w:rtl w:val="true"/>
              </w:rPr>
              <w:tab/>
            </w:r>
            <w:r>
              <w:rPr>
                <w:rStyle w:val="IndexLink"/>
              </w:rPr>
              <w:t>43</w:t>
            </w:r>
          </w:hyperlink>
        </w:p>
        <w:p>
          <w:pPr>
            <w:pStyle w:val="Contents6"/>
            <w:tabs>
              <w:tab w:val="clear" w:pos="7609"/>
              <w:tab w:val="right" w:pos="9026" w:leader="dot"/>
            </w:tabs>
            <w:rPr/>
          </w:pPr>
          <w:hyperlink w:anchor="__RefHeading___Toc2356336_1934241801">
            <w:r>
              <w:rPr>
                <w:webHidden/>
                <w:rStyle w:val="IndexLink"/>
                <w:rtl w:val="true"/>
              </w:rPr>
              <w:t>الرابع</w:t>
            </w:r>
            <w:r>
              <w:rPr>
                <w:rStyle w:val="IndexLink"/>
                <w:rtl w:val="true"/>
              </w:rPr>
              <w:t>:</w:t>
            </w:r>
            <w:r>
              <w:rPr>
                <w:rStyle w:val="IndexLink"/>
                <w:rtl w:val="true"/>
              </w:rPr>
              <w:t>لا یفسد الصوم بابتلاع النخامة و البصاق،</w:t>
            </w:r>
            <w:r>
              <w:rPr>
                <w:rStyle w:val="IndexLink"/>
                <w:rtl w:val="true"/>
              </w:rPr>
              <w:tab/>
            </w:r>
            <w:r>
              <w:rPr>
                <w:rStyle w:val="IndexLink"/>
              </w:rPr>
              <w:t>43</w:t>
            </w:r>
          </w:hyperlink>
        </w:p>
        <w:p>
          <w:pPr>
            <w:pStyle w:val="Contents6"/>
            <w:tabs>
              <w:tab w:val="clear" w:pos="7609"/>
              <w:tab w:val="right" w:pos="9026" w:leader="dot"/>
            </w:tabs>
            <w:rPr/>
          </w:pPr>
          <w:hyperlink w:anchor="__RefHeading___Toc2356338_1934241801">
            <w:r>
              <w:rPr>
                <w:webHidden/>
                <w:rStyle w:val="IndexLink"/>
                <w:rtl w:val="true"/>
              </w:rPr>
              <w:t>الخامس</w:t>
            </w:r>
            <w:r>
              <w:rPr>
                <w:rStyle w:val="IndexLink"/>
                <w:rtl w:val="true"/>
              </w:rPr>
              <w:t>:</w:t>
            </w:r>
            <w:r>
              <w:rPr>
                <w:rStyle w:val="IndexLink"/>
                <w:rtl w:val="true"/>
              </w:rPr>
              <w:t>ما له طعم کالعلک،قیل</w:t>
            </w:r>
            <w:r>
              <w:rPr>
                <w:rStyle w:val="IndexLink"/>
                <w:rtl w:val="true"/>
              </w:rPr>
              <w:t>:</w:t>
            </w:r>
            <w:r>
              <w:rPr>
                <w:rStyle w:val="IndexLink"/>
                <w:rtl w:val="true"/>
              </w:rPr>
              <w:t>یفسد الصوم</w:t>
            </w:r>
            <w:r>
              <w:rPr>
                <w:rStyle w:val="IndexLink"/>
                <w:rtl w:val="true"/>
              </w:rPr>
              <w:tab/>
            </w:r>
            <w:r>
              <w:rPr>
                <w:rStyle w:val="IndexLink"/>
              </w:rPr>
              <w:t>44</w:t>
            </w:r>
          </w:hyperlink>
        </w:p>
        <w:p>
          <w:pPr>
            <w:pStyle w:val="Contents6"/>
            <w:tabs>
              <w:tab w:val="clear" w:pos="7609"/>
              <w:tab w:val="right" w:pos="9026" w:leader="dot"/>
            </w:tabs>
            <w:rPr/>
          </w:pPr>
          <w:hyperlink w:anchor="__RefHeading___Toc2356340_1934241801">
            <w:r>
              <w:rPr>
                <w:webHidden/>
                <w:rStyle w:val="IndexLink"/>
                <w:rtl w:val="true"/>
              </w:rPr>
              <w:t>السادس</w:t>
            </w:r>
            <w:r>
              <w:rPr>
                <w:rStyle w:val="IndexLink"/>
                <w:rtl w:val="true"/>
              </w:rPr>
              <w:t>:</w:t>
            </w:r>
            <w:r>
              <w:rPr>
                <w:rStyle w:val="IndexLink"/>
                <w:rtl w:val="true"/>
              </w:rPr>
              <w:t>إذا طلع الفجر و فی فیه طعام</w:t>
            </w:r>
            <w:r>
              <w:rPr>
                <w:rStyle w:val="IndexLink"/>
                <w:rtl w:val="true"/>
              </w:rPr>
              <w:tab/>
            </w:r>
            <w:r>
              <w:rPr>
                <w:rStyle w:val="IndexLink"/>
              </w:rPr>
              <w:t>45</w:t>
            </w:r>
          </w:hyperlink>
        </w:p>
        <w:p>
          <w:pPr>
            <w:pStyle w:val="Contents6"/>
            <w:tabs>
              <w:tab w:val="clear" w:pos="7609"/>
              <w:tab w:val="right" w:pos="9026" w:leader="dot"/>
            </w:tabs>
            <w:rPr/>
          </w:pPr>
          <w:hyperlink w:anchor="__RefHeading___Toc2356342_1934241801">
            <w:r>
              <w:rPr>
                <w:webHidden/>
                <w:rStyle w:val="IndexLink"/>
                <w:rtl w:val="true"/>
              </w:rPr>
              <w:t>السابع</w:t>
            </w:r>
            <w:r>
              <w:rPr>
                <w:rStyle w:val="IndexLink"/>
                <w:rtl w:val="true"/>
              </w:rPr>
              <w:t>:</w:t>
            </w:r>
            <w:r>
              <w:rPr>
                <w:rStyle w:val="IndexLink"/>
                <w:rtl w:val="true"/>
              </w:rPr>
              <w:t>المنفرد برؤیة هلال شهر رمضان</w:t>
            </w:r>
            <w:r>
              <w:rPr>
                <w:rStyle w:val="IndexLink"/>
                <w:rtl w:val="true"/>
              </w:rPr>
              <w:tab/>
            </w:r>
            <w:r>
              <w:rPr>
                <w:rStyle w:val="IndexLink"/>
              </w:rPr>
              <w:t>45</w:t>
            </w:r>
          </w:hyperlink>
        </w:p>
        <w:p>
          <w:pPr>
            <w:pStyle w:val="Contents6"/>
            <w:tabs>
              <w:tab w:val="clear" w:pos="7609"/>
              <w:tab w:val="right" w:pos="9026" w:leader="dot"/>
            </w:tabs>
            <w:rPr/>
          </w:pPr>
          <w:hyperlink w:anchor="__RefHeading___Toc2356344_1934241801">
            <w:r>
              <w:rPr>
                <w:webHidden/>
                <w:rStyle w:val="IndexLink"/>
                <w:rtl w:val="true"/>
              </w:rPr>
              <w:t>المسألة العاشرة</w:t>
            </w:r>
            <w:r>
              <w:rPr>
                <w:rStyle w:val="IndexLink"/>
                <w:rtl w:val="true"/>
              </w:rPr>
              <w:t>:</w:t>
            </w:r>
            <w:r>
              <w:rPr>
                <w:rStyle w:val="IndexLink"/>
                <w:rtl w:val="true"/>
              </w:rPr>
              <w:t>یجوز الجماع حتی یبقی لطلوع الفجر،مقدار</w:t>
            </w:r>
            <w:r>
              <w:rPr>
                <w:rStyle w:val="IndexLink"/>
                <w:rtl w:val="true"/>
              </w:rPr>
              <w:tab/>
            </w:r>
            <w:r>
              <w:rPr>
                <w:rStyle w:val="IndexLink"/>
              </w:rPr>
              <w:t>45</w:t>
            </w:r>
          </w:hyperlink>
        </w:p>
        <w:p>
          <w:pPr>
            <w:pStyle w:val="Contents6"/>
            <w:tabs>
              <w:tab w:val="clear" w:pos="7609"/>
              <w:tab w:val="right" w:pos="9026" w:leader="dot"/>
            </w:tabs>
            <w:rPr/>
          </w:pPr>
          <w:hyperlink w:anchor="__RefHeading___Toc2356346_1934241801">
            <w:r>
              <w:rPr>
                <w:webHidden/>
                <w:rStyle w:val="IndexLink"/>
                <w:rtl w:val="true"/>
              </w:rPr>
              <w:t>المسألة الحادیة عشرة</w:t>
            </w:r>
            <w:r>
              <w:rPr>
                <w:rStyle w:val="IndexLink"/>
                <w:rtl w:val="true"/>
              </w:rPr>
              <w:t>:</w:t>
            </w:r>
            <w:r>
              <w:rPr>
                <w:rStyle w:val="IndexLink"/>
                <w:rtl w:val="true"/>
              </w:rPr>
              <w:t>تتکرر الکفارة بتکرر الموجب</w:t>
            </w:r>
            <w:r>
              <w:rPr>
                <w:rStyle w:val="IndexLink"/>
                <w:rtl w:val="true"/>
              </w:rPr>
              <w:tab/>
            </w:r>
            <w:r>
              <w:rPr>
                <w:rStyle w:val="IndexLink"/>
              </w:rPr>
              <w:t>46</w:t>
            </w:r>
          </w:hyperlink>
        </w:p>
        <w:p>
          <w:pPr>
            <w:pStyle w:val="Contents6"/>
            <w:tabs>
              <w:tab w:val="clear" w:pos="7609"/>
              <w:tab w:val="right" w:pos="9026" w:leader="dot"/>
            </w:tabs>
            <w:rPr/>
          </w:pPr>
          <w:hyperlink w:anchor="__RefHeading___Toc2356348_1934241801">
            <w:r>
              <w:rPr>
                <w:webHidden/>
                <w:rStyle w:val="IndexLink"/>
                <w:rtl w:val="true"/>
              </w:rPr>
              <w:t>فرع من فعل ما تجب به الکفارة</w:t>
            </w:r>
            <w:r>
              <w:rPr>
                <w:rStyle w:val="IndexLink"/>
                <w:rtl w:val="true"/>
              </w:rPr>
              <w:tab/>
            </w:r>
            <w:r>
              <w:rPr>
                <w:rStyle w:val="IndexLink"/>
              </w:rPr>
              <w:t>46</w:t>
            </w:r>
          </w:hyperlink>
        </w:p>
        <w:p>
          <w:pPr>
            <w:pStyle w:val="Contents6"/>
            <w:tabs>
              <w:tab w:val="clear" w:pos="7609"/>
              <w:tab w:val="right" w:pos="9026" w:leader="dot"/>
            </w:tabs>
            <w:rPr/>
          </w:pPr>
          <w:hyperlink w:anchor="__RefHeading___Toc2356350_1934241801">
            <w:r>
              <w:rPr>
                <w:webHidden/>
                <w:rStyle w:val="IndexLink"/>
                <w:rtl w:val="true"/>
              </w:rPr>
              <w:t>المسألة الثانیة عشرة</w:t>
            </w:r>
            <w:r>
              <w:rPr>
                <w:rStyle w:val="IndexLink"/>
                <w:rtl w:val="true"/>
              </w:rPr>
              <w:t>:</w:t>
            </w:r>
            <w:r>
              <w:rPr>
                <w:rStyle w:val="IndexLink"/>
                <w:rtl w:val="true"/>
              </w:rPr>
              <w:t>من أفطر فی شهر رمضان عالما عامدا</w:t>
            </w:r>
            <w:r>
              <w:rPr>
                <w:rStyle w:val="IndexLink"/>
                <w:rtl w:val="true"/>
              </w:rPr>
              <w:tab/>
            </w:r>
            <w:r>
              <w:rPr>
                <w:rStyle w:val="IndexLink"/>
              </w:rPr>
              <w:t>47</w:t>
            </w:r>
          </w:hyperlink>
        </w:p>
        <w:p>
          <w:pPr>
            <w:pStyle w:val="Contents6"/>
            <w:tabs>
              <w:tab w:val="clear" w:pos="7609"/>
              <w:tab w:val="right" w:pos="9026" w:leader="dot"/>
            </w:tabs>
            <w:rPr/>
          </w:pPr>
          <w:hyperlink w:anchor="__RefHeading___Toc2356352_1934241801">
            <w:r>
              <w:rPr>
                <w:webHidden/>
                <w:rStyle w:val="IndexLink"/>
                <w:rtl w:val="true"/>
              </w:rPr>
              <w:t>المسألة الثالثة عشرة</w:t>
            </w:r>
            <w:r>
              <w:rPr>
                <w:rStyle w:val="IndexLink"/>
                <w:rtl w:val="true"/>
              </w:rPr>
              <w:t>:</w:t>
            </w:r>
            <w:r>
              <w:rPr>
                <w:rStyle w:val="IndexLink"/>
                <w:rtl w:val="true"/>
              </w:rPr>
              <w:t>من وطئ زوجته فی شهر رمضان،و هما</w:t>
            </w:r>
            <w:r>
              <w:rPr>
                <w:rStyle w:val="IndexLink"/>
                <w:rtl w:val="true"/>
              </w:rPr>
              <w:tab/>
            </w:r>
            <w:r>
              <w:rPr>
                <w:rStyle w:val="IndexLink"/>
              </w:rPr>
              <w:t>47</w:t>
            </w:r>
          </w:hyperlink>
        </w:p>
        <w:p>
          <w:pPr>
            <w:pStyle w:val="Contents6"/>
            <w:tabs>
              <w:tab w:val="clear" w:pos="7609"/>
              <w:tab w:val="right" w:pos="9026" w:leader="dot"/>
            </w:tabs>
            <w:rPr/>
          </w:pPr>
          <w:hyperlink w:anchor="__RefHeading___Toc2356354_1934241801">
            <w:r>
              <w:rPr>
                <w:webHidden/>
                <w:rStyle w:val="IndexLink"/>
                <w:rtl w:val="true"/>
              </w:rPr>
              <w:t>المسألة الرابعة عشرة</w:t>
            </w:r>
            <w:r>
              <w:rPr>
                <w:rStyle w:val="IndexLink"/>
                <w:rtl w:val="true"/>
              </w:rPr>
              <w:t>:</w:t>
            </w:r>
            <w:r>
              <w:rPr>
                <w:rStyle w:val="IndexLink"/>
                <w:rtl w:val="true"/>
              </w:rPr>
              <w:t>کل من وجب علیه شهران متتابعان،فعجز</w:t>
            </w:r>
            <w:r>
              <w:rPr>
                <w:rStyle w:val="IndexLink"/>
                <w:rtl w:val="true"/>
              </w:rPr>
              <w:tab/>
            </w:r>
            <w:r>
              <w:rPr>
                <w:rStyle w:val="IndexLink"/>
              </w:rPr>
              <w:t>48</w:t>
            </w:r>
          </w:hyperlink>
        </w:p>
        <w:p>
          <w:pPr>
            <w:pStyle w:val="Contents6"/>
            <w:tabs>
              <w:tab w:val="clear" w:pos="7609"/>
              <w:tab w:val="right" w:pos="9026" w:leader="dot"/>
            </w:tabs>
            <w:rPr/>
          </w:pPr>
          <w:hyperlink w:anchor="__RefHeading___Toc2356356_1934241801">
            <w:r>
              <w:rPr>
                <w:webHidden/>
                <w:rStyle w:val="IndexLink"/>
                <w:rtl w:val="true"/>
              </w:rPr>
              <w:t>المسألة الخامسة عشرة</w:t>
            </w:r>
            <w:r>
              <w:rPr>
                <w:rStyle w:val="IndexLink"/>
                <w:rtl w:val="true"/>
              </w:rPr>
              <w:t>:</w:t>
            </w:r>
            <w:r>
              <w:rPr>
                <w:rStyle w:val="IndexLink"/>
                <w:rtl w:val="true"/>
              </w:rPr>
              <w:t>لو تبرع متبرع بالتکفیر،عمّن وجبت علیه الکفارة،جاز</w:t>
            </w:r>
            <w:r>
              <w:rPr>
                <w:rStyle w:val="IndexLink"/>
                <w:rtl w:val="true"/>
              </w:rPr>
              <w:tab/>
            </w:r>
            <w:r>
              <w:rPr>
                <w:rStyle w:val="IndexLink"/>
              </w:rPr>
              <w:t>49</w:t>
            </w:r>
          </w:hyperlink>
        </w:p>
        <w:p>
          <w:pPr>
            <w:pStyle w:val="Contents6"/>
            <w:tabs>
              <w:tab w:val="clear" w:pos="7609"/>
              <w:tab w:val="right" w:pos="9026" w:leader="dot"/>
            </w:tabs>
            <w:rPr/>
          </w:pPr>
          <w:hyperlink w:anchor="__RefHeading___Toc2356358_1934241801">
            <w:r>
              <w:rPr>
                <w:webHidden/>
                <w:rStyle w:val="IndexLink"/>
                <w:rtl w:val="true"/>
              </w:rPr>
              <w:t>المقصد الثالث فیما یکره للصائم</w:t>
            </w:r>
            <w:r>
              <w:rPr>
                <w:rStyle w:val="IndexLink"/>
                <w:rtl w:val="true"/>
              </w:rPr>
              <w:tab/>
            </w:r>
            <w:r>
              <w:rPr>
                <w:rStyle w:val="IndexLink"/>
              </w:rPr>
              <w:t>49</w:t>
            </w:r>
          </w:hyperlink>
        </w:p>
        <w:p>
          <w:pPr>
            <w:pStyle w:val="Contents5"/>
            <w:tabs>
              <w:tab w:val="clear" w:pos="7892"/>
              <w:tab w:val="right" w:pos="9026" w:leader="dot"/>
            </w:tabs>
            <w:rPr/>
          </w:pPr>
          <w:hyperlink w:anchor="__RefHeading___Toc2356360_1934241801">
            <w:r>
              <w:rPr>
                <w:webHidden/>
                <w:rStyle w:val="IndexLink"/>
                <w:rtl w:val="true"/>
              </w:rPr>
              <w:t>الثالث</w:t>
            </w:r>
            <w:r>
              <w:rPr>
                <w:rStyle w:val="IndexLink"/>
                <w:rtl w:val="true"/>
              </w:rPr>
              <w:t>:</w:t>
            </w:r>
            <w:r>
              <w:rPr>
                <w:rStyle w:val="IndexLink"/>
                <w:rtl w:val="true"/>
              </w:rPr>
              <w:t>فی الزمان الذی یصح فیه الصوم</w:t>
            </w:r>
            <w:r>
              <w:rPr>
                <w:rStyle w:val="IndexLink"/>
                <w:rtl w:val="true"/>
              </w:rPr>
              <w:tab/>
            </w:r>
            <w:r>
              <w:rPr>
                <w:rStyle w:val="IndexLink"/>
              </w:rPr>
              <w:t>51</w:t>
            </w:r>
          </w:hyperlink>
        </w:p>
        <w:p>
          <w:pPr>
            <w:pStyle w:val="Contents5"/>
            <w:tabs>
              <w:tab w:val="clear" w:pos="7892"/>
              <w:tab w:val="right" w:pos="9026" w:leader="dot"/>
            </w:tabs>
            <w:rPr/>
          </w:pPr>
          <w:hyperlink w:anchor="__RefHeading___Toc2356362_1934241801">
            <w:r>
              <w:rPr>
                <w:webHidden/>
                <w:rStyle w:val="IndexLink"/>
                <w:rtl w:val="true"/>
              </w:rPr>
              <w:t>الرابع</w:t>
            </w:r>
            <w:r>
              <w:rPr>
                <w:rStyle w:val="IndexLink"/>
                <w:rtl w:val="true"/>
              </w:rPr>
              <w:t>:</w:t>
            </w:r>
            <w:r>
              <w:rPr>
                <w:rStyle w:val="IndexLink"/>
                <w:rtl w:val="true"/>
              </w:rPr>
              <w:t>من یصح منه الصوم</w:t>
            </w:r>
            <w:r>
              <w:rPr>
                <w:rStyle w:val="IndexLink"/>
                <w:rtl w:val="true"/>
              </w:rPr>
              <w:tab/>
            </w:r>
            <w:r>
              <w:rPr>
                <w:rStyle w:val="IndexLink"/>
              </w:rPr>
              <w:t>51</w:t>
            </w:r>
          </w:hyperlink>
        </w:p>
        <w:p>
          <w:pPr>
            <w:pStyle w:val="Contents6"/>
            <w:tabs>
              <w:tab w:val="clear" w:pos="7609"/>
              <w:tab w:val="right" w:pos="9026" w:leader="dot"/>
            </w:tabs>
            <w:rPr/>
          </w:pPr>
          <w:hyperlink w:anchor="__RefHeading___Toc2356364_1934241801">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2356366_1934241801">
            <w:r>
              <w:rPr>
                <w:webHidden/>
                <w:rStyle w:val="IndexLink"/>
                <w:rtl w:val="true"/>
              </w:rPr>
              <w:t>مسألتان</w:t>
            </w:r>
            <w:r>
              <w:rPr>
                <w:rStyle w:val="IndexLink"/>
                <w:rtl w:val="true"/>
              </w:rPr>
              <w:t>:</w:t>
              <w:tab/>
            </w:r>
            <w:r>
              <w:rPr>
                <w:rStyle w:val="IndexLink"/>
              </w:rPr>
              <w:t>59</w:t>
            </w:r>
          </w:hyperlink>
        </w:p>
        <w:p>
          <w:pPr>
            <w:pStyle w:val="Contents6"/>
            <w:tabs>
              <w:tab w:val="clear" w:pos="7609"/>
              <w:tab w:val="right" w:pos="9026" w:leader="dot"/>
            </w:tabs>
            <w:rPr/>
          </w:pPr>
          <w:hyperlink w:anchor="__RefHeading___Toc2356368_1934241801">
            <w:r>
              <w:rPr>
                <w:webHidden/>
                <w:rStyle w:val="IndexLink"/>
                <w:rtl w:val="true"/>
              </w:rPr>
              <w:t>الأولی</w:t>
            </w:r>
            <w:r>
              <w:rPr>
                <w:rStyle w:val="IndexLink"/>
                <w:rtl w:val="true"/>
              </w:rPr>
              <w:t>:</w:t>
            </w:r>
            <w:r>
              <w:rPr>
                <w:rStyle w:val="IndexLink"/>
                <w:rtl w:val="true"/>
              </w:rPr>
              <w:t>البلوغ الذی یجب معه العبادات</w:t>
            </w:r>
            <w:r>
              <w:rPr>
                <w:rStyle w:val="IndexLink"/>
                <w:rtl w:val="true"/>
              </w:rPr>
              <w:tab/>
            </w:r>
            <w:r>
              <w:rPr>
                <w:rStyle w:val="IndexLink"/>
              </w:rPr>
              <w:t>59</w:t>
            </w:r>
          </w:hyperlink>
        </w:p>
        <w:p>
          <w:pPr>
            <w:pStyle w:val="Contents6"/>
            <w:tabs>
              <w:tab w:val="clear" w:pos="7609"/>
              <w:tab w:val="right" w:pos="9026" w:leader="dot"/>
            </w:tabs>
            <w:rPr/>
          </w:pPr>
          <w:hyperlink w:anchor="__RefHeading___Toc2356370_1934241801">
            <w:r>
              <w:rPr>
                <w:webHidden/>
                <w:rStyle w:val="IndexLink"/>
                <w:rtl w:val="true"/>
              </w:rPr>
              <w:t>الثانیة</w:t>
            </w:r>
            <w:r>
              <w:rPr>
                <w:rStyle w:val="IndexLink"/>
                <w:rtl w:val="true"/>
              </w:rPr>
              <w:t>:</w:t>
            </w:r>
            <w:r>
              <w:rPr>
                <w:rStyle w:val="IndexLink"/>
                <w:rtl w:val="true"/>
              </w:rPr>
              <w:t>یمرّن الصبیّ و الصبیّة علی الصوم قبل البلوغ</w:t>
            </w:r>
            <w:r>
              <w:rPr>
                <w:rStyle w:val="IndexLink"/>
                <w:rtl w:val="true"/>
              </w:rPr>
              <w:t>(</w:t>
            </w:r>
            <w:r>
              <w:rPr>
                <w:rStyle w:val="IndexLink"/>
              </w:rPr>
              <w:t>2</w:t>
            </w:r>
            <w:r>
              <w:rPr>
                <w:rStyle w:val="IndexLink"/>
                <w:rtl w:val="true"/>
              </w:rPr>
              <w:t>)</w:t>
            </w:r>
            <w:r>
              <w:rPr>
                <w:rStyle w:val="IndexLink"/>
                <w:rtl w:val="true"/>
              </w:rPr>
              <w:t>،</w:t>
            </w:r>
            <w:r>
              <w:rPr>
                <w:rStyle w:val="IndexLink"/>
                <w:rtl w:val="true"/>
              </w:rPr>
              <w:tab/>
            </w:r>
            <w:r>
              <w:rPr>
                <w:rStyle w:val="IndexLink"/>
              </w:rPr>
              <w:t>59</w:t>
            </w:r>
          </w:hyperlink>
        </w:p>
        <w:p>
          <w:pPr>
            <w:pStyle w:val="Contents4"/>
            <w:tabs>
              <w:tab w:val="clear" w:pos="8176"/>
              <w:tab w:val="right" w:pos="9026" w:leader="dot"/>
            </w:tabs>
            <w:rPr/>
          </w:pPr>
          <w:hyperlink w:anchor="__RefHeading___Toc2356372_1934241801">
            <w:r>
              <w:rPr>
                <w:webHidden/>
                <w:rStyle w:val="IndexLink"/>
                <w:rtl w:val="true"/>
              </w:rPr>
              <w:t>النظر الثانی</w:t>
            </w:r>
            <w:r>
              <w:rPr>
                <w:rStyle w:val="IndexLink"/>
                <w:rtl w:val="true"/>
              </w:rPr>
              <w:tab/>
            </w:r>
            <w:r>
              <w:rPr>
                <w:rStyle w:val="IndexLink"/>
              </w:rPr>
              <w:t>60</w:t>
            </w:r>
          </w:hyperlink>
        </w:p>
        <w:p>
          <w:pPr>
            <w:pStyle w:val="Contents5"/>
            <w:tabs>
              <w:tab w:val="clear" w:pos="7892"/>
              <w:tab w:val="right" w:pos="9026" w:leader="dot"/>
            </w:tabs>
            <w:rPr/>
          </w:pPr>
          <w:hyperlink w:anchor="__RefHeading___Toc2356374_1934241801">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356376_1934241801">
            <w:r>
              <w:rPr>
                <w:webHidden/>
                <w:rStyle w:val="IndexLink"/>
                <w:rtl w:val="true"/>
              </w:rPr>
              <w:t>و الواجب ستة</w:t>
            </w:r>
            <w:r>
              <w:rPr>
                <w:rStyle w:val="IndexLink"/>
                <w:rtl w:val="true"/>
              </w:rPr>
              <w:tab/>
            </w:r>
            <w:r>
              <w:rPr>
                <w:rStyle w:val="IndexLink"/>
              </w:rPr>
              <w:t>60</w:t>
            </w:r>
          </w:hyperlink>
        </w:p>
        <w:p>
          <w:pPr>
            <w:pStyle w:val="Contents6"/>
            <w:tabs>
              <w:tab w:val="clear" w:pos="7609"/>
              <w:tab w:val="right" w:pos="9026" w:leader="dot"/>
            </w:tabs>
            <w:rPr/>
          </w:pPr>
          <w:hyperlink w:anchor="__RefHeading___Toc2356378_1934241801">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356380_1934241801">
            <w:r>
              <w:rPr>
                <w:webHidden/>
                <w:rStyle w:val="IndexLink"/>
                <w:rtl w:val="true"/>
              </w:rPr>
              <w:t>القول فی شهر رمضان</w:t>
            </w:r>
            <w:r>
              <w:rPr>
                <w:rStyle w:val="IndexLink"/>
                <w:rtl w:val="true"/>
              </w:rPr>
              <w:tab/>
            </w:r>
            <w:r>
              <w:rPr>
                <w:rStyle w:val="IndexLink"/>
              </w:rPr>
              <w:t>60</w:t>
            </w:r>
          </w:hyperlink>
        </w:p>
        <w:p>
          <w:pPr>
            <w:pStyle w:val="Contents6"/>
            <w:tabs>
              <w:tab w:val="clear" w:pos="7609"/>
              <w:tab w:val="right" w:pos="9026" w:leader="dot"/>
            </w:tabs>
            <w:rPr/>
          </w:pPr>
          <w:hyperlink w:anchor="__RefHeading___Toc2356382_1934241801">
            <w:r>
              <w:rPr>
                <w:webHidden/>
                <w:rStyle w:val="IndexLink"/>
                <w:rtl w:val="true"/>
              </w:rPr>
              <w:t>اما الأول</w:t>
            </w:r>
            <w:r>
              <w:rPr>
                <w:rStyle w:val="IndexLink"/>
                <w:rtl w:val="true"/>
              </w:rPr>
              <w:t>:</w:t>
            </w:r>
            <w:r>
              <w:rPr>
                <w:rStyle w:val="IndexLink"/>
                <w:rtl w:val="true"/>
              </w:rPr>
              <w:t>فیعلم الشهر برؤیة الهلال</w:t>
            </w:r>
            <w:r>
              <w:rPr>
                <w:rStyle w:val="IndexLink"/>
                <w:rtl w:val="true"/>
              </w:rPr>
              <w:tab/>
            </w:r>
            <w:r>
              <w:rPr>
                <w:rStyle w:val="IndexLink"/>
              </w:rPr>
              <w:t>60</w:t>
            </w:r>
          </w:hyperlink>
        </w:p>
        <w:p>
          <w:pPr>
            <w:pStyle w:val="Contents6"/>
            <w:tabs>
              <w:tab w:val="clear" w:pos="7609"/>
              <w:tab w:val="right" w:pos="9026" w:leader="dot"/>
            </w:tabs>
            <w:rPr/>
          </w:pPr>
          <w:hyperlink w:anchor="__RefHeading___Toc2356384_1934241801">
            <w:r>
              <w:rPr>
                <w:webHidden/>
                <w:rStyle w:val="IndexLink"/>
                <w:rtl w:val="true"/>
              </w:rPr>
              <w:t>الثانی</w:t>
            </w:r>
            <w:r>
              <w:rPr>
                <w:rStyle w:val="IndexLink"/>
                <w:rtl w:val="true"/>
              </w:rPr>
              <w:t>:</w:t>
            </w:r>
            <w:r>
              <w:rPr>
                <w:rStyle w:val="IndexLink"/>
                <w:rtl w:val="true"/>
              </w:rPr>
              <w:t>فی الشروط،</w:t>
            </w:r>
            <w:r>
              <w:rPr>
                <w:rStyle w:val="IndexLink"/>
                <w:rtl w:val="true"/>
              </w:rPr>
              <w:tab/>
            </w:r>
            <w:r>
              <w:rPr>
                <w:rStyle w:val="IndexLink"/>
              </w:rPr>
              <w:t>68</w:t>
            </w:r>
          </w:hyperlink>
        </w:p>
        <w:p>
          <w:pPr>
            <w:pStyle w:val="Contents6"/>
            <w:tabs>
              <w:tab w:val="clear" w:pos="7609"/>
              <w:tab w:val="right" w:pos="9026" w:leader="dot"/>
            </w:tabs>
            <w:rPr/>
          </w:pPr>
          <w:hyperlink w:anchor="__RefHeading___Toc2356386_1934241801">
            <w:r>
              <w:rPr>
                <w:webHidden/>
                <w:rStyle w:val="IndexLink"/>
                <w:rtl w:val="true"/>
              </w:rPr>
              <w:t>الأول</w:t>
            </w:r>
            <w:r>
              <w:rPr>
                <w:rStyle w:val="IndexLink"/>
                <w:rtl w:val="true"/>
              </w:rPr>
              <w:t>:</w:t>
            </w:r>
            <w:r>
              <w:rPr>
                <w:rStyle w:val="IndexLink"/>
                <w:rtl w:val="true"/>
              </w:rPr>
              <w:t>ما باعتباره یجب الصوم،و هو سبعة</w:t>
            </w:r>
            <w:r>
              <w:rPr>
                <w:rStyle w:val="IndexLink"/>
                <w:rtl w:val="true"/>
              </w:rPr>
              <w:t>:</w:t>
              <w:tab/>
            </w:r>
            <w:r>
              <w:rPr>
                <w:rStyle w:val="IndexLink"/>
              </w:rPr>
              <w:t>68</w:t>
            </w:r>
          </w:hyperlink>
        </w:p>
        <w:p>
          <w:pPr>
            <w:pStyle w:val="Contents6"/>
            <w:tabs>
              <w:tab w:val="clear" w:pos="7609"/>
              <w:tab w:val="right" w:pos="9026" w:leader="dot"/>
            </w:tabs>
            <w:rPr/>
          </w:pPr>
          <w:hyperlink w:anchor="__RefHeading___Toc2356388_1934241801">
            <w:r>
              <w:rPr>
                <w:webHidden/>
                <w:rStyle w:val="IndexLink"/>
                <w:rtl w:val="true"/>
              </w:rPr>
              <w:t>الثانی</w:t>
            </w:r>
            <w:r>
              <w:rPr>
                <w:rStyle w:val="IndexLink"/>
                <w:rtl w:val="true"/>
              </w:rPr>
              <w:t>:</w:t>
            </w:r>
            <w:r>
              <w:rPr>
                <w:rStyle w:val="IndexLink"/>
                <w:rtl w:val="true"/>
              </w:rPr>
              <w:t>ما باعتباره یجب القضاء،و هو ثلاثة شروط</w:t>
            </w:r>
            <w:r>
              <w:rPr>
                <w:rStyle w:val="IndexLink"/>
                <w:rtl w:val="true"/>
              </w:rPr>
              <w:t>:</w:t>
              <w:tab/>
            </w:r>
            <w:r>
              <w:rPr>
                <w:rStyle w:val="IndexLink"/>
              </w:rPr>
              <w:t>69</w:t>
            </w:r>
          </w:hyperlink>
        </w:p>
        <w:p>
          <w:pPr>
            <w:pStyle w:val="Contents6"/>
            <w:tabs>
              <w:tab w:val="clear" w:pos="7609"/>
              <w:tab w:val="right" w:pos="9026" w:leader="dot"/>
            </w:tabs>
            <w:rPr/>
          </w:pPr>
          <w:hyperlink w:anchor="__RefHeading___Toc2356390_1934241801">
            <w:r>
              <w:rPr>
                <w:webHidden/>
                <w:rStyle w:val="IndexLink"/>
                <w:rtl w:val="true"/>
              </w:rPr>
              <w:t>الثالث</w:t>
            </w:r>
            <w:r>
              <w:rPr>
                <w:rStyle w:val="IndexLink"/>
                <w:rtl w:val="true"/>
              </w:rPr>
              <w:t>:</w:t>
            </w:r>
            <w:r>
              <w:rPr>
                <w:rStyle w:val="IndexLink"/>
                <w:rtl w:val="true"/>
              </w:rPr>
              <w:t>ما یلحقه من الاحکام</w:t>
            </w:r>
            <w:r>
              <w:rPr>
                <w:rStyle w:val="IndexLink"/>
                <w:rtl w:val="true"/>
              </w:rPr>
              <w:tab/>
            </w:r>
            <w:r>
              <w:rPr>
                <w:rStyle w:val="IndexLink"/>
              </w:rPr>
              <w:t>69</w:t>
            </w:r>
          </w:hyperlink>
        </w:p>
        <w:p>
          <w:pPr>
            <w:pStyle w:val="Contents6"/>
            <w:tabs>
              <w:tab w:val="clear" w:pos="7609"/>
              <w:tab w:val="right" w:pos="9026" w:leader="dot"/>
            </w:tabs>
            <w:rPr/>
          </w:pPr>
          <w:hyperlink w:anchor="__RefHeading___Toc2356392_1934241801">
            <w:r>
              <w:rPr>
                <w:webHidden/>
                <w:rStyle w:val="IndexLink"/>
                <w:rtl w:val="true"/>
              </w:rPr>
              <w:t>و فی هذا الباب مسائل</w:t>
            </w:r>
            <w:r>
              <w:rPr>
                <w:rStyle w:val="IndexLink"/>
                <w:rtl w:val="true"/>
              </w:rPr>
              <w:tab/>
            </w:r>
            <w:r>
              <w:rPr>
                <w:rStyle w:val="IndexLink"/>
              </w:rPr>
              <w:t>71</w:t>
            </w:r>
          </w:hyperlink>
        </w:p>
        <w:p>
          <w:pPr>
            <w:pStyle w:val="Contents6"/>
            <w:tabs>
              <w:tab w:val="clear" w:pos="7609"/>
              <w:tab w:val="right" w:pos="9026" w:leader="dot"/>
            </w:tabs>
            <w:rPr/>
          </w:pPr>
          <w:hyperlink w:anchor="__RefHeading___Toc2356394_1934241801">
            <w:r>
              <w:rPr>
                <w:webHidden/>
                <w:rStyle w:val="IndexLink"/>
                <w:rtl w:val="true"/>
              </w:rPr>
              <w:t>الاولی</w:t>
            </w:r>
            <w:r>
              <w:rPr>
                <w:rStyle w:val="IndexLink"/>
                <w:rtl w:val="true"/>
              </w:rPr>
              <w:t>:</w:t>
            </w:r>
            <w:r>
              <w:rPr>
                <w:rStyle w:val="IndexLink"/>
                <w:rtl w:val="true"/>
              </w:rPr>
              <w:t>من فاته شهر رمضان أو بعضه لمرض</w:t>
            </w:r>
            <w:r>
              <w:rPr>
                <w:rStyle w:val="IndexLink"/>
                <w:rtl w:val="true"/>
              </w:rPr>
              <w:tab/>
            </w:r>
            <w:r>
              <w:rPr>
                <w:rStyle w:val="IndexLink"/>
              </w:rPr>
              <w:t>71</w:t>
            </w:r>
          </w:hyperlink>
        </w:p>
        <w:p>
          <w:pPr>
            <w:pStyle w:val="Contents6"/>
            <w:tabs>
              <w:tab w:val="clear" w:pos="7609"/>
              <w:tab w:val="right" w:pos="9026" w:leader="dot"/>
            </w:tabs>
            <w:rPr/>
          </w:pPr>
          <w:hyperlink w:anchor="__RefHeading___Toc2356396_1934241801">
            <w:r>
              <w:rPr>
                <w:webHidden/>
                <w:rStyle w:val="IndexLink"/>
                <w:rtl w:val="true"/>
              </w:rPr>
              <w:t>الثانیة</w:t>
            </w:r>
            <w:r>
              <w:rPr>
                <w:rStyle w:val="IndexLink"/>
                <w:rtl w:val="true"/>
              </w:rPr>
              <w:t>:</w:t>
            </w:r>
            <w:r>
              <w:rPr>
                <w:rStyle w:val="IndexLink"/>
                <w:rtl w:val="true"/>
              </w:rPr>
              <w:t>یجب علی الولی أن یقتضی ما فات من المیت من صیام</w:t>
            </w:r>
            <w:r>
              <w:rPr>
                <w:rStyle w:val="IndexLink"/>
                <w:rtl w:val="true"/>
              </w:rPr>
              <w:tab/>
            </w:r>
            <w:r>
              <w:rPr>
                <w:rStyle w:val="IndexLink"/>
              </w:rPr>
              <w:t>72</w:t>
            </w:r>
          </w:hyperlink>
        </w:p>
        <w:p>
          <w:pPr>
            <w:pStyle w:val="Contents6"/>
            <w:tabs>
              <w:tab w:val="clear" w:pos="7609"/>
              <w:tab w:val="right" w:pos="9026" w:leader="dot"/>
            </w:tabs>
            <w:rPr/>
          </w:pPr>
          <w:hyperlink w:anchor="__RefHeading___Toc2356398_1934241801">
            <w:r>
              <w:rPr>
                <w:webHidden/>
                <w:rStyle w:val="IndexLink"/>
                <w:rtl w:val="true"/>
              </w:rPr>
              <w:t>الثالثة</w:t>
            </w:r>
            <w:r>
              <w:rPr>
                <w:rStyle w:val="IndexLink"/>
                <w:rtl w:val="true"/>
              </w:rPr>
              <w:t>:</w:t>
            </w:r>
            <w:r>
              <w:rPr>
                <w:rStyle w:val="IndexLink"/>
                <w:rtl w:val="true"/>
              </w:rPr>
              <w:t>إذا لم یکن له ولی أو کان الأکبر أنثی</w:t>
            </w:r>
            <w:r>
              <w:rPr>
                <w:rStyle w:val="IndexLink"/>
                <w:rtl w:val="true"/>
              </w:rPr>
              <w:t>(</w:t>
            </w:r>
            <w:r>
              <w:rPr>
                <w:rStyle w:val="IndexLink"/>
              </w:rPr>
              <w:t>2</w:t>
            </w:r>
            <w:r>
              <w:rPr>
                <w:rStyle w:val="IndexLink"/>
                <w:rtl w:val="true"/>
              </w:rPr>
              <w:t>)</w:t>
            </w:r>
            <w:r>
              <w:rPr>
                <w:rStyle w:val="IndexLink"/>
                <w:rtl w:val="true"/>
              </w:rPr>
              <w:t>،سقط القضاء</w:t>
            </w:r>
            <w:r>
              <w:rPr>
                <w:rStyle w:val="IndexLink"/>
                <w:rtl w:val="true"/>
              </w:rPr>
              <w:tab/>
            </w:r>
            <w:r>
              <w:rPr>
                <w:rStyle w:val="IndexLink"/>
              </w:rPr>
              <w:t>75</w:t>
            </w:r>
          </w:hyperlink>
        </w:p>
        <w:p>
          <w:pPr>
            <w:pStyle w:val="Contents6"/>
            <w:tabs>
              <w:tab w:val="clear" w:pos="7609"/>
              <w:tab w:val="right" w:pos="9026" w:leader="dot"/>
            </w:tabs>
            <w:rPr/>
          </w:pPr>
          <w:hyperlink w:anchor="__RefHeading___Toc2356400_1934241801">
            <w:r>
              <w:rPr>
                <w:webHidden/>
                <w:rStyle w:val="IndexLink"/>
                <w:rtl w:val="true"/>
              </w:rPr>
              <w:t>الرابعة</w:t>
            </w:r>
            <w:r>
              <w:rPr>
                <w:rStyle w:val="IndexLink"/>
                <w:rtl w:val="true"/>
              </w:rPr>
              <w:t>:</w:t>
            </w:r>
            <w:r>
              <w:rPr>
                <w:rStyle w:val="IndexLink"/>
                <w:rtl w:val="true"/>
              </w:rPr>
              <w:t>القاضی لشهر رمضان،لا یحرم علیه الإفطار قبل الزوال</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77</w:t>
            </w:r>
          </w:hyperlink>
        </w:p>
        <w:p>
          <w:pPr>
            <w:pStyle w:val="Contents6"/>
            <w:tabs>
              <w:tab w:val="clear" w:pos="7609"/>
              <w:tab w:val="right" w:pos="9026" w:leader="dot"/>
            </w:tabs>
            <w:rPr/>
          </w:pPr>
          <w:hyperlink w:anchor="__RefHeading___Toc2356402_1934241801">
            <w:r>
              <w:rPr>
                <w:webHidden/>
                <w:rStyle w:val="IndexLink"/>
                <w:rtl w:val="true"/>
              </w:rPr>
              <w:t>الخامسة</w:t>
            </w:r>
            <w:r>
              <w:rPr>
                <w:rStyle w:val="IndexLink"/>
                <w:rtl w:val="true"/>
              </w:rPr>
              <w:t>:</w:t>
            </w:r>
            <w:r>
              <w:rPr>
                <w:rStyle w:val="IndexLink"/>
                <w:rtl w:val="true"/>
              </w:rPr>
              <w:t>إذا نسی غسل الجنابة،و مرّ علیه أیام</w:t>
            </w:r>
            <w:r>
              <w:rPr>
                <w:rStyle w:val="IndexLink"/>
                <w:rtl w:val="true"/>
              </w:rPr>
              <w:t>(</w:t>
            </w:r>
            <w:r>
              <w:rPr>
                <w:rStyle w:val="IndexLink"/>
              </w:rPr>
              <w:t>3</w:t>
            </w:r>
            <w:r>
              <w:rPr>
                <w:rStyle w:val="IndexLink"/>
                <w:rtl w:val="true"/>
              </w:rPr>
              <w:t xml:space="preserve">) </w:t>
            </w:r>
            <w:r>
              <w:rPr>
                <w:rStyle w:val="IndexLink"/>
                <w:rtl w:val="true"/>
              </w:rPr>
              <w:t>أو الشهر کله،</w:t>
            </w:r>
            <w:r>
              <w:rPr>
                <w:rStyle w:val="IndexLink"/>
                <w:rtl w:val="true"/>
              </w:rPr>
              <w:tab/>
            </w:r>
            <w:r>
              <w:rPr>
                <w:rStyle w:val="IndexLink"/>
              </w:rPr>
              <w:t>77</w:t>
            </w:r>
          </w:hyperlink>
        </w:p>
        <w:p>
          <w:pPr>
            <w:pStyle w:val="Contents6"/>
            <w:tabs>
              <w:tab w:val="clear" w:pos="7609"/>
              <w:tab w:val="right" w:pos="9026" w:leader="dot"/>
            </w:tabs>
            <w:rPr/>
          </w:pPr>
          <w:hyperlink w:anchor="__RefHeading___Toc2356404_1934241801">
            <w:r>
              <w:rPr>
                <w:webHidden/>
                <w:rStyle w:val="IndexLink"/>
                <w:rtl w:val="true"/>
              </w:rPr>
              <w:t>السادسة</w:t>
            </w:r>
            <w:r>
              <w:rPr>
                <w:rStyle w:val="IndexLink"/>
                <w:rtl w:val="true"/>
              </w:rPr>
              <w:t>:</w:t>
            </w:r>
            <w:r>
              <w:rPr>
                <w:rStyle w:val="IndexLink"/>
                <w:rtl w:val="true"/>
              </w:rPr>
              <w:t>إذا أصبح یوم الثلاثین من شهر رمضان صائما،</w:t>
            </w:r>
            <w:r>
              <w:rPr>
                <w:rStyle w:val="IndexLink"/>
                <w:rtl w:val="true"/>
              </w:rPr>
              <w:tab/>
            </w:r>
            <w:r>
              <w:rPr>
                <w:rStyle w:val="IndexLink"/>
              </w:rPr>
              <w:t>78</w:t>
            </w:r>
          </w:hyperlink>
        </w:p>
        <w:p>
          <w:pPr>
            <w:pStyle w:val="Contents6"/>
            <w:tabs>
              <w:tab w:val="clear" w:pos="7609"/>
              <w:tab w:val="right" w:pos="9026" w:leader="dot"/>
            </w:tabs>
            <w:rPr/>
          </w:pPr>
          <w:hyperlink w:anchor="__RefHeading___Toc2356406_1934241801">
            <w:r>
              <w:rPr>
                <w:webHidden/>
                <w:rStyle w:val="IndexLink"/>
                <w:rtl w:val="true"/>
              </w:rPr>
              <w:t>القول فی صوم الکفارات</w:t>
            </w:r>
            <w:r>
              <w:rPr>
                <w:rStyle w:val="IndexLink"/>
                <w:rtl w:val="true"/>
              </w:rPr>
              <w:tab/>
            </w:r>
            <w:r>
              <w:rPr>
                <w:rStyle w:val="IndexLink"/>
              </w:rPr>
              <w:t>78</w:t>
            </w:r>
          </w:hyperlink>
        </w:p>
        <w:p>
          <w:pPr>
            <w:pStyle w:val="Contents6"/>
            <w:tabs>
              <w:tab w:val="clear" w:pos="7609"/>
              <w:tab w:val="right" w:pos="9026" w:leader="dot"/>
            </w:tabs>
            <w:rPr/>
          </w:pPr>
          <w:hyperlink w:anchor="__RefHeading___Toc2356408_1934241801">
            <w:r>
              <w:rPr>
                <w:webHidden/>
                <w:rStyle w:val="IndexLink"/>
                <w:rtl w:val="true"/>
              </w:rPr>
              <w:t>الأول</w:t>
            </w:r>
            <w:r>
              <w:rPr>
                <w:rStyle w:val="IndexLink"/>
                <w:rtl w:val="true"/>
              </w:rPr>
              <w:t>:</w:t>
            </w:r>
            <w:r>
              <w:rPr>
                <w:rStyle w:val="IndexLink"/>
                <w:rtl w:val="true"/>
              </w:rPr>
              <w:t>ما یجب فیه الصوم مع غیره</w:t>
            </w:r>
            <w:r>
              <w:rPr>
                <w:rStyle w:val="IndexLink"/>
                <w:rtl w:val="true"/>
              </w:rPr>
              <w:tab/>
            </w:r>
            <w:r>
              <w:rPr>
                <w:rStyle w:val="IndexLink"/>
              </w:rPr>
              <w:t>78</w:t>
            </w:r>
          </w:hyperlink>
        </w:p>
        <w:p>
          <w:pPr>
            <w:pStyle w:val="Contents6"/>
            <w:tabs>
              <w:tab w:val="clear" w:pos="7609"/>
              <w:tab w:val="right" w:pos="9026" w:leader="dot"/>
            </w:tabs>
            <w:rPr/>
          </w:pPr>
          <w:hyperlink w:anchor="__RefHeading___Toc2356410_1934241801">
            <w:r>
              <w:rPr>
                <w:webHidden/>
                <w:rStyle w:val="IndexLink"/>
                <w:rtl w:val="true"/>
              </w:rPr>
              <w:t>الثانی</w:t>
            </w:r>
            <w:r>
              <w:rPr>
                <w:rStyle w:val="IndexLink"/>
                <w:rtl w:val="true"/>
              </w:rPr>
              <w:t>:</w:t>
            </w:r>
            <w:r>
              <w:rPr>
                <w:rStyle w:val="IndexLink"/>
                <w:rtl w:val="true"/>
              </w:rPr>
              <w:t>ما یجب الصوم فیه بعد العجز عن غیره</w:t>
            </w:r>
            <w:r>
              <w:rPr>
                <w:rStyle w:val="IndexLink"/>
                <w:rtl w:val="true"/>
              </w:rPr>
              <w:tab/>
            </w:r>
            <w:r>
              <w:rPr>
                <w:rStyle w:val="IndexLink"/>
              </w:rPr>
              <w:t>79</w:t>
            </w:r>
          </w:hyperlink>
        </w:p>
        <w:p>
          <w:pPr>
            <w:pStyle w:val="Contents6"/>
            <w:tabs>
              <w:tab w:val="clear" w:pos="7609"/>
              <w:tab w:val="right" w:pos="9026" w:leader="dot"/>
            </w:tabs>
            <w:rPr/>
          </w:pPr>
          <w:hyperlink w:anchor="__RefHeading___Toc2356412_1934241801">
            <w:r>
              <w:rPr>
                <w:webHidden/>
                <w:rStyle w:val="IndexLink"/>
                <w:rtl w:val="true"/>
              </w:rPr>
              <w:t>الثالث</w:t>
            </w:r>
            <w:r>
              <w:rPr>
                <w:rStyle w:val="IndexLink"/>
                <w:rtl w:val="true"/>
              </w:rPr>
              <w:t>:</w:t>
            </w:r>
            <w:r>
              <w:rPr>
                <w:rStyle w:val="IndexLink"/>
                <w:rtl w:val="true"/>
              </w:rPr>
              <w:t>ما یکون الصائم مخیرا فیه بینه و بین غیره</w:t>
            </w:r>
            <w:r>
              <w:rPr>
                <w:rStyle w:val="IndexLink"/>
                <w:rtl w:val="true"/>
              </w:rPr>
              <w:tab/>
            </w:r>
            <w:r>
              <w:rPr>
                <w:rStyle w:val="IndexLink"/>
              </w:rPr>
              <w:t>80</w:t>
            </w:r>
          </w:hyperlink>
        </w:p>
        <w:p>
          <w:pPr>
            <w:pStyle w:val="Contents6"/>
            <w:tabs>
              <w:tab w:val="clear" w:pos="7609"/>
              <w:tab w:val="right" w:pos="9026" w:leader="dot"/>
            </w:tabs>
            <w:rPr/>
          </w:pPr>
          <w:hyperlink w:anchor="__RefHeading___Toc2356414_1934241801">
            <w:r>
              <w:rPr>
                <w:webHidden/>
                <w:rStyle w:val="IndexLink"/>
                <w:rtl w:val="true"/>
              </w:rPr>
              <w:t>الرابع</w:t>
            </w:r>
            <w:r>
              <w:rPr>
                <w:rStyle w:val="IndexLink"/>
                <w:rtl w:val="true"/>
              </w:rPr>
              <w:t>:</w:t>
            </w:r>
            <w:r>
              <w:rPr>
                <w:rStyle w:val="IndexLink"/>
                <w:rtl w:val="true"/>
              </w:rPr>
              <w:t>ما یجب مرتّبا علی غیره مخیرا بینه و بین غیره</w:t>
            </w:r>
            <w:r>
              <w:rPr>
                <w:rStyle w:val="IndexLink"/>
                <w:rtl w:val="true"/>
              </w:rPr>
              <w:tab/>
            </w:r>
            <w:r>
              <w:rPr>
                <w:rStyle w:val="IndexLink"/>
              </w:rPr>
              <w:t>81</w:t>
            </w:r>
          </w:hyperlink>
        </w:p>
        <w:p>
          <w:pPr>
            <w:pStyle w:val="Contents5"/>
            <w:tabs>
              <w:tab w:val="clear" w:pos="7892"/>
              <w:tab w:val="right" w:pos="9026" w:leader="dot"/>
            </w:tabs>
            <w:rPr/>
          </w:pPr>
          <w:hyperlink w:anchor="__RefHeading___Toc2356416_1934241801">
            <w:r>
              <w:rPr>
                <w:webHidden/>
                <w:rStyle w:val="IndexLink"/>
                <w:rtl w:val="true"/>
              </w:rPr>
              <w:t>و الندب من الصوم</w:t>
            </w:r>
            <w:r>
              <w:rPr>
                <w:rStyle w:val="IndexLink"/>
                <w:rtl w:val="true"/>
              </w:rPr>
              <w:tab/>
            </w:r>
            <w:r>
              <w:rPr>
                <w:rStyle w:val="IndexLink"/>
              </w:rPr>
              <w:t>84</w:t>
            </w:r>
          </w:hyperlink>
        </w:p>
        <w:p>
          <w:pPr>
            <w:pStyle w:val="Contents5"/>
            <w:tabs>
              <w:tab w:val="clear" w:pos="7892"/>
              <w:tab w:val="right" w:pos="9026" w:leader="dot"/>
            </w:tabs>
            <w:rPr/>
          </w:pPr>
          <w:hyperlink w:anchor="__RefHeading___Toc2356418_1934241801">
            <w:r>
              <w:rPr>
                <w:webHidden/>
                <w:rStyle w:val="IndexLink"/>
                <w:rtl w:val="true"/>
              </w:rPr>
              <w:t>و المکروهات أربعة</w:t>
            </w:r>
            <w:r>
              <w:rPr>
                <w:rStyle w:val="IndexLink"/>
                <w:rtl w:val="true"/>
              </w:rPr>
              <w:t>:</w:t>
              <w:tab/>
            </w:r>
            <w:r>
              <w:rPr>
                <w:rStyle w:val="IndexLink"/>
              </w:rPr>
              <w:t>89</w:t>
            </w:r>
          </w:hyperlink>
        </w:p>
        <w:p>
          <w:pPr>
            <w:pStyle w:val="Contents5"/>
            <w:tabs>
              <w:tab w:val="clear" w:pos="7892"/>
              <w:tab w:val="right" w:pos="9026" w:leader="dot"/>
            </w:tabs>
            <w:rPr/>
          </w:pPr>
          <w:hyperlink w:anchor="__RefHeading___Toc2356420_1934241801">
            <w:r>
              <w:rPr>
                <w:webHidden/>
                <w:rStyle w:val="IndexLink"/>
                <w:rtl w:val="true"/>
              </w:rPr>
              <w:t>و المحظورات تسعة</w:t>
            </w:r>
            <w:r>
              <w:rPr>
                <w:rStyle w:val="IndexLink"/>
                <w:rtl w:val="true"/>
              </w:rPr>
              <w:t>:</w:t>
              <w:tab/>
            </w:r>
            <w:r>
              <w:rPr>
                <w:rStyle w:val="IndexLink"/>
              </w:rPr>
              <w:t>90</w:t>
            </w:r>
          </w:hyperlink>
        </w:p>
        <w:p>
          <w:pPr>
            <w:pStyle w:val="Contents4"/>
            <w:tabs>
              <w:tab w:val="clear" w:pos="8176"/>
              <w:tab w:val="right" w:pos="9026" w:leader="dot"/>
            </w:tabs>
            <w:rPr/>
          </w:pPr>
          <w:hyperlink w:anchor="__RefHeading___Toc2356422_1934241801">
            <w:r>
              <w:rPr>
                <w:webHidden/>
                <w:rStyle w:val="IndexLink"/>
                <w:rtl w:val="true"/>
              </w:rPr>
              <w:t>النظر الثالث</w:t>
            </w:r>
            <w:r>
              <w:rPr>
                <w:rStyle w:val="IndexLink"/>
                <w:rtl w:val="true"/>
              </w:rPr>
              <w:tab/>
            </w:r>
            <w:r>
              <w:rPr>
                <w:rStyle w:val="IndexLink"/>
              </w:rPr>
              <w:t>92</w:t>
            </w:r>
          </w:hyperlink>
        </w:p>
        <w:p>
          <w:pPr>
            <w:pStyle w:val="Contents5"/>
            <w:tabs>
              <w:tab w:val="clear" w:pos="7892"/>
              <w:tab w:val="right" w:pos="9026" w:leader="dot"/>
            </w:tabs>
            <w:rPr/>
          </w:pPr>
          <w:hyperlink w:anchor="__RefHeading___Toc2356424_1934241801">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356426_1934241801">
            <w:r>
              <w:rPr>
                <w:webHidden/>
                <w:rStyle w:val="IndexLink"/>
                <w:rtl w:val="true"/>
              </w:rPr>
              <w:t>الأولی</w:t>
            </w:r>
            <w:r>
              <w:rPr>
                <w:rStyle w:val="IndexLink"/>
                <w:rtl w:val="true"/>
              </w:rPr>
              <w:t>:</w:t>
            </w:r>
            <w:r>
              <w:rPr>
                <w:rStyle w:val="IndexLink"/>
                <w:rtl w:val="true"/>
              </w:rPr>
              <w:t>المرض الذی یجب معه الإفطار،</w:t>
            </w:r>
            <w:r>
              <w:rPr>
                <w:rStyle w:val="IndexLink"/>
                <w:rtl w:val="true"/>
              </w:rPr>
              <w:tab/>
            </w:r>
            <w:r>
              <w:rPr>
                <w:rStyle w:val="IndexLink"/>
              </w:rPr>
              <w:t>92</w:t>
            </w:r>
          </w:hyperlink>
        </w:p>
        <w:p>
          <w:pPr>
            <w:pStyle w:val="Contents5"/>
            <w:tabs>
              <w:tab w:val="clear" w:pos="7892"/>
              <w:tab w:val="right" w:pos="9026" w:leader="dot"/>
            </w:tabs>
            <w:rPr/>
          </w:pPr>
          <w:hyperlink w:anchor="__RefHeading___Toc2356428_1934241801">
            <w:r>
              <w:rPr>
                <w:webHidden/>
                <w:rStyle w:val="IndexLink"/>
                <w:rtl w:val="true"/>
              </w:rPr>
              <w:t>الثانیة</w:t>
            </w:r>
            <w:r>
              <w:rPr>
                <w:rStyle w:val="IndexLink"/>
                <w:rtl w:val="true"/>
              </w:rPr>
              <w:t>:</w:t>
            </w:r>
            <w:r>
              <w:rPr>
                <w:rStyle w:val="IndexLink"/>
                <w:rtl w:val="true"/>
              </w:rPr>
              <w:t>المسافر إذا اجتمعت فیه شرائط القصر وجب،</w:t>
            </w:r>
            <w:r>
              <w:rPr>
                <w:rStyle w:val="IndexLink"/>
                <w:rtl w:val="true"/>
              </w:rPr>
              <w:tab/>
            </w:r>
            <w:r>
              <w:rPr>
                <w:rStyle w:val="IndexLink"/>
              </w:rPr>
              <w:t>92</w:t>
            </w:r>
          </w:hyperlink>
        </w:p>
        <w:p>
          <w:pPr>
            <w:pStyle w:val="Contents5"/>
            <w:tabs>
              <w:tab w:val="clear" w:pos="7892"/>
              <w:tab w:val="right" w:pos="9026" w:leader="dot"/>
            </w:tabs>
            <w:rPr/>
          </w:pPr>
          <w:hyperlink w:anchor="__RefHeading___Toc2356430_1934241801">
            <w:r>
              <w:rPr>
                <w:webHidden/>
                <w:rStyle w:val="IndexLink"/>
                <w:rtl w:val="true"/>
              </w:rPr>
              <w:t>الثالثة</w:t>
            </w:r>
            <w:r>
              <w:rPr>
                <w:rStyle w:val="IndexLink"/>
                <w:rtl w:val="true"/>
              </w:rPr>
              <w:t>:</w:t>
            </w:r>
            <w:r>
              <w:rPr>
                <w:rStyle w:val="IndexLink"/>
                <w:rtl w:val="true"/>
              </w:rPr>
              <w:t>الشرائط المعتبرة فی قصر الصوم</w:t>
            </w:r>
            <w:r>
              <w:rPr>
                <w:rStyle w:val="IndexLink"/>
                <w:rtl w:val="true"/>
              </w:rPr>
              <w:tab/>
            </w:r>
            <w:r>
              <w:rPr>
                <w:rStyle w:val="IndexLink"/>
              </w:rPr>
              <w:t>93</w:t>
            </w:r>
          </w:hyperlink>
        </w:p>
        <w:p>
          <w:pPr>
            <w:pStyle w:val="Contents5"/>
            <w:tabs>
              <w:tab w:val="clear" w:pos="7892"/>
              <w:tab w:val="right" w:pos="9026" w:leader="dot"/>
            </w:tabs>
            <w:rPr/>
          </w:pPr>
          <w:hyperlink w:anchor="__RefHeading___Toc2356432_1934241801">
            <w:r>
              <w:rPr>
                <w:webHidden/>
                <w:rStyle w:val="IndexLink"/>
                <w:rtl w:val="true"/>
              </w:rPr>
              <w:t>الرابعة</w:t>
            </w:r>
            <w:r>
              <w:rPr>
                <w:rStyle w:val="IndexLink"/>
                <w:rtl w:val="true"/>
              </w:rPr>
              <w:t>:</w:t>
            </w:r>
            <w:r>
              <w:rPr>
                <w:rStyle w:val="IndexLink"/>
                <w:rtl w:val="true"/>
              </w:rPr>
              <w:t>الذین یلزمهم إتمام الصلاة سفرا،یلزمهم الصوم</w:t>
            </w:r>
            <w:r>
              <w:rPr>
                <w:rStyle w:val="IndexLink"/>
                <w:rtl w:val="true"/>
              </w:rPr>
              <w:tab/>
            </w:r>
            <w:r>
              <w:rPr>
                <w:rStyle w:val="IndexLink"/>
              </w:rPr>
              <w:t>94</w:t>
            </w:r>
          </w:hyperlink>
        </w:p>
        <w:p>
          <w:pPr>
            <w:pStyle w:val="Contents5"/>
            <w:tabs>
              <w:tab w:val="clear" w:pos="7892"/>
              <w:tab w:val="right" w:pos="9026" w:leader="dot"/>
            </w:tabs>
            <w:rPr/>
          </w:pPr>
          <w:hyperlink w:anchor="__RefHeading___Toc2356434_1934241801">
            <w:r>
              <w:rPr>
                <w:webHidden/>
                <w:rStyle w:val="IndexLink"/>
                <w:rtl w:val="true"/>
              </w:rPr>
              <w:t>الخامسة</w:t>
            </w:r>
            <w:r>
              <w:rPr>
                <w:rStyle w:val="IndexLink"/>
                <w:rtl w:val="true"/>
              </w:rPr>
              <w:t>:</w:t>
            </w:r>
            <w:r>
              <w:rPr>
                <w:rStyle w:val="IndexLink"/>
                <w:rtl w:val="true"/>
              </w:rPr>
              <w:t>لا یفطر المسافر حتی یتواری عنه جدران بلده</w:t>
            </w:r>
            <w:r>
              <w:rPr>
                <w:rStyle w:val="IndexLink"/>
                <w:rtl w:val="true"/>
              </w:rPr>
              <w:t>(</w:t>
            </w:r>
            <w:r>
              <w:rPr>
                <w:rStyle w:val="IndexLink"/>
              </w:rPr>
              <w:t>1</w:t>
            </w:r>
            <w:r>
              <w:rPr>
                <w:rStyle w:val="IndexLink"/>
                <w:rtl w:val="true"/>
              </w:rPr>
              <w:t>)</w:t>
            </w:r>
            <w:r>
              <w:rPr>
                <w:rStyle w:val="IndexLink"/>
                <w:rtl w:val="true"/>
              </w:rPr>
              <w:t>،أو یخفی</w:t>
            </w:r>
            <w:r>
              <w:rPr>
                <w:rStyle w:val="IndexLink"/>
                <w:rtl w:val="true"/>
              </w:rPr>
              <w:tab/>
            </w:r>
            <w:r>
              <w:rPr>
                <w:rStyle w:val="IndexLink"/>
              </w:rPr>
              <w:t>95</w:t>
            </w:r>
          </w:hyperlink>
        </w:p>
        <w:p>
          <w:pPr>
            <w:pStyle w:val="Contents5"/>
            <w:tabs>
              <w:tab w:val="clear" w:pos="7892"/>
              <w:tab w:val="right" w:pos="9026" w:leader="dot"/>
            </w:tabs>
            <w:rPr/>
          </w:pPr>
          <w:hyperlink w:anchor="__RefHeading___Toc2356436_1934241801">
            <w:r>
              <w:rPr>
                <w:webHidden/>
                <w:rStyle w:val="IndexLink"/>
                <w:rtl w:val="true"/>
              </w:rPr>
              <w:t>السادسة</w:t>
            </w:r>
            <w:r>
              <w:rPr>
                <w:rStyle w:val="IndexLink"/>
                <w:rtl w:val="true"/>
              </w:rPr>
              <w:t>:</w:t>
            </w:r>
            <w:r>
              <w:rPr>
                <w:rStyle w:val="IndexLink"/>
                <w:rtl w:val="true"/>
              </w:rPr>
              <w:t>الهمّ و الکبیرة و ذو العطاش یفطرون</w:t>
            </w:r>
            <w:r>
              <w:rPr>
                <w:rStyle w:val="IndexLink"/>
                <w:rtl w:val="true"/>
              </w:rPr>
              <w:tab/>
            </w:r>
            <w:r>
              <w:rPr>
                <w:rStyle w:val="IndexLink"/>
              </w:rPr>
              <w:t>95</w:t>
            </w:r>
          </w:hyperlink>
        </w:p>
        <w:p>
          <w:pPr>
            <w:pStyle w:val="Contents5"/>
            <w:tabs>
              <w:tab w:val="clear" w:pos="7892"/>
              <w:tab w:val="right" w:pos="9026" w:leader="dot"/>
            </w:tabs>
            <w:rPr/>
          </w:pPr>
          <w:hyperlink w:anchor="__RefHeading___Toc2356438_1934241801">
            <w:r>
              <w:rPr>
                <w:webHidden/>
                <w:rStyle w:val="IndexLink"/>
                <w:rtl w:val="true"/>
              </w:rPr>
              <w:t>السابعة</w:t>
            </w:r>
            <w:r>
              <w:rPr>
                <w:rStyle w:val="IndexLink"/>
                <w:rtl w:val="true"/>
              </w:rPr>
              <w:t>:</w:t>
            </w:r>
            <w:r>
              <w:rPr>
                <w:rStyle w:val="IndexLink"/>
                <w:rtl w:val="true"/>
              </w:rPr>
              <w:t>الحامل المقرب و المرضع القلیلة اللبن</w:t>
            </w:r>
            <w:r>
              <w:rPr>
                <w:rStyle w:val="IndexLink"/>
                <w:rtl w:val="true"/>
              </w:rPr>
              <w:t>(</w:t>
            </w:r>
            <w:r>
              <w:rPr>
                <w:rStyle w:val="IndexLink"/>
              </w:rPr>
              <w:t>1</w:t>
            </w:r>
            <w:r>
              <w:rPr>
                <w:rStyle w:val="IndexLink"/>
                <w:rtl w:val="true"/>
              </w:rPr>
              <w:t>)</w:t>
            </w:r>
            <w:r>
              <w:rPr>
                <w:rStyle w:val="IndexLink"/>
                <w:rtl w:val="true"/>
              </w:rPr>
              <w:t>،</w:t>
            </w:r>
            <w:r>
              <w:rPr>
                <w:rStyle w:val="IndexLink"/>
                <w:rtl w:val="true"/>
              </w:rPr>
              <w:tab/>
            </w:r>
            <w:r>
              <w:rPr>
                <w:rStyle w:val="IndexLink"/>
              </w:rPr>
              <w:t>96</w:t>
            </w:r>
          </w:hyperlink>
        </w:p>
        <w:p>
          <w:pPr>
            <w:pStyle w:val="Contents5"/>
            <w:tabs>
              <w:tab w:val="clear" w:pos="7892"/>
              <w:tab w:val="right" w:pos="9026" w:leader="dot"/>
            </w:tabs>
            <w:rPr/>
          </w:pPr>
          <w:hyperlink w:anchor="__RefHeading___Toc2356440_1934241801">
            <w:r>
              <w:rPr>
                <w:webHidden/>
                <w:rStyle w:val="IndexLink"/>
                <w:rtl w:val="true"/>
              </w:rPr>
              <w:t>الثامنة</w:t>
            </w:r>
            <w:r>
              <w:rPr>
                <w:rStyle w:val="IndexLink"/>
                <w:rtl w:val="true"/>
              </w:rPr>
              <w:t>:</w:t>
            </w:r>
            <w:r>
              <w:rPr>
                <w:rStyle w:val="IndexLink"/>
                <w:rtl w:val="true"/>
              </w:rPr>
              <w:t>من نام فی رمضان و استمر نومه،</w:t>
            </w:r>
            <w:r>
              <w:rPr>
                <w:rStyle w:val="IndexLink"/>
                <w:rtl w:val="true"/>
              </w:rPr>
              <w:tab/>
            </w:r>
            <w:r>
              <w:rPr>
                <w:rStyle w:val="IndexLink"/>
              </w:rPr>
              <w:t>96</w:t>
            </w:r>
          </w:hyperlink>
        </w:p>
        <w:p>
          <w:pPr>
            <w:pStyle w:val="Contents5"/>
            <w:tabs>
              <w:tab w:val="clear" w:pos="7892"/>
              <w:tab w:val="right" w:pos="9026" w:leader="dot"/>
            </w:tabs>
            <w:rPr/>
          </w:pPr>
          <w:hyperlink w:anchor="__RefHeading___Toc2356442_1934241801">
            <w:r>
              <w:rPr>
                <w:webHidden/>
                <w:rStyle w:val="IndexLink"/>
                <w:rtl w:val="true"/>
              </w:rPr>
              <w:t>التاسعة</w:t>
            </w:r>
            <w:r>
              <w:rPr>
                <w:rStyle w:val="IndexLink"/>
                <w:rtl w:val="true"/>
              </w:rPr>
              <w:t>:</w:t>
            </w:r>
            <w:r>
              <w:rPr>
                <w:rStyle w:val="IndexLink"/>
                <w:rtl w:val="true"/>
              </w:rPr>
              <w:t>من یسوغ له الإفطار فی شهر رمضان،</w:t>
            </w:r>
            <w:r>
              <w:rPr>
                <w:rStyle w:val="IndexLink"/>
                <w:rtl w:val="true"/>
              </w:rPr>
              <w:tab/>
            </w:r>
            <w:r>
              <w:rPr>
                <w:rStyle w:val="IndexLink"/>
              </w:rPr>
              <w:t>97</w:t>
            </w:r>
          </w:hyperlink>
        </w:p>
        <w:p>
          <w:pPr>
            <w:pStyle w:val="Contents3"/>
            <w:tabs>
              <w:tab w:val="clear" w:pos="8459"/>
              <w:tab w:val="right" w:pos="9026" w:leader="dot"/>
            </w:tabs>
            <w:rPr/>
          </w:pPr>
          <w:hyperlink w:anchor="__RefHeading___Toc2356444_1934241801">
            <w:r>
              <w:rPr>
                <w:webHidden/>
                <w:rStyle w:val="IndexLink"/>
                <w:rtl w:val="true"/>
              </w:rPr>
              <w:t>کتاب الاعتکاف</w:t>
            </w:r>
            <w:r>
              <w:rPr>
                <w:rStyle w:val="IndexLink"/>
                <w:rtl w:val="true"/>
              </w:rPr>
              <w:tab/>
            </w:r>
            <w:r>
              <w:rPr>
                <w:rStyle w:val="IndexLink"/>
              </w:rPr>
              <w:t>99</w:t>
            </w:r>
          </w:hyperlink>
        </w:p>
        <w:p>
          <w:pPr>
            <w:pStyle w:val="Contents4"/>
            <w:tabs>
              <w:tab w:val="clear" w:pos="8176"/>
              <w:tab w:val="right" w:pos="9026" w:leader="dot"/>
            </w:tabs>
            <w:rPr/>
          </w:pPr>
          <w:hyperlink w:anchor="__RefHeading___Toc2356446_1934241801">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356448_1934241801">
            <w:r>
              <w:rPr>
                <w:webHidden/>
                <w:rStyle w:val="IndexLink"/>
                <w:rtl w:val="true"/>
              </w:rPr>
              <w:t>الاعتکاف</w:t>
            </w:r>
            <w:r>
              <w:rPr>
                <w:rStyle w:val="IndexLink"/>
                <w:rtl w:val="true"/>
              </w:rPr>
              <w:tab/>
            </w:r>
            <w:r>
              <w:rPr>
                <w:rStyle w:val="IndexLink"/>
              </w:rPr>
              <w:t>101</w:t>
            </w:r>
          </w:hyperlink>
        </w:p>
        <w:p>
          <w:pPr>
            <w:pStyle w:val="Contents5"/>
            <w:tabs>
              <w:tab w:val="clear" w:pos="7892"/>
              <w:tab w:val="right" w:pos="9026" w:leader="dot"/>
            </w:tabs>
            <w:rPr/>
          </w:pPr>
          <w:hyperlink w:anchor="__RefHeading___Toc2356450_1934241801">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356452_1934241801">
            <w:r>
              <w:rPr>
                <w:webHidden/>
                <w:rStyle w:val="IndexLink"/>
                <w:rtl w:val="true"/>
              </w:rPr>
              <w:t>شرائطه ستة</w:t>
            </w:r>
            <w:r>
              <w:rPr>
                <w:rStyle w:val="IndexLink"/>
                <w:rtl w:val="true"/>
              </w:rPr>
              <w:t>:</w:t>
              <w:tab/>
            </w:r>
            <w:r>
              <w:rPr>
                <w:rStyle w:val="IndexLink"/>
              </w:rPr>
              <w:t>102</w:t>
            </w:r>
          </w:hyperlink>
        </w:p>
        <w:p>
          <w:pPr>
            <w:pStyle w:val="Contents6"/>
            <w:tabs>
              <w:tab w:val="clear" w:pos="7609"/>
              <w:tab w:val="right" w:pos="9026" w:leader="dot"/>
            </w:tabs>
            <w:rPr/>
          </w:pPr>
          <w:hyperlink w:anchor="__RefHeading___Toc2356454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102</w:t>
            </w:r>
          </w:hyperlink>
        </w:p>
        <w:p>
          <w:pPr>
            <w:pStyle w:val="Contents6"/>
            <w:tabs>
              <w:tab w:val="clear" w:pos="7609"/>
              <w:tab w:val="right" w:pos="9026" w:leader="dot"/>
            </w:tabs>
            <w:rPr/>
          </w:pPr>
          <w:hyperlink w:anchor="__RefHeading___Toc2356456_1934241801">
            <w:r>
              <w:rPr>
                <w:webHidden/>
                <w:rStyle w:val="IndexLink"/>
                <w:rtl w:val="true"/>
              </w:rPr>
              <w:t>الثانی</w:t>
            </w:r>
            <w:r>
              <w:rPr>
                <w:rStyle w:val="IndexLink"/>
                <w:rtl w:val="true"/>
              </w:rPr>
              <w:t>:</w:t>
            </w:r>
            <w:r>
              <w:rPr>
                <w:rStyle w:val="IndexLink"/>
                <w:rtl w:val="true"/>
              </w:rPr>
              <w:t>الصوم</w:t>
            </w:r>
            <w:r>
              <w:rPr>
                <w:rStyle w:val="IndexLink"/>
                <w:rtl w:val="true"/>
              </w:rPr>
              <w:tab/>
            </w:r>
            <w:r>
              <w:rPr>
                <w:rStyle w:val="IndexLink"/>
              </w:rPr>
              <w:t>103</w:t>
            </w:r>
          </w:hyperlink>
        </w:p>
        <w:p>
          <w:pPr>
            <w:pStyle w:val="Contents6"/>
            <w:tabs>
              <w:tab w:val="clear" w:pos="7609"/>
              <w:tab w:val="right" w:pos="9026" w:leader="dot"/>
            </w:tabs>
            <w:rPr/>
          </w:pPr>
          <w:hyperlink w:anchor="__RefHeading___Toc2356458_1934241801">
            <w:r>
              <w:rPr>
                <w:webHidden/>
                <w:rStyle w:val="IndexLink"/>
                <w:rtl w:val="true"/>
              </w:rPr>
              <w:t>الثالث</w:t>
            </w:r>
            <w:r>
              <w:rPr>
                <w:rStyle w:val="IndexLink"/>
                <w:rtl w:val="true"/>
              </w:rPr>
              <w:t>:</w:t>
            </w:r>
            <w:r>
              <w:rPr>
                <w:rStyle w:val="IndexLink"/>
                <w:rtl w:val="true"/>
              </w:rPr>
              <w:t>العدد</w:t>
            </w:r>
            <w:r>
              <w:rPr>
                <w:rStyle w:val="IndexLink"/>
                <w:rtl w:val="true"/>
              </w:rPr>
              <w:tab/>
            </w:r>
            <w:r>
              <w:rPr>
                <w:rStyle w:val="IndexLink"/>
              </w:rPr>
              <w:t>103</w:t>
            </w:r>
          </w:hyperlink>
        </w:p>
        <w:p>
          <w:pPr>
            <w:pStyle w:val="Contents6"/>
            <w:tabs>
              <w:tab w:val="clear" w:pos="7609"/>
              <w:tab w:val="right" w:pos="9026" w:leader="dot"/>
            </w:tabs>
            <w:rPr/>
          </w:pPr>
          <w:hyperlink w:anchor="__RefHeading___Toc2356460_1934241801">
            <w:r>
              <w:rPr>
                <w:webHidden/>
                <w:rStyle w:val="IndexLink"/>
                <w:rtl w:val="true"/>
              </w:rPr>
              <w:t>الرابع</w:t>
            </w:r>
            <w:r>
              <w:rPr>
                <w:rStyle w:val="IndexLink"/>
                <w:rtl w:val="true"/>
              </w:rPr>
              <w:t>:</w:t>
            </w:r>
            <w:r>
              <w:rPr>
                <w:rStyle w:val="IndexLink"/>
                <w:rtl w:val="true"/>
              </w:rPr>
              <w:t>المکان</w:t>
            </w:r>
            <w:r>
              <w:rPr>
                <w:rStyle w:val="IndexLink"/>
                <w:rtl w:val="true"/>
              </w:rPr>
              <w:tab/>
            </w:r>
            <w:r>
              <w:rPr>
                <w:rStyle w:val="IndexLink"/>
              </w:rPr>
              <w:t>109</w:t>
            </w:r>
          </w:hyperlink>
        </w:p>
        <w:p>
          <w:pPr>
            <w:pStyle w:val="Contents6"/>
            <w:tabs>
              <w:tab w:val="clear" w:pos="7609"/>
              <w:tab w:val="right" w:pos="9026" w:leader="dot"/>
            </w:tabs>
            <w:rPr/>
          </w:pPr>
          <w:hyperlink w:anchor="__RefHeading___Toc2356462_1934241801">
            <w:r>
              <w:rPr>
                <w:webHidden/>
                <w:rStyle w:val="IndexLink"/>
                <w:rtl w:val="true"/>
              </w:rPr>
              <w:t>الخامس</w:t>
            </w:r>
            <w:r>
              <w:rPr>
                <w:rStyle w:val="IndexLink"/>
                <w:rtl w:val="true"/>
              </w:rPr>
              <w:t>:</w:t>
            </w:r>
            <w:r>
              <w:rPr>
                <w:rStyle w:val="IndexLink"/>
                <w:rtl w:val="true"/>
              </w:rPr>
              <w:t>إذن من له ولایة،</w:t>
            </w:r>
            <w:r>
              <w:rPr>
                <w:rStyle w:val="IndexLink"/>
                <w:rtl w:val="true"/>
              </w:rPr>
              <w:tab/>
            </w:r>
            <w:r>
              <w:rPr>
                <w:rStyle w:val="IndexLink"/>
              </w:rPr>
              <w:t>110</w:t>
            </w:r>
          </w:hyperlink>
        </w:p>
        <w:p>
          <w:pPr>
            <w:pStyle w:val="Contents6"/>
            <w:tabs>
              <w:tab w:val="clear" w:pos="7609"/>
              <w:tab w:val="right" w:pos="9026" w:leader="dot"/>
            </w:tabs>
            <w:rPr/>
          </w:pPr>
          <w:hyperlink w:anchor="__RefHeading___Toc2356464_1934241801">
            <w:r>
              <w:rPr>
                <w:webHidden/>
                <w:rStyle w:val="IndexLink"/>
                <w:rtl w:val="true"/>
              </w:rPr>
              <w:t>فرعان</w:t>
            </w:r>
            <w:r>
              <w:rPr>
                <w:rStyle w:val="IndexLink"/>
                <w:rtl w:val="true"/>
              </w:rPr>
              <w:tab/>
            </w:r>
            <w:r>
              <w:rPr>
                <w:rStyle w:val="IndexLink"/>
              </w:rPr>
              <w:t>111</w:t>
            </w:r>
          </w:hyperlink>
        </w:p>
        <w:p>
          <w:pPr>
            <w:pStyle w:val="Contents6"/>
            <w:tabs>
              <w:tab w:val="clear" w:pos="7609"/>
              <w:tab w:val="right" w:pos="9026" w:leader="dot"/>
            </w:tabs>
            <w:rPr/>
          </w:pPr>
          <w:hyperlink w:anchor="__RefHeading___Toc2356466_1934241801">
            <w:r>
              <w:rPr>
                <w:webHidden/>
                <w:rStyle w:val="IndexLink"/>
                <w:rtl w:val="true"/>
              </w:rPr>
              <w:t>الأول</w:t>
            </w:r>
            <w:r>
              <w:rPr>
                <w:rStyle w:val="IndexLink"/>
                <w:rtl w:val="true"/>
              </w:rPr>
              <w:t>:</w:t>
            </w:r>
            <w:r>
              <w:rPr>
                <w:rStyle w:val="IndexLink"/>
                <w:rtl w:val="true"/>
              </w:rPr>
              <w:t>المملوک إذا هایاه مولاه،</w:t>
            </w:r>
            <w:r>
              <w:rPr>
                <w:rStyle w:val="IndexLink"/>
                <w:rtl w:val="true"/>
              </w:rPr>
              <w:tab/>
            </w:r>
            <w:r>
              <w:rPr>
                <w:rStyle w:val="IndexLink"/>
              </w:rPr>
              <w:t>111</w:t>
            </w:r>
          </w:hyperlink>
        </w:p>
        <w:p>
          <w:pPr>
            <w:pStyle w:val="Contents6"/>
            <w:tabs>
              <w:tab w:val="clear" w:pos="7609"/>
              <w:tab w:val="right" w:pos="9026" w:leader="dot"/>
            </w:tabs>
            <w:rPr/>
          </w:pPr>
          <w:hyperlink w:anchor="__RefHeading___Toc2356468_1934241801">
            <w:r>
              <w:rPr>
                <w:webHidden/>
                <w:rStyle w:val="IndexLink"/>
                <w:rtl w:val="true"/>
              </w:rPr>
              <w:t>الثانی</w:t>
            </w:r>
            <w:r>
              <w:rPr>
                <w:rStyle w:val="IndexLink"/>
                <w:rtl w:val="true"/>
              </w:rPr>
              <w:t>:</w:t>
            </w:r>
            <w:r>
              <w:rPr>
                <w:rStyle w:val="IndexLink"/>
                <w:rtl w:val="true"/>
              </w:rPr>
              <w:t>إذا أعتق فی أثناء الاعتکاف</w:t>
            </w:r>
            <w:r>
              <w:rPr>
                <w:rStyle w:val="IndexLink"/>
                <w:rtl w:val="true"/>
              </w:rPr>
              <w:tab/>
            </w:r>
            <w:r>
              <w:rPr>
                <w:rStyle w:val="IndexLink"/>
              </w:rPr>
              <w:t>111</w:t>
            </w:r>
          </w:hyperlink>
        </w:p>
        <w:p>
          <w:pPr>
            <w:pStyle w:val="Contents6"/>
            <w:tabs>
              <w:tab w:val="clear" w:pos="7609"/>
              <w:tab w:val="right" w:pos="9026" w:leader="dot"/>
            </w:tabs>
            <w:rPr/>
          </w:pPr>
          <w:hyperlink w:anchor="__RefHeading___Toc2356470_1934241801">
            <w:r>
              <w:rPr>
                <w:webHidden/>
                <w:rStyle w:val="IndexLink"/>
                <w:rtl w:val="true"/>
              </w:rPr>
              <w:t>السادس</w:t>
            </w:r>
            <w:r>
              <w:rPr>
                <w:rStyle w:val="IndexLink"/>
                <w:rtl w:val="true"/>
              </w:rPr>
              <w:t>:</w:t>
            </w:r>
            <w:r>
              <w:rPr>
                <w:rStyle w:val="IndexLink"/>
                <w:rtl w:val="true"/>
              </w:rPr>
              <w:t>استدامة اللبث فی المسجد</w:t>
            </w:r>
            <w:r>
              <w:rPr>
                <w:rStyle w:val="IndexLink"/>
                <w:rtl w:val="true"/>
              </w:rPr>
              <w:tab/>
            </w:r>
            <w:r>
              <w:rPr>
                <w:rStyle w:val="IndexLink"/>
              </w:rPr>
              <w:t>111</w:t>
            </w:r>
          </w:hyperlink>
        </w:p>
        <w:p>
          <w:pPr>
            <w:pStyle w:val="Contents5"/>
            <w:tabs>
              <w:tab w:val="clear" w:pos="7892"/>
              <w:tab w:val="right" w:pos="9026" w:leader="dot"/>
            </w:tabs>
            <w:rPr/>
          </w:pPr>
          <w:hyperlink w:anchor="__RefHeading___Toc2356472_1934241801">
            <w:r>
              <w:rPr>
                <w:webHidden/>
                <w:rStyle w:val="IndexLink"/>
                <w:rtl w:val="true"/>
              </w:rPr>
              <w:t>فروع</w:t>
            </w:r>
            <w:r>
              <w:rPr>
                <w:rStyle w:val="IndexLink"/>
                <w:rtl w:val="true"/>
              </w:rPr>
              <w:tab/>
            </w:r>
            <w:r>
              <w:rPr>
                <w:rStyle w:val="IndexLink"/>
              </w:rPr>
              <w:t>115</w:t>
            </w:r>
          </w:hyperlink>
        </w:p>
        <w:p>
          <w:pPr>
            <w:pStyle w:val="Contents6"/>
            <w:tabs>
              <w:tab w:val="clear" w:pos="7609"/>
              <w:tab w:val="right" w:pos="9026" w:leader="dot"/>
            </w:tabs>
            <w:rPr/>
          </w:pPr>
          <w:hyperlink w:anchor="__RefHeading___Toc2356474_1934241801">
            <w:r>
              <w:rPr>
                <w:webHidden/>
                <w:rStyle w:val="IndexLink"/>
                <w:rtl w:val="true"/>
              </w:rPr>
              <w:t>الأول</w:t>
            </w:r>
            <w:r>
              <w:rPr>
                <w:rStyle w:val="IndexLink"/>
                <w:rtl w:val="true"/>
              </w:rPr>
              <w:t>:</w:t>
            </w:r>
            <w:r>
              <w:rPr>
                <w:rStyle w:val="IndexLink"/>
                <w:rtl w:val="true"/>
              </w:rPr>
              <w:t>إذا نذر اعتکاف شهر معین و لم یشترط التتابع</w:t>
            </w:r>
            <w:r>
              <w:rPr>
                <w:rStyle w:val="IndexLink"/>
                <w:rtl w:val="true"/>
              </w:rPr>
              <w:tab/>
            </w:r>
            <w:r>
              <w:rPr>
                <w:rStyle w:val="IndexLink"/>
              </w:rPr>
              <w:t>115</w:t>
            </w:r>
          </w:hyperlink>
        </w:p>
        <w:p>
          <w:pPr>
            <w:pStyle w:val="Contents6"/>
            <w:tabs>
              <w:tab w:val="clear" w:pos="7609"/>
              <w:tab w:val="right" w:pos="9026" w:leader="dot"/>
            </w:tabs>
            <w:rPr/>
          </w:pPr>
          <w:hyperlink w:anchor="__RefHeading___Toc2356476_1934241801">
            <w:r>
              <w:rPr>
                <w:webHidden/>
                <w:rStyle w:val="IndexLink"/>
                <w:rtl w:val="true"/>
              </w:rPr>
              <w:t>الثانی</w:t>
            </w:r>
            <w:r>
              <w:rPr>
                <w:rStyle w:val="IndexLink"/>
                <w:rtl w:val="true"/>
              </w:rPr>
              <w:t>:</w:t>
            </w:r>
            <w:r>
              <w:rPr>
                <w:rStyle w:val="IndexLink"/>
                <w:rtl w:val="true"/>
              </w:rPr>
              <w:t>إذا نذر اعتکاف شهر معین</w:t>
            </w:r>
            <w:r>
              <w:rPr>
                <w:rStyle w:val="IndexLink"/>
                <w:rtl w:val="true"/>
              </w:rPr>
              <w:tab/>
            </w:r>
            <w:r>
              <w:rPr>
                <w:rStyle w:val="IndexLink"/>
              </w:rPr>
              <w:t>116</w:t>
            </w:r>
          </w:hyperlink>
        </w:p>
        <w:p>
          <w:pPr>
            <w:pStyle w:val="Contents6"/>
            <w:tabs>
              <w:tab w:val="clear" w:pos="7609"/>
              <w:tab w:val="right" w:pos="9026" w:leader="dot"/>
            </w:tabs>
            <w:rPr/>
          </w:pPr>
          <w:hyperlink w:anchor="__RefHeading___Toc2356478_1934241801">
            <w:r>
              <w:rPr>
                <w:webHidden/>
                <w:rStyle w:val="IndexLink"/>
                <w:rtl w:val="true"/>
              </w:rPr>
              <w:t>الثالث</w:t>
            </w:r>
            <w:r>
              <w:rPr>
                <w:rStyle w:val="IndexLink"/>
                <w:rtl w:val="true"/>
              </w:rPr>
              <w:t>:</w:t>
            </w:r>
            <w:r>
              <w:rPr>
                <w:rStyle w:val="IndexLink"/>
                <w:rtl w:val="true"/>
              </w:rPr>
              <w:t>إذا نذر اعتکاف أربعة أیام</w:t>
            </w:r>
            <w:r>
              <w:rPr>
                <w:rStyle w:val="IndexLink"/>
                <w:rtl w:val="true"/>
              </w:rPr>
              <w:tab/>
            </w:r>
            <w:r>
              <w:rPr>
                <w:rStyle w:val="IndexLink"/>
              </w:rPr>
              <w:t>116</w:t>
            </w:r>
          </w:hyperlink>
        </w:p>
        <w:p>
          <w:pPr>
            <w:pStyle w:val="Contents6"/>
            <w:tabs>
              <w:tab w:val="clear" w:pos="7609"/>
              <w:tab w:val="right" w:pos="9026" w:leader="dot"/>
            </w:tabs>
            <w:rPr/>
          </w:pPr>
          <w:hyperlink w:anchor="__RefHeading___Toc2356480_1934241801">
            <w:r>
              <w:rPr>
                <w:webHidden/>
                <w:rStyle w:val="IndexLink"/>
                <w:rtl w:val="true"/>
              </w:rPr>
              <w:t>الرابع</w:t>
            </w:r>
            <w:r>
              <w:rPr>
                <w:rStyle w:val="IndexLink"/>
                <w:rtl w:val="true"/>
              </w:rPr>
              <w:t>:</w:t>
            </w:r>
            <w:r>
              <w:rPr>
                <w:rStyle w:val="IndexLink"/>
                <w:rtl w:val="true"/>
              </w:rPr>
              <w:t>إذا نذر اعتکاف یوم لا أزید لم ینعقد</w:t>
            </w:r>
            <w:r>
              <w:rPr>
                <w:rStyle w:val="IndexLink"/>
                <w:rtl w:val="true"/>
              </w:rPr>
              <w:tab/>
            </w:r>
            <w:r>
              <w:rPr>
                <w:rStyle w:val="IndexLink"/>
              </w:rPr>
              <w:t>117</w:t>
            </w:r>
          </w:hyperlink>
        </w:p>
        <w:p>
          <w:pPr>
            <w:pStyle w:val="Contents4"/>
            <w:tabs>
              <w:tab w:val="clear" w:pos="8176"/>
              <w:tab w:val="right" w:pos="9026" w:leader="dot"/>
            </w:tabs>
            <w:rPr/>
          </w:pPr>
          <w:hyperlink w:anchor="__RefHeading___Toc2356482_1934241801">
            <w:r>
              <w:rPr>
                <w:webHidden/>
                <w:rStyle w:val="IndexLink"/>
                <w:rtl w:val="true"/>
              </w:rPr>
              <w:t>و أما أقسامه</w:t>
            </w:r>
            <w:r>
              <w:rPr>
                <w:rStyle w:val="IndexLink"/>
                <w:rtl w:val="true"/>
              </w:rPr>
              <w:tab/>
            </w:r>
            <w:r>
              <w:rPr>
                <w:rStyle w:val="IndexLink"/>
              </w:rPr>
              <w:t>117</w:t>
            </w:r>
          </w:hyperlink>
        </w:p>
        <w:p>
          <w:pPr>
            <w:pStyle w:val="Contents4"/>
            <w:tabs>
              <w:tab w:val="clear" w:pos="8176"/>
              <w:tab w:val="right" w:pos="9026" w:leader="dot"/>
            </w:tabs>
            <w:rPr/>
          </w:pPr>
          <w:hyperlink w:anchor="__RefHeading___Toc2356484_1934241801">
            <w:r>
              <w:rPr>
                <w:webHidden/>
                <w:rStyle w:val="IndexLink"/>
                <w:rtl w:val="true"/>
              </w:rPr>
              <w:t>و أما أحکامه فقسمان</w:t>
            </w:r>
            <w:r>
              <w:rPr>
                <w:rStyle w:val="IndexLink"/>
                <w:rtl w:val="true"/>
              </w:rPr>
              <w:tab/>
            </w:r>
            <w:r>
              <w:rPr>
                <w:rStyle w:val="IndexLink"/>
              </w:rPr>
              <w:t>118</w:t>
            </w:r>
          </w:hyperlink>
        </w:p>
        <w:p>
          <w:pPr>
            <w:pStyle w:val="Contents5"/>
            <w:tabs>
              <w:tab w:val="clear" w:pos="7892"/>
              <w:tab w:val="right" w:pos="9026" w:leader="dot"/>
            </w:tabs>
            <w:rPr/>
          </w:pPr>
          <w:hyperlink w:anchor="__RefHeading___Toc2356486_193424180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356488_1934241801">
            <w:r>
              <w:rPr>
                <w:webHidden/>
                <w:rStyle w:val="IndexLink"/>
                <w:rtl w:val="true"/>
              </w:rPr>
              <w:t>الأول</w:t>
            </w:r>
            <w:r>
              <w:rPr>
                <w:rStyle w:val="IndexLink"/>
                <w:rtl w:val="true"/>
              </w:rPr>
              <w:t>:</w:t>
            </w:r>
            <w:r>
              <w:rPr>
                <w:rStyle w:val="IndexLink"/>
                <w:rtl w:val="true"/>
              </w:rPr>
              <w:t>إنما یحرم علی المعتکف ستة</w:t>
            </w:r>
            <w:r>
              <w:rPr>
                <w:rStyle w:val="IndexLink"/>
                <w:rtl w:val="true"/>
              </w:rPr>
              <w:tab/>
            </w:r>
            <w:r>
              <w:rPr>
                <w:rStyle w:val="IndexLink"/>
              </w:rPr>
              <w:t>118</w:t>
            </w:r>
          </w:hyperlink>
        </w:p>
        <w:p>
          <w:pPr>
            <w:pStyle w:val="Contents5"/>
            <w:tabs>
              <w:tab w:val="clear" w:pos="7892"/>
              <w:tab w:val="right" w:pos="9026" w:leader="dot"/>
            </w:tabs>
            <w:rPr/>
          </w:pPr>
          <w:hyperlink w:anchor="__RefHeading___Toc2356490_1934241801">
            <w:r>
              <w:rPr>
                <w:webHidden/>
                <w:rStyle w:val="IndexLink"/>
                <w:rtl w:val="true"/>
              </w:rPr>
              <w:t>القسم الثانی</w:t>
            </w:r>
            <w:r>
              <w:rPr>
                <w:rStyle w:val="IndexLink"/>
                <w:rtl w:val="true"/>
              </w:rPr>
              <w:t>:</w:t>
            </w:r>
            <w:r>
              <w:rPr>
                <w:rStyle w:val="IndexLink"/>
                <w:rtl w:val="true"/>
              </w:rPr>
              <w:t>فیما یفسده</w:t>
            </w:r>
            <w:r>
              <w:rPr>
                <w:rStyle w:val="IndexLink"/>
                <w:rtl w:val="true"/>
              </w:rPr>
              <w:tab/>
            </w:r>
            <w:r>
              <w:rPr>
                <w:rStyle w:val="IndexLink"/>
              </w:rPr>
              <w:t>121</w:t>
            </w:r>
          </w:hyperlink>
        </w:p>
        <w:p>
          <w:pPr>
            <w:pStyle w:val="Contents6"/>
            <w:tabs>
              <w:tab w:val="clear" w:pos="7609"/>
              <w:tab w:val="right" w:pos="9026" w:leader="dot"/>
            </w:tabs>
            <w:rPr/>
          </w:pPr>
          <w:hyperlink w:anchor="__RefHeading___Toc2356492_1934241801">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356494_1934241801">
            <w:r>
              <w:rPr>
                <w:webHidden/>
                <w:rStyle w:val="IndexLink"/>
                <w:rtl w:val="true"/>
              </w:rPr>
              <w:t>الأولی</w:t>
            </w:r>
            <w:r>
              <w:rPr>
                <w:rStyle w:val="IndexLink"/>
                <w:rtl w:val="true"/>
              </w:rPr>
              <w:t>:</w:t>
            </w:r>
            <w:r>
              <w:rPr>
                <w:rStyle w:val="IndexLink"/>
                <w:rtl w:val="true"/>
              </w:rPr>
              <w:t>کل ما یفسد الصوم یفسد الاعتکاف</w:t>
            </w:r>
            <w:r>
              <w:rPr>
                <w:rStyle w:val="IndexLink"/>
                <w:rtl w:val="true"/>
              </w:rPr>
              <w:tab/>
            </w:r>
            <w:r>
              <w:rPr>
                <w:rStyle w:val="IndexLink"/>
              </w:rPr>
              <w:t>121</w:t>
            </w:r>
          </w:hyperlink>
        </w:p>
        <w:p>
          <w:pPr>
            <w:pStyle w:val="Contents6"/>
            <w:tabs>
              <w:tab w:val="clear" w:pos="7609"/>
              <w:tab w:val="right" w:pos="9026" w:leader="dot"/>
            </w:tabs>
            <w:rPr/>
          </w:pPr>
          <w:hyperlink w:anchor="__RefHeading___Toc2356496_1934241801">
            <w:r>
              <w:rPr>
                <w:webHidden/>
                <w:rStyle w:val="IndexLink"/>
                <w:rtl w:val="true"/>
              </w:rPr>
              <w:t>الثانیة</w:t>
            </w:r>
            <w:r>
              <w:rPr>
                <w:rStyle w:val="IndexLink"/>
                <w:rtl w:val="true"/>
              </w:rPr>
              <w:t>:</w:t>
            </w:r>
            <w:r>
              <w:rPr>
                <w:rStyle w:val="IndexLink"/>
                <w:rtl w:val="true"/>
              </w:rPr>
              <w:t>الارتداد موجب للخروج من المسجد،و یبطل الاعتکاف</w:t>
            </w:r>
            <w:r>
              <w:rPr>
                <w:rStyle w:val="IndexLink"/>
                <w:rtl w:val="true"/>
              </w:rPr>
              <w:tab/>
            </w:r>
            <w:r>
              <w:rPr>
                <w:rStyle w:val="IndexLink"/>
              </w:rPr>
              <w:t>123</w:t>
            </w:r>
          </w:hyperlink>
        </w:p>
        <w:p>
          <w:pPr>
            <w:pStyle w:val="Contents6"/>
            <w:tabs>
              <w:tab w:val="clear" w:pos="7609"/>
              <w:tab w:val="right" w:pos="9026" w:leader="dot"/>
            </w:tabs>
            <w:rPr/>
          </w:pPr>
          <w:hyperlink w:anchor="__RefHeading___Toc2356498_1934241801">
            <w:r>
              <w:rPr>
                <w:webHidden/>
                <w:rStyle w:val="IndexLink"/>
                <w:rtl w:val="true"/>
              </w:rPr>
              <w:t>الثالثة</w:t>
            </w:r>
            <w:r>
              <w:rPr>
                <w:rStyle w:val="IndexLink"/>
                <w:rtl w:val="true"/>
              </w:rPr>
              <w:t>:</w:t>
            </w:r>
            <w:r>
              <w:rPr>
                <w:rStyle w:val="IndexLink"/>
                <w:rtl w:val="true"/>
              </w:rPr>
              <w:t>قیل</w:t>
            </w:r>
            <w:r>
              <w:rPr>
                <w:rStyle w:val="IndexLink"/>
                <w:rtl w:val="true"/>
              </w:rPr>
              <w:t>:</w:t>
            </w:r>
            <w:r>
              <w:rPr>
                <w:rStyle w:val="IndexLink"/>
                <w:rtl w:val="true"/>
              </w:rPr>
              <w:t>إذا أکره امرأته علی الجماع،و هما معتکفان</w:t>
            </w:r>
            <w:r>
              <w:rPr>
                <w:rStyle w:val="IndexLink"/>
                <w:rtl w:val="true"/>
              </w:rPr>
              <w:tab/>
            </w:r>
            <w:r>
              <w:rPr>
                <w:rStyle w:val="IndexLink"/>
              </w:rPr>
              <w:t>124</w:t>
            </w:r>
          </w:hyperlink>
        </w:p>
        <w:p>
          <w:pPr>
            <w:pStyle w:val="Contents6"/>
            <w:tabs>
              <w:tab w:val="clear" w:pos="7609"/>
              <w:tab w:val="right" w:pos="9026" w:leader="dot"/>
            </w:tabs>
            <w:rPr/>
          </w:pPr>
          <w:hyperlink w:anchor="__RefHeading___Toc2356500_1934241801">
            <w:r>
              <w:rPr>
                <w:webHidden/>
                <w:rStyle w:val="IndexLink"/>
                <w:rtl w:val="true"/>
              </w:rPr>
              <w:t>الرابعة</w:t>
            </w:r>
            <w:r>
              <w:rPr>
                <w:rStyle w:val="IndexLink"/>
                <w:rtl w:val="true"/>
              </w:rPr>
              <w:t>:</w:t>
            </w:r>
            <w:r>
              <w:rPr>
                <w:rStyle w:val="IndexLink"/>
                <w:rtl w:val="true"/>
              </w:rPr>
              <w:t>إذا طلّقت المعتکفة رجعیة</w:t>
            </w:r>
            <w:r>
              <w:rPr>
                <w:rStyle w:val="IndexLink"/>
                <w:rtl w:val="true"/>
              </w:rPr>
              <w:tab/>
            </w:r>
            <w:r>
              <w:rPr>
                <w:rStyle w:val="IndexLink"/>
              </w:rPr>
              <w:t>125</w:t>
            </w:r>
          </w:hyperlink>
        </w:p>
        <w:p>
          <w:pPr>
            <w:pStyle w:val="Contents6"/>
            <w:tabs>
              <w:tab w:val="clear" w:pos="7609"/>
              <w:tab w:val="right" w:pos="9026" w:leader="dot"/>
            </w:tabs>
            <w:rPr/>
          </w:pPr>
          <w:hyperlink w:anchor="__RefHeading___Toc2356502_1934241801">
            <w:r>
              <w:rPr>
                <w:webHidden/>
                <w:rStyle w:val="IndexLink"/>
                <w:rtl w:val="true"/>
              </w:rPr>
              <w:t>الخامسة</w:t>
            </w:r>
            <w:r>
              <w:rPr>
                <w:rStyle w:val="IndexLink"/>
                <w:rtl w:val="true"/>
              </w:rPr>
              <w:t>:</w:t>
            </w:r>
            <w:r>
              <w:rPr>
                <w:rStyle w:val="IndexLink"/>
                <w:rtl w:val="true"/>
              </w:rPr>
              <w:t>إذا باع أو اشتری،قیل</w:t>
            </w:r>
            <w:r>
              <w:rPr>
                <w:rStyle w:val="IndexLink"/>
                <w:rtl w:val="true"/>
              </w:rPr>
              <w:t>:</w:t>
            </w:r>
            <w:r>
              <w:rPr>
                <w:rStyle w:val="IndexLink"/>
                <w:rtl w:val="true"/>
              </w:rPr>
              <w:t>یبطل اعتکافه</w:t>
            </w:r>
            <w:r>
              <w:rPr>
                <w:rStyle w:val="IndexLink"/>
                <w:rtl w:val="true"/>
              </w:rPr>
              <w:tab/>
            </w:r>
            <w:r>
              <w:rPr>
                <w:rStyle w:val="IndexLink"/>
              </w:rPr>
              <w:t>125</w:t>
            </w:r>
          </w:hyperlink>
        </w:p>
        <w:p>
          <w:pPr>
            <w:pStyle w:val="Contents6"/>
            <w:tabs>
              <w:tab w:val="clear" w:pos="7609"/>
              <w:tab w:val="right" w:pos="9026" w:leader="dot"/>
            </w:tabs>
            <w:rPr/>
          </w:pPr>
          <w:hyperlink w:anchor="__RefHeading___Toc2356504_1934241801">
            <w:r>
              <w:rPr>
                <w:webHidden/>
                <w:rStyle w:val="IndexLink"/>
                <w:rtl w:val="true"/>
              </w:rPr>
              <w:t>السادسة</w:t>
            </w:r>
            <w:r>
              <w:rPr>
                <w:rStyle w:val="IndexLink"/>
                <w:rtl w:val="true"/>
              </w:rPr>
              <w:t>:</w:t>
            </w:r>
            <w:r>
              <w:rPr>
                <w:rStyle w:val="IndexLink"/>
                <w:rtl w:val="true"/>
              </w:rPr>
              <w:t>إذا اعتکف ثلاثة متفرقة</w:t>
            </w:r>
            <w:r>
              <w:rPr>
                <w:rStyle w:val="IndexLink"/>
                <w:rtl w:val="true"/>
              </w:rPr>
              <w:tab/>
            </w:r>
            <w:r>
              <w:rPr>
                <w:rStyle w:val="IndexLink"/>
              </w:rPr>
              <w:t>125</w:t>
            </w:r>
          </w:hyperlink>
        </w:p>
        <w:p>
          <w:pPr>
            <w:pStyle w:val="Contents3"/>
            <w:tabs>
              <w:tab w:val="clear" w:pos="8459"/>
              <w:tab w:val="right" w:pos="9026" w:leader="dot"/>
            </w:tabs>
            <w:rPr/>
          </w:pPr>
          <w:hyperlink w:anchor="__RefHeading___Toc2356506_1934241801">
            <w:r>
              <w:rPr>
                <w:webHidden/>
                <w:rStyle w:val="IndexLink"/>
                <w:rtl w:val="true"/>
              </w:rPr>
              <w:t>کتاب الحجّ</w:t>
            </w:r>
            <w:r>
              <w:rPr>
                <w:rStyle w:val="IndexLink"/>
                <w:rtl w:val="true"/>
              </w:rPr>
              <w:tab/>
            </w:r>
            <w:r>
              <w:rPr>
                <w:rStyle w:val="IndexLink"/>
              </w:rPr>
              <w:t>127</w:t>
            </w:r>
          </w:hyperlink>
        </w:p>
        <w:p>
          <w:pPr>
            <w:pStyle w:val="Contents4"/>
            <w:tabs>
              <w:tab w:val="clear" w:pos="8176"/>
              <w:tab w:val="right" w:pos="9026" w:leader="dot"/>
            </w:tabs>
            <w:rPr/>
          </w:pPr>
          <w:hyperlink w:anchor="__RefHeading___Toc2356508_1934241801">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356510_1934241801">
            <w:r>
              <w:rPr>
                <w:webHidden/>
                <w:rStyle w:val="IndexLink"/>
                <w:rtl w:val="true"/>
              </w:rPr>
              <w:t>الأول</w:t>
            </w:r>
            <w:r>
              <w:rPr>
                <w:rStyle w:val="IndexLink"/>
                <w:rtl w:val="true"/>
              </w:rPr>
              <w:t>:</w:t>
            </w:r>
            <w:r>
              <w:rPr>
                <w:rStyle w:val="IndexLink"/>
                <w:rtl w:val="true"/>
              </w:rPr>
              <w:t>فی المقدمات</w:t>
            </w:r>
            <w:r>
              <w:rPr>
                <w:rStyle w:val="IndexLink"/>
                <w:rtl w:val="true"/>
              </w:rPr>
              <w:tab/>
            </w:r>
            <w:r>
              <w:rPr>
                <w:rStyle w:val="IndexLink"/>
              </w:rPr>
              <w:t>129</w:t>
            </w:r>
          </w:hyperlink>
        </w:p>
        <w:p>
          <w:pPr>
            <w:pStyle w:val="Contents5"/>
            <w:tabs>
              <w:tab w:val="clear" w:pos="7892"/>
              <w:tab w:val="right" w:pos="9026" w:leader="dot"/>
            </w:tabs>
            <w:rPr/>
          </w:pPr>
          <w:hyperlink w:anchor="__RefHeading___Toc2356512_1934241801">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356514_1934241801">
            <w:r>
              <w:rPr>
                <w:webHidden/>
                <w:rStyle w:val="IndexLink"/>
                <w:rtl w:val="true"/>
              </w:rPr>
              <w:t>المقدمة الأولی الحج</w:t>
            </w:r>
            <w:r>
              <w:rPr>
                <w:rStyle w:val="IndexLink"/>
                <w:rtl w:val="true"/>
              </w:rPr>
              <w:tab/>
            </w:r>
            <w:r>
              <w:rPr>
                <w:rStyle w:val="IndexLink"/>
              </w:rPr>
              <w:t>129</w:t>
            </w:r>
          </w:hyperlink>
        </w:p>
        <w:p>
          <w:pPr>
            <w:pStyle w:val="Contents5"/>
            <w:tabs>
              <w:tab w:val="clear" w:pos="7892"/>
              <w:tab w:val="right" w:pos="9026" w:leader="dot"/>
            </w:tabs>
            <w:rPr/>
          </w:pPr>
          <w:hyperlink w:anchor="__RefHeading___Toc2356516_1934241801">
            <w:r>
              <w:rPr>
                <w:webHidden/>
                <w:rStyle w:val="IndexLink"/>
                <w:rtl w:val="true"/>
              </w:rPr>
              <w:t>المقدمة الثانیة فی الشرائط</w:t>
            </w:r>
            <w:r>
              <w:rPr>
                <w:rStyle w:val="IndexLink"/>
                <w:rtl w:val="true"/>
              </w:rPr>
              <w:tab/>
            </w:r>
            <w:r>
              <w:rPr>
                <w:rStyle w:val="IndexLink"/>
              </w:rPr>
              <w:t>133</w:t>
            </w:r>
          </w:hyperlink>
        </w:p>
        <w:p>
          <w:pPr>
            <w:pStyle w:val="Contents6"/>
            <w:tabs>
              <w:tab w:val="clear" w:pos="7609"/>
              <w:tab w:val="right" w:pos="9026" w:leader="dot"/>
            </w:tabs>
            <w:rPr/>
          </w:pPr>
          <w:hyperlink w:anchor="__RefHeading___Toc2356518_1934241801">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356520_1934241801">
            <w:r>
              <w:rPr>
                <w:webHidden/>
                <w:rStyle w:val="IndexLink"/>
                <w:rtl w:val="true"/>
              </w:rPr>
              <w:t>القول فی حجة الإسلام</w:t>
            </w:r>
            <w:r>
              <w:rPr>
                <w:rStyle w:val="IndexLink"/>
                <w:rtl w:val="true"/>
              </w:rPr>
              <w:tab/>
            </w:r>
            <w:r>
              <w:rPr>
                <w:rStyle w:val="IndexLink"/>
              </w:rPr>
              <w:t>133</w:t>
            </w:r>
          </w:hyperlink>
        </w:p>
        <w:p>
          <w:pPr>
            <w:pStyle w:val="Contents6"/>
            <w:tabs>
              <w:tab w:val="clear" w:pos="7609"/>
              <w:tab w:val="right" w:pos="9026" w:leader="dot"/>
            </w:tabs>
            <w:rPr/>
          </w:pPr>
          <w:hyperlink w:anchor="__RefHeading___Toc2356522_1934241801">
            <w:r>
              <w:rPr>
                <w:webHidden/>
                <w:rStyle w:val="IndexLink"/>
                <w:rtl w:val="true"/>
              </w:rPr>
              <w:t>الأول</w:t>
            </w:r>
            <w:r>
              <w:rPr>
                <w:rStyle w:val="IndexLink"/>
                <w:rtl w:val="true"/>
              </w:rPr>
              <w:t>:</w:t>
            </w:r>
            <w:r>
              <w:rPr>
                <w:rStyle w:val="IndexLink"/>
                <w:rtl w:val="true"/>
              </w:rPr>
              <w:t>البلوغ و کمال العقل</w:t>
            </w:r>
            <w:r>
              <w:rPr>
                <w:rStyle w:val="IndexLink"/>
                <w:rtl w:val="true"/>
              </w:rPr>
              <w:tab/>
            </w:r>
            <w:r>
              <w:rPr>
                <w:rStyle w:val="IndexLink"/>
              </w:rPr>
              <w:t>133</w:t>
            </w:r>
          </w:hyperlink>
        </w:p>
        <w:p>
          <w:pPr>
            <w:pStyle w:val="Contents6"/>
            <w:tabs>
              <w:tab w:val="clear" w:pos="7609"/>
              <w:tab w:val="right" w:pos="9026" w:leader="dot"/>
            </w:tabs>
            <w:rPr/>
          </w:pPr>
          <w:hyperlink w:anchor="__RefHeading___Toc2356524_1934241801">
            <w:r>
              <w:rPr>
                <w:webHidden/>
                <w:rStyle w:val="IndexLink"/>
                <w:rtl w:val="true"/>
              </w:rPr>
              <w:t>الثانی</w:t>
            </w:r>
            <w:r>
              <w:rPr>
                <w:rStyle w:val="IndexLink"/>
                <w:rtl w:val="true"/>
              </w:rPr>
              <w:t>:</w:t>
            </w:r>
            <w:r>
              <w:rPr>
                <w:rStyle w:val="IndexLink"/>
                <w:rtl w:val="true"/>
              </w:rPr>
              <w:t>الحریة</w:t>
            </w:r>
            <w:r>
              <w:rPr>
                <w:rStyle w:val="IndexLink"/>
                <w:rtl w:val="true"/>
              </w:rPr>
              <w:tab/>
            </w:r>
            <w:r>
              <w:rPr>
                <w:rStyle w:val="IndexLink"/>
              </w:rPr>
              <w:t>137</w:t>
            </w:r>
          </w:hyperlink>
        </w:p>
        <w:p>
          <w:pPr>
            <w:pStyle w:val="Contents6"/>
            <w:tabs>
              <w:tab w:val="clear" w:pos="7609"/>
              <w:tab w:val="right" w:pos="9026" w:leader="dot"/>
            </w:tabs>
            <w:rPr/>
          </w:pPr>
          <w:hyperlink w:anchor="__RefHeading___Toc2356526_1934241801">
            <w:r>
              <w:rPr>
                <w:webHidden/>
                <w:rStyle w:val="IndexLink"/>
                <w:rtl w:val="true"/>
              </w:rPr>
              <w:t>الثالث</w:t>
            </w:r>
            <w:r>
              <w:rPr>
                <w:rStyle w:val="IndexLink"/>
                <w:rtl w:val="true"/>
              </w:rPr>
              <w:t>:</w:t>
            </w:r>
            <w:r>
              <w:rPr>
                <w:rStyle w:val="IndexLink"/>
                <w:rtl w:val="true"/>
              </w:rPr>
              <w:t>الزاد و الراحلة</w:t>
            </w:r>
            <w:r>
              <w:rPr>
                <w:rStyle w:val="IndexLink"/>
                <w:rtl w:val="true"/>
              </w:rPr>
              <w:tab/>
            </w:r>
            <w:r>
              <w:rPr>
                <w:rStyle w:val="IndexLink"/>
              </w:rPr>
              <w:t>139</w:t>
            </w:r>
          </w:hyperlink>
        </w:p>
        <w:p>
          <w:pPr>
            <w:pStyle w:val="Contents6"/>
            <w:tabs>
              <w:tab w:val="clear" w:pos="7609"/>
              <w:tab w:val="right" w:pos="9026" w:leader="dot"/>
            </w:tabs>
            <w:rPr/>
          </w:pPr>
          <w:hyperlink w:anchor="__RefHeading___Toc2356528_1934241801">
            <w:r>
              <w:rPr>
                <w:webHidden/>
                <w:rStyle w:val="IndexLink"/>
                <w:rtl w:val="true"/>
              </w:rPr>
              <w:t>الرابع</w:t>
            </w:r>
            <w:r>
              <w:rPr>
                <w:rStyle w:val="IndexLink"/>
                <w:rtl w:val="true"/>
              </w:rPr>
              <w:t>:</w:t>
            </w:r>
            <w:r>
              <w:rPr>
                <w:rStyle w:val="IndexLink"/>
                <w:rtl w:val="true"/>
              </w:rPr>
              <w:t>أن یکون له ما یموّن عیاله</w:t>
            </w:r>
            <w:r>
              <w:rPr>
                <w:rStyle w:val="IndexLink"/>
                <w:rtl w:val="true"/>
              </w:rPr>
              <w:t>(</w:t>
            </w:r>
            <w:r>
              <w:rPr>
                <w:rStyle w:val="IndexLink"/>
              </w:rPr>
              <w:t>1</w:t>
            </w:r>
            <w:r>
              <w:rPr>
                <w:rStyle w:val="IndexLink"/>
                <w:rtl w:val="true"/>
              </w:rPr>
              <w:t xml:space="preserve">) </w:t>
            </w:r>
            <w:r>
              <w:rPr>
                <w:rStyle w:val="IndexLink"/>
                <w:rtl w:val="true"/>
              </w:rPr>
              <w:t>حتّی یرجع</w:t>
            </w:r>
            <w:r>
              <w:rPr>
                <w:rStyle w:val="IndexLink"/>
                <w:rtl w:val="true"/>
              </w:rPr>
              <w:tab/>
            </w:r>
            <w:r>
              <w:rPr>
                <w:rStyle w:val="IndexLink"/>
              </w:rPr>
              <w:t>146</w:t>
            </w:r>
          </w:hyperlink>
        </w:p>
        <w:p>
          <w:pPr>
            <w:pStyle w:val="Contents6"/>
            <w:tabs>
              <w:tab w:val="clear" w:pos="7609"/>
              <w:tab w:val="right" w:pos="9026" w:leader="dot"/>
            </w:tabs>
            <w:rPr/>
          </w:pPr>
          <w:hyperlink w:anchor="__RefHeading___Toc2356530_1934241801">
            <w:r>
              <w:rPr>
                <w:webHidden/>
                <w:rStyle w:val="IndexLink"/>
                <w:rtl w:val="true"/>
              </w:rPr>
              <w:t>الخامس</w:t>
            </w:r>
            <w:r>
              <w:rPr>
                <w:rStyle w:val="IndexLink"/>
                <w:rtl w:val="true"/>
              </w:rPr>
              <w:t>:</w:t>
            </w:r>
            <w:r>
              <w:rPr>
                <w:rStyle w:val="IndexLink"/>
                <w:rtl w:val="true"/>
              </w:rPr>
              <w:t>إمکان المسیر</w:t>
            </w:r>
            <w:r>
              <w:rPr>
                <w:rStyle w:val="IndexLink"/>
                <w:rtl w:val="true"/>
              </w:rPr>
              <w:tab/>
            </w:r>
            <w:r>
              <w:rPr>
                <w:rStyle w:val="IndexLink"/>
              </w:rPr>
              <w:t>147</w:t>
            </w:r>
          </w:hyperlink>
        </w:p>
        <w:p>
          <w:pPr>
            <w:pStyle w:val="Contents6"/>
            <w:tabs>
              <w:tab w:val="clear" w:pos="7609"/>
              <w:tab w:val="right" w:pos="9026" w:leader="dot"/>
            </w:tabs>
            <w:rPr/>
          </w:pPr>
          <w:hyperlink w:anchor="__RefHeading___Toc2356532_1934241801">
            <w:r>
              <w:rPr>
                <w:webHidden/>
                <w:rStyle w:val="IndexLink"/>
                <w:rtl w:val="true"/>
              </w:rPr>
              <w:t>مسائل أربع</w:t>
            </w:r>
            <w:r>
              <w:rPr>
                <w:rStyle w:val="IndexLink"/>
                <w:rtl w:val="true"/>
              </w:rPr>
              <w:tab/>
            </w:r>
            <w:r>
              <w:rPr>
                <w:rStyle w:val="IndexLink"/>
              </w:rPr>
              <w:t>161</w:t>
            </w:r>
          </w:hyperlink>
        </w:p>
        <w:p>
          <w:pPr>
            <w:pStyle w:val="Contents6"/>
            <w:tabs>
              <w:tab w:val="clear" w:pos="7609"/>
              <w:tab w:val="right" w:pos="9026" w:leader="dot"/>
            </w:tabs>
            <w:rPr/>
          </w:pPr>
          <w:hyperlink w:anchor="__RefHeading___Toc2356534_1934241801">
            <w:r>
              <w:rPr>
                <w:webHidden/>
                <w:rStyle w:val="IndexLink"/>
                <w:rtl w:val="true"/>
              </w:rPr>
              <w:t>الأولی</w:t>
            </w:r>
            <w:r>
              <w:rPr>
                <w:rStyle w:val="IndexLink"/>
                <w:rtl w:val="true"/>
              </w:rPr>
              <w:t>:</w:t>
            </w:r>
            <w:r>
              <w:rPr>
                <w:rStyle w:val="IndexLink"/>
                <w:rtl w:val="true"/>
              </w:rPr>
              <w:t>إذا استقرّ الحج فی ذمّته ثمَّ مات</w:t>
            </w:r>
            <w:r>
              <w:rPr>
                <w:rStyle w:val="IndexLink"/>
                <w:rtl w:val="true"/>
              </w:rPr>
              <w:tab/>
            </w:r>
            <w:r>
              <w:rPr>
                <w:rStyle w:val="IndexLink"/>
              </w:rPr>
              <w:t>161</w:t>
            </w:r>
          </w:hyperlink>
        </w:p>
        <w:p>
          <w:pPr>
            <w:pStyle w:val="Contents6"/>
            <w:tabs>
              <w:tab w:val="clear" w:pos="7609"/>
              <w:tab w:val="right" w:pos="9026" w:leader="dot"/>
            </w:tabs>
            <w:rPr/>
          </w:pPr>
          <w:hyperlink w:anchor="__RefHeading___Toc2356536_1934241801">
            <w:r>
              <w:rPr>
                <w:webHidden/>
                <w:rStyle w:val="IndexLink"/>
                <w:rtl w:val="true"/>
              </w:rPr>
              <w:t>الثانیة</w:t>
            </w:r>
            <w:r>
              <w:rPr>
                <w:rStyle w:val="IndexLink"/>
                <w:rtl w:val="true"/>
              </w:rPr>
              <w:t>:</w:t>
            </w:r>
            <w:r>
              <w:rPr>
                <w:rStyle w:val="IndexLink"/>
                <w:rtl w:val="true"/>
              </w:rPr>
              <w:t>یقضی الحج من أقرب الأماکن</w:t>
            </w:r>
            <w:r>
              <w:rPr>
                <w:rStyle w:val="IndexLink"/>
                <w:rtl w:val="true"/>
              </w:rPr>
              <w:tab/>
            </w:r>
            <w:r>
              <w:rPr>
                <w:rStyle w:val="IndexLink"/>
              </w:rPr>
              <w:t>162</w:t>
            </w:r>
          </w:hyperlink>
        </w:p>
        <w:p>
          <w:pPr>
            <w:pStyle w:val="Contents6"/>
            <w:tabs>
              <w:tab w:val="clear" w:pos="7609"/>
              <w:tab w:val="right" w:pos="9026" w:leader="dot"/>
            </w:tabs>
            <w:rPr/>
          </w:pPr>
          <w:hyperlink w:anchor="__RefHeading___Toc2356538_1934241801">
            <w:r>
              <w:rPr>
                <w:webHidden/>
                <w:rStyle w:val="IndexLink"/>
                <w:rtl w:val="true"/>
              </w:rPr>
              <w:t>الثالثة من وجب علیه حجّة الإسلام لا یحجّ عن غیره</w:t>
            </w:r>
            <w:r>
              <w:rPr>
                <w:rStyle w:val="IndexLink"/>
                <w:rtl w:val="true"/>
              </w:rPr>
              <w:tab/>
            </w:r>
            <w:r>
              <w:rPr>
                <w:rStyle w:val="IndexLink"/>
              </w:rPr>
              <w:t>163</w:t>
            </w:r>
          </w:hyperlink>
        </w:p>
        <w:p>
          <w:pPr>
            <w:pStyle w:val="Contents6"/>
            <w:tabs>
              <w:tab w:val="clear" w:pos="7609"/>
              <w:tab w:val="right" w:pos="9026" w:leader="dot"/>
            </w:tabs>
            <w:rPr/>
          </w:pPr>
          <w:hyperlink w:anchor="__RefHeading___Toc2356540_1934241801">
            <w:r>
              <w:rPr>
                <w:webHidden/>
                <w:rStyle w:val="IndexLink"/>
                <w:rtl w:val="true"/>
              </w:rPr>
              <w:t>الرابعة</w:t>
            </w:r>
            <w:r>
              <w:rPr>
                <w:rStyle w:val="IndexLink"/>
                <w:rtl w:val="true"/>
              </w:rPr>
              <w:t>:</w:t>
            </w:r>
            <w:r>
              <w:rPr>
                <w:rStyle w:val="IndexLink"/>
                <w:rtl w:val="true"/>
              </w:rPr>
              <w:t>لا یشترط وجود المحرم فی النساء</w:t>
            </w:r>
            <w:r>
              <w:rPr>
                <w:rStyle w:val="IndexLink"/>
                <w:rtl w:val="true"/>
              </w:rPr>
              <w:tab/>
            </w:r>
            <w:r>
              <w:rPr>
                <w:rStyle w:val="IndexLink"/>
              </w:rPr>
              <w:t>163</w:t>
            </w:r>
          </w:hyperlink>
        </w:p>
        <w:p>
          <w:pPr>
            <w:pStyle w:val="Contents6"/>
            <w:tabs>
              <w:tab w:val="clear" w:pos="7609"/>
              <w:tab w:val="right" w:pos="9026" w:leader="dot"/>
            </w:tabs>
            <w:rPr/>
          </w:pPr>
          <w:hyperlink w:anchor="__RefHeading___Toc2356542_1934241801">
            <w:r>
              <w:rPr>
                <w:webHidden/>
                <w:rStyle w:val="IndexLink"/>
                <w:rtl w:val="true"/>
              </w:rPr>
              <w:t>القول فی شرائط ما یجب بالنذر،و الیمین،و العهد</w:t>
            </w:r>
            <w:r>
              <w:rPr>
                <w:rStyle w:val="IndexLink"/>
                <w:rtl w:val="true"/>
              </w:rPr>
              <w:tab/>
            </w:r>
            <w:r>
              <w:rPr>
                <w:rStyle w:val="IndexLink"/>
              </w:rPr>
              <w:t>164</w:t>
            </w:r>
          </w:hyperlink>
        </w:p>
        <w:p>
          <w:pPr>
            <w:pStyle w:val="Contents6"/>
            <w:tabs>
              <w:tab w:val="clear" w:pos="7609"/>
              <w:tab w:val="right" w:pos="9026" w:leader="dot"/>
            </w:tabs>
            <w:rPr/>
          </w:pPr>
          <w:hyperlink w:anchor="__RefHeading___Toc2356544_1934241801">
            <w:r>
              <w:rPr>
                <w:webHidden/>
                <w:rStyle w:val="IndexLink"/>
                <w:rtl w:val="true"/>
              </w:rPr>
              <w:t>و شرائطها اثنان</w:t>
            </w:r>
            <w:r>
              <w:rPr>
                <w:rStyle w:val="IndexLink"/>
                <w:rtl w:val="true"/>
              </w:rPr>
              <w:tab/>
            </w:r>
            <w:r>
              <w:rPr>
                <w:rStyle w:val="IndexLink"/>
              </w:rPr>
              <w:t>164</w:t>
            </w:r>
          </w:hyperlink>
        </w:p>
        <w:p>
          <w:pPr>
            <w:pStyle w:val="Contents6"/>
            <w:tabs>
              <w:tab w:val="clear" w:pos="7609"/>
              <w:tab w:val="right" w:pos="9026" w:leader="dot"/>
            </w:tabs>
            <w:rPr/>
          </w:pPr>
          <w:hyperlink w:anchor="__RefHeading___Toc2356546_1934241801">
            <w:r>
              <w:rPr>
                <w:webHidden/>
                <w:rStyle w:val="IndexLink"/>
                <w:rtl w:val="true"/>
              </w:rPr>
              <w:t>الأوّل</w:t>
            </w:r>
            <w:r>
              <w:rPr>
                <w:rStyle w:val="IndexLink"/>
                <w:rtl w:val="true"/>
              </w:rPr>
              <w:t>:</w:t>
            </w:r>
            <w:r>
              <w:rPr>
                <w:rStyle w:val="IndexLink"/>
                <w:rtl w:val="true"/>
              </w:rPr>
              <w:t>کمال العقل</w:t>
            </w:r>
            <w:r>
              <w:rPr>
                <w:rStyle w:val="IndexLink"/>
                <w:rtl w:val="true"/>
              </w:rPr>
              <w:tab/>
            </w:r>
            <w:r>
              <w:rPr>
                <w:rStyle w:val="IndexLink"/>
              </w:rPr>
              <w:t>164</w:t>
            </w:r>
          </w:hyperlink>
        </w:p>
        <w:p>
          <w:pPr>
            <w:pStyle w:val="Contents6"/>
            <w:tabs>
              <w:tab w:val="clear" w:pos="7609"/>
              <w:tab w:val="right" w:pos="9026" w:leader="dot"/>
            </w:tabs>
            <w:rPr/>
          </w:pPr>
          <w:hyperlink w:anchor="__RefHeading___Toc2356548_1934241801">
            <w:r>
              <w:rPr>
                <w:webHidden/>
                <w:rStyle w:val="IndexLink"/>
                <w:rtl w:val="true"/>
              </w:rPr>
              <w:t>الثانی</w:t>
            </w:r>
            <w:r>
              <w:rPr>
                <w:rStyle w:val="IndexLink"/>
                <w:rtl w:val="true"/>
              </w:rPr>
              <w:t>:</w:t>
            </w:r>
            <w:r>
              <w:rPr>
                <w:rStyle w:val="IndexLink"/>
                <w:rtl w:val="true"/>
              </w:rPr>
              <w:t>الحرّیة</w:t>
            </w:r>
            <w:r>
              <w:rPr>
                <w:rStyle w:val="IndexLink"/>
                <w:rtl w:val="true"/>
              </w:rPr>
              <w:tab/>
            </w:r>
            <w:r>
              <w:rPr>
                <w:rStyle w:val="IndexLink"/>
              </w:rPr>
              <w:t>164</w:t>
            </w:r>
          </w:hyperlink>
        </w:p>
        <w:p>
          <w:pPr>
            <w:pStyle w:val="Contents6"/>
            <w:tabs>
              <w:tab w:val="clear" w:pos="7609"/>
              <w:tab w:val="right" w:pos="9026" w:leader="dot"/>
            </w:tabs>
            <w:rPr/>
          </w:pPr>
          <w:hyperlink w:anchor="__RefHeading___Toc2356550_1934241801">
            <w:r>
              <w:rPr>
                <w:webHidden/>
                <w:rStyle w:val="IndexLink"/>
                <w:rtl w:val="true"/>
              </w:rPr>
              <w:t>مسائل ثلاث</w:t>
            </w:r>
            <w:r>
              <w:rPr>
                <w:rStyle w:val="IndexLink"/>
                <w:rtl w:val="true"/>
              </w:rPr>
              <w:t>:</w:t>
              <w:tab/>
            </w:r>
            <w:r>
              <w:rPr>
                <w:rStyle w:val="IndexLink"/>
              </w:rPr>
              <w:t>164</w:t>
            </w:r>
          </w:hyperlink>
        </w:p>
        <w:p>
          <w:pPr>
            <w:pStyle w:val="Contents6"/>
            <w:tabs>
              <w:tab w:val="clear" w:pos="7609"/>
              <w:tab w:val="right" w:pos="9026" w:leader="dot"/>
            </w:tabs>
            <w:rPr/>
          </w:pPr>
          <w:hyperlink w:anchor="__RefHeading___Toc2356552_1934241801">
            <w:r>
              <w:rPr>
                <w:webHidden/>
                <w:rStyle w:val="IndexLink"/>
                <w:rtl w:val="true"/>
              </w:rPr>
              <w:t>الأولی</w:t>
            </w:r>
            <w:r>
              <w:rPr>
                <w:rStyle w:val="IndexLink"/>
                <w:rtl w:val="true"/>
              </w:rPr>
              <w:t>:</w:t>
            </w:r>
            <w:r>
              <w:rPr>
                <w:rStyle w:val="IndexLink"/>
                <w:rtl w:val="true"/>
              </w:rPr>
              <w:t>إذا نذر الحج مطلقا فمنعه مانع</w:t>
            </w:r>
            <w:r>
              <w:rPr>
                <w:rStyle w:val="IndexLink"/>
                <w:rtl w:val="true"/>
              </w:rPr>
              <w:tab/>
            </w:r>
            <w:r>
              <w:rPr>
                <w:rStyle w:val="IndexLink"/>
              </w:rPr>
              <w:t>164</w:t>
            </w:r>
          </w:hyperlink>
        </w:p>
        <w:p>
          <w:pPr>
            <w:pStyle w:val="Contents6"/>
            <w:tabs>
              <w:tab w:val="clear" w:pos="7609"/>
              <w:tab w:val="right" w:pos="9026" w:leader="dot"/>
            </w:tabs>
            <w:rPr/>
          </w:pPr>
          <w:hyperlink w:anchor="__RefHeading___Toc2356554_1934241801">
            <w:r>
              <w:rPr>
                <w:webHidden/>
                <w:rStyle w:val="IndexLink"/>
                <w:rtl w:val="true"/>
              </w:rPr>
              <w:t>الثانیة</w:t>
            </w:r>
            <w:r>
              <w:rPr>
                <w:rStyle w:val="IndexLink"/>
                <w:rtl w:val="true"/>
              </w:rPr>
              <w:t>:</w:t>
            </w:r>
            <w:r>
              <w:rPr>
                <w:rStyle w:val="IndexLink"/>
                <w:rtl w:val="true"/>
              </w:rPr>
              <w:t>إذا نذر الحج</w:t>
            </w:r>
            <w:r>
              <w:rPr>
                <w:rStyle w:val="IndexLink"/>
                <w:rtl w:val="true"/>
              </w:rPr>
              <w:tab/>
            </w:r>
            <w:r>
              <w:rPr>
                <w:rStyle w:val="IndexLink"/>
              </w:rPr>
              <w:t>167</w:t>
            </w:r>
          </w:hyperlink>
        </w:p>
        <w:p>
          <w:pPr>
            <w:pStyle w:val="Contents6"/>
            <w:tabs>
              <w:tab w:val="clear" w:pos="7609"/>
              <w:tab w:val="right" w:pos="9026" w:leader="dot"/>
            </w:tabs>
            <w:rPr/>
          </w:pPr>
          <w:hyperlink w:anchor="__RefHeading___Toc2356556_1934241801">
            <w:r>
              <w:rPr>
                <w:webHidden/>
                <w:rStyle w:val="IndexLink"/>
                <w:rtl w:val="true"/>
              </w:rPr>
              <w:t>الثالثة</w:t>
            </w:r>
            <w:r>
              <w:rPr>
                <w:rStyle w:val="IndexLink"/>
                <w:rtl w:val="true"/>
              </w:rPr>
              <w:t>:</w:t>
            </w:r>
            <w:r>
              <w:rPr>
                <w:rStyle w:val="IndexLink"/>
                <w:rtl w:val="true"/>
              </w:rPr>
              <w:t>إذا نذر الحج ماشیا وجب</w:t>
            </w:r>
            <w:r>
              <w:rPr>
                <w:rStyle w:val="IndexLink"/>
                <w:rtl w:val="true"/>
              </w:rPr>
              <w:tab/>
            </w:r>
            <w:r>
              <w:rPr>
                <w:rStyle w:val="IndexLink"/>
              </w:rPr>
              <w:t>168</w:t>
            </w:r>
          </w:hyperlink>
        </w:p>
        <w:p>
          <w:pPr>
            <w:pStyle w:val="Contents6"/>
            <w:tabs>
              <w:tab w:val="clear" w:pos="7609"/>
              <w:tab w:val="right" w:pos="9026" w:leader="dot"/>
            </w:tabs>
            <w:rPr/>
          </w:pPr>
          <w:hyperlink w:anchor="__RefHeading___Toc2356558_1934241801">
            <w:r>
              <w:rPr>
                <w:webHidden/>
                <w:rStyle w:val="IndexLink"/>
                <w:rtl w:val="true"/>
              </w:rPr>
              <w:t>القول فی النیابة</w:t>
            </w:r>
            <w:r>
              <w:rPr>
                <w:rStyle w:val="IndexLink"/>
                <w:rtl w:val="true"/>
              </w:rPr>
              <w:tab/>
            </w:r>
            <w:r>
              <w:rPr>
                <w:rStyle w:val="IndexLink"/>
              </w:rPr>
              <w:t>172</w:t>
            </w:r>
          </w:hyperlink>
        </w:p>
        <w:p>
          <w:pPr>
            <w:pStyle w:val="Contents6"/>
            <w:tabs>
              <w:tab w:val="clear" w:pos="7609"/>
              <w:tab w:val="right" w:pos="9026" w:leader="dot"/>
            </w:tabs>
            <w:rPr/>
          </w:pPr>
          <w:hyperlink w:anchor="__RefHeading___Toc2356560_1934241801">
            <w:r>
              <w:rPr>
                <w:webHidden/>
                <w:rStyle w:val="IndexLink"/>
                <w:rtl w:val="true"/>
              </w:rPr>
              <w:t>مسائل ثمان</w:t>
            </w:r>
            <w:r>
              <w:rPr>
                <w:rStyle w:val="IndexLink"/>
                <w:rtl w:val="true"/>
              </w:rPr>
              <w:tab/>
            </w:r>
            <w:r>
              <w:rPr>
                <w:rStyle w:val="IndexLink"/>
              </w:rPr>
              <w:t>193</w:t>
            </w:r>
          </w:hyperlink>
        </w:p>
        <w:p>
          <w:pPr>
            <w:pStyle w:val="Contents6"/>
            <w:tabs>
              <w:tab w:val="clear" w:pos="7609"/>
              <w:tab w:val="right" w:pos="9026" w:leader="dot"/>
            </w:tabs>
            <w:rPr/>
          </w:pPr>
          <w:hyperlink w:anchor="__RefHeading___Toc2356562_1934241801">
            <w:r>
              <w:rPr>
                <w:webHidden/>
                <w:rStyle w:val="IndexLink"/>
                <w:rtl w:val="true"/>
              </w:rPr>
              <w:t>الأولی</w:t>
            </w:r>
            <w:r>
              <w:rPr>
                <w:rStyle w:val="IndexLink"/>
                <w:rtl w:val="true"/>
              </w:rPr>
              <w:t>:</w:t>
            </w:r>
            <w:r>
              <w:rPr>
                <w:rStyle w:val="IndexLink"/>
                <w:rtl w:val="true"/>
              </w:rPr>
              <w:t>إذا أوصی أن یحجّ عنه و لم یعیّن الأجرة انصرف ذلک إلی أجرة المثل</w:t>
            </w:r>
            <w:r>
              <w:rPr>
                <w:rStyle w:val="IndexLink"/>
                <w:rtl w:val="true"/>
              </w:rPr>
              <w:tab/>
            </w:r>
            <w:r>
              <w:rPr>
                <w:rStyle w:val="IndexLink"/>
              </w:rPr>
              <w:t>193</w:t>
            </w:r>
          </w:hyperlink>
        </w:p>
        <w:p>
          <w:pPr>
            <w:pStyle w:val="Contents6"/>
            <w:tabs>
              <w:tab w:val="clear" w:pos="7609"/>
              <w:tab w:val="right" w:pos="9026" w:leader="dot"/>
            </w:tabs>
            <w:rPr/>
          </w:pPr>
          <w:hyperlink w:anchor="__RefHeading___Toc2356564_1934241801">
            <w:r>
              <w:rPr>
                <w:webHidden/>
                <w:rStyle w:val="IndexLink"/>
                <w:rtl w:val="true"/>
              </w:rPr>
              <w:t>الثانیة</w:t>
            </w:r>
            <w:r>
              <w:rPr>
                <w:rStyle w:val="IndexLink"/>
                <w:rtl w:val="true"/>
              </w:rPr>
              <w:t>:</w:t>
            </w:r>
            <w:r>
              <w:rPr>
                <w:rStyle w:val="IndexLink"/>
                <w:rtl w:val="true"/>
              </w:rPr>
              <w:t>من أوصی أن یحجّ عنه و لم یعین المرّات</w:t>
            </w:r>
            <w:r>
              <w:rPr>
                <w:rStyle w:val="IndexLink"/>
                <w:rtl w:val="true"/>
              </w:rPr>
              <w:tab/>
            </w:r>
            <w:r>
              <w:rPr>
                <w:rStyle w:val="IndexLink"/>
              </w:rPr>
              <w:t>195</w:t>
            </w:r>
          </w:hyperlink>
        </w:p>
        <w:p>
          <w:pPr>
            <w:pStyle w:val="Contents6"/>
            <w:tabs>
              <w:tab w:val="clear" w:pos="7609"/>
              <w:tab w:val="right" w:pos="9026" w:leader="dot"/>
            </w:tabs>
            <w:rPr/>
          </w:pPr>
          <w:hyperlink w:anchor="__RefHeading___Toc2356566_1934241801">
            <w:r>
              <w:rPr>
                <w:webHidden/>
                <w:rStyle w:val="IndexLink"/>
                <w:rtl w:val="true"/>
              </w:rPr>
              <w:t>الثالثة</w:t>
            </w:r>
            <w:r>
              <w:rPr>
                <w:rStyle w:val="IndexLink"/>
                <w:rtl w:val="true"/>
              </w:rPr>
              <w:t>:</w:t>
            </w:r>
            <w:r>
              <w:rPr>
                <w:rStyle w:val="IndexLink"/>
                <w:rtl w:val="true"/>
              </w:rPr>
              <w:t>إذا أوصی المیت أن یحجّ عنه کلّ سنة بقدر معیّن</w:t>
            </w:r>
            <w:r>
              <w:rPr>
                <w:rStyle w:val="IndexLink"/>
                <w:rtl w:val="true"/>
              </w:rPr>
              <w:t>(</w:t>
            </w:r>
            <w:r>
              <w:rPr>
                <w:rStyle w:val="IndexLink"/>
              </w:rPr>
              <w:t>2</w:t>
            </w:r>
            <w:r>
              <w:rPr>
                <w:rStyle w:val="IndexLink"/>
                <w:rtl w:val="true"/>
              </w:rPr>
              <w:t xml:space="preserve">) </w:t>
            </w:r>
            <w:r>
              <w:rPr>
                <w:rStyle w:val="IndexLink"/>
                <w:rtl w:val="true"/>
              </w:rPr>
              <w:t>فقصر</w:t>
            </w:r>
            <w:r>
              <w:rPr>
                <w:rStyle w:val="IndexLink"/>
                <w:rtl w:val="true"/>
              </w:rPr>
              <w:tab/>
            </w:r>
            <w:r>
              <w:rPr>
                <w:rStyle w:val="IndexLink"/>
              </w:rPr>
              <w:t>195</w:t>
            </w:r>
          </w:hyperlink>
        </w:p>
        <w:p>
          <w:pPr>
            <w:pStyle w:val="Contents6"/>
            <w:tabs>
              <w:tab w:val="clear" w:pos="7609"/>
              <w:tab w:val="right" w:pos="9026" w:leader="dot"/>
            </w:tabs>
            <w:rPr/>
          </w:pPr>
          <w:hyperlink w:anchor="__RefHeading___Toc2356568_1934241801">
            <w:r>
              <w:rPr>
                <w:webHidden/>
                <w:rStyle w:val="IndexLink"/>
                <w:rtl w:val="true"/>
              </w:rPr>
              <w:t>الرابعة</w:t>
            </w:r>
            <w:r>
              <w:rPr>
                <w:rStyle w:val="IndexLink"/>
                <w:rtl w:val="true"/>
              </w:rPr>
              <w:t>:</w:t>
            </w:r>
            <w:r>
              <w:rPr>
                <w:rStyle w:val="IndexLink"/>
                <w:rtl w:val="true"/>
              </w:rPr>
              <w:t>لو کان عند الإنسان ودیعة</w:t>
            </w:r>
            <w:r>
              <w:rPr>
                <w:rStyle w:val="IndexLink"/>
                <w:rtl w:val="true"/>
              </w:rPr>
              <w:tab/>
            </w:r>
            <w:r>
              <w:rPr>
                <w:rStyle w:val="IndexLink"/>
              </w:rPr>
              <w:t>196</w:t>
            </w:r>
          </w:hyperlink>
        </w:p>
        <w:p>
          <w:pPr>
            <w:pStyle w:val="Contents6"/>
            <w:tabs>
              <w:tab w:val="clear" w:pos="7609"/>
              <w:tab w:val="right" w:pos="9026" w:leader="dot"/>
            </w:tabs>
            <w:rPr/>
          </w:pPr>
          <w:hyperlink w:anchor="__RefHeading___Toc2356570_1934241801">
            <w:r>
              <w:rPr>
                <w:webHidden/>
                <w:rStyle w:val="IndexLink"/>
                <w:rtl w:val="true"/>
              </w:rPr>
              <w:t>الخامسة</w:t>
            </w:r>
            <w:r>
              <w:rPr>
                <w:rStyle w:val="IndexLink"/>
                <w:rtl w:val="true"/>
              </w:rPr>
              <w:t>:</w:t>
            </w:r>
            <w:r>
              <w:rPr>
                <w:rStyle w:val="IndexLink"/>
                <w:rtl w:val="true"/>
              </w:rPr>
              <w:t>إذا عقد الإحرام عن المستأجر عنه ثمَّ نقل النیّة إلی نفسه</w:t>
            </w:r>
            <w:r>
              <w:rPr>
                <w:rStyle w:val="IndexLink"/>
                <w:rtl w:val="true"/>
              </w:rPr>
              <w:tab/>
            </w:r>
            <w:r>
              <w:rPr>
                <w:rStyle w:val="IndexLink"/>
              </w:rPr>
              <w:t>197</w:t>
            </w:r>
          </w:hyperlink>
        </w:p>
        <w:p>
          <w:pPr>
            <w:pStyle w:val="Contents6"/>
            <w:tabs>
              <w:tab w:val="clear" w:pos="7609"/>
              <w:tab w:val="right" w:pos="9026" w:leader="dot"/>
            </w:tabs>
            <w:rPr/>
          </w:pPr>
          <w:hyperlink w:anchor="__RefHeading___Toc2356572_1934241801">
            <w:r>
              <w:rPr>
                <w:webHidden/>
                <w:rStyle w:val="IndexLink"/>
                <w:rtl w:val="true"/>
              </w:rPr>
              <w:t>السادسة</w:t>
            </w:r>
            <w:r>
              <w:rPr>
                <w:rStyle w:val="IndexLink"/>
                <w:rtl w:val="true"/>
              </w:rPr>
              <w:t>:</w:t>
            </w:r>
            <w:r>
              <w:rPr>
                <w:rStyle w:val="IndexLink"/>
                <w:rtl w:val="true"/>
              </w:rPr>
              <w:t>إذا أوصی أن یحجّ عنه و عیّن المبلغ</w:t>
            </w:r>
            <w:r>
              <w:rPr>
                <w:rStyle w:val="IndexLink"/>
                <w:rtl w:val="true"/>
              </w:rPr>
              <w:tab/>
            </w:r>
            <w:r>
              <w:rPr>
                <w:rStyle w:val="IndexLink"/>
              </w:rPr>
              <w:t>198</w:t>
            </w:r>
          </w:hyperlink>
        </w:p>
        <w:p>
          <w:pPr>
            <w:pStyle w:val="Contents6"/>
            <w:tabs>
              <w:tab w:val="clear" w:pos="7609"/>
              <w:tab w:val="right" w:pos="9026" w:leader="dot"/>
            </w:tabs>
            <w:rPr/>
          </w:pPr>
          <w:hyperlink w:anchor="__RefHeading___Toc2356574_1934241801">
            <w:r>
              <w:rPr>
                <w:webHidden/>
                <w:rStyle w:val="IndexLink"/>
                <w:rtl w:val="true"/>
              </w:rPr>
              <w:t>السابعة</w:t>
            </w:r>
            <w:r>
              <w:rPr>
                <w:rStyle w:val="IndexLink"/>
                <w:rtl w:val="true"/>
              </w:rPr>
              <w:t>:</w:t>
            </w:r>
            <w:r>
              <w:rPr>
                <w:rStyle w:val="IndexLink"/>
                <w:rtl w:val="true"/>
              </w:rPr>
              <w:t>إذا أوصی فی حجّ واجب و غیره قدّم الواجب</w:t>
            </w:r>
            <w:r>
              <w:rPr>
                <w:rStyle w:val="IndexLink"/>
                <w:rtl w:val="true"/>
              </w:rPr>
              <w:tab/>
            </w:r>
            <w:r>
              <w:rPr>
                <w:rStyle w:val="IndexLink"/>
              </w:rPr>
              <w:t>199</w:t>
            </w:r>
          </w:hyperlink>
        </w:p>
        <w:p>
          <w:pPr>
            <w:pStyle w:val="Contents6"/>
            <w:tabs>
              <w:tab w:val="clear" w:pos="7609"/>
              <w:tab w:val="right" w:pos="9026" w:leader="dot"/>
            </w:tabs>
            <w:rPr/>
          </w:pPr>
          <w:hyperlink w:anchor="__RefHeading___Toc2356576_1934241801">
            <w:r>
              <w:rPr>
                <w:webHidden/>
                <w:rStyle w:val="IndexLink"/>
                <w:rtl w:val="true"/>
              </w:rPr>
              <w:t>الثامنة</w:t>
            </w:r>
            <w:r>
              <w:rPr>
                <w:rStyle w:val="IndexLink"/>
                <w:rtl w:val="true"/>
              </w:rPr>
              <w:t>:</w:t>
            </w:r>
            <w:r>
              <w:rPr>
                <w:rStyle w:val="IndexLink"/>
                <w:rtl w:val="true"/>
              </w:rPr>
              <w:t>من علیه حجة الإسلام و نذر أخری ثمَّ مات بعد الاستقرار</w:t>
            </w:r>
            <w:r>
              <w:rPr>
                <w:rStyle w:val="IndexLink"/>
                <w:rtl w:val="true"/>
              </w:rPr>
              <w:tab/>
            </w:r>
            <w:r>
              <w:rPr>
                <w:rStyle w:val="IndexLink"/>
              </w:rPr>
              <w:t>200</w:t>
            </w:r>
          </w:hyperlink>
        </w:p>
        <w:p>
          <w:pPr>
            <w:pStyle w:val="Contents5"/>
            <w:tabs>
              <w:tab w:val="clear" w:pos="7892"/>
              <w:tab w:val="right" w:pos="9026" w:leader="dot"/>
            </w:tabs>
            <w:rPr/>
          </w:pPr>
          <w:hyperlink w:anchor="__RefHeading___Toc2356578_1934241801">
            <w:r>
              <w:rPr>
                <w:webHidden/>
                <w:rStyle w:val="IndexLink"/>
                <w:rtl w:val="true"/>
              </w:rPr>
              <w:t>المقدمة الثالثة فی أقسام الحج</w:t>
            </w:r>
            <w:r>
              <w:rPr>
                <w:rStyle w:val="IndexLink"/>
                <w:rtl w:val="true"/>
              </w:rPr>
              <w:tab/>
            </w:r>
            <w:r>
              <w:rPr>
                <w:rStyle w:val="IndexLink"/>
              </w:rPr>
              <w:t>201</w:t>
            </w:r>
          </w:hyperlink>
        </w:p>
        <w:p>
          <w:pPr>
            <w:pStyle w:val="Contents6"/>
            <w:tabs>
              <w:tab w:val="clear" w:pos="7609"/>
              <w:tab w:val="right" w:pos="9026" w:leader="dot"/>
            </w:tabs>
            <w:rPr/>
          </w:pPr>
          <w:hyperlink w:anchor="__RefHeading___Toc2356580_1934241801">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356582_1934241801">
            <w:r>
              <w:rPr>
                <w:webHidden/>
                <w:rStyle w:val="IndexLink"/>
                <w:rtl w:val="true"/>
              </w:rPr>
              <w:t>أما التمتع</w:t>
            </w:r>
            <w:r>
              <w:rPr>
                <w:rStyle w:val="IndexLink"/>
                <w:rtl w:val="true"/>
              </w:rPr>
              <w:tab/>
            </w:r>
            <w:r>
              <w:rPr>
                <w:rStyle w:val="IndexLink"/>
              </w:rPr>
              <w:t>201</w:t>
            </w:r>
          </w:hyperlink>
        </w:p>
        <w:p>
          <w:pPr>
            <w:pStyle w:val="Contents6"/>
            <w:tabs>
              <w:tab w:val="clear" w:pos="7609"/>
              <w:tab w:val="right" w:pos="9026" w:leader="dot"/>
            </w:tabs>
            <w:rPr/>
          </w:pPr>
          <w:hyperlink w:anchor="__RefHeading___Toc2356584_1934241801">
            <w:r>
              <w:rPr>
                <w:webHidden/>
                <w:rStyle w:val="IndexLink"/>
                <w:rtl w:val="true"/>
              </w:rPr>
              <w:t>و شروطه أربعة</w:t>
            </w:r>
            <w:r>
              <w:rPr>
                <w:rStyle w:val="IndexLink"/>
                <w:rtl w:val="true"/>
              </w:rPr>
              <w:tab/>
            </w:r>
            <w:r>
              <w:rPr>
                <w:rStyle w:val="IndexLink"/>
              </w:rPr>
              <w:t>204</w:t>
            </w:r>
          </w:hyperlink>
        </w:p>
        <w:p>
          <w:pPr>
            <w:pStyle w:val="Contents6"/>
            <w:tabs>
              <w:tab w:val="clear" w:pos="7609"/>
              <w:tab w:val="right" w:pos="9026" w:leader="dot"/>
            </w:tabs>
            <w:rPr/>
          </w:pPr>
          <w:hyperlink w:anchor="__RefHeading___Toc2356586_1934241801">
            <w:r>
              <w:rPr>
                <w:webHidden/>
                <w:rStyle w:val="IndexLink"/>
                <w:rtl w:val="true"/>
              </w:rPr>
              <w:t>و صورة الإفراد</w:t>
            </w:r>
            <w:r>
              <w:rPr>
                <w:rStyle w:val="IndexLink"/>
                <w:rtl w:val="true"/>
              </w:rPr>
              <w:t>:</w:t>
            </w:r>
            <w:r>
              <w:rPr>
                <w:rStyle w:val="IndexLink"/>
                <w:rtl w:val="true"/>
              </w:rPr>
              <w:t>أن یحرم من المیقات</w:t>
            </w:r>
            <w:r>
              <w:rPr>
                <w:rStyle w:val="IndexLink"/>
                <w:rtl w:val="true"/>
              </w:rPr>
              <w:tab/>
            </w:r>
            <w:r>
              <w:rPr>
                <w:rStyle w:val="IndexLink"/>
              </w:rPr>
              <w:t>211</w:t>
            </w:r>
          </w:hyperlink>
        </w:p>
        <w:p>
          <w:pPr>
            <w:pStyle w:val="Contents6"/>
            <w:tabs>
              <w:tab w:val="clear" w:pos="7609"/>
              <w:tab w:val="right" w:pos="9026" w:leader="dot"/>
            </w:tabs>
            <w:rPr/>
          </w:pPr>
          <w:hyperlink w:anchor="__RefHeading___Toc2356588_1934241801">
            <w:r>
              <w:rPr>
                <w:webHidden/>
                <w:rStyle w:val="IndexLink"/>
                <w:rtl w:val="true"/>
              </w:rPr>
              <w:t>و شروطه ثلاثة</w:t>
            </w:r>
            <w:r>
              <w:rPr>
                <w:rStyle w:val="IndexLink"/>
                <w:rtl w:val="true"/>
              </w:rPr>
              <w:tab/>
            </w:r>
            <w:r>
              <w:rPr>
                <w:rStyle w:val="IndexLink"/>
              </w:rPr>
              <w:t>213</w:t>
            </w:r>
          </w:hyperlink>
        </w:p>
        <w:p>
          <w:pPr>
            <w:pStyle w:val="Contents6"/>
            <w:tabs>
              <w:tab w:val="clear" w:pos="7609"/>
              <w:tab w:val="right" w:pos="9026" w:leader="dot"/>
            </w:tabs>
            <w:rPr/>
          </w:pPr>
          <w:hyperlink w:anchor="__RefHeading___Toc2356590_1934241801">
            <w:r>
              <w:rPr>
                <w:webHidden/>
                <w:rStyle w:val="IndexLink"/>
                <w:rtl w:val="true"/>
              </w:rPr>
              <w:t>و أفعال القارن و شروطه کالمفرد</w:t>
            </w:r>
            <w:r>
              <w:rPr>
                <w:rStyle w:val="IndexLink"/>
                <w:rtl w:val="true"/>
              </w:rPr>
              <w:tab/>
            </w:r>
            <w:r>
              <w:rPr>
                <w:rStyle w:val="IndexLink"/>
              </w:rPr>
              <w:t>214</w:t>
            </w:r>
          </w:hyperlink>
        </w:p>
        <w:p>
          <w:pPr>
            <w:pStyle w:val="Contents5"/>
            <w:tabs>
              <w:tab w:val="clear" w:pos="7892"/>
              <w:tab w:val="right" w:pos="9026" w:leader="dot"/>
            </w:tabs>
            <w:rPr/>
          </w:pPr>
          <w:hyperlink w:anchor="__RefHeading___Toc2356592_1934241801">
            <w:r>
              <w:rPr>
                <w:webHidden/>
                <w:rStyle w:val="IndexLink"/>
                <w:rtl w:val="true"/>
              </w:rPr>
              <w:t>المقدمة الرابعة فی المواقیت</w:t>
            </w:r>
            <w:r>
              <w:rPr>
                <w:rStyle w:val="IndexLink"/>
                <w:rtl w:val="true"/>
              </w:rPr>
              <w:tab/>
            </w:r>
            <w:r>
              <w:rPr>
                <w:rStyle w:val="IndexLink"/>
              </w:rPr>
              <w:t>222</w:t>
            </w:r>
          </w:hyperlink>
        </w:p>
        <w:p>
          <w:pPr>
            <w:pStyle w:val="Contents6"/>
            <w:tabs>
              <w:tab w:val="clear" w:pos="7609"/>
              <w:tab w:val="right" w:pos="9026" w:leader="dot"/>
            </w:tabs>
            <w:rPr/>
          </w:pPr>
          <w:hyperlink w:anchor="__RefHeading___Toc2356594_1934241801">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2356596_1934241801">
            <w:r>
              <w:rPr>
                <w:webHidden/>
                <w:rStyle w:val="IndexLink"/>
                <w:rtl w:val="true"/>
              </w:rPr>
              <w:t>المواقیت ستة</w:t>
            </w:r>
            <w:r>
              <w:rPr>
                <w:rStyle w:val="IndexLink"/>
                <w:rtl w:val="true"/>
              </w:rPr>
              <w:tab/>
            </w:r>
            <w:r>
              <w:rPr>
                <w:rStyle w:val="IndexLink"/>
              </w:rPr>
              <w:t>223</w:t>
            </w:r>
          </w:hyperlink>
        </w:p>
        <w:p>
          <w:pPr>
            <w:pStyle w:val="Contents6"/>
            <w:tabs>
              <w:tab w:val="clear" w:pos="7609"/>
              <w:tab w:val="right" w:pos="9026" w:leader="dot"/>
            </w:tabs>
            <w:rPr/>
          </w:pPr>
          <w:hyperlink w:anchor="__RefHeading___Toc2356598_1934241801">
            <w:r>
              <w:rPr>
                <w:webHidden/>
                <w:rStyle w:val="IndexLink"/>
                <w:rtl w:val="true"/>
              </w:rPr>
              <w:t>و أمّا أحکامها ففیه مسائل</w:t>
            </w:r>
            <w:r>
              <w:rPr>
                <w:rStyle w:val="IndexLink"/>
                <w:rtl w:val="true"/>
              </w:rPr>
              <w:tab/>
            </w:r>
            <w:r>
              <w:rPr>
                <w:rStyle w:val="IndexLink"/>
              </w:rPr>
              <w:t>228</w:t>
            </w:r>
          </w:hyperlink>
        </w:p>
        <w:p>
          <w:pPr>
            <w:pStyle w:val="Contents6"/>
            <w:tabs>
              <w:tab w:val="clear" w:pos="7609"/>
              <w:tab w:val="right" w:pos="9026" w:leader="dot"/>
            </w:tabs>
            <w:rPr/>
          </w:pPr>
          <w:hyperlink w:anchor="__RefHeading___Toc2356600_1934241801">
            <w:r>
              <w:rPr>
                <w:webHidden/>
                <w:rStyle w:val="IndexLink"/>
                <w:rtl w:val="true"/>
              </w:rPr>
              <w:t>الأولی</w:t>
            </w:r>
            <w:r>
              <w:rPr>
                <w:rStyle w:val="IndexLink"/>
                <w:rtl w:val="true"/>
              </w:rPr>
              <w:t>:</w:t>
            </w:r>
            <w:r>
              <w:rPr>
                <w:rStyle w:val="IndexLink"/>
                <w:rtl w:val="true"/>
              </w:rPr>
              <w:t>من أحرم قبل هذه المواقیت لم ینعقد إحرامه</w:t>
            </w:r>
            <w:r>
              <w:rPr>
                <w:rStyle w:val="IndexLink"/>
                <w:rtl w:val="true"/>
              </w:rPr>
              <w:tab/>
            </w:r>
            <w:r>
              <w:rPr>
                <w:rStyle w:val="IndexLink"/>
              </w:rPr>
              <w:t>228</w:t>
            </w:r>
          </w:hyperlink>
        </w:p>
        <w:p>
          <w:pPr>
            <w:pStyle w:val="Contents6"/>
            <w:tabs>
              <w:tab w:val="clear" w:pos="7609"/>
              <w:tab w:val="right" w:pos="9026" w:leader="dot"/>
            </w:tabs>
            <w:rPr/>
          </w:pPr>
          <w:hyperlink w:anchor="__RefHeading___Toc2356602_1934241801">
            <w:r>
              <w:rPr>
                <w:webHidden/>
                <w:rStyle w:val="IndexLink"/>
                <w:rtl w:val="true"/>
              </w:rPr>
              <w:t>الثانیة</w:t>
            </w:r>
            <w:r>
              <w:rPr>
                <w:rStyle w:val="IndexLink"/>
                <w:rtl w:val="true"/>
              </w:rPr>
              <w:t>:</w:t>
            </w:r>
            <w:r>
              <w:rPr>
                <w:rStyle w:val="IndexLink"/>
                <w:rtl w:val="true"/>
              </w:rPr>
              <w:t>إذا أحرم قبل المیقات لم ینعقد إحرامه</w:t>
            </w:r>
            <w:r>
              <w:rPr>
                <w:rStyle w:val="IndexLink"/>
                <w:rtl w:val="true"/>
              </w:rPr>
              <w:tab/>
            </w:r>
            <w:r>
              <w:rPr>
                <w:rStyle w:val="IndexLink"/>
              </w:rPr>
              <w:t>230</w:t>
            </w:r>
          </w:hyperlink>
        </w:p>
        <w:p>
          <w:pPr>
            <w:pStyle w:val="Contents6"/>
            <w:tabs>
              <w:tab w:val="clear" w:pos="7609"/>
              <w:tab w:val="right" w:pos="9026" w:leader="dot"/>
            </w:tabs>
            <w:rPr/>
          </w:pPr>
          <w:hyperlink w:anchor="__RefHeading___Toc2356604_1934241801">
            <w:r>
              <w:rPr>
                <w:webHidden/>
                <w:rStyle w:val="IndexLink"/>
                <w:rtl w:val="true"/>
              </w:rPr>
              <w:t>الثالثة</w:t>
            </w:r>
            <w:r>
              <w:rPr>
                <w:rStyle w:val="IndexLink"/>
                <w:rtl w:val="true"/>
              </w:rPr>
              <w:t>:</w:t>
            </w:r>
            <w:r>
              <w:rPr>
                <w:rStyle w:val="IndexLink"/>
                <w:rtl w:val="true"/>
              </w:rPr>
              <w:t>لو نسی الإحرام و لم یذکر حتی أکمل مناسکه</w:t>
            </w:r>
            <w:r>
              <w:rPr>
                <w:rStyle w:val="IndexLink"/>
                <w:rtl w:val="true"/>
              </w:rPr>
              <w:tab/>
            </w:r>
            <w:r>
              <w:rPr>
                <w:rStyle w:val="IndexLink"/>
              </w:rPr>
              <w:t>232</w:t>
            </w:r>
          </w:hyperlink>
        </w:p>
        <w:p>
          <w:pPr>
            <w:pStyle w:val="Contents4"/>
            <w:tabs>
              <w:tab w:val="clear" w:pos="8176"/>
              <w:tab w:val="right" w:pos="9026" w:leader="dot"/>
            </w:tabs>
            <w:rPr/>
          </w:pPr>
          <w:hyperlink w:anchor="__RefHeading___Toc2356606_1934241801">
            <w:r>
              <w:rPr>
                <w:webHidden/>
                <w:rStyle w:val="IndexLink"/>
                <w:rtl w:val="true"/>
              </w:rPr>
              <w:t>الرکن الثانی فی أفعال الحجّ</w:t>
            </w:r>
            <w:r>
              <w:rPr>
                <w:rStyle w:val="IndexLink"/>
                <w:rtl w:val="true"/>
              </w:rPr>
              <w:tab/>
            </w:r>
            <w:r>
              <w:rPr>
                <w:rStyle w:val="IndexLink"/>
              </w:rPr>
              <w:t>236</w:t>
            </w:r>
          </w:hyperlink>
        </w:p>
        <w:p>
          <w:pPr>
            <w:pStyle w:val="Contents5"/>
            <w:tabs>
              <w:tab w:val="clear" w:pos="7892"/>
              <w:tab w:val="right" w:pos="9026" w:leader="dot"/>
            </w:tabs>
            <w:rPr/>
          </w:pPr>
          <w:hyperlink w:anchor="__RefHeading___Toc2356608_1934241801">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2356610_1934241801">
            <w:r>
              <w:rPr>
                <w:webHidden/>
                <w:rStyle w:val="IndexLink"/>
                <w:rtl w:val="true"/>
              </w:rPr>
              <w:t>القول فی الإحرام</w:t>
            </w:r>
            <w:r>
              <w:rPr>
                <w:rStyle w:val="IndexLink"/>
                <w:rtl w:val="true"/>
              </w:rPr>
              <w:tab/>
            </w:r>
            <w:r>
              <w:rPr>
                <w:rStyle w:val="IndexLink"/>
              </w:rPr>
              <w:t>237</w:t>
            </w:r>
          </w:hyperlink>
        </w:p>
        <w:p>
          <w:pPr>
            <w:pStyle w:val="Contents6"/>
            <w:tabs>
              <w:tab w:val="clear" w:pos="7609"/>
              <w:tab w:val="right" w:pos="9026" w:leader="dot"/>
            </w:tabs>
            <w:rPr/>
          </w:pPr>
          <w:hyperlink w:anchor="__RefHeading___Toc2356612_1934241801">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356614_1934241801">
            <w:r>
              <w:rPr>
                <w:webHidden/>
                <w:rStyle w:val="IndexLink"/>
                <w:rtl w:val="true"/>
              </w:rPr>
              <w:t>و المقدمات کلّها مستحبة</w:t>
            </w:r>
            <w:r>
              <w:rPr>
                <w:rStyle w:val="IndexLink"/>
                <w:rtl w:val="true"/>
              </w:rPr>
              <w:tab/>
            </w:r>
            <w:r>
              <w:rPr>
                <w:rStyle w:val="IndexLink"/>
              </w:rPr>
              <w:t>237</w:t>
            </w:r>
          </w:hyperlink>
        </w:p>
        <w:p>
          <w:pPr>
            <w:pStyle w:val="Contents6"/>
            <w:tabs>
              <w:tab w:val="clear" w:pos="7609"/>
              <w:tab w:val="right" w:pos="9026" w:leader="dot"/>
            </w:tabs>
            <w:rPr/>
          </w:pPr>
          <w:hyperlink w:anchor="__RefHeading___Toc2356616_1934241801">
            <w:r>
              <w:rPr>
                <w:webHidden/>
                <w:rStyle w:val="IndexLink"/>
                <w:rtl w:val="true"/>
              </w:rPr>
              <w:t>و أمّا کیفیّته فتشتمل علی واجب و مندوب</w:t>
            </w:r>
            <w:r>
              <w:rPr>
                <w:rStyle w:val="IndexLink"/>
                <w:rtl w:val="true"/>
              </w:rPr>
              <w:tab/>
            </w:r>
            <w:r>
              <w:rPr>
                <w:rStyle w:val="IndexLink"/>
              </w:rPr>
              <w:t>241</w:t>
            </w:r>
          </w:hyperlink>
        </w:p>
        <w:p>
          <w:pPr>
            <w:pStyle w:val="Contents6"/>
            <w:tabs>
              <w:tab w:val="clear" w:pos="7609"/>
              <w:tab w:val="right" w:pos="9026" w:leader="dot"/>
            </w:tabs>
            <w:rPr/>
          </w:pPr>
          <w:hyperlink w:anchor="__RefHeading___Toc2356618_1934241801">
            <w:r>
              <w:rPr>
                <w:webHidden/>
                <w:rStyle w:val="IndexLink"/>
                <w:rtl w:val="true"/>
              </w:rPr>
              <w:t>فالواجبات ثلاثة</w:t>
            </w:r>
            <w:r>
              <w:rPr>
                <w:rStyle w:val="IndexLink"/>
                <w:rtl w:val="true"/>
              </w:rPr>
              <w:tab/>
            </w:r>
            <w:r>
              <w:rPr>
                <w:rStyle w:val="IndexLink"/>
              </w:rPr>
              <w:t>241</w:t>
            </w:r>
          </w:hyperlink>
        </w:p>
        <w:p>
          <w:pPr>
            <w:pStyle w:val="Contents6"/>
            <w:tabs>
              <w:tab w:val="clear" w:pos="7609"/>
              <w:tab w:val="right" w:pos="9026" w:leader="dot"/>
            </w:tabs>
            <w:rPr/>
          </w:pPr>
          <w:hyperlink w:anchor="__RefHeading___Toc2356620_1934241801">
            <w:r>
              <w:rPr>
                <w:webHidden/>
                <w:rStyle w:val="IndexLink"/>
                <w:rtl w:val="true"/>
              </w:rPr>
              <w:t>الأوّل</w:t>
            </w:r>
            <w:r>
              <w:rPr>
                <w:rStyle w:val="IndexLink"/>
                <w:rtl w:val="true"/>
              </w:rPr>
              <w:t>:</w:t>
            </w:r>
            <w:r>
              <w:rPr>
                <w:rStyle w:val="IndexLink"/>
                <w:rtl w:val="true"/>
              </w:rPr>
              <w:t>النیّة</w:t>
            </w:r>
            <w:r>
              <w:rPr>
                <w:rStyle w:val="IndexLink"/>
                <w:rtl w:val="true"/>
              </w:rPr>
              <w:tab/>
            </w:r>
            <w:r>
              <w:rPr>
                <w:rStyle w:val="IndexLink"/>
              </w:rPr>
              <w:t>241</w:t>
            </w:r>
          </w:hyperlink>
        </w:p>
        <w:p>
          <w:pPr>
            <w:pStyle w:val="Contents6"/>
            <w:tabs>
              <w:tab w:val="clear" w:pos="7609"/>
              <w:tab w:val="right" w:pos="9026" w:leader="dot"/>
            </w:tabs>
            <w:rPr/>
          </w:pPr>
          <w:hyperlink w:anchor="__RefHeading___Toc2356622_1934241801">
            <w:r>
              <w:rPr>
                <w:webHidden/>
                <w:rStyle w:val="IndexLink"/>
                <w:rtl w:val="true"/>
              </w:rPr>
              <w:t>الثانی</w:t>
            </w:r>
            <w:r>
              <w:rPr>
                <w:rStyle w:val="IndexLink"/>
                <w:rtl w:val="true"/>
              </w:rPr>
              <w:t>:</w:t>
            </w:r>
            <w:r>
              <w:rPr>
                <w:rStyle w:val="IndexLink"/>
                <w:rtl w:val="true"/>
              </w:rPr>
              <w:t>التلبیات الأربع</w:t>
            </w:r>
            <w:r>
              <w:rPr>
                <w:rStyle w:val="IndexLink"/>
                <w:rtl w:val="true"/>
              </w:rPr>
              <w:tab/>
            </w:r>
            <w:r>
              <w:rPr>
                <w:rStyle w:val="IndexLink"/>
              </w:rPr>
              <w:t>244</w:t>
            </w:r>
          </w:hyperlink>
        </w:p>
        <w:p>
          <w:pPr>
            <w:pStyle w:val="Contents6"/>
            <w:tabs>
              <w:tab w:val="clear" w:pos="7609"/>
              <w:tab w:val="right" w:pos="9026" w:leader="dot"/>
            </w:tabs>
            <w:rPr/>
          </w:pPr>
          <w:hyperlink w:anchor="__RefHeading___Toc2356624_1934241801">
            <w:r>
              <w:rPr>
                <w:webHidden/>
                <w:rStyle w:val="IndexLink"/>
                <w:rtl w:val="true"/>
              </w:rPr>
              <w:t>الثالث</w:t>
            </w:r>
            <w:r>
              <w:rPr>
                <w:rStyle w:val="IndexLink"/>
                <w:rtl w:val="true"/>
              </w:rPr>
              <w:t>:</w:t>
            </w:r>
            <w:r>
              <w:rPr>
                <w:rStyle w:val="IndexLink"/>
                <w:rtl w:val="true"/>
              </w:rPr>
              <w:t>لبس ثوبی الإحرام</w:t>
            </w:r>
            <w:r>
              <w:rPr>
                <w:rStyle w:val="IndexLink"/>
                <w:rtl w:val="true"/>
              </w:rPr>
              <w:tab/>
            </w:r>
            <w:r>
              <w:rPr>
                <w:rStyle w:val="IndexLink"/>
              </w:rPr>
              <w:t>246</w:t>
            </w:r>
          </w:hyperlink>
        </w:p>
        <w:p>
          <w:pPr>
            <w:pStyle w:val="Contents6"/>
            <w:tabs>
              <w:tab w:val="clear" w:pos="7609"/>
              <w:tab w:val="right" w:pos="9026" w:leader="dot"/>
            </w:tabs>
            <w:rPr/>
          </w:pPr>
          <w:hyperlink w:anchor="__RefHeading___Toc2356626_1934241801">
            <w:r>
              <w:rPr>
                <w:webHidden/>
                <w:rStyle w:val="IndexLink"/>
                <w:rtl w:val="true"/>
              </w:rPr>
              <w:t>و أمّا أحکامه فمسائل</w:t>
            </w:r>
            <w:r>
              <w:rPr>
                <w:rStyle w:val="IndexLink"/>
                <w:rtl w:val="true"/>
              </w:rPr>
              <w:tab/>
            </w:r>
            <w:r>
              <w:rPr>
                <w:rStyle w:val="IndexLink"/>
              </w:rPr>
              <w:t>248</w:t>
            </w:r>
          </w:hyperlink>
        </w:p>
        <w:p>
          <w:pPr>
            <w:pStyle w:val="Contents6"/>
            <w:tabs>
              <w:tab w:val="clear" w:pos="7609"/>
              <w:tab w:val="right" w:pos="9026" w:leader="dot"/>
            </w:tabs>
            <w:rPr/>
          </w:pPr>
          <w:hyperlink w:anchor="__RefHeading___Toc2356628_1934241801">
            <w:r>
              <w:rPr>
                <w:webHidden/>
                <w:rStyle w:val="IndexLink"/>
                <w:rtl w:val="true"/>
              </w:rPr>
              <w:t>الاولی</w:t>
            </w:r>
            <w:r>
              <w:rPr>
                <w:rStyle w:val="IndexLink"/>
                <w:rtl w:val="true"/>
              </w:rPr>
              <w:t>:</w:t>
            </w:r>
            <w:r>
              <w:rPr>
                <w:rStyle w:val="IndexLink"/>
                <w:rtl w:val="true"/>
              </w:rPr>
              <w:t>لا یجوز لمن أحرم أن ینشئ إحراما آخر،حتی یکمل</w:t>
            </w:r>
            <w:r>
              <w:rPr>
                <w:rStyle w:val="IndexLink"/>
                <w:rtl w:val="true"/>
              </w:rPr>
              <w:tab/>
            </w:r>
            <w:r>
              <w:rPr>
                <w:rStyle w:val="IndexLink"/>
              </w:rPr>
              <w:t>248</w:t>
            </w:r>
          </w:hyperlink>
        </w:p>
        <w:p>
          <w:pPr>
            <w:pStyle w:val="Contents6"/>
            <w:tabs>
              <w:tab w:val="clear" w:pos="7609"/>
              <w:tab w:val="right" w:pos="9026" w:leader="dot"/>
            </w:tabs>
            <w:rPr/>
          </w:pPr>
          <w:hyperlink w:anchor="__RefHeading___Toc2356630_1934241801">
            <w:r>
              <w:rPr>
                <w:webHidden/>
                <w:rStyle w:val="IndexLink"/>
                <w:rtl w:val="true"/>
              </w:rPr>
              <w:t>الثانیة</w:t>
            </w:r>
            <w:r>
              <w:rPr>
                <w:rStyle w:val="IndexLink"/>
                <w:rtl w:val="true"/>
              </w:rPr>
              <w:t>:</w:t>
            </w:r>
            <w:r>
              <w:rPr>
                <w:rStyle w:val="IndexLink"/>
                <w:rtl w:val="true"/>
              </w:rPr>
              <w:t>لو نوی الإفراد،ثمَّ دخل مکّة،جاز أن یطوف و یسعی و یقصّر</w:t>
            </w:r>
            <w:r>
              <w:rPr>
                <w:rStyle w:val="IndexLink"/>
                <w:rtl w:val="true"/>
              </w:rPr>
              <w:tab/>
            </w:r>
            <w:r>
              <w:rPr>
                <w:rStyle w:val="IndexLink"/>
              </w:rPr>
              <w:t>250</w:t>
            </w:r>
          </w:hyperlink>
        </w:p>
        <w:p>
          <w:pPr>
            <w:pStyle w:val="Contents6"/>
            <w:tabs>
              <w:tab w:val="clear" w:pos="7609"/>
              <w:tab w:val="right" w:pos="9026" w:leader="dot"/>
            </w:tabs>
            <w:rPr/>
          </w:pPr>
          <w:hyperlink w:anchor="__RefHeading___Toc2356632_1934241801">
            <w:r>
              <w:rPr>
                <w:webHidden/>
                <w:rStyle w:val="IndexLink"/>
                <w:rtl w:val="true"/>
              </w:rPr>
              <w:t>الثالثة</w:t>
            </w:r>
            <w:r>
              <w:rPr>
                <w:rStyle w:val="IndexLink"/>
                <w:rtl w:val="true"/>
              </w:rPr>
              <w:t>:</w:t>
            </w:r>
            <w:r>
              <w:rPr>
                <w:rStyle w:val="IndexLink"/>
                <w:rtl w:val="true"/>
              </w:rPr>
              <w:t>إذا أحرم الولی بالصبی،جرّده من فخّ</w:t>
            </w:r>
            <w:r>
              <w:rPr>
                <w:rStyle w:val="IndexLink"/>
                <w:rtl w:val="true"/>
              </w:rPr>
              <w:tab/>
            </w:r>
            <w:r>
              <w:rPr>
                <w:rStyle w:val="IndexLink"/>
              </w:rPr>
              <w:t>251</w:t>
            </w:r>
          </w:hyperlink>
        </w:p>
        <w:p>
          <w:pPr>
            <w:pStyle w:val="Contents6"/>
            <w:tabs>
              <w:tab w:val="clear" w:pos="7609"/>
              <w:tab w:val="right" w:pos="9026" w:leader="dot"/>
            </w:tabs>
            <w:rPr/>
          </w:pPr>
          <w:hyperlink w:anchor="__RefHeading___Toc2356634_1934241801">
            <w:r>
              <w:rPr>
                <w:webHidden/>
                <w:rStyle w:val="IndexLink"/>
                <w:rtl w:val="true"/>
              </w:rPr>
              <w:t>الرابعة</w:t>
            </w:r>
            <w:r>
              <w:rPr>
                <w:rStyle w:val="IndexLink"/>
                <w:rtl w:val="true"/>
              </w:rPr>
              <w:t>:</w:t>
            </w:r>
            <w:r>
              <w:rPr>
                <w:rStyle w:val="IndexLink"/>
                <w:rtl w:val="true"/>
              </w:rPr>
              <w:t>إذا اشترط فی إحرامه أن یحلّه حیث حبسه ثمَّ أحصر تحلّلو هل یسقط الهدی؟</w:t>
            </w:r>
            <w:r>
              <w:rPr>
                <w:rStyle w:val="IndexLink"/>
                <w:rtl w:val="true"/>
              </w:rPr>
              <w:tab/>
            </w:r>
            <w:r>
              <w:rPr>
                <w:rStyle w:val="IndexLink"/>
              </w:rPr>
              <w:t>252</w:t>
            </w:r>
          </w:hyperlink>
        </w:p>
        <w:p>
          <w:pPr>
            <w:pStyle w:val="Contents6"/>
            <w:tabs>
              <w:tab w:val="clear" w:pos="7609"/>
              <w:tab w:val="right" w:pos="9026" w:leader="dot"/>
            </w:tabs>
            <w:rPr/>
          </w:pPr>
          <w:hyperlink w:anchor="__RefHeading___Toc2356636_1934241801">
            <w:r>
              <w:rPr>
                <w:webHidden/>
                <w:rStyle w:val="IndexLink"/>
                <w:rtl w:val="true"/>
              </w:rPr>
              <w:t>الخامسة</w:t>
            </w:r>
            <w:r>
              <w:rPr>
                <w:rStyle w:val="IndexLink"/>
                <w:rtl w:val="true"/>
              </w:rPr>
              <w:t>:</w:t>
            </w:r>
            <w:r>
              <w:rPr>
                <w:rStyle w:val="IndexLink"/>
                <w:rtl w:val="true"/>
              </w:rPr>
              <w:t>إذا تحلّل المحصور لا یسقط الحج عنه</w:t>
            </w:r>
            <w:r>
              <w:rPr>
                <w:rStyle w:val="IndexLink"/>
                <w:rtl w:val="true"/>
              </w:rPr>
              <w:t>(</w:t>
            </w:r>
            <w:r>
              <w:rPr>
                <w:rStyle w:val="IndexLink"/>
              </w:rPr>
              <w:t>1</w:t>
            </w:r>
            <w:r>
              <w:rPr>
                <w:rStyle w:val="IndexLink"/>
                <w:rtl w:val="true"/>
              </w:rPr>
              <w:t xml:space="preserve">) </w:t>
            </w:r>
            <w:r>
              <w:rPr>
                <w:rStyle w:val="IndexLink"/>
                <w:rtl w:val="true"/>
              </w:rPr>
              <w:t>فی القابل</w:t>
            </w:r>
            <w:r>
              <w:rPr>
                <w:rStyle w:val="IndexLink"/>
                <w:rtl w:val="true"/>
              </w:rPr>
              <w:tab/>
            </w:r>
            <w:r>
              <w:rPr>
                <w:rStyle w:val="IndexLink"/>
              </w:rPr>
              <w:t>253</w:t>
            </w:r>
          </w:hyperlink>
        </w:p>
        <w:p>
          <w:pPr>
            <w:pStyle w:val="Contents6"/>
            <w:tabs>
              <w:tab w:val="clear" w:pos="7609"/>
              <w:tab w:val="right" w:pos="9026" w:leader="dot"/>
            </w:tabs>
            <w:rPr/>
          </w:pPr>
          <w:hyperlink w:anchor="__RefHeading___Toc2356638_1934241801">
            <w:r>
              <w:rPr>
                <w:webHidden/>
                <w:rStyle w:val="IndexLink"/>
                <w:rtl w:val="true"/>
              </w:rPr>
              <w:t>و المندوبات</w:t>
            </w:r>
            <w:r>
              <w:rPr>
                <w:rStyle w:val="IndexLink"/>
                <w:rtl w:val="true"/>
              </w:rPr>
              <w:tab/>
            </w:r>
            <w:r>
              <w:rPr>
                <w:rStyle w:val="IndexLink"/>
              </w:rPr>
              <w:t>254</w:t>
            </w:r>
          </w:hyperlink>
        </w:p>
        <w:p>
          <w:pPr>
            <w:pStyle w:val="Contents6"/>
            <w:tabs>
              <w:tab w:val="clear" w:pos="7609"/>
              <w:tab w:val="right" w:pos="9026" w:leader="dot"/>
            </w:tabs>
            <w:rPr/>
          </w:pPr>
          <w:hyperlink w:anchor="__RefHeading___Toc2356640_1934241801">
            <w:r>
              <w:rPr>
                <w:webHidden/>
                <w:rStyle w:val="IndexLink"/>
                <w:rtl w:val="true"/>
              </w:rPr>
              <w:t>تروک الإحرام</w:t>
            </w:r>
            <w:r>
              <w:rPr>
                <w:rStyle w:val="IndexLink"/>
                <w:rtl w:val="true"/>
              </w:rPr>
              <w:tab/>
            </w:r>
            <w:r>
              <w:rPr>
                <w:rStyle w:val="IndexLink"/>
              </w:rPr>
              <w:t>257</w:t>
            </w:r>
          </w:hyperlink>
        </w:p>
        <w:p>
          <w:pPr>
            <w:pStyle w:val="Contents6"/>
            <w:tabs>
              <w:tab w:val="clear" w:pos="7609"/>
              <w:tab w:val="right" w:pos="9026" w:leader="dot"/>
            </w:tabs>
            <w:rPr/>
          </w:pPr>
          <w:hyperlink w:anchor="__RefHeading___Toc2356642_1934241801">
            <w:r>
              <w:rPr>
                <w:webHidden/>
                <w:rStyle w:val="IndexLink"/>
                <w:rtl w:val="true"/>
              </w:rPr>
              <w:t>تفریع</w:t>
            </w:r>
            <w:r>
              <w:rPr>
                <w:rStyle w:val="IndexLink"/>
                <w:rtl w:val="true"/>
              </w:rPr>
              <w:tab/>
            </w:r>
            <w:r>
              <w:rPr>
                <w:rStyle w:val="IndexLink"/>
              </w:rPr>
              <w:t>260</w:t>
            </w:r>
          </w:hyperlink>
        </w:p>
        <w:p>
          <w:pPr>
            <w:pStyle w:val="Contents6"/>
            <w:tabs>
              <w:tab w:val="clear" w:pos="7609"/>
              <w:tab w:val="right" w:pos="9026" w:leader="dot"/>
            </w:tabs>
            <w:rPr/>
          </w:pPr>
          <w:hyperlink w:anchor="__RefHeading___Toc2356644_1934241801">
            <w:r>
              <w:rPr>
                <w:webHidden/>
                <w:rStyle w:val="IndexLink"/>
                <w:rtl w:val="true"/>
              </w:rPr>
              <w:t>الأوّل</w:t>
            </w:r>
            <w:r>
              <w:rPr>
                <w:rStyle w:val="IndexLink"/>
                <w:rtl w:val="true"/>
              </w:rPr>
              <w:t>:</w:t>
            </w:r>
            <w:r>
              <w:rPr>
                <w:rStyle w:val="IndexLink"/>
                <w:rtl w:val="true"/>
              </w:rPr>
              <w:t>إذا اختلف الزوجان فی العقد</w:t>
            </w:r>
            <w:r>
              <w:rPr>
                <w:rStyle w:val="IndexLink"/>
                <w:rtl w:val="true"/>
              </w:rPr>
              <w:tab/>
            </w:r>
            <w:r>
              <w:rPr>
                <w:rStyle w:val="IndexLink"/>
              </w:rPr>
              <w:t>260</w:t>
            </w:r>
          </w:hyperlink>
        </w:p>
        <w:p>
          <w:pPr>
            <w:pStyle w:val="Contents6"/>
            <w:tabs>
              <w:tab w:val="clear" w:pos="7609"/>
              <w:tab w:val="right" w:pos="9026" w:leader="dot"/>
            </w:tabs>
            <w:rPr/>
          </w:pPr>
          <w:hyperlink w:anchor="__RefHeading___Toc2356646_1934241801">
            <w:r>
              <w:rPr>
                <w:webHidden/>
                <w:rStyle w:val="IndexLink"/>
                <w:rtl w:val="true"/>
              </w:rPr>
              <w:t>الثانی</w:t>
            </w:r>
            <w:r>
              <w:rPr>
                <w:rStyle w:val="IndexLink"/>
                <w:rtl w:val="true"/>
              </w:rPr>
              <w:t>:</w:t>
            </w:r>
            <w:r>
              <w:rPr>
                <w:rStyle w:val="IndexLink"/>
                <w:rtl w:val="true"/>
              </w:rPr>
              <w:t>إذا وکل فی حال إحرامه فأوقع</w:t>
            </w:r>
            <w:r>
              <w:rPr>
                <w:rStyle w:val="IndexLink"/>
                <w:rtl w:val="true"/>
              </w:rPr>
              <w:tab/>
            </w:r>
            <w:r>
              <w:rPr>
                <w:rStyle w:val="IndexLink"/>
              </w:rPr>
              <w:t>262</w:t>
            </w:r>
          </w:hyperlink>
        </w:p>
        <w:p>
          <w:pPr>
            <w:pStyle w:val="Contents6"/>
            <w:tabs>
              <w:tab w:val="clear" w:pos="7609"/>
              <w:tab w:val="right" w:pos="9026" w:leader="dot"/>
            </w:tabs>
            <w:rPr/>
          </w:pPr>
          <w:hyperlink w:anchor="__RefHeading___Toc2356648_1934241801">
            <w:r>
              <w:rPr>
                <w:webHidden/>
                <w:rStyle w:val="IndexLink"/>
                <w:rtl w:val="true"/>
              </w:rPr>
              <w:t>و المکروهات عشرة</w:t>
            </w:r>
            <w:r>
              <w:rPr>
                <w:rStyle w:val="IndexLink"/>
                <w:rtl w:val="true"/>
              </w:rPr>
              <w:tab/>
            </w:r>
            <w:r>
              <w:rPr>
                <w:rStyle w:val="IndexLink"/>
              </w:rPr>
              <w:t>277</w:t>
            </w:r>
          </w:hyperlink>
        </w:p>
        <w:p>
          <w:pPr>
            <w:pStyle w:val="Contents6"/>
            <w:tabs>
              <w:tab w:val="clear" w:pos="7609"/>
              <w:tab w:val="right" w:pos="9026" w:leader="dot"/>
            </w:tabs>
            <w:rPr/>
          </w:pPr>
          <w:hyperlink w:anchor="__RefHeading___Toc2356650_1934241801">
            <w:r>
              <w:rPr>
                <w:webHidden/>
                <w:rStyle w:val="IndexLink"/>
                <w:rtl w:val="true"/>
              </w:rPr>
              <w:t>خاتمة</w:t>
            </w:r>
            <w:r>
              <w:rPr>
                <w:rStyle w:val="IndexLink"/>
                <w:rtl w:val="true"/>
              </w:rPr>
              <w:tab/>
            </w:r>
            <w:r>
              <w:rPr>
                <w:rStyle w:val="IndexLink"/>
              </w:rPr>
              <w:t>279</w:t>
            </w:r>
          </w:hyperlink>
        </w:p>
        <w:p>
          <w:pPr>
            <w:pStyle w:val="Contents5"/>
            <w:tabs>
              <w:tab w:val="clear" w:pos="7892"/>
              <w:tab w:val="right" w:pos="9026" w:leader="dot"/>
            </w:tabs>
            <w:rPr/>
          </w:pPr>
          <w:hyperlink w:anchor="__RefHeading___Toc2356652_1934241801">
            <w:r>
              <w:rPr>
                <w:webHidden/>
                <w:rStyle w:val="IndexLink"/>
                <w:rtl w:val="true"/>
              </w:rPr>
              <w:t>القول فی الوقوف بعرفات</w:t>
            </w:r>
            <w:r>
              <w:rPr>
                <w:rStyle w:val="IndexLink"/>
                <w:rtl w:val="true"/>
              </w:rPr>
              <w:tab/>
            </w:r>
            <w:r>
              <w:rPr>
                <w:rStyle w:val="IndexLink"/>
              </w:rPr>
              <w:t>280</w:t>
            </w:r>
          </w:hyperlink>
        </w:p>
        <w:p>
          <w:pPr>
            <w:pStyle w:val="Contents6"/>
            <w:tabs>
              <w:tab w:val="clear" w:pos="7609"/>
              <w:tab w:val="right" w:pos="9026" w:leader="dot"/>
            </w:tabs>
            <w:rPr/>
          </w:pPr>
          <w:hyperlink w:anchor="__RefHeading___Toc2356654_1934241801">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356656_1934241801">
            <w:r>
              <w:rPr>
                <w:webHidden/>
                <w:rStyle w:val="IndexLink"/>
                <w:rtl w:val="true"/>
              </w:rPr>
              <w:t>أمّا المقدّمة</w:t>
            </w:r>
            <w:r>
              <w:rPr>
                <w:rStyle w:val="IndexLink"/>
                <w:rtl w:val="true"/>
              </w:rPr>
              <w:tab/>
            </w:r>
            <w:r>
              <w:rPr>
                <w:rStyle w:val="IndexLink"/>
              </w:rPr>
              <w:t>281</w:t>
            </w:r>
          </w:hyperlink>
        </w:p>
        <w:p>
          <w:pPr>
            <w:pStyle w:val="Contents6"/>
            <w:tabs>
              <w:tab w:val="clear" w:pos="7609"/>
              <w:tab w:val="right" w:pos="9026" w:leader="dot"/>
            </w:tabs>
            <w:rPr/>
          </w:pPr>
          <w:hyperlink w:anchor="__RefHeading___Toc2356658_1934241801">
            <w:r>
              <w:rPr>
                <w:webHidden/>
                <w:rStyle w:val="IndexLink"/>
                <w:rtl w:val="true"/>
              </w:rPr>
              <w:t>و أمّا الکیفیة فیشتمل علی واجب و ندب</w:t>
            </w:r>
            <w:r>
              <w:rPr>
                <w:rStyle w:val="IndexLink"/>
                <w:rtl w:val="true"/>
              </w:rPr>
              <w:tab/>
            </w:r>
            <w:r>
              <w:rPr>
                <w:rStyle w:val="IndexLink"/>
              </w:rPr>
              <w:t>283</w:t>
            </w:r>
          </w:hyperlink>
        </w:p>
        <w:p>
          <w:pPr>
            <w:pStyle w:val="Contents6"/>
            <w:tabs>
              <w:tab w:val="clear" w:pos="7609"/>
              <w:tab w:val="right" w:pos="9026" w:leader="dot"/>
            </w:tabs>
            <w:rPr/>
          </w:pPr>
          <w:hyperlink w:anchor="__RefHeading___Toc2356660_1934241801">
            <w:r>
              <w:rPr>
                <w:webHidden/>
                <w:rStyle w:val="IndexLink"/>
                <w:rtl w:val="true"/>
              </w:rPr>
              <w:t>فالواجب النیّة،و الکون بها إلی الغروب</w:t>
            </w:r>
            <w:r>
              <w:rPr>
                <w:rStyle w:val="IndexLink"/>
                <w:rtl w:val="true"/>
              </w:rPr>
              <w:tab/>
            </w:r>
            <w:r>
              <w:rPr>
                <w:rStyle w:val="IndexLink"/>
              </w:rPr>
              <w:t>283</w:t>
            </w:r>
          </w:hyperlink>
        </w:p>
        <w:p>
          <w:pPr>
            <w:pStyle w:val="Contents6"/>
            <w:tabs>
              <w:tab w:val="clear" w:pos="7609"/>
              <w:tab w:val="right" w:pos="9026" w:leader="dot"/>
            </w:tabs>
            <w:rPr/>
          </w:pPr>
          <w:hyperlink w:anchor="__RefHeading___Toc2356662_1934241801">
            <w:r>
              <w:rPr>
                <w:webHidden/>
                <w:rStyle w:val="IndexLink"/>
                <w:rtl w:val="true"/>
              </w:rPr>
              <w:t>و أمّا أحکامه فمسائل خمسة</w:t>
            </w:r>
            <w:r>
              <w:rPr>
                <w:rStyle w:val="IndexLink"/>
                <w:rtl w:val="true"/>
              </w:rPr>
              <w:tab/>
            </w:r>
            <w:r>
              <w:rPr>
                <w:rStyle w:val="IndexLink"/>
              </w:rPr>
              <w:t>285</w:t>
            </w:r>
          </w:hyperlink>
        </w:p>
        <w:p>
          <w:pPr>
            <w:pStyle w:val="Contents6"/>
            <w:tabs>
              <w:tab w:val="clear" w:pos="7609"/>
              <w:tab w:val="right" w:pos="9026" w:leader="dot"/>
            </w:tabs>
            <w:rPr/>
          </w:pPr>
          <w:hyperlink w:anchor="__RefHeading___Toc2356664_1934241801">
            <w:r>
              <w:rPr>
                <w:webHidden/>
                <w:rStyle w:val="IndexLink"/>
                <w:rtl w:val="true"/>
              </w:rPr>
              <w:t>الأولی</w:t>
            </w:r>
            <w:r>
              <w:rPr>
                <w:rStyle w:val="IndexLink"/>
                <w:rtl w:val="true"/>
              </w:rPr>
              <w:t>:</w:t>
            </w:r>
            <w:r>
              <w:rPr>
                <w:rStyle w:val="IndexLink"/>
                <w:rtl w:val="true"/>
              </w:rPr>
              <w:t>الوقوف بعرفات رکن</w:t>
            </w:r>
            <w:r>
              <w:rPr>
                <w:rStyle w:val="IndexLink"/>
                <w:rtl w:val="true"/>
              </w:rPr>
              <w:tab/>
            </w:r>
            <w:r>
              <w:rPr>
                <w:rStyle w:val="IndexLink"/>
              </w:rPr>
              <w:t>285</w:t>
            </w:r>
          </w:hyperlink>
        </w:p>
        <w:p>
          <w:pPr>
            <w:pStyle w:val="Contents6"/>
            <w:tabs>
              <w:tab w:val="clear" w:pos="7609"/>
              <w:tab w:val="right" w:pos="9026" w:leader="dot"/>
            </w:tabs>
            <w:rPr/>
          </w:pPr>
          <w:hyperlink w:anchor="__RefHeading___Toc2356666_1934241801">
            <w:r>
              <w:rPr>
                <w:webHidden/>
                <w:rStyle w:val="IndexLink"/>
                <w:rtl w:val="true"/>
              </w:rPr>
              <w:t>الثانیة</w:t>
            </w:r>
            <w:r>
              <w:rPr>
                <w:rStyle w:val="IndexLink"/>
                <w:rtl w:val="true"/>
              </w:rPr>
              <w:t>:</w:t>
            </w:r>
            <w:r>
              <w:rPr>
                <w:rStyle w:val="IndexLink"/>
                <w:rtl w:val="true"/>
              </w:rPr>
              <w:t>وقت الاختیار لعرفة من زوال الشمس إلی الغروب</w:t>
            </w:r>
            <w:r>
              <w:rPr>
                <w:rStyle w:val="IndexLink"/>
                <w:rtl w:val="true"/>
              </w:rPr>
              <w:tab/>
            </w:r>
            <w:r>
              <w:rPr>
                <w:rStyle w:val="IndexLink"/>
              </w:rPr>
              <w:t>285</w:t>
            </w:r>
          </w:hyperlink>
        </w:p>
        <w:p>
          <w:pPr>
            <w:pStyle w:val="Contents6"/>
            <w:tabs>
              <w:tab w:val="clear" w:pos="7609"/>
              <w:tab w:val="right" w:pos="9026" w:leader="dot"/>
            </w:tabs>
            <w:rPr/>
          </w:pPr>
          <w:hyperlink w:anchor="__RefHeading___Toc2356668_1934241801">
            <w:r>
              <w:rPr>
                <w:webHidden/>
                <w:rStyle w:val="IndexLink"/>
                <w:rtl w:val="true"/>
              </w:rPr>
              <w:t>الثالثة</w:t>
            </w:r>
            <w:r>
              <w:rPr>
                <w:rStyle w:val="IndexLink"/>
                <w:rtl w:val="true"/>
              </w:rPr>
              <w:t>:</w:t>
            </w:r>
            <w:r>
              <w:rPr>
                <w:rStyle w:val="IndexLink"/>
                <w:rtl w:val="true"/>
              </w:rPr>
              <w:t>من نسی الوقوف بعرفة رجع فوقف بها</w:t>
            </w:r>
            <w:r>
              <w:rPr>
                <w:rStyle w:val="IndexLink"/>
                <w:rtl w:val="true"/>
              </w:rPr>
              <w:tab/>
            </w:r>
            <w:r>
              <w:rPr>
                <w:rStyle w:val="IndexLink"/>
              </w:rPr>
              <w:t>286</w:t>
            </w:r>
          </w:hyperlink>
        </w:p>
        <w:p>
          <w:pPr>
            <w:pStyle w:val="Contents6"/>
            <w:tabs>
              <w:tab w:val="clear" w:pos="7609"/>
              <w:tab w:val="right" w:pos="9026" w:leader="dot"/>
            </w:tabs>
            <w:rPr/>
          </w:pPr>
          <w:hyperlink w:anchor="__RefHeading___Toc2356670_1934241801">
            <w:r>
              <w:rPr>
                <w:webHidden/>
                <w:rStyle w:val="IndexLink"/>
                <w:rtl w:val="true"/>
              </w:rPr>
              <w:t>الرابعة</w:t>
            </w:r>
            <w:r>
              <w:rPr>
                <w:rStyle w:val="IndexLink"/>
                <w:rtl w:val="true"/>
              </w:rPr>
              <w:t>:</w:t>
            </w:r>
            <w:r>
              <w:rPr>
                <w:rStyle w:val="IndexLink"/>
                <w:rtl w:val="true"/>
              </w:rPr>
              <w:t>إذا وقف بعرفات قبل الغروب</w:t>
            </w:r>
            <w:r>
              <w:rPr>
                <w:rStyle w:val="IndexLink"/>
                <w:rtl w:val="true"/>
              </w:rPr>
              <w:tab/>
            </w:r>
            <w:r>
              <w:rPr>
                <w:rStyle w:val="IndexLink"/>
              </w:rPr>
              <w:t>286</w:t>
            </w:r>
          </w:hyperlink>
        </w:p>
        <w:p>
          <w:pPr>
            <w:pStyle w:val="Contents6"/>
            <w:tabs>
              <w:tab w:val="clear" w:pos="7609"/>
              <w:tab w:val="right" w:pos="9026" w:leader="dot"/>
            </w:tabs>
            <w:rPr/>
          </w:pPr>
          <w:hyperlink w:anchor="__RefHeading___Toc2356672_1934241801">
            <w:r>
              <w:rPr>
                <w:webHidden/>
                <w:rStyle w:val="IndexLink"/>
                <w:rtl w:val="true"/>
              </w:rPr>
              <w:t>الخامسة</w:t>
            </w:r>
            <w:r>
              <w:rPr>
                <w:rStyle w:val="IndexLink"/>
                <w:rtl w:val="true"/>
              </w:rPr>
              <w:t>:</w:t>
            </w:r>
            <w:r>
              <w:rPr>
                <w:rStyle w:val="IndexLink"/>
                <w:rtl w:val="true"/>
              </w:rPr>
              <w:t>إذا لم یتفق له الوقوف بعرفات نهارا فوقف لیلا</w:t>
            </w:r>
            <w:r>
              <w:rPr>
                <w:rStyle w:val="IndexLink"/>
                <w:rtl w:val="true"/>
              </w:rPr>
              <w:tab/>
            </w:r>
            <w:r>
              <w:rPr>
                <w:rStyle w:val="IndexLink"/>
              </w:rPr>
              <w:t>287</w:t>
            </w:r>
          </w:hyperlink>
        </w:p>
        <w:p>
          <w:pPr>
            <w:pStyle w:val="Contents6"/>
            <w:tabs>
              <w:tab w:val="clear" w:pos="7609"/>
              <w:tab w:val="right" w:pos="9026" w:leader="dot"/>
            </w:tabs>
            <w:rPr/>
          </w:pPr>
          <w:hyperlink w:anchor="__RefHeading___Toc2356674_1934241801">
            <w:r>
              <w:rPr>
                <w:webHidden/>
                <w:rStyle w:val="IndexLink"/>
                <w:rtl w:val="true"/>
              </w:rPr>
              <w:t>و المندوبات</w:t>
            </w:r>
            <w:r>
              <w:rPr>
                <w:rStyle w:val="IndexLink"/>
                <w:rtl w:val="true"/>
              </w:rPr>
              <w:tab/>
            </w:r>
            <w:r>
              <w:rPr>
                <w:rStyle w:val="IndexLink"/>
              </w:rPr>
              <w:t>288</w:t>
            </w:r>
          </w:hyperlink>
        </w:p>
        <w:p>
          <w:pPr>
            <w:pStyle w:val="Contents5"/>
            <w:tabs>
              <w:tab w:val="clear" w:pos="7892"/>
              <w:tab w:val="right" w:pos="9026" w:leader="dot"/>
            </w:tabs>
            <w:rPr/>
          </w:pPr>
          <w:hyperlink w:anchor="__RefHeading___Toc2356676_1934241801">
            <w:r>
              <w:rPr>
                <w:webHidden/>
                <w:rStyle w:val="IndexLink"/>
                <w:rtl w:val="true"/>
              </w:rPr>
              <w:t>القول فی الوقوف بالمشعر</w:t>
            </w:r>
            <w:r>
              <w:rPr>
                <w:rStyle w:val="IndexLink"/>
                <w:rtl w:val="true"/>
              </w:rPr>
              <w:tab/>
            </w:r>
            <w:r>
              <w:rPr>
                <w:rStyle w:val="IndexLink"/>
              </w:rPr>
              <w:t>291</w:t>
            </w:r>
          </w:hyperlink>
        </w:p>
        <w:p>
          <w:pPr>
            <w:pStyle w:val="Contents6"/>
            <w:tabs>
              <w:tab w:val="clear" w:pos="7609"/>
              <w:tab w:val="right" w:pos="9026" w:leader="dot"/>
            </w:tabs>
            <w:rPr/>
          </w:pPr>
          <w:hyperlink w:anchor="__RefHeading___Toc2356678_1934241801">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2356680_1934241801">
            <w:r>
              <w:rPr>
                <w:webHidden/>
                <w:rStyle w:val="IndexLink"/>
                <w:rtl w:val="true"/>
              </w:rPr>
              <w:t>أمّا المقدّمة</w:t>
            </w:r>
            <w:r>
              <w:rPr>
                <w:rStyle w:val="IndexLink"/>
                <w:rtl w:val="true"/>
              </w:rPr>
              <w:tab/>
            </w:r>
            <w:r>
              <w:rPr>
                <w:rStyle w:val="IndexLink"/>
              </w:rPr>
              <w:t>291</w:t>
            </w:r>
          </w:hyperlink>
        </w:p>
        <w:p>
          <w:pPr>
            <w:pStyle w:val="Contents6"/>
            <w:tabs>
              <w:tab w:val="clear" w:pos="7609"/>
              <w:tab w:val="right" w:pos="9026" w:leader="dot"/>
            </w:tabs>
            <w:rPr/>
          </w:pPr>
          <w:hyperlink w:anchor="__RefHeading___Toc2356682_1934241801">
            <w:r>
              <w:rPr>
                <w:webHidden/>
                <w:rStyle w:val="IndexLink"/>
                <w:rtl w:val="true"/>
              </w:rPr>
              <w:t>و أمّا الکیفیّة</w:t>
            </w:r>
            <w:r>
              <w:rPr>
                <w:rStyle w:val="IndexLink"/>
                <w:rtl w:val="true"/>
              </w:rPr>
              <w:tab/>
            </w:r>
            <w:r>
              <w:rPr>
                <w:rStyle w:val="IndexLink"/>
              </w:rPr>
              <w:t>293</w:t>
            </w:r>
          </w:hyperlink>
        </w:p>
        <w:p>
          <w:pPr>
            <w:pStyle w:val="Contents6"/>
            <w:tabs>
              <w:tab w:val="clear" w:pos="7609"/>
              <w:tab w:val="right" w:pos="9026" w:leader="dot"/>
            </w:tabs>
            <w:rPr/>
          </w:pPr>
          <w:hyperlink w:anchor="__RefHeading___Toc2356684_1934241801">
            <w:r>
              <w:rPr>
                <w:webHidden/>
                <w:rStyle w:val="IndexLink"/>
                <w:rtl w:val="true"/>
              </w:rPr>
              <w:t>فالواجب</w:t>
            </w:r>
            <w:r>
              <w:rPr>
                <w:rStyle w:val="IndexLink"/>
                <w:rtl w:val="true"/>
              </w:rPr>
              <w:tab/>
            </w:r>
            <w:r>
              <w:rPr>
                <w:rStyle w:val="IndexLink"/>
              </w:rPr>
              <w:t>293</w:t>
            </w:r>
          </w:hyperlink>
        </w:p>
        <w:p>
          <w:pPr>
            <w:pStyle w:val="Contents6"/>
            <w:tabs>
              <w:tab w:val="clear" w:pos="7609"/>
              <w:tab w:val="right" w:pos="9026" w:leader="dot"/>
            </w:tabs>
            <w:rPr/>
          </w:pPr>
          <w:hyperlink w:anchor="__RefHeading___Toc2356686_1934241801">
            <w:r>
              <w:rPr>
                <w:webHidden/>
                <w:rStyle w:val="IndexLink"/>
                <w:rtl w:val="true"/>
              </w:rPr>
              <w:t>و یستحبّ‌الوقوف بعد أن یصلّی الفجر</w:t>
            </w:r>
            <w:r>
              <w:rPr>
                <w:rStyle w:val="IndexLink"/>
                <w:rtl w:val="true"/>
              </w:rPr>
              <w:tab/>
            </w:r>
            <w:r>
              <w:rPr>
                <w:rStyle w:val="IndexLink"/>
              </w:rPr>
              <w:t>296</w:t>
            </w:r>
          </w:hyperlink>
        </w:p>
        <w:p>
          <w:pPr>
            <w:pStyle w:val="Contents6"/>
            <w:tabs>
              <w:tab w:val="clear" w:pos="7609"/>
              <w:tab w:val="right" w:pos="9026" w:leader="dot"/>
            </w:tabs>
            <w:rPr/>
          </w:pPr>
          <w:hyperlink w:anchor="__RefHeading___Toc2356688_1934241801">
            <w:r>
              <w:rPr>
                <w:webHidden/>
                <w:rStyle w:val="IndexLink"/>
                <w:rtl w:val="true"/>
              </w:rPr>
              <w:t>مسائل خمس</w:t>
            </w:r>
            <w:r>
              <w:rPr>
                <w:rStyle w:val="IndexLink"/>
                <w:rtl w:val="true"/>
              </w:rPr>
              <w:tab/>
            </w:r>
            <w:r>
              <w:rPr>
                <w:rStyle w:val="IndexLink"/>
              </w:rPr>
              <w:t>297</w:t>
            </w:r>
          </w:hyperlink>
        </w:p>
        <w:p>
          <w:pPr>
            <w:pStyle w:val="Contents6"/>
            <w:tabs>
              <w:tab w:val="clear" w:pos="7609"/>
              <w:tab w:val="right" w:pos="9026" w:leader="dot"/>
            </w:tabs>
            <w:rPr/>
          </w:pPr>
          <w:hyperlink w:anchor="__RefHeading___Toc2356690_1934241801">
            <w:r>
              <w:rPr>
                <w:webHidden/>
                <w:rStyle w:val="IndexLink"/>
                <w:rtl w:val="true"/>
              </w:rPr>
              <w:t>الاولی</w:t>
            </w:r>
            <w:r>
              <w:rPr>
                <w:rStyle w:val="IndexLink"/>
                <w:rtl w:val="true"/>
              </w:rPr>
              <w:t>:</w:t>
            </w:r>
            <w:r>
              <w:rPr>
                <w:rStyle w:val="IndexLink"/>
                <w:rtl w:val="true"/>
              </w:rPr>
              <w:t>وقت الوقوف بالمشعر ما بین طلوع الفجر إلی طلوع الشمس</w:t>
            </w:r>
            <w:r>
              <w:rPr>
                <w:rStyle w:val="IndexLink"/>
                <w:rtl w:val="true"/>
              </w:rPr>
              <w:tab/>
            </w:r>
            <w:r>
              <w:rPr>
                <w:rStyle w:val="IndexLink"/>
              </w:rPr>
              <w:t>297</w:t>
            </w:r>
          </w:hyperlink>
        </w:p>
        <w:p>
          <w:pPr>
            <w:pStyle w:val="Contents6"/>
            <w:tabs>
              <w:tab w:val="clear" w:pos="7609"/>
              <w:tab w:val="right" w:pos="9026" w:leader="dot"/>
            </w:tabs>
            <w:rPr/>
          </w:pPr>
          <w:hyperlink w:anchor="__RefHeading___Toc2356692_1934241801">
            <w:r>
              <w:rPr>
                <w:webHidden/>
                <w:rStyle w:val="IndexLink"/>
                <w:rtl w:val="true"/>
              </w:rPr>
              <w:t>الثانیة</w:t>
            </w:r>
            <w:r>
              <w:rPr>
                <w:rStyle w:val="IndexLink"/>
                <w:rtl w:val="true"/>
              </w:rPr>
              <w:t>:</w:t>
            </w:r>
            <w:r>
              <w:rPr>
                <w:rStyle w:val="IndexLink"/>
                <w:rtl w:val="true"/>
              </w:rPr>
              <w:t>من لم یقف بالمشعر لیلا و لا بعد الفجر عامدا بطل حجّه</w:t>
            </w:r>
            <w:r>
              <w:rPr>
                <w:rStyle w:val="IndexLink"/>
                <w:rtl w:val="true"/>
              </w:rPr>
              <w:tab/>
            </w:r>
            <w:r>
              <w:rPr>
                <w:rStyle w:val="IndexLink"/>
              </w:rPr>
              <w:t>297</w:t>
            </w:r>
          </w:hyperlink>
        </w:p>
        <w:p>
          <w:pPr>
            <w:pStyle w:val="Contents6"/>
            <w:tabs>
              <w:tab w:val="clear" w:pos="7609"/>
              <w:tab w:val="right" w:pos="9026" w:leader="dot"/>
            </w:tabs>
            <w:rPr/>
          </w:pPr>
          <w:hyperlink w:anchor="__RefHeading___Toc2356694_1934241801">
            <w:r>
              <w:rPr>
                <w:webHidden/>
                <w:rStyle w:val="IndexLink"/>
                <w:rtl w:val="true"/>
              </w:rPr>
              <w:t>الثالثة</w:t>
            </w:r>
            <w:r>
              <w:rPr>
                <w:rStyle w:val="IndexLink"/>
                <w:rtl w:val="true"/>
              </w:rPr>
              <w:t>:</w:t>
            </w:r>
            <w:r>
              <w:rPr>
                <w:rStyle w:val="IndexLink"/>
                <w:rtl w:val="true"/>
              </w:rPr>
              <w:t>من لم یقف بعرفات و أدرک المشعر قبل طلوع الشمس</w:t>
            </w:r>
            <w:r>
              <w:rPr>
                <w:rStyle w:val="IndexLink"/>
                <w:rtl w:val="true"/>
              </w:rPr>
              <w:tab/>
            </w:r>
            <w:r>
              <w:rPr>
                <w:rStyle w:val="IndexLink"/>
              </w:rPr>
              <w:t>297</w:t>
            </w:r>
          </w:hyperlink>
        </w:p>
        <w:p>
          <w:pPr>
            <w:pStyle w:val="Contents6"/>
            <w:tabs>
              <w:tab w:val="clear" w:pos="7609"/>
              <w:tab w:val="right" w:pos="9026" w:leader="dot"/>
            </w:tabs>
            <w:rPr/>
          </w:pPr>
          <w:hyperlink w:anchor="__RefHeading___Toc2356696_1934241801">
            <w:r>
              <w:rPr>
                <w:webHidden/>
                <w:rStyle w:val="IndexLink"/>
                <w:rtl w:val="true"/>
              </w:rPr>
              <w:t>الرابعة</w:t>
            </w:r>
            <w:r>
              <w:rPr>
                <w:rStyle w:val="IndexLink"/>
                <w:rtl w:val="true"/>
              </w:rPr>
              <w:t>:</w:t>
            </w:r>
            <w:r>
              <w:rPr>
                <w:rStyle w:val="IndexLink"/>
                <w:rtl w:val="true"/>
              </w:rPr>
              <w:t>من فاته الحج تحلّل بعمرة مفردة</w:t>
            </w:r>
            <w:r>
              <w:rPr>
                <w:rStyle w:val="IndexLink"/>
                <w:rtl w:val="true"/>
              </w:rPr>
              <w:tab/>
            </w:r>
            <w:r>
              <w:rPr>
                <w:rStyle w:val="IndexLink"/>
              </w:rPr>
              <w:t>298</w:t>
            </w:r>
          </w:hyperlink>
        </w:p>
        <w:p>
          <w:pPr>
            <w:pStyle w:val="Contents6"/>
            <w:tabs>
              <w:tab w:val="clear" w:pos="7609"/>
              <w:tab w:val="right" w:pos="9026" w:leader="dot"/>
            </w:tabs>
            <w:rPr/>
          </w:pPr>
          <w:hyperlink w:anchor="__RefHeading___Toc2356698_1934241801">
            <w:r>
              <w:rPr>
                <w:webHidden/>
                <w:rStyle w:val="IndexLink"/>
                <w:rtl w:val="true"/>
              </w:rPr>
              <w:t>الخامسة</w:t>
            </w:r>
            <w:r>
              <w:rPr>
                <w:rStyle w:val="IndexLink"/>
                <w:rtl w:val="true"/>
              </w:rPr>
              <w:t>:</w:t>
            </w:r>
            <w:r>
              <w:rPr>
                <w:rStyle w:val="IndexLink"/>
                <w:rtl w:val="true"/>
              </w:rPr>
              <w:t>من فاته الحج سقطت عنه أفعاله</w:t>
            </w:r>
            <w:r>
              <w:rPr>
                <w:rStyle w:val="IndexLink"/>
                <w:rtl w:val="true"/>
              </w:rPr>
              <w:tab/>
            </w:r>
            <w:r>
              <w:rPr>
                <w:rStyle w:val="IndexLink"/>
              </w:rPr>
              <w:t>298</w:t>
            </w:r>
          </w:hyperlink>
        </w:p>
        <w:p>
          <w:pPr>
            <w:pStyle w:val="Contents6"/>
            <w:tabs>
              <w:tab w:val="clear" w:pos="7609"/>
              <w:tab w:val="right" w:pos="9026" w:leader="dot"/>
            </w:tabs>
            <w:rPr/>
          </w:pPr>
          <w:hyperlink w:anchor="__RefHeading___Toc2356700_1934241801">
            <w:r>
              <w:rPr>
                <w:webHidden/>
                <w:rStyle w:val="IndexLink"/>
                <w:rtl w:val="true"/>
              </w:rPr>
              <w:t>خاتمة</w:t>
            </w:r>
            <w:r>
              <w:rPr>
                <w:rStyle w:val="IndexLink"/>
                <w:rtl w:val="true"/>
              </w:rPr>
              <w:tab/>
            </w:r>
            <w:r>
              <w:rPr>
                <w:rStyle w:val="IndexLink"/>
              </w:rPr>
              <w:t>298</w:t>
            </w:r>
          </w:hyperlink>
        </w:p>
        <w:p>
          <w:pPr>
            <w:pStyle w:val="Contents5"/>
            <w:tabs>
              <w:tab w:val="clear" w:pos="7892"/>
              <w:tab w:val="right" w:pos="9026" w:leader="dot"/>
            </w:tabs>
            <w:rPr/>
          </w:pPr>
          <w:hyperlink w:anchor="__RefHeading___Toc2356702_1934241801">
            <w:r>
              <w:rPr>
                <w:webHidden/>
                <w:rStyle w:val="IndexLink"/>
                <w:rtl w:val="true"/>
              </w:rPr>
              <w:t>القول فی نزول منی و ما بها من المناسک</w:t>
            </w:r>
            <w:r>
              <w:rPr>
                <w:rStyle w:val="IndexLink"/>
                <w:rtl w:val="true"/>
              </w:rPr>
              <w:tab/>
            </w:r>
            <w:r>
              <w:rPr>
                <w:rStyle w:val="IndexLink"/>
              </w:rPr>
              <w:t>302</w:t>
            </w:r>
          </w:hyperlink>
        </w:p>
        <w:p>
          <w:pPr>
            <w:pStyle w:val="Contents6"/>
            <w:tabs>
              <w:tab w:val="clear" w:pos="7609"/>
              <w:tab w:val="right" w:pos="9026" w:leader="dot"/>
            </w:tabs>
            <w:rPr/>
          </w:pPr>
          <w:hyperlink w:anchor="__RefHeading___Toc2356704_1934241801">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2356706_1934241801">
            <w:r>
              <w:rPr>
                <w:webHidden/>
                <w:rStyle w:val="IndexLink"/>
                <w:rtl w:val="true"/>
              </w:rPr>
              <w:t>و مناسکه بها یوم النحر ثلاثة</w:t>
            </w:r>
            <w:r>
              <w:rPr>
                <w:rStyle w:val="IndexLink"/>
                <w:rtl w:val="true"/>
              </w:rPr>
              <w:tab/>
            </w:r>
            <w:r>
              <w:rPr>
                <w:rStyle w:val="IndexLink"/>
              </w:rPr>
              <w:t>302</w:t>
            </w:r>
          </w:hyperlink>
        </w:p>
        <w:p>
          <w:pPr>
            <w:pStyle w:val="Contents6"/>
            <w:tabs>
              <w:tab w:val="clear" w:pos="7609"/>
              <w:tab w:val="right" w:pos="9026" w:leader="dot"/>
            </w:tabs>
            <w:rPr/>
          </w:pPr>
          <w:hyperlink w:anchor="__RefHeading___Toc2356708_1934241801">
            <w:r>
              <w:rPr>
                <w:webHidden/>
                <w:rStyle w:val="IndexLink"/>
                <w:rtl w:val="true"/>
              </w:rPr>
              <w:t>أمّا الأوّل رمی جمرة العقبة</w:t>
            </w:r>
            <w:r>
              <w:rPr>
                <w:rStyle w:val="IndexLink"/>
                <w:rtl w:val="true"/>
              </w:rPr>
              <w:tab/>
            </w:r>
            <w:r>
              <w:rPr>
                <w:rStyle w:val="IndexLink"/>
              </w:rPr>
              <w:t>302</w:t>
            </w:r>
          </w:hyperlink>
        </w:p>
        <w:p>
          <w:pPr>
            <w:pStyle w:val="Contents6"/>
            <w:tabs>
              <w:tab w:val="clear" w:pos="7609"/>
              <w:tab w:val="right" w:pos="9026" w:leader="dot"/>
            </w:tabs>
            <w:rPr/>
          </w:pPr>
          <w:hyperlink w:anchor="__RefHeading___Toc2356710_1934241801">
            <w:r>
              <w:rPr>
                <w:webHidden/>
                <w:rStyle w:val="IndexLink"/>
                <w:rtl w:val="true"/>
              </w:rPr>
              <w:t>فالواجب فیه</w:t>
            </w:r>
            <w:r>
              <w:rPr>
                <w:rStyle w:val="IndexLink"/>
                <w:rtl w:val="true"/>
              </w:rPr>
              <w:tab/>
            </w:r>
            <w:r>
              <w:rPr>
                <w:rStyle w:val="IndexLink"/>
              </w:rPr>
              <w:t>302</w:t>
            </w:r>
          </w:hyperlink>
        </w:p>
        <w:p>
          <w:pPr>
            <w:pStyle w:val="Contents6"/>
            <w:tabs>
              <w:tab w:val="clear" w:pos="7609"/>
              <w:tab w:val="right" w:pos="9026" w:leader="dot"/>
            </w:tabs>
            <w:rPr/>
          </w:pPr>
          <w:hyperlink w:anchor="__RefHeading___Toc2356712_1934241801">
            <w:r>
              <w:rPr>
                <w:webHidden/>
                <w:rStyle w:val="IndexLink"/>
                <w:rtl w:val="true"/>
              </w:rPr>
              <w:t>و المستحب فیه ستة</w:t>
            </w:r>
            <w:r>
              <w:rPr>
                <w:rStyle w:val="IndexLink"/>
                <w:rtl w:val="true"/>
              </w:rPr>
              <w:tab/>
            </w:r>
            <w:r>
              <w:rPr>
                <w:rStyle w:val="IndexLink"/>
              </w:rPr>
              <w:t>303</w:t>
            </w:r>
          </w:hyperlink>
        </w:p>
        <w:p>
          <w:pPr>
            <w:pStyle w:val="Contents6"/>
            <w:tabs>
              <w:tab w:val="clear" w:pos="7609"/>
              <w:tab w:val="right" w:pos="9026" w:leader="dot"/>
            </w:tabs>
            <w:rPr/>
          </w:pPr>
          <w:hyperlink w:anchor="__RefHeading___Toc2356714_1934241801">
            <w:r>
              <w:rPr>
                <w:webHidden/>
                <w:rStyle w:val="IndexLink"/>
                <w:rtl w:val="true"/>
              </w:rPr>
              <w:t>و أمّا الثانی</w:t>
            </w:r>
            <w:r>
              <w:rPr>
                <w:rStyle w:val="IndexLink"/>
                <w:rtl w:val="true"/>
              </w:rPr>
              <w:t>:</w:t>
            </w:r>
            <w:r>
              <w:rPr>
                <w:rStyle w:val="IndexLink"/>
                <w:rtl w:val="true"/>
              </w:rPr>
              <w:t>و هو الذبح فیشتمل علی أطراف</w:t>
            </w:r>
            <w:r>
              <w:rPr>
                <w:rStyle w:val="IndexLink"/>
                <w:rtl w:val="true"/>
              </w:rPr>
              <w:tab/>
            </w:r>
            <w:r>
              <w:rPr>
                <w:rStyle w:val="IndexLink"/>
              </w:rPr>
              <w:t>304</w:t>
            </w:r>
          </w:hyperlink>
        </w:p>
        <w:p>
          <w:pPr>
            <w:pStyle w:val="Contents6"/>
            <w:tabs>
              <w:tab w:val="clear" w:pos="7609"/>
              <w:tab w:val="right" w:pos="9026" w:leader="dot"/>
            </w:tabs>
            <w:rPr/>
          </w:pPr>
          <w:hyperlink w:anchor="__RefHeading___Toc2356716_1934241801">
            <w:r>
              <w:rPr>
                <w:webHidden/>
                <w:rStyle w:val="IndexLink"/>
                <w:rtl w:val="true"/>
              </w:rPr>
              <w:t>الأوّل</w:t>
            </w:r>
            <w:r>
              <w:rPr>
                <w:rStyle w:val="IndexLink"/>
                <w:rtl w:val="true"/>
              </w:rPr>
              <w:t>:</w:t>
            </w:r>
            <w:r>
              <w:rPr>
                <w:rStyle w:val="IndexLink"/>
                <w:rtl w:val="true"/>
              </w:rPr>
              <w:t>فی الهدی</w:t>
            </w:r>
            <w:r>
              <w:rPr>
                <w:rStyle w:val="IndexLink"/>
                <w:rtl w:val="true"/>
              </w:rPr>
              <w:tab/>
            </w:r>
            <w:r>
              <w:rPr>
                <w:rStyle w:val="IndexLink"/>
              </w:rPr>
              <w:t>304</w:t>
            </w:r>
          </w:hyperlink>
        </w:p>
        <w:p>
          <w:pPr>
            <w:pStyle w:val="Contents6"/>
            <w:tabs>
              <w:tab w:val="clear" w:pos="7609"/>
              <w:tab w:val="right" w:pos="9026" w:leader="dot"/>
            </w:tabs>
            <w:rPr/>
          </w:pPr>
          <w:hyperlink w:anchor="__RefHeading___Toc2356718_1934241801">
            <w:r>
              <w:rPr>
                <w:webHidden/>
                <w:rStyle w:val="IndexLink"/>
                <w:rtl w:val="true"/>
              </w:rPr>
              <w:t>الثانی</w:t>
            </w:r>
            <w:r>
              <w:rPr>
                <w:rStyle w:val="IndexLink"/>
                <w:rtl w:val="true"/>
              </w:rPr>
              <w:t>:</w:t>
            </w:r>
            <w:r>
              <w:rPr>
                <w:rStyle w:val="IndexLink"/>
                <w:rtl w:val="true"/>
              </w:rPr>
              <w:t>فی صفاته</w:t>
            </w:r>
            <w:r>
              <w:rPr>
                <w:rStyle w:val="IndexLink"/>
                <w:rtl w:val="true"/>
              </w:rPr>
              <w:tab/>
            </w:r>
            <w:r>
              <w:rPr>
                <w:rStyle w:val="IndexLink"/>
              </w:rPr>
              <w:t>307</w:t>
            </w:r>
          </w:hyperlink>
        </w:p>
        <w:p>
          <w:pPr>
            <w:pStyle w:val="Contents6"/>
            <w:tabs>
              <w:tab w:val="clear" w:pos="7609"/>
              <w:tab w:val="right" w:pos="9026" w:leader="dot"/>
            </w:tabs>
            <w:rPr/>
          </w:pPr>
          <w:hyperlink w:anchor="__RefHeading___Toc2356720_1934241801">
            <w:r>
              <w:rPr>
                <w:webHidden/>
                <w:rStyle w:val="IndexLink"/>
                <w:rtl w:val="true"/>
              </w:rPr>
              <w:t>و الواجب ثلاثة</w:t>
            </w:r>
            <w:r>
              <w:rPr>
                <w:rStyle w:val="IndexLink"/>
                <w:rtl w:val="true"/>
              </w:rPr>
              <w:tab/>
            </w:r>
            <w:r>
              <w:rPr>
                <w:rStyle w:val="IndexLink"/>
              </w:rPr>
              <w:t>307</w:t>
            </w:r>
          </w:hyperlink>
        </w:p>
        <w:p>
          <w:pPr>
            <w:pStyle w:val="Contents6"/>
            <w:tabs>
              <w:tab w:val="clear" w:pos="7609"/>
              <w:tab w:val="right" w:pos="9026" w:leader="dot"/>
            </w:tabs>
            <w:rPr/>
          </w:pPr>
          <w:hyperlink w:anchor="__RefHeading___Toc2356722_1934241801">
            <w:r>
              <w:rPr>
                <w:webHidden/>
                <w:rStyle w:val="IndexLink"/>
                <w:rtl w:val="true"/>
              </w:rPr>
              <w:t>الأوّل</w:t>
            </w:r>
            <w:r>
              <w:rPr>
                <w:rStyle w:val="IndexLink"/>
                <w:rtl w:val="true"/>
              </w:rPr>
              <w:t>:</w:t>
            </w:r>
            <w:r>
              <w:rPr>
                <w:rStyle w:val="IndexLink"/>
                <w:rtl w:val="true"/>
              </w:rPr>
              <w:t>الجنس</w:t>
            </w:r>
            <w:r>
              <w:rPr>
                <w:rStyle w:val="IndexLink"/>
                <w:rtl w:val="true"/>
              </w:rPr>
              <w:tab/>
            </w:r>
            <w:r>
              <w:rPr>
                <w:rStyle w:val="IndexLink"/>
              </w:rPr>
              <w:t>307</w:t>
            </w:r>
          </w:hyperlink>
        </w:p>
        <w:p>
          <w:pPr>
            <w:pStyle w:val="Contents6"/>
            <w:tabs>
              <w:tab w:val="clear" w:pos="7609"/>
              <w:tab w:val="right" w:pos="9026" w:leader="dot"/>
            </w:tabs>
            <w:rPr/>
          </w:pPr>
          <w:hyperlink w:anchor="__RefHeading___Toc2356724_1934241801">
            <w:r>
              <w:rPr>
                <w:webHidden/>
                <w:rStyle w:val="IndexLink"/>
                <w:rtl w:val="true"/>
              </w:rPr>
              <w:t>الثانی</w:t>
            </w:r>
            <w:r>
              <w:rPr>
                <w:rStyle w:val="IndexLink"/>
                <w:rtl w:val="true"/>
              </w:rPr>
              <w:t>:</w:t>
            </w:r>
            <w:r>
              <w:rPr>
                <w:rStyle w:val="IndexLink"/>
                <w:rtl w:val="true"/>
              </w:rPr>
              <w:t>السّن</w:t>
            </w:r>
            <w:r>
              <w:rPr>
                <w:rStyle w:val="IndexLink"/>
                <w:rtl w:val="true"/>
              </w:rPr>
              <w:tab/>
            </w:r>
            <w:r>
              <w:rPr>
                <w:rStyle w:val="IndexLink"/>
              </w:rPr>
              <w:t>308</w:t>
            </w:r>
          </w:hyperlink>
        </w:p>
        <w:p>
          <w:pPr>
            <w:pStyle w:val="Contents6"/>
            <w:tabs>
              <w:tab w:val="clear" w:pos="7609"/>
              <w:tab w:val="right" w:pos="9026" w:leader="dot"/>
            </w:tabs>
            <w:rPr/>
          </w:pPr>
          <w:hyperlink w:anchor="__RefHeading___Toc2356726_1934241801">
            <w:r>
              <w:rPr>
                <w:webHidden/>
                <w:rStyle w:val="IndexLink"/>
                <w:rtl w:val="true"/>
              </w:rPr>
              <w:t>الثالث</w:t>
            </w:r>
            <w:r>
              <w:rPr>
                <w:rStyle w:val="IndexLink"/>
                <w:rtl w:val="true"/>
              </w:rPr>
              <w:t>:</w:t>
            </w:r>
            <w:r>
              <w:rPr>
                <w:rStyle w:val="IndexLink"/>
                <w:rtl w:val="true"/>
              </w:rPr>
              <w:t>أن یکون تامّا</w:t>
            </w:r>
            <w:r>
              <w:rPr>
                <w:rStyle w:val="IndexLink"/>
                <w:rtl w:val="true"/>
              </w:rPr>
              <w:tab/>
            </w:r>
            <w:r>
              <w:rPr>
                <w:rStyle w:val="IndexLink"/>
              </w:rPr>
              <w:t>308</w:t>
            </w:r>
          </w:hyperlink>
        </w:p>
        <w:p>
          <w:pPr>
            <w:pStyle w:val="Contents6"/>
            <w:tabs>
              <w:tab w:val="clear" w:pos="7609"/>
              <w:tab w:val="right" w:pos="9026" w:leader="dot"/>
            </w:tabs>
            <w:rPr/>
          </w:pPr>
          <w:hyperlink w:anchor="__RefHeading___Toc2356728_1934241801">
            <w:r>
              <w:rPr>
                <w:webHidden/>
                <w:rStyle w:val="IndexLink"/>
                <w:rtl w:val="true"/>
              </w:rPr>
              <w:t>و المستحب أن تکون سمینة</w:t>
            </w:r>
            <w:r>
              <w:rPr>
                <w:rStyle w:val="IndexLink"/>
                <w:rtl w:val="true"/>
              </w:rPr>
              <w:tab/>
            </w:r>
            <w:r>
              <w:rPr>
                <w:rStyle w:val="IndexLink"/>
              </w:rPr>
              <w:t>311</w:t>
            </w:r>
          </w:hyperlink>
        </w:p>
        <w:p>
          <w:pPr>
            <w:pStyle w:val="Contents6"/>
            <w:tabs>
              <w:tab w:val="clear" w:pos="7609"/>
              <w:tab w:val="right" w:pos="9026" w:leader="dot"/>
            </w:tabs>
            <w:rPr/>
          </w:pPr>
          <w:hyperlink w:anchor="__RefHeading___Toc2356730_1934241801">
            <w:r>
              <w:rPr>
                <w:webHidden/>
                <w:rStyle w:val="IndexLink"/>
                <w:rtl w:val="true"/>
              </w:rPr>
              <w:t>و یکره التضحیة بالجاموس</w:t>
            </w:r>
            <w:r>
              <w:rPr>
                <w:rStyle w:val="IndexLink"/>
                <w:rtl w:val="true"/>
              </w:rPr>
              <w:tab/>
            </w:r>
            <w:r>
              <w:rPr>
                <w:rStyle w:val="IndexLink"/>
              </w:rPr>
              <w:t>313</w:t>
            </w:r>
          </w:hyperlink>
        </w:p>
        <w:p>
          <w:pPr>
            <w:pStyle w:val="Contents6"/>
            <w:tabs>
              <w:tab w:val="clear" w:pos="7609"/>
              <w:tab w:val="right" w:pos="9026" w:leader="dot"/>
            </w:tabs>
            <w:rPr/>
          </w:pPr>
          <w:hyperlink w:anchor="__RefHeading___Toc2356732_1934241801">
            <w:r>
              <w:rPr>
                <w:webHidden/>
                <w:rStyle w:val="IndexLink"/>
                <w:rtl w:val="true"/>
              </w:rPr>
              <w:t>الثالث</w:t>
            </w:r>
            <w:r>
              <w:rPr>
                <w:rStyle w:val="IndexLink"/>
                <w:rtl w:val="true"/>
              </w:rPr>
              <w:t>:</w:t>
            </w:r>
            <w:r>
              <w:rPr>
                <w:rStyle w:val="IndexLink"/>
                <w:rtl w:val="true"/>
              </w:rPr>
              <w:t>فی البدل</w:t>
            </w:r>
            <w:r>
              <w:rPr>
                <w:rStyle w:val="IndexLink"/>
                <w:rtl w:val="true"/>
              </w:rPr>
              <w:tab/>
            </w:r>
            <w:r>
              <w:rPr>
                <w:rStyle w:val="IndexLink"/>
              </w:rPr>
              <w:t>313</w:t>
            </w:r>
          </w:hyperlink>
        </w:p>
        <w:p>
          <w:pPr>
            <w:pStyle w:val="Contents6"/>
            <w:tabs>
              <w:tab w:val="clear" w:pos="7609"/>
              <w:tab w:val="right" w:pos="9026" w:leader="dot"/>
            </w:tabs>
            <w:rPr/>
          </w:pPr>
          <w:hyperlink w:anchor="__RefHeading___Toc2356734_1934241801">
            <w:r>
              <w:rPr>
                <w:webHidden/>
                <w:rStyle w:val="IndexLink"/>
                <w:rtl w:val="true"/>
              </w:rPr>
              <w:t>الرابع</w:t>
            </w:r>
            <w:r>
              <w:rPr>
                <w:rStyle w:val="IndexLink"/>
                <w:rtl w:val="true"/>
              </w:rPr>
              <w:t>:</w:t>
            </w:r>
            <w:r>
              <w:rPr>
                <w:rStyle w:val="IndexLink"/>
                <w:rtl w:val="true"/>
              </w:rPr>
              <w:t>فی هدی القران</w:t>
            </w:r>
            <w:r>
              <w:rPr>
                <w:rStyle w:val="IndexLink"/>
                <w:rtl w:val="true"/>
              </w:rPr>
              <w:tab/>
            </w:r>
            <w:r>
              <w:rPr>
                <w:rStyle w:val="IndexLink"/>
              </w:rPr>
              <w:t>318</w:t>
            </w:r>
          </w:hyperlink>
        </w:p>
        <w:p>
          <w:pPr>
            <w:pStyle w:val="Contents6"/>
            <w:tabs>
              <w:tab w:val="clear" w:pos="7609"/>
              <w:tab w:val="right" w:pos="9026" w:leader="dot"/>
            </w:tabs>
            <w:rPr/>
          </w:pPr>
          <w:hyperlink w:anchor="__RefHeading___Toc2356736_1934241801">
            <w:r>
              <w:rPr>
                <w:webHidden/>
                <w:rStyle w:val="IndexLink"/>
                <w:rtl w:val="true"/>
              </w:rPr>
              <w:t>الخامس</w:t>
            </w:r>
            <w:r>
              <w:rPr>
                <w:rStyle w:val="IndexLink"/>
                <w:rtl w:val="true"/>
              </w:rPr>
              <w:t>:</w:t>
            </w:r>
            <w:r>
              <w:rPr>
                <w:rStyle w:val="IndexLink"/>
                <w:rtl w:val="true"/>
              </w:rPr>
              <w:t>فی الأضحیّة</w:t>
            </w:r>
            <w:r>
              <w:rPr>
                <w:rStyle w:val="IndexLink"/>
                <w:rtl w:val="true"/>
              </w:rPr>
              <w:tab/>
            </w:r>
            <w:r>
              <w:rPr>
                <w:rStyle w:val="IndexLink"/>
              </w:rPr>
              <w:t>328</w:t>
            </w:r>
          </w:hyperlink>
        </w:p>
        <w:p>
          <w:pPr>
            <w:pStyle w:val="Contents6"/>
            <w:tabs>
              <w:tab w:val="clear" w:pos="7609"/>
              <w:tab w:val="right" w:pos="9026" w:leader="dot"/>
            </w:tabs>
            <w:rPr/>
          </w:pPr>
          <w:hyperlink w:anchor="__RefHeading___Toc2356738_1934241801">
            <w:r>
              <w:rPr>
                <w:webHidden/>
                <w:rStyle w:val="IndexLink"/>
                <w:rtl w:val="true"/>
              </w:rPr>
              <w:t>الثالث</w:t>
            </w:r>
            <w:r>
              <w:rPr>
                <w:rStyle w:val="IndexLink"/>
                <w:rtl w:val="true"/>
              </w:rPr>
              <w:t>:</w:t>
            </w:r>
            <w:r>
              <w:rPr>
                <w:rStyle w:val="IndexLink"/>
                <w:rtl w:val="true"/>
              </w:rPr>
              <w:t>فی الحلق و التقصیر</w:t>
            </w:r>
            <w:r>
              <w:rPr>
                <w:rStyle w:val="IndexLink"/>
                <w:rtl w:val="true"/>
              </w:rPr>
              <w:tab/>
            </w:r>
            <w:r>
              <w:rPr>
                <w:rStyle w:val="IndexLink"/>
              </w:rPr>
              <w:t>330</w:t>
            </w:r>
          </w:hyperlink>
        </w:p>
        <w:p>
          <w:pPr>
            <w:pStyle w:val="Contents6"/>
            <w:tabs>
              <w:tab w:val="clear" w:pos="7609"/>
              <w:tab w:val="right" w:pos="9026" w:leader="dot"/>
            </w:tabs>
            <w:rPr/>
          </w:pPr>
          <w:hyperlink w:anchor="__RefHeading___Toc2356740_1934241801">
            <w:r>
              <w:rPr>
                <w:webHidden/>
                <w:rStyle w:val="IndexLink"/>
                <w:rtl w:val="true"/>
              </w:rPr>
              <w:t>مسائل ثلاث</w:t>
            </w:r>
            <w:r>
              <w:rPr>
                <w:rStyle w:val="IndexLink"/>
                <w:rtl w:val="true"/>
              </w:rPr>
              <w:tab/>
            </w:r>
            <w:r>
              <w:rPr>
                <w:rStyle w:val="IndexLink"/>
              </w:rPr>
              <w:t>334</w:t>
            </w:r>
          </w:hyperlink>
        </w:p>
        <w:p>
          <w:pPr>
            <w:pStyle w:val="Contents6"/>
            <w:tabs>
              <w:tab w:val="clear" w:pos="7609"/>
              <w:tab w:val="right" w:pos="9026" w:leader="dot"/>
            </w:tabs>
            <w:rPr/>
          </w:pPr>
          <w:hyperlink w:anchor="__RefHeading___Toc2356742_1934241801">
            <w:r>
              <w:rPr>
                <w:webHidden/>
                <w:rStyle w:val="IndexLink"/>
                <w:rtl w:val="true"/>
              </w:rPr>
              <w:t>الاولی</w:t>
            </w:r>
            <w:r>
              <w:rPr>
                <w:rStyle w:val="IndexLink"/>
                <w:rtl w:val="true"/>
              </w:rPr>
              <w:t>:</w:t>
            </w:r>
            <w:r>
              <w:rPr>
                <w:rStyle w:val="IndexLink"/>
                <w:rtl w:val="true"/>
              </w:rPr>
              <w:t>مواطن التحلیل ثلاثة</w:t>
            </w:r>
            <w:r>
              <w:rPr>
                <w:rStyle w:val="IndexLink"/>
                <w:rtl w:val="true"/>
              </w:rPr>
              <w:tab/>
            </w:r>
            <w:r>
              <w:rPr>
                <w:rStyle w:val="IndexLink"/>
              </w:rPr>
              <w:t>334</w:t>
            </w:r>
          </w:hyperlink>
        </w:p>
        <w:p>
          <w:pPr>
            <w:pStyle w:val="Contents6"/>
            <w:tabs>
              <w:tab w:val="clear" w:pos="7609"/>
              <w:tab w:val="right" w:pos="9026" w:leader="dot"/>
            </w:tabs>
            <w:rPr/>
          </w:pPr>
          <w:hyperlink w:anchor="__RefHeading___Toc2356744_1934241801">
            <w:r>
              <w:rPr>
                <w:webHidden/>
                <w:rStyle w:val="IndexLink"/>
                <w:rtl w:val="true"/>
              </w:rPr>
              <w:t>الأوّل</w:t>
            </w:r>
            <w:r>
              <w:rPr>
                <w:rStyle w:val="IndexLink"/>
                <w:rtl w:val="true"/>
              </w:rPr>
              <w:t>:</w:t>
            </w:r>
            <w:r>
              <w:rPr>
                <w:rStyle w:val="IndexLink"/>
                <w:rtl w:val="true"/>
              </w:rPr>
              <w:t>عقیب الحلق أو التقصیر،یحلّ من کل شیء،إلاّ الطیب</w:t>
            </w:r>
            <w:r>
              <w:rPr>
                <w:rStyle w:val="IndexLink"/>
                <w:rtl w:val="true"/>
              </w:rPr>
              <w:tab/>
            </w:r>
            <w:r>
              <w:rPr>
                <w:rStyle w:val="IndexLink"/>
              </w:rPr>
              <w:t>334</w:t>
            </w:r>
          </w:hyperlink>
        </w:p>
        <w:p>
          <w:pPr>
            <w:pStyle w:val="Contents6"/>
            <w:tabs>
              <w:tab w:val="clear" w:pos="7609"/>
              <w:tab w:val="right" w:pos="9026" w:leader="dot"/>
            </w:tabs>
            <w:rPr/>
          </w:pPr>
          <w:hyperlink w:anchor="__RefHeading___Toc2356746_1934241801">
            <w:r>
              <w:rPr>
                <w:webHidden/>
                <w:rStyle w:val="IndexLink"/>
                <w:rtl w:val="true"/>
              </w:rPr>
              <w:t>الثانی</w:t>
            </w:r>
            <w:r>
              <w:rPr>
                <w:rStyle w:val="IndexLink"/>
                <w:rtl w:val="true"/>
              </w:rPr>
              <w:t>:</w:t>
            </w:r>
            <w:r>
              <w:rPr>
                <w:rStyle w:val="IndexLink"/>
                <w:rtl w:val="true"/>
              </w:rPr>
              <w:t>إذا طاف طواف الزیارة حلّ له الطیب</w:t>
            </w:r>
            <w:r>
              <w:rPr>
                <w:rStyle w:val="IndexLink"/>
                <w:rtl w:val="true"/>
              </w:rPr>
              <w:tab/>
            </w:r>
            <w:r>
              <w:rPr>
                <w:rStyle w:val="IndexLink"/>
              </w:rPr>
              <w:t>334</w:t>
            </w:r>
          </w:hyperlink>
        </w:p>
        <w:p>
          <w:pPr>
            <w:pStyle w:val="Contents6"/>
            <w:tabs>
              <w:tab w:val="clear" w:pos="7609"/>
              <w:tab w:val="right" w:pos="9026" w:leader="dot"/>
            </w:tabs>
            <w:rPr/>
          </w:pPr>
          <w:hyperlink w:anchor="__RefHeading___Toc2356748_1934241801">
            <w:r>
              <w:rPr>
                <w:webHidden/>
                <w:rStyle w:val="IndexLink"/>
                <w:rtl w:val="true"/>
              </w:rPr>
              <w:t>الثالث</w:t>
            </w:r>
            <w:r>
              <w:rPr>
                <w:rStyle w:val="IndexLink"/>
                <w:rtl w:val="true"/>
              </w:rPr>
              <w:t>:</w:t>
            </w:r>
            <w:r>
              <w:rPr>
                <w:rStyle w:val="IndexLink"/>
                <w:rtl w:val="true"/>
              </w:rPr>
              <w:t>إذا طاف طواف النساء حلّ له النساء</w:t>
            </w:r>
            <w:r>
              <w:rPr>
                <w:rStyle w:val="IndexLink"/>
                <w:rtl w:val="true"/>
              </w:rPr>
              <w:tab/>
            </w:r>
            <w:r>
              <w:rPr>
                <w:rStyle w:val="IndexLink"/>
              </w:rPr>
              <w:t>335</w:t>
            </w:r>
          </w:hyperlink>
        </w:p>
        <w:p>
          <w:pPr>
            <w:pStyle w:val="Contents6"/>
            <w:tabs>
              <w:tab w:val="clear" w:pos="7609"/>
              <w:tab w:val="right" w:pos="9026" w:leader="dot"/>
            </w:tabs>
            <w:rPr/>
          </w:pPr>
          <w:hyperlink w:anchor="__RefHeading___Toc2356750_1934241801">
            <w:r>
              <w:rPr>
                <w:webHidden/>
                <w:rStyle w:val="IndexLink"/>
                <w:rtl w:val="true"/>
              </w:rPr>
              <w:t>الثانیة</w:t>
            </w:r>
            <w:r>
              <w:rPr>
                <w:rStyle w:val="IndexLink"/>
                <w:rtl w:val="true"/>
              </w:rPr>
              <w:t>:</w:t>
            </w:r>
            <w:r>
              <w:rPr>
                <w:rStyle w:val="IndexLink"/>
                <w:rtl w:val="true"/>
              </w:rPr>
              <w:t>إذا قضی مناسکه یوم النّحر</w:t>
            </w:r>
            <w:r>
              <w:rPr>
                <w:rStyle w:val="IndexLink"/>
                <w:rtl w:val="true"/>
              </w:rPr>
              <w:tab/>
            </w:r>
            <w:r>
              <w:rPr>
                <w:rStyle w:val="IndexLink"/>
              </w:rPr>
              <w:t>337</w:t>
            </w:r>
          </w:hyperlink>
        </w:p>
        <w:p>
          <w:pPr>
            <w:pStyle w:val="Contents6"/>
            <w:tabs>
              <w:tab w:val="clear" w:pos="7609"/>
              <w:tab w:val="right" w:pos="9026" w:leader="dot"/>
            </w:tabs>
            <w:rPr/>
          </w:pPr>
          <w:hyperlink w:anchor="__RefHeading___Toc2356752_1934241801">
            <w:r>
              <w:rPr>
                <w:webHidden/>
                <w:rStyle w:val="IndexLink"/>
                <w:rtl w:val="true"/>
              </w:rPr>
              <w:t>الثالثة</w:t>
            </w:r>
            <w:r>
              <w:rPr>
                <w:rStyle w:val="IndexLink"/>
                <w:rtl w:val="true"/>
              </w:rPr>
              <w:t>:</w:t>
            </w:r>
            <w:r>
              <w:rPr>
                <w:rStyle w:val="IndexLink"/>
                <w:rtl w:val="true"/>
              </w:rPr>
              <w:t>الأفضل لمن مضی إلی مکّة للطواف و السعی الغسل</w:t>
            </w:r>
            <w:r>
              <w:rPr>
                <w:rStyle w:val="IndexLink"/>
                <w:rtl w:val="true"/>
              </w:rPr>
              <w:tab/>
            </w:r>
            <w:r>
              <w:rPr>
                <w:rStyle w:val="IndexLink"/>
              </w:rPr>
              <w:t>337</w:t>
            </w:r>
          </w:hyperlink>
        </w:p>
        <w:p>
          <w:pPr>
            <w:pStyle w:val="Contents5"/>
            <w:tabs>
              <w:tab w:val="clear" w:pos="7892"/>
              <w:tab w:val="right" w:pos="9026" w:leader="dot"/>
            </w:tabs>
            <w:rPr/>
          </w:pPr>
          <w:hyperlink w:anchor="__RefHeading___Toc2356754_1934241801">
            <w:r>
              <w:rPr>
                <w:webHidden/>
                <w:rStyle w:val="IndexLink"/>
                <w:rtl w:val="true"/>
              </w:rPr>
              <w:t>القول فی الطواف</w:t>
            </w:r>
            <w:r>
              <w:rPr>
                <w:rStyle w:val="IndexLink"/>
                <w:rtl w:val="true"/>
              </w:rPr>
              <w:tab/>
            </w:r>
            <w:r>
              <w:rPr>
                <w:rStyle w:val="IndexLink"/>
              </w:rPr>
              <w:t>337</w:t>
            </w:r>
          </w:hyperlink>
        </w:p>
        <w:p>
          <w:pPr>
            <w:pStyle w:val="Contents6"/>
            <w:tabs>
              <w:tab w:val="clear" w:pos="7609"/>
              <w:tab w:val="right" w:pos="9026" w:leader="dot"/>
            </w:tabs>
            <w:rPr/>
          </w:pPr>
          <w:hyperlink w:anchor="__RefHeading___Toc2356756_1934241801">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356758_1934241801">
            <w:r>
              <w:rPr>
                <w:webHidden/>
                <w:rStyle w:val="IndexLink"/>
                <w:rtl w:val="true"/>
              </w:rPr>
              <w:t>الأوّل</w:t>
            </w:r>
            <w:r>
              <w:rPr>
                <w:rStyle w:val="IndexLink"/>
                <w:rtl w:val="true"/>
              </w:rPr>
              <w:t>:</w:t>
            </w:r>
            <w:r>
              <w:rPr>
                <w:rStyle w:val="IndexLink"/>
                <w:rtl w:val="true"/>
              </w:rPr>
              <w:t>فی المقدّمات</w:t>
            </w:r>
            <w:r>
              <w:rPr>
                <w:rStyle w:val="IndexLink"/>
                <w:rtl w:val="true"/>
              </w:rPr>
              <w:tab/>
            </w:r>
            <w:r>
              <w:rPr>
                <w:rStyle w:val="IndexLink"/>
              </w:rPr>
              <w:t>337</w:t>
            </w:r>
          </w:hyperlink>
        </w:p>
        <w:p>
          <w:pPr>
            <w:pStyle w:val="Contents6"/>
            <w:tabs>
              <w:tab w:val="clear" w:pos="7609"/>
              <w:tab w:val="right" w:pos="9026" w:leader="dot"/>
            </w:tabs>
            <w:rPr/>
          </w:pPr>
          <w:hyperlink w:anchor="__RefHeading___Toc2356760_1934241801">
            <w:r>
              <w:rPr>
                <w:webHidden/>
                <w:rStyle w:val="IndexLink"/>
                <w:rtl w:val="true"/>
              </w:rPr>
              <w:t>فالواجبات</w:t>
            </w:r>
            <w:r>
              <w:rPr>
                <w:rStyle w:val="IndexLink"/>
                <w:rtl w:val="true"/>
              </w:rPr>
              <w:tab/>
            </w:r>
            <w:r>
              <w:rPr>
                <w:rStyle w:val="IndexLink"/>
              </w:rPr>
              <w:t>338</w:t>
            </w:r>
          </w:hyperlink>
        </w:p>
        <w:p>
          <w:pPr>
            <w:pStyle w:val="Contents6"/>
            <w:tabs>
              <w:tab w:val="clear" w:pos="7609"/>
              <w:tab w:val="right" w:pos="9026" w:leader="dot"/>
            </w:tabs>
            <w:rPr/>
          </w:pPr>
          <w:hyperlink w:anchor="__RefHeading___Toc2356762_1934241801">
            <w:r>
              <w:rPr>
                <w:webHidden/>
                <w:rStyle w:val="IndexLink"/>
                <w:rtl w:val="true"/>
              </w:rPr>
              <w:t>و المندوبات ثمانیة</w:t>
            </w:r>
            <w:r>
              <w:rPr>
                <w:rStyle w:val="IndexLink"/>
                <w:rtl w:val="true"/>
              </w:rPr>
              <w:tab/>
            </w:r>
            <w:r>
              <w:rPr>
                <w:rStyle w:val="IndexLink"/>
              </w:rPr>
              <w:t>339</w:t>
            </w:r>
          </w:hyperlink>
        </w:p>
        <w:p>
          <w:pPr>
            <w:pStyle w:val="Contents6"/>
            <w:tabs>
              <w:tab w:val="clear" w:pos="7609"/>
              <w:tab w:val="right" w:pos="9026" w:leader="dot"/>
            </w:tabs>
            <w:rPr/>
          </w:pPr>
          <w:hyperlink w:anchor="__RefHeading___Toc2356764_1934241801">
            <w:r>
              <w:rPr>
                <w:webHidden/>
                <w:rStyle w:val="IndexLink"/>
                <w:rtl w:val="true"/>
              </w:rPr>
              <w:t>المقصد الثانی فی کیفیة الطواف</w:t>
            </w:r>
            <w:r>
              <w:rPr>
                <w:rStyle w:val="IndexLink"/>
                <w:rtl w:val="true"/>
              </w:rPr>
              <w:tab/>
            </w:r>
            <w:r>
              <w:rPr>
                <w:rStyle w:val="IndexLink"/>
              </w:rPr>
              <w:t>341</w:t>
            </w:r>
          </w:hyperlink>
        </w:p>
        <w:p>
          <w:pPr>
            <w:pStyle w:val="Contents6"/>
            <w:tabs>
              <w:tab w:val="clear" w:pos="7609"/>
              <w:tab w:val="right" w:pos="9026" w:leader="dot"/>
            </w:tabs>
            <w:rPr/>
          </w:pPr>
          <w:hyperlink w:anchor="__RefHeading___Toc2356766_1934241801">
            <w:r>
              <w:rPr>
                <w:webHidden/>
                <w:rStyle w:val="IndexLink"/>
                <w:rtl w:val="true"/>
              </w:rPr>
              <w:t>فالواجب سبعة</w:t>
            </w:r>
            <w:r>
              <w:rPr>
                <w:rStyle w:val="IndexLink"/>
                <w:rtl w:val="true"/>
              </w:rPr>
              <w:tab/>
            </w:r>
            <w:r>
              <w:rPr>
                <w:rStyle w:val="IndexLink"/>
              </w:rPr>
              <w:t>341</w:t>
            </w:r>
          </w:hyperlink>
        </w:p>
        <w:p>
          <w:pPr>
            <w:pStyle w:val="Contents6"/>
            <w:tabs>
              <w:tab w:val="clear" w:pos="7609"/>
              <w:tab w:val="right" w:pos="9026" w:leader="dot"/>
            </w:tabs>
            <w:rPr/>
          </w:pPr>
          <w:hyperlink w:anchor="__RefHeading___Toc2356768_1934241801">
            <w:r>
              <w:rPr>
                <w:webHidden/>
                <w:rStyle w:val="IndexLink"/>
                <w:rtl w:val="true"/>
              </w:rPr>
              <w:t>مسائل ستّ</w:t>
            </w:r>
            <w:r>
              <w:rPr>
                <w:rStyle w:val="IndexLink"/>
                <w:rtl w:val="true"/>
              </w:rPr>
              <w:tab/>
            </w:r>
            <w:r>
              <w:rPr>
                <w:rStyle w:val="IndexLink"/>
              </w:rPr>
              <w:t>346</w:t>
            </w:r>
          </w:hyperlink>
        </w:p>
        <w:p>
          <w:pPr>
            <w:pStyle w:val="Contents6"/>
            <w:tabs>
              <w:tab w:val="clear" w:pos="7609"/>
              <w:tab w:val="right" w:pos="9026" w:leader="dot"/>
            </w:tabs>
            <w:rPr/>
          </w:pPr>
          <w:hyperlink w:anchor="__RefHeading___Toc2356770_1934241801">
            <w:r>
              <w:rPr>
                <w:webHidden/>
                <w:rStyle w:val="IndexLink"/>
                <w:rtl w:val="true"/>
              </w:rPr>
              <w:t>الأولی</w:t>
            </w:r>
            <w:r>
              <w:rPr>
                <w:rStyle w:val="IndexLink"/>
                <w:rtl w:val="true"/>
              </w:rPr>
              <w:t>:</w:t>
            </w:r>
            <w:r>
              <w:rPr>
                <w:rStyle w:val="IndexLink"/>
                <w:rtl w:val="true"/>
              </w:rPr>
              <w:t>الزیادة علی السبع فی الطواف الواجب محظورة علی</w:t>
            </w:r>
            <w:r>
              <w:rPr>
                <w:rStyle w:val="IndexLink"/>
                <w:rtl w:val="true"/>
              </w:rPr>
              <w:tab/>
            </w:r>
            <w:r>
              <w:rPr>
                <w:rStyle w:val="IndexLink"/>
              </w:rPr>
              <w:t>346</w:t>
            </w:r>
          </w:hyperlink>
        </w:p>
        <w:p>
          <w:pPr>
            <w:pStyle w:val="Contents6"/>
            <w:tabs>
              <w:tab w:val="clear" w:pos="7609"/>
              <w:tab w:val="right" w:pos="9026" w:leader="dot"/>
            </w:tabs>
            <w:rPr/>
          </w:pPr>
          <w:hyperlink w:anchor="__RefHeading___Toc2356772_1934241801">
            <w:r>
              <w:rPr>
                <w:webHidden/>
                <w:rStyle w:val="IndexLink"/>
                <w:rtl w:val="true"/>
              </w:rPr>
              <w:t>الثانیة</w:t>
            </w:r>
            <w:r>
              <w:rPr>
                <w:rStyle w:val="IndexLink"/>
                <w:rtl w:val="true"/>
              </w:rPr>
              <w:t>:</w:t>
            </w:r>
            <w:r>
              <w:rPr>
                <w:rStyle w:val="IndexLink"/>
                <w:rtl w:val="true"/>
              </w:rPr>
              <w:t>الطهارة شرط فی الواجب دون الندب</w:t>
            </w:r>
            <w:r>
              <w:rPr>
                <w:rStyle w:val="IndexLink"/>
                <w:rtl w:val="true"/>
              </w:rPr>
              <w:tab/>
            </w:r>
            <w:r>
              <w:rPr>
                <w:rStyle w:val="IndexLink"/>
              </w:rPr>
              <w:t>346</w:t>
            </w:r>
          </w:hyperlink>
        </w:p>
        <w:p>
          <w:pPr>
            <w:pStyle w:val="Contents6"/>
            <w:tabs>
              <w:tab w:val="clear" w:pos="7609"/>
              <w:tab w:val="right" w:pos="9026" w:leader="dot"/>
            </w:tabs>
            <w:rPr/>
          </w:pPr>
          <w:hyperlink w:anchor="__RefHeading___Toc2356774_1934241801">
            <w:r>
              <w:rPr>
                <w:webHidden/>
                <w:rStyle w:val="IndexLink"/>
                <w:rtl w:val="true"/>
              </w:rPr>
              <w:t>الثالثة</w:t>
            </w:r>
            <w:r>
              <w:rPr>
                <w:rStyle w:val="IndexLink"/>
                <w:rtl w:val="true"/>
              </w:rPr>
              <w:t>:</w:t>
            </w:r>
            <w:r>
              <w:rPr>
                <w:rStyle w:val="IndexLink"/>
                <w:rtl w:val="true"/>
              </w:rPr>
              <w:t>یجب أن یصلی رکعتی الطواف فی المقام</w:t>
            </w:r>
            <w:r>
              <w:rPr>
                <w:rStyle w:val="IndexLink"/>
                <w:rtl w:val="true"/>
              </w:rPr>
              <w:tab/>
            </w:r>
            <w:r>
              <w:rPr>
                <w:rStyle w:val="IndexLink"/>
              </w:rPr>
              <w:t>346</w:t>
            </w:r>
          </w:hyperlink>
        </w:p>
        <w:p>
          <w:pPr>
            <w:pStyle w:val="Contents6"/>
            <w:tabs>
              <w:tab w:val="clear" w:pos="7609"/>
              <w:tab w:val="right" w:pos="9026" w:leader="dot"/>
            </w:tabs>
            <w:rPr/>
          </w:pPr>
          <w:hyperlink w:anchor="__RefHeading___Toc2356776_1934241801">
            <w:r>
              <w:rPr>
                <w:webHidden/>
                <w:rStyle w:val="IndexLink"/>
                <w:rtl w:val="true"/>
              </w:rPr>
              <w:t>الرابعة</w:t>
            </w:r>
            <w:r>
              <w:rPr>
                <w:rStyle w:val="IndexLink"/>
                <w:rtl w:val="true"/>
              </w:rPr>
              <w:t>:</w:t>
            </w:r>
            <w:r>
              <w:rPr>
                <w:rStyle w:val="IndexLink"/>
                <w:rtl w:val="true"/>
              </w:rPr>
              <w:t>من طاف فی ثوب نجس مع العلم لم یصحّ طوافه</w:t>
            </w:r>
            <w:r>
              <w:rPr>
                <w:rStyle w:val="IndexLink"/>
                <w:rtl w:val="true"/>
              </w:rPr>
              <w:tab/>
            </w:r>
            <w:r>
              <w:rPr>
                <w:rStyle w:val="IndexLink"/>
              </w:rPr>
              <w:t>349</w:t>
            </w:r>
          </w:hyperlink>
        </w:p>
        <w:p>
          <w:pPr>
            <w:pStyle w:val="Contents6"/>
            <w:tabs>
              <w:tab w:val="clear" w:pos="7609"/>
              <w:tab w:val="right" w:pos="9026" w:leader="dot"/>
            </w:tabs>
            <w:rPr/>
          </w:pPr>
          <w:hyperlink w:anchor="__RefHeading___Toc2356778_1934241801">
            <w:r>
              <w:rPr>
                <w:webHidden/>
                <w:rStyle w:val="IndexLink"/>
                <w:rtl w:val="true"/>
              </w:rPr>
              <w:t>الخامسة</w:t>
            </w:r>
            <w:r>
              <w:rPr>
                <w:rStyle w:val="IndexLink"/>
                <w:rtl w:val="true"/>
              </w:rPr>
              <w:t>:</w:t>
            </w:r>
            <w:r>
              <w:rPr>
                <w:rStyle w:val="IndexLink"/>
                <w:rtl w:val="true"/>
              </w:rPr>
              <w:t>یجوز أن یصلی رکعتی طواف الفریضة</w:t>
            </w:r>
            <w:r>
              <w:rPr>
                <w:rStyle w:val="IndexLink"/>
                <w:rtl w:val="true"/>
              </w:rPr>
              <w:tab/>
            </w:r>
            <w:r>
              <w:rPr>
                <w:rStyle w:val="IndexLink"/>
              </w:rPr>
              <w:t>350</w:t>
            </w:r>
          </w:hyperlink>
        </w:p>
        <w:p>
          <w:pPr>
            <w:pStyle w:val="Contents6"/>
            <w:tabs>
              <w:tab w:val="clear" w:pos="7609"/>
              <w:tab w:val="right" w:pos="9026" w:leader="dot"/>
            </w:tabs>
            <w:rPr/>
          </w:pPr>
          <w:hyperlink w:anchor="__RefHeading___Toc2356780_1934241801">
            <w:r>
              <w:rPr>
                <w:webHidden/>
                <w:rStyle w:val="IndexLink"/>
                <w:rtl w:val="true"/>
              </w:rPr>
              <w:t>السادسة</w:t>
            </w:r>
            <w:r>
              <w:rPr>
                <w:rStyle w:val="IndexLink"/>
                <w:rtl w:val="true"/>
              </w:rPr>
              <w:t>:</w:t>
            </w:r>
            <w:r>
              <w:rPr>
                <w:rStyle w:val="IndexLink"/>
                <w:rtl w:val="true"/>
              </w:rPr>
              <w:t>من نقص من طوافه</w:t>
            </w:r>
            <w:r>
              <w:rPr>
                <w:rStyle w:val="IndexLink"/>
                <w:rtl w:val="true"/>
              </w:rPr>
              <w:tab/>
            </w:r>
            <w:r>
              <w:rPr>
                <w:rStyle w:val="IndexLink"/>
              </w:rPr>
              <w:t>350</w:t>
            </w:r>
          </w:hyperlink>
        </w:p>
        <w:p>
          <w:pPr>
            <w:pStyle w:val="Contents6"/>
            <w:tabs>
              <w:tab w:val="clear" w:pos="7609"/>
              <w:tab w:val="right" w:pos="9026" w:leader="dot"/>
            </w:tabs>
            <w:rPr/>
          </w:pPr>
          <w:hyperlink w:anchor="__RefHeading___Toc2356782_1934241801">
            <w:r>
              <w:rPr>
                <w:webHidden/>
                <w:rStyle w:val="IndexLink"/>
                <w:rtl w:val="true"/>
              </w:rPr>
              <w:t>و الندب خمسة عشر</w:t>
            </w:r>
            <w:r>
              <w:rPr>
                <w:rStyle w:val="IndexLink"/>
                <w:rtl w:val="true"/>
              </w:rPr>
              <w:tab/>
            </w:r>
            <w:r>
              <w:rPr>
                <w:rStyle w:val="IndexLink"/>
              </w:rPr>
              <w:t>352</w:t>
            </w:r>
          </w:hyperlink>
        </w:p>
        <w:p>
          <w:pPr>
            <w:pStyle w:val="Contents6"/>
            <w:tabs>
              <w:tab w:val="clear" w:pos="7609"/>
              <w:tab w:val="right" w:pos="9026" w:leader="dot"/>
            </w:tabs>
            <w:rPr/>
          </w:pPr>
          <w:hyperlink w:anchor="__RefHeading___Toc2356784_1934241801">
            <w:r>
              <w:rPr>
                <w:webHidden/>
                <w:rStyle w:val="IndexLink"/>
                <w:rtl w:val="true"/>
              </w:rPr>
              <w:t>الثالث</w:t>
            </w:r>
            <w:r>
              <w:rPr>
                <w:rStyle w:val="IndexLink"/>
                <w:rtl w:val="true"/>
              </w:rPr>
              <w:t>:</w:t>
            </w:r>
            <w:r>
              <w:rPr>
                <w:rStyle w:val="IndexLink"/>
                <w:rtl w:val="true"/>
              </w:rPr>
              <w:t>فی أحکام الطواف</w:t>
            </w:r>
            <w:r>
              <w:rPr>
                <w:rStyle w:val="IndexLink"/>
                <w:rtl w:val="true"/>
              </w:rPr>
              <w:tab/>
            </w:r>
            <w:r>
              <w:rPr>
                <w:rStyle w:val="IndexLink"/>
              </w:rPr>
              <w:t>358</w:t>
            </w:r>
          </w:hyperlink>
        </w:p>
        <w:p>
          <w:pPr>
            <w:pStyle w:val="Contents6"/>
            <w:tabs>
              <w:tab w:val="clear" w:pos="7609"/>
              <w:tab w:val="right" w:pos="9026" w:leader="dot"/>
            </w:tabs>
            <w:rPr/>
          </w:pPr>
          <w:hyperlink w:anchor="__RefHeading___Toc2356786_1934241801">
            <w:r>
              <w:rPr>
                <w:webHidden/>
                <w:rStyle w:val="IndexLink"/>
                <w:rtl w:val="true"/>
              </w:rPr>
              <w:t>الأولی</w:t>
            </w:r>
            <w:r>
              <w:rPr>
                <w:rStyle w:val="IndexLink"/>
                <w:rtl w:val="true"/>
              </w:rPr>
              <w:t>:</w:t>
            </w:r>
            <w:r>
              <w:rPr>
                <w:rStyle w:val="IndexLink"/>
                <w:rtl w:val="true"/>
              </w:rPr>
              <w:t>الطواف رکن</w:t>
            </w:r>
            <w:r>
              <w:rPr>
                <w:rStyle w:val="IndexLink"/>
                <w:rtl w:val="true"/>
              </w:rPr>
              <w:tab/>
            </w:r>
            <w:r>
              <w:rPr>
                <w:rStyle w:val="IndexLink"/>
              </w:rPr>
              <w:t>358</w:t>
            </w:r>
          </w:hyperlink>
        </w:p>
        <w:p>
          <w:pPr>
            <w:pStyle w:val="Contents6"/>
            <w:tabs>
              <w:tab w:val="clear" w:pos="7609"/>
              <w:tab w:val="right" w:pos="9026" w:leader="dot"/>
            </w:tabs>
            <w:rPr/>
          </w:pPr>
          <w:hyperlink w:anchor="__RefHeading___Toc2356788_1934241801">
            <w:r>
              <w:rPr>
                <w:webHidden/>
                <w:rStyle w:val="IndexLink"/>
                <w:rtl w:val="true"/>
              </w:rPr>
              <w:t>الثانیة</w:t>
            </w:r>
            <w:r>
              <w:rPr>
                <w:rStyle w:val="IndexLink"/>
                <w:rtl w:val="true"/>
              </w:rPr>
              <w:t>:</w:t>
            </w:r>
            <w:r>
              <w:rPr>
                <w:rStyle w:val="IndexLink"/>
                <w:rtl w:val="true"/>
              </w:rPr>
              <w:t>من زاد علی السبع ناسیا</w:t>
            </w:r>
            <w:r>
              <w:rPr>
                <w:rStyle w:val="IndexLink"/>
                <w:rtl w:val="true"/>
              </w:rPr>
              <w:tab/>
            </w:r>
            <w:r>
              <w:rPr>
                <w:rStyle w:val="IndexLink"/>
              </w:rPr>
              <w:t>360</w:t>
            </w:r>
          </w:hyperlink>
        </w:p>
        <w:p>
          <w:pPr>
            <w:pStyle w:val="Contents6"/>
            <w:tabs>
              <w:tab w:val="clear" w:pos="7609"/>
              <w:tab w:val="right" w:pos="9026" w:leader="dot"/>
            </w:tabs>
            <w:rPr/>
          </w:pPr>
          <w:hyperlink w:anchor="__RefHeading___Toc2356790_1934241801">
            <w:r>
              <w:rPr>
                <w:webHidden/>
                <w:rStyle w:val="IndexLink"/>
                <w:rtl w:val="true"/>
              </w:rPr>
              <w:t>الثالثة</w:t>
            </w:r>
            <w:r>
              <w:rPr>
                <w:rStyle w:val="IndexLink"/>
                <w:rtl w:val="true"/>
              </w:rPr>
              <w:t>:</w:t>
            </w:r>
            <w:r>
              <w:rPr>
                <w:rStyle w:val="IndexLink"/>
                <w:rtl w:val="true"/>
              </w:rPr>
              <w:t>من طاف و ذکر أنّه لم یتطهّر أعاد فی الفریضة دون النافلة</w:t>
            </w:r>
            <w:r>
              <w:rPr>
                <w:rStyle w:val="IndexLink"/>
                <w:rtl w:val="true"/>
              </w:rPr>
              <w:tab/>
            </w:r>
            <w:r>
              <w:rPr>
                <w:rStyle w:val="IndexLink"/>
              </w:rPr>
              <w:t>360</w:t>
            </w:r>
          </w:hyperlink>
        </w:p>
        <w:p>
          <w:pPr>
            <w:pStyle w:val="Contents6"/>
            <w:tabs>
              <w:tab w:val="clear" w:pos="7609"/>
              <w:tab w:val="right" w:pos="9026" w:leader="dot"/>
            </w:tabs>
            <w:rPr/>
          </w:pPr>
          <w:hyperlink w:anchor="__RefHeading___Toc2356792_1934241801">
            <w:r>
              <w:rPr>
                <w:webHidden/>
                <w:rStyle w:val="IndexLink"/>
                <w:rtl w:val="true"/>
              </w:rPr>
              <w:t>الرابعة</w:t>
            </w:r>
            <w:r>
              <w:rPr>
                <w:rStyle w:val="IndexLink"/>
                <w:rtl w:val="true"/>
              </w:rPr>
              <w:t>:</w:t>
            </w:r>
            <w:r>
              <w:rPr>
                <w:rStyle w:val="IndexLink"/>
                <w:rtl w:val="true"/>
              </w:rPr>
              <w:t>من نسی طواف الزیارة حتی رجع إلی أهله</w:t>
            </w:r>
            <w:r>
              <w:rPr>
                <w:rStyle w:val="IndexLink"/>
                <w:rtl w:val="true"/>
              </w:rPr>
              <w:tab/>
            </w:r>
            <w:r>
              <w:rPr>
                <w:rStyle w:val="IndexLink"/>
              </w:rPr>
              <w:t>360</w:t>
            </w:r>
          </w:hyperlink>
        </w:p>
        <w:p>
          <w:pPr>
            <w:pStyle w:val="Contents6"/>
            <w:tabs>
              <w:tab w:val="clear" w:pos="7609"/>
              <w:tab w:val="right" w:pos="9026" w:leader="dot"/>
            </w:tabs>
            <w:rPr/>
          </w:pPr>
          <w:hyperlink w:anchor="__RefHeading___Toc2356794_1934241801">
            <w:r>
              <w:rPr>
                <w:webHidden/>
                <w:rStyle w:val="IndexLink"/>
                <w:rtl w:val="true"/>
              </w:rPr>
              <w:t>الخامسة</w:t>
            </w:r>
            <w:r>
              <w:rPr>
                <w:rStyle w:val="IndexLink"/>
                <w:rtl w:val="true"/>
              </w:rPr>
              <w:t>:</w:t>
            </w:r>
            <w:r>
              <w:rPr>
                <w:rStyle w:val="IndexLink"/>
                <w:rtl w:val="true"/>
              </w:rPr>
              <w:t>من طاف کان بالخیار فی تأخیر السعی إلی الغد</w:t>
            </w:r>
            <w:r>
              <w:rPr>
                <w:rStyle w:val="IndexLink"/>
                <w:rtl w:val="true"/>
              </w:rPr>
              <w:tab/>
            </w:r>
            <w:r>
              <w:rPr>
                <w:rStyle w:val="IndexLink"/>
              </w:rPr>
              <w:t>362</w:t>
            </w:r>
          </w:hyperlink>
        </w:p>
        <w:p>
          <w:pPr>
            <w:pStyle w:val="Contents6"/>
            <w:tabs>
              <w:tab w:val="clear" w:pos="7609"/>
              <w:tab w:val="right" w:pos="9026" w:leader="dot"/>
            </w:tabs>
            <w:rPr/>
          </w:pPr>
          <w:hyperlink w:anchor="__RefHeading___Toc2356796_1934241801">
            <w:r>
              <w:rPr>
                <w:webHidden/>
                <w:rStyle w:val="IndexLink"/>
                <w:rtl w:val="true"/>
              </w:rPr>
              <w:t>السادسة</w:t>
            </w:r>
            <w:r>
              <w:rPr>
                <w:rStyle w:val="IndexLink"/>
                <w:rtl w:val="true"/>
              </w:rPr>
              <w:t>:</w:t>
            </w:r>
            <w:r>
              <w:rPr>
                <w:rStyle w:val="IndexLink"/>
                <w:rtl w:val="true"/>
              </w:rPr>
              <w:t>یجب علی المتمتع تأخیر الطواف و السعی حتی یقف بالموقفین</w:t>
            </w:r>
            <w:r>
              <w:rPr>
                <w:rStyle w:val="IndexLink"/>
                <w:rtl w:val="true"/>
              </w:rPr>
              <w:tab/>
            </w:r>
            <w:r>
              <w:rPr>
                <w:rStyle w:val="IndexLink"/>
              </w:rPr>
              <w:t>362</w:t>
            </w:r>
          </w:hyperlink>
        </w:p>
        <w:p>
          <w:pPr>
            <w:pStyle w:val="Contents6"/>
            <w:tabs>
              <w:tab w:val="clear" w:pos="7609"/>
              <w:tab w:val="right" w:pos="9026" w:leader="dot"/>
            </w:tabs>
            <w:rPr/>
          </w:pPr>
          <w:hyperlink w:anchor="__RefHeading___Toc2356798_1934241801">
            <w:r>
              <w:rPr>
                <w:webHidden/>
                <w:rStyle w:val="IndexLink"/>
                <w:rtl w:val="true"/>
              </w:rPr>
              <w:t>السابعة</w:t>
            </w:r>
            <w:r>
              <w:rPr>
                <w:rStyle w:val="IndexLink"/>
                <w:rtl w:val="true"/>
              </w:rPr>
              <w:t>:</w:t>
            </w:r>
            <w:r>
              <w:rPr>
                <w:rStyle w:val="IndexLink"/>
                <w:rtl w:val="true"/>
              </w:rPr>
              <w:t>لا یجوز تقدیم طواف النساء علی السعی لمتمتّع</w:t>
            </w:r>
            <w:r>
              <w:rPr>
                <w:rStyle w:val="IndexLink"/>
                <w:rtl w:val="true"/>
              </w:rPr>
              <w:tab/>
            </w:r>
            <w:r>
              <w:rPr>
                <w:rStyle w:val="IndexLink"/>
              </w:rPr>
              <w:t>363</w:t>
            </w:r>
          </w:hyperlink>
        </w:p>
        <w:p>
          <w:pPr>
            <w:pStyle w:val="Contents6"/>
            <w:tabs>
              <w:tab w:val="clear" w:pos="7609"/>
              <w:tab w:val="right" w:pos="9026" w:leader="dot"/>
            </w:tabs>
            <w:rPr/>
          </w:pPr>
          <w:hyperlink w:anchor="__RefHeading___Toc2356800_1934241801">
            <w:r>
              <w:rPr>
                <w:webHidden/>
                <w:rStyle w:val="IndexLink"/>
                <w:rtl w:val="true"/>
              </w:rPr>
              <w:t>الثامنة</w:t>
            </w:r>
            <w:r>
              <w:rPr>
                <w:rStyle w:val="IndexLink"/>
                <w:rtl w:val="true"/>
              </w:rPr>
              <w:t>:</w:t>
            </w:r>
            <w:r>
              <w:rPr>
                <w:rStyle w:val="IndexLink"/>
                <w:rtl w:val="true"/>
              </w:rPr>
              <w:t>من قدّم طواف النساء علی السعی ساهیا أجزأه</w:t>
            </w:r>
            <w:r>
              <w:rPr>
                <w:rStyle w:val="IndexLink"/>
                <w:rtl w:val="true"/>
              </w:rPr>
              <w:tab/>
            </w:r>
            <w:r>
              <w:rPr>
                <w:rStyle w:val="IndexLink"/>
              </w:rPr>
              <w:t>363</w:t>
            </w:r>
          </w:hyperlink>
        </w:p>
        <w:p>
          <w:pPr>
            <w:pStyle w:val="Contents6"/>
            <w:tabs>
              <w:tab w:val="clear" w:pos="7609"/>
              <w:tab w:val="right" w:pos="9026" w:leader="dot"/>
            </w:tabs>
            <w:rPr/>
          </w:pPr>
          <w:hyperlink w:anchor="__RefHeading___Toc2356802_1934241801">
            <w:r>
              <w:rPr>
                <w:webHidden/>
                <w:rStyle w:val="IndexLink"/>
                <w:rtl w:val="true"/>
              </w:rPr>
              <w:t>التاسعة</w:t>
            </w:r>
            <w:r>
              <w:rPr>
                <w:rStyle w:val="IndexLink"/>
                <w:rtl w:val="true"/>
              </w:rPr>
              <w:t>:</w:t>
            </w:r>
            <w:r>
              <w:rPr>
                <w:rStyle w:val="IndexLink"/>
                <w:rtl w:val="true"/>
              </w:rPr>
              <w:t>قیل</w:t>
            </w:r>
            <w:r>
              <w:rPr>
                <w:rStyle w:val="IndexLink"/>
                <w:rtl w:val="true"/>
              </w:rPr>
              <w:t>:</w:t>
            </w:r>
            <w:r>
              <w:rPr>
                <w:rStyle w:val="IndexLink"/>
                <w:rtl w:val="true"/>
              </w:rPr>
              <w:t>لا یجوز الطواف و علی الطائف برطلة</w:t>
            </w:r>
            <w:r>
              <w:rPr>
                <w:rStyle w:val="IndexLink"/>
                <w:rtl w:val="true"/>
              </w:rPr>
              <w:tab/>
            </w:r>
            <w:r>
              <w:rPr>
                <w:rStyle w:val="IndexLink"/>
              </w:rPr>
              <w:t>363</w:t>
            </w:r>
          </w:hyperlink>
        </w:p>
        <w:p>
          <w:pPr>
            <w:pStyle w:val="Contents6"/>
            <w:tabs>
              <w:tab w:val="clear" w:pos="7609"/>
              <w:tab w:val="right" w:pos="9026" w:leader="dot"/>
            </w:tabs>
            <w:rPr/>
          </w:pPr>
          <w:hyperlink w:anchor="__RefHeading___Toc2356804_1934241801">
            <w:r>
              <w:rPr>
                <w:webHidden/>
                <w:rStyle w:val="IndexLink"/>
                <w:rtl w:val="true"/>
              </w:rPr>
              <w:t>العاشرة</w:t>
            </w:r>
            <w:r>
              <w:rPr>
                <w:rStyle w:val="IndexLink"/>
                <w:rtl w:val="true"/>
              </w:rPr>
              <w:t>:</w:t>
            </w:r>
            <w:r>
              <w:rPr>
                <w:rStyle w:val="IndexLink"/>
                <w:rtl w:val="true"/>
              </w:rPr>
              <w:t>من نذر أن یطوف علی أربع</w:t>
            </w:r>
            <w:r>
              <w:rPr>
                <w:rStyle w:val="IndexLink"/>
                <w:rtl w:val="true"/>
              </w:rPr>
              <w:tab/>
            </w:r>
            <w:r>
              <w:rPr>
                <w:rStyle w:val="IndexLink"/>
              </w:rPr>
              <w:t>364</w:t>
            </w:r>
          </w:hyperlink>
        </w:p>
        <w:p>
          <w:pPr>
            <w:pStyle w:val="Contents6"/>
            <w:tabs>
              <w:tab w:val="clear" w:pos="7609"/>
              <w:tab w:val="right" w:pos="9026" w:leader="dot"/>
            </w:tabs>
            <w:rPr/>
          </w:pPr>
          <w:hyperlink w:anchor="__RefHeading___Toc2356806_1934241801">
            <w:r>
              <w:rPr>
                <w:webHidden/>
                <w:rStyle w:val="IndexLink"/>
                <w:rtl w:val="true"/>
              </w:rPr>
              <w:t>الحادیة عشرة</w:t>
            </w:r>
            <w:r>
              <w:rPr>
                <w:rStyle w:val="IndexLink"/>
                <w:rtl w:val="true"/>
              </w:rPr>
              <w:t>:</w:t>
            </w:r>
            <w:r>
              <w:rPr>
                <w:rStyle w:val="IndexLink"/>
                <w:rtl w:val="true"/>
              </w:rPr>
              <w:t>لا بأس أن یعوّل الرجل علی غیره فی تعداد الطواف</w:t>
            </w:r>
            <w:r>
              <w:rPr>
                <w:rStyle w:val="IndexLink"/>
                <w:rtl w:val="true"/>
              </w:rPr>
              <w:tab/>
            </w:r>
            <w:r>
              <w:rPr>
                <w:rStyle w:val="IndexLink"/>
              </w:rPr>
              <w:t>364</w:t>
            </w:r>
          </w:hyperlink>
        </w:p>
        <w:p>
          <w:pPr>
            <w:pStyle w:val="Contents6"/>
            <w:tabs>
              <w:tab w:val="clear" w:pos="7609"/>
              <w:tab w:val="right" w:pos="9026" w:leader="dot"/>
            </w:tabs>
            <w:rPr/>
          </w:pPr>
          <w:hyperlink w:anchor="__RefHeading___Toc2356808_1934241801">
            <w:r>
              <w:rPr>
                <w:webHidden/>
                <w:rStyle w:val="IndexLink"/>
                <w:rtl w:val="true"/>
              </w:rPr>
              <w:t>الثانیة عشرة</w:t>
            </w:r>
            <w:r>
              <w:rPr>
                <w:rStyle w:val="IndexLink"/>
                <w:rtl w:val="true"/>
              </w:rPr>
              <w:t>:</w:t>
            </w:r>
            <w:r>
              <w:rPr>
                <w:rStyle w:val="IndexLink"/>
                <w:rtl w:val="true"/>
              </w:rPr>
              <w:t>طواف النساء واجب فی الحج و العمرة المفردة</w:t>
            </w:r>
            <w:r>
              <w:rPr>
                <w:rStyle w:val="IndexLink"/>
                <w:rtl w:val="true"/>
              </w:rPr>
              <w:tab/>
            </w:r>
            <w:r>
              <w:rPr>
                <w:rStyle w:val="IndexLink"/>
              </w:rPr>
              <w:t>365</w:t>
            </w:r>
          </w:hyperlink>
        </w:p>
        <w:p>
          <w:pPr>
            <w:pStyle w:val="Contents5"/>
            <w:tabs>
              <w:tab w:val="clear" w:pos="7892"/>
              <w:tab w:val="right" w:pos="9026" w:leader="dot"/>
            </w:tabs>
            <w:rPr/>
          </w:pPr>
          <w:hyperlink w:anchor="__RefHeading___Toc2356810_1934241801">
            <w:r>
              <w:rPr>
                <w:webHidden/>
                <w:rStyle w:val="IndexLink"/>
                <w:rtl w:val="true"/>
              </w:rPr>
              <w:t>القول فی السعی</w:t>
            </w:r>
            <w:r>
              <w:rPr>
                <w:rStyle w:val="IndexLink"/>
                <w:rtl w:val="true"/>
              </w:rPr>
              <w:tab/>
            </w:r>
            <w:r>
              <w:rPr>
                <w:rStyle w:val="IndexLink"/>
              </w:rPr>
              <w:t>365</w:t>
            </w:r>
          </w:hyperlink>
        </w:p>
        <w:p>
          <w:pPr>
            <w:pStyle w:val="Contents6"/>
            <w:tabs>
              <w:tab w:val="clear" w:pos="7609"/>
              <w:tab w:val="right" w:pos="9026" w:leader="dot"/>
            </w:tabs>
            <w:rPr/>
          </w:pPr>
          <w:hyperlink w:anchor="__RefHeading___Toc2356812_1934241801">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2356814_1934241801">
            <w:r>
              <w:rPr>
                <w:webHidden/>
                <w:rStyle w:val="IndexLink"/>
                <w:rtl w:val="true"/>
              </w:rPr>
              <w:t>و یلحق بهذا الباب مسائل</w:t>
            </w:r>
            <w:r>
              <w:rPr>
                <w:rStyle w:val="IndexLink"/>
                <w:rtl w:val="true"/>
              </w:rPr>
              <w:tab/>
            </w:r>
            <w:r>
              <w:rPr>
                <w:rStyle w:val="IndexLink"/>
              </w:rPr>
              <w:t>368</w:t>
            </w:r>
          </w:hyperlink>
        </w:p>
        <w:p>
          <w:pPr>
            <w:pStyle w:val="Contents6"/>
            <w:tabs>
              <w:tab w:val="clear" w:pos="7609"/>
              <w:tab w:val="right" w:pos="9026" w:leader="dot"/>
            </w:tabs>
            <w:rPr/>
          </w:pPr>
          <w:hyperlink w:anchor="__RefHeading___Toc2356816_1934241801">
            <w:r>
              <w:rPr>
                <w:webHidden/>
                <w:rStyle w:val="IndexLink"/>
                <w:rtl w:val="true"/>
              </w:rPr>
              <w:t>الأولی</w:t>
            </w:r>
            <w:r>
              <w:rPr>
                <w:rStyle w:val="IndexLink"/>
                <w:rtl w:val="true"/>
              </w:rPr>
              <w:t>:</w:t>
            </w:r>
            <w:r>
              <w:rPr>
                <w:rStyle w:val="IndexLink"/>
                <w:rtl w:val="true"/>
              </w:rPr>
              <w:t>السعی رکن</w:t>
            </w:r>
            <w:r>
              <w:rPr>
                <w:rStyle w:val="IndexLink"/>
                <w:rtl w:val="true"/>
              </w:rPr>
              <w:tab/>
            </w:r>
            <w:r>
              <w:rPr>
                <w:rStyle w:val="IndexLink"/>
              </w:rPr>
              <w:t>369</w:t>
            </w:r>
          </w:hyperlink>
        </w:p>
        <w:p>
          <w:pPr>
            <w:pStyle w:val="Contents6"/>
            <w:tabs>
              <w:tab w:val="clear" w:pos="7609"/>
              <w:tab w:val="right" w:pos="9026" w:leader="dot"/>
            </w:tabs>
            <w:rPr/>
          </w:pPr>
          <w:hyperlink w:anchor="__RefHeading___Toc2356818_1934241801">
            <w:r>
              <w:rPr>
                <w:webHidden/>
                <w:rStyle w:val="IndexLink"/>
                <w:rtl w:val="true"/>
              </w:rPr>
              <w:t>الثانیة</w:t>
            </w:r>
            <w:r>
              <w:rPr>
                <w:rStyle w:val="IndexLink"/>
                <w:rtl w:val="true"/>
              </w:rPr>
              <w:t>:</w:t>
            </w:r>
            <w:r>
              <w:rPr>
                <w:rStyle w:val="IndexLink"/>
                <w:rtl w:val="true"/>
              </w:rPr>
              <w:t>لا یجوز الزیادة علی سبع</w:t>
            </w:r>
            <w:r>
              <w:rPr>
                <w:rStyle w:val="IndexLink"/>
                <w:rtl w:val="true"/>
              </w:rPr>
              <w:tab/>
            </w:r>
            <w:r>
              <w:rPr>
                <w:rStyle w:val="IndexLink"/>
              </w:rPr>
              <w:t>369</w:t>
            </w:r>
          </w:hyperlink>
        </w:p>
        <w:p>
          <w:pPr>
            <w:pStyle w:val="Contents6"/>
            <w:tabs>
              <w:tab w:val="clear" w:pos="7609"/>
              <w:tab w:val="right" w:pos="9026" w:leader="dot"/>
            </w:tabs>
            <w:rPr/>
          </w:pPr>
          <w:hyperlink w:anchor="__RefHeading___Toc2356820_1934241801">
            <w:r>
              <w:rPr>
                <w:webHidden/>
                <w:rStyle w:val="IndexLink"/>
                <w:rtl w:val="true"/>
              </w:rPr>
              <w:t>الثالثة</w:t>
            </w:r>
            <w:r>
              <w:rPr>
                <w:rStyle w:val="IndexLink"/>
                <w:rtl w:val="true"/>
              </w:rPr>
              <w:t>:</w:t>
            </w:r>
            <w:r>
              <w:rPr>
                <w:rStyle w:val="IndexLink"/>
                <w:rtl w:val="true"/>
              </w:rPr>
              <w:t>من لم یحصّل عدد سعیه أعاده</w:t>
            </w:r>
            <w:r>
              <w:rPr>
                <w:rStyle w:val="IndexLink"/>
                <w:rtl w:val="true"/>
              </w:rPr>
              <w:tab/>
            </w:r>
            <w:r>
              <w:rPr>
                <w:rStyle w:val="IndexLink"/>
              </w:rPr>
              <w:t>370</w:t>
            </w:r>
          </w:hyperlink>
        </w:p>
        <w:p>
          <w:pPr>
            <w:pStyle w:val="Contents5"/>
            <w:tabs>
              <w:tab w:val="clear" w:pos="7892"/>
              <w:tab w:val="right" w:pos="9026" w:leader="dot"/>
            </w:tabs>
            <w:rPr/>
          </w:pPr>
          <w:hyperlink w:anchor="__RefHeading___Toc2356822_1934241801">
            <w:r>
              <w:rPr>
                <w:webHidden/>
                <w:rStyle w:val="IndexLink"/>
                <w:rtl w:val="true"/>
              </w:rPr>
              <w:t>القول</w:t>
            </w:r>
            <w:r>
              <w:rPr>
                <w:rStyle w:val="IndexLink"/>
                <w:rtl w:val="true"/>
              </w:rPr>
              <w:tab/>
            </w:r>
            <w:r>
              <w:rPr>
                <w:rStyle w:val="IndexLink"/>
              </w:rPr>
              <w:t>373</w:t>
            </w:r>
          </w:hyperlink>
        </w:p>
        <w:p>
          <w:pPr>
            <w:pStyle w:val="Contents6"/>
            <w:tabs>
              <w:tab w:val="clear" w:pos="7609"/>
              <w:tab w:val="right" w:pos="9026" w:leader="dot"/>
            </w:tabs>
            <w:rPr/>
          </w:pPr>
          <w:hyperlink w:anchor="__RefHeading___Toc2356824_1934241801">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2356826_1934241801">
            <w:r>
              <w:rPr>
                <w:webHidden/>
                <w:rStyle w:val="IndexLink"/>
                <w:rtl w:val="true"/>
              </w:rPr>
              <w:t>مسائل</w:t>
            </w:r>
            <w:r>
              <w:rPr>
                <w:rStyle w:val="IndexLink"/>
                <w:rtl w:val="true"/>
              </w:rPr>
              <w:tab/>
            </w:r>
            <w:r>
              <w:rPr>
                <w:rStyle w:val="IndexLink"/>
              </w:rPr>
              <w:t>381</w:t>
            </w:r>
          </w:hyperlink>
        </w:p>
        <w:p>
          <w:pPr>
            <w:pStyle w:val="Contents6"/>
            <w:tabs>
              <w:tab w:val="clear" w:pos="7609"/>
              <w:tab w:val="right" w:pos="9026" w:leader="dot"/>
            </w:tabs>
            <w:rPr/>
          </w:pPr>
          <w:hyperlink w:anchor="__RefHeading___Toc2356828_1934241801">
            <w:r>
              <w:rPr>
                <w:webHidden/>
                <w:rStyle w:val="IndexLink"/>
                <w:rtl w:val="true"/>
              </w:rPr>
              <w:t>الاولی</w:t>
            </w:r>
            <w:r>
              <w:rPr>
                <w:rStyle w:val="IndexLink"/>
                <w:rtl w:val="true"/>
              </w:rPr>
              <w:t>:</w:t>
            </w:r>
            <w:r>
              <w:rPr>
                <w:rStyle w:val="IndexLink"/>
                <w:rtl w:val="true"/>
              </w:rPr>
              <w:t>من أحدث ما یوجب حدّا أو تعزیرا أو قصاصا و لجأ إلی الحرم</w:t>
            </w:r>
            <w:r>
              <w:rPr>
                <w:rStyle w:val="IndexLink"/>
                <w:rtl w:val="true"/>
              </w:rPr>
              <w:tab/>
            </w:r>
            <w:r>
              <w:rPr>
                <w:rStyle w:val="IndexLink"/>
              </w:rPr>
              <w:t>381</w:t>
            </w:r>
          </w:hyperlink>
        </w:p>
        <w:p>
          <w:pPr>
            <w:pStyle w:val="Contents6"/>
            <w:tabs>
              <w:tab w:val="clear" w:pos="7609"/>
              <w:tab w:val="right" w:pos="9026" w:leader="dot"/>
            </w:tabs>
            <w:rPr/>
          </w:pPr>
          <w:hyperlink w:anchor="__RefHeading___Toc2356830_1934241801">
            <w:r>
              <w:rPr>
                <w:webHidden/>
                <w:rStyle w:val="IndexLink"/>
                <w:rtl w:val="true"/>
              </w:rPr>
              <w:t>الثانیة</w:t>
            </w:r>
            <w:r>
              <w:rPr>
                <w:rStyle w:val="IndexLink"/>
                <w:rtl w:val="true"/>
              </w:rPr>
              <w:t>:</w:t>
            </w:r>
            <w:r>
              <w:rPr>
                <w:rStyle w:val="IndexLink"/>
                <w:rtl w:val="true"/>
              </w:rPr>
              <w:t>یکره ان یمنع احد من سکنی دور مکة</w:t>
            </w:r>
            <w:r>
              <w:rPr>
                <w:rStyle w:val="IndexLink"/>
                <w:rtl w:val="true"/>
              </w:rPr>
              <w:tab/>
            </w:r>
            <w:r>
              <w:rPr>
                <w:rStyle w:val="IndexLink"/>
              </w:rPr>
              <w:t>382</w:t>
            </w:r>
          </w:hyperlink>
        </w:p>
        <w:p>
          <w:pPr>
            <w:pStyle w:val="Contents6"/>
            <w:tabs>
              <w:tab w:val="clear" w:pos="7609"/>
              <w:tab w:val="right" w:pos="9026" w:leader="dot"/>
            </w:tabs>
            <w:rPr/>
          </w:pPr>
          <w:hyperlink w:anchor="__RefHeading___Toc2356832_1934241801">
            <w:r>
              <w:rPr>
                <w:webHidden/>
                <w:rStyle w:val="IndexLink"/>
                <w:rtl w:val="true"/>
              </w:rPr>
              <w:t>الثالثة</w:t>
            </w:r>
            <w:r>
              <w:rPr>
                <w:rStyle w:val="IndexLink"/>
                <w:rtl w:val="true"/>
              </w:rPr>
              <w:t>:</w:t>
            </w:r>
            <w:r>
              <w:rPr>
                <w:rStyle w:val="IndexLink"/>
                <w:rtl w:val="true"/>
              </w:rPr>
              <w:t>یحرم أن یرفع أحد بناء فوق الکعبة</w:t>
            </w:r>
            <w:r>
              <w:rPr>
                <w:rStyle w:val="IndexLink"/>
                <w:rtl w:val="true"/>
              </w:rPr>
              <w:tab/>
            </w:r>
            <w:r>
              <w:rPr>
                <w:rStyle w:val="IndexLink"/>
              </w:rPr>
              <w:t>382</w:t>
            </w:r>
          </w:hyperlink>
        </w:p>
        <w:p>
          <w:pPr>
            <w:pStyle w:val="Contents6"/>
            <w:tabs>
              <w:tab w:val="clear" w:pos="7609"/>
              <w:tab w:val="right" w:pos="9026" w:leader="dot"/>
            </w:tabs>
            <w:rPr/>
          </w:pPr>
          <w:hyperlink w:anchor="__RefHeading___Toc2356834_1934241801">
            <w:r>
              <w:rPr>
                <w:webHidden/>
                <w:rStyle w:val="IndexLink"/>
                <w:rtl w:val="true"/>
              </w:rPr>
              <w:t>الرابعة</w:t>
            </w:r>
            <w:r>
              <w:rPr>
                <w:rStyle w:val="IndexLink"/>
                <w:rtl w:val="true"/>
              </w:rPr>
              <w:t>:</w:t>
            </w:r>
            <w:r>
              <w:rPr>
                <w:rStyle w:val="IndexLink"/>
                <w:rtl w:val="true"/>
              </w:rPr>
              <w:t>لا تحلّ لقطة الحرم</w:t>
            </w:r>
            <w:r>
              <w:rPr>
                <w:rStyle w:val="IndexLink"/>
                <w:rtl w:val="true"/>
              </w:rPr>
              <w:tab/>
            </w:r>
            <w:r>
              <w:rPr>
                <w:rStyle w:val="IndexLink"/>
              </w:rPr>
              <w:t>382</w:t>
            </w:r>
          </w:hyperlink>
        </w:p>
        <w:p>
          <w:pPr>
            <w:pStyle w:val="Contents6"/>
            <w:tabs>
              <w:tab w:val="clear" w:pos="7609"/>
              <w:tab w:val="right" w:pos="9026" w:leader="dot"/>
            </w:tabs>
            <w:rPr/>
          </w:pPr>
          <w:hyperlink w:anchor="__RefHeading___Toc2356836_1934241801">
            <w:r>
              <w:rPr>
                <w:webHidden/>
                <w:rStyle w:val="IndexLink"/>
                <w:rtl w:val="true"/>
              </w:rPr>
              <w:t>الخامسة</w:t>
            </w:r>
            <w:r>
              <w:rPr>
                <w:rStyle w:val="IndexLink"/>
                <w:rtl w:val="true"/>
              </w:rPr>
              <w:t>:</w:t>
            </w:r>
            <w:r>
              <w:rPr>
                <w:rStyle w:val="IndexLink"/>
                <w:rtl w:val="true"/>
              </w:rPr>
              <w:t>إذا ترک الناس زیارة النبیّ صلّی اللّه علیه و آله و سلّم أجبروا علیها</w:t>
            </w:r>
            <w:r>
              <w:rPr>
                <w:rStyle w:val="IndexLink"/>
                <w:rtl w:val="true"/>
              </w:rPr>
              <w:tab/>
            </w:r>
            <w:r>
              <w:rPr>
                <w:rStyle w:val="IndexLink"/>
              </w:rPr>
              <w:t>383</w:t>
            </w:r>
          </w:hyperlink>
        </w:p>
        <w:p>
          <w:pPr>
            <w:pStyle w:val="Contents6"/>
            <w:tabs>
              <w:tab w:val="clear" w:pos="7609"/>
              <w:tab w:val="right" w:pos="9026" w:leader="dot"/>
            </w:tabs>
            <w:rPr/>
          </w:pPr>
          <w:hyperlink w:anchor="__RefHeading___Toc2356838_1934241801">
            <w:r>
              <w:rPr>
                <w:webHidden/>
                <w:rStyle w:val="IndexLink"/>
                <w:rtl w:val="true"/>
              </w:rPr>
              <w:t>مسائل ثلاث</w:t>
            </w:r>
            <w:r>
              <w:rPr>
                <w:rStyle w:val="IndexLink"/>
                <w:rtl w:val="true"/>
              </w:rPr>
              <w:tab/>
            </w:r>
            <w:r>
              <w:rPr>
                <w:rStyle w:val="IndexLink"/>
              </w:rPr>
              <w:t>391</w:t>
            </w:r>
          </w:hyperlink>
        </w:p>
        <w:p>
          <w:pPr>
            <w:pStyle w:val="Contents6"/>
            <w:tabs>
              <w:tab w:val="clear" w:pos="7609"/>
              <w:tab w:val="right" w:pos="9026" w:leader="dot"/>
            </w:tabs>
            <w:rPr/>
          </w:pPr>
          <w:hyperlink w:anchor="__RefHeading___Toc2356840_1934241801">
            <w:r>
              <w:rPr>
                <w:webHidden/>
                <w:rStyle w:val="IndexLink"/>
                <w:rtl w:val="true"/>
              </w:rPr>
              <w:t>الأولی</w:t>
            </w:r>
            <w:r>
              <w:rPr>
                <w:rStyle w:val="IndexLink"/>
                <w:rtl w:val="true"/>
              </w:rPr>
              <w:t>:</w:t>
            </w:r>
            <w:r>
              <w:rPr>
                <w:rStyle w:val="IndexLink"/>
                <w:rtl w:val="true"/>
              </w:rPr>
              <w:t>للمدینة حرم</w:t>
            </w:r>
            <w:r>
              <w:rPr>
                <w:rStyle w:val="IndexLink"/>
                <w:rtl w:val="true"/>
              </w:rPr>
              <w:tab/>
            </w:r>
            <w:r>
              <w:rPr>
                <w:rStyle w:val="IndexLink"/>
              </w:rPr>
              <w:t>391</w:t>
            </w:r>
          </w:hyperlink>
        </w:p>
        <w:p>
          <w:pPr>
            <w:pStyle w:val="Contents6"/>
            <w:tabs>
              <w:tab w:val="clear" w:pos="7609"/>
              <w:tab w:val="right" w:pos="9026" w:leader="dot"/>
            </w:tabs>
            <w:rPr/>
          </w:pPr>
          <w:hyperlink w:anchor="__RefHeading___Toc2356842_1934241801">
            <w:r>
              <w:rPr>
                <w:webHidden/>
                <w:rStyle w:val="IndexLink"/>
                <w:rtl w:val="true"/>
              </w:rPr>
              <w:t>الثانیة</w:t>
            </w:r>
            <w:r>
              <w:rPr>
                <w:rStyle w:val="IndexLink"/>
                <w:rtl w:val="true"/>
              </w:rPr>
              <w:t>:</w:t>
            </w:r>
            <w:r>
              <w:rPr>
                <w:rStyle w:val="IndexLink"/>
                <w:rtl w:val="true"/>
              </w:rPr>
              <w:t>یستحب زیارة النبیّ صلّی اللّه علیه و آله و سلّم للحاج استحبابا مؤکّدا</w:t>
            </w:r>
            <w:r>
              <w:rPr>
                <w:rStyle w:val="IndexLink"/>
                <w:rtl w:val="true"/>
              </w:rPr>
              <w:tab/>
            </w:r>
            <w:r>
              <w:rPr>
                <w:rStyle w:val="IndexLink"/>
              </w:rPr>
              <w:t>392</w:t>
            </w:r>
          </w:hyperlink>
        </w:p>
        <w:p>
          <w:pPr>
            <w:pStyle w:val="Contents6"/>
            <w:tabs>
              <w:tab w:val="clear" w:pos="7609"/>
              <w:tab w:val="right" w:pos="9026" w:leader="dot"/>
            </w:tabs>
            <w:rPr/>
          </w:pPr>
          <w:hyperlink w:anchor="__RefHeading___Toc2356844_1934241801">
            <w:r>
              <w:rPr>
                <w:webHidden/>
                <w:rStyle w:val="IndexLink"/>
                <w:rtl w:val="true"/>
              </w:rPr>
              <w:t>الثالثة</w:t>
            </w:r>
            <w:r>
              <w:rPr>
                <w:rStyle w:val="IndexLink"/>
                <w:rtl w:val="true"/>
              </w:rPr>
              <w:t>:</w:t>
            </w:r>
            <w:r>
              <w:rPr>
                <w:rStyle w:val="IndexLink"/>
                <w:rtl w:val="true"/>
              </w:rPr>
              <w:t>یستحب أن تزار فاطمة علیها السلام من عند الروضة</w:t>
            </w:r>
            <w:r>
              <w:rPr>
                <w:rStyle w:val="IndexLink"/>
                <w:rtl w:val="true"/>
              </w:rPr>
              <w:tab/>
            </w:r>
            <w:r>
              <w:rPr>
                <w:rStyle w:val="IndexLink"/>
              </w:rPr>
              <w:t>393</w:t>
            </w:r>
          </w:hyperlink>
        </w:p>
        <w:p>
          <w:pPr>
            <w:pStyle w:val="Contents6"/>
            <w:tabs>
              <w:tab w:val="clear" w:pos="7609"/>
              <w:tab w:val="right" w:pos="9026" w:leader="dot"/>
            </w:tabs>
            <w:rPr/>
          </w:pPr>
          <w:hyperlink w:anchor="__RefHeading___Toc2356846_1934241801">
            <w:r>
              <w:rPr>
                <w:webHidden/>
                <w:rStyle w:val="IndexLink"/>
                <w:rtl w:val="true"/>
              </w:rPr>
              <w:t>خاتمة</w:t>
            </w:r>
            <w:r>
              <w:rPr>
                <w:rStyle w:val="IndexLink"/>
                <w:rtl w:val="true"/>
              </w:rPr>
              <w:tab/>
            </w:r>
            <w:r>
              <w:rPr>
                <w:rStyle w:val="IndexLink"/>
              </w:rPr>
              <w:t>393</w:t>
            </w:r>
          </w:hyperlink>
        </w:p>
        <w:p>
          <w:pPr>
            <w:pStyle w:val="Contents4"/>
            <w:tabs>
              <w:tab w:val="clear" w:pos="8176"/>
              <w:tab w:val="right" w:pos="9026" w:leader="dot"/>
            </w:tabs>
            <w:rPr/>
          </w:pPr>
          <w:hyperlink w:anchor="__RefHeading___Toc2356848_1934241801">
            <w:r>
              <w:rPr>
                <w:webHidden/>
                <w:rStyle w:val="IndexLink"/>
                <w:rtl w:val="true"/>
              </w:rPr>
              <w:t>الرکن الثالث فی اللواحق</w:t>
            </w:r>
            <w:r>
              <w:rPr>
                <w:rStyle w:val="IndexLink"/>
                <w:rtl w:val="true"/>
              </w:rPr>
              <w:tab/>
            </w:r>
            <w:r>
              <w:rPr>
                <w:rStyle w:val="IndexLink"/>
              </w:rPr>
              <w:t>396</w:t>
            </w:r>
          </w:hyperlink>
        </w:p>
        <w:p>
          <w:pPr>
            <w:pStyle w:val="Contents5"/>
            <w:tabs>
              <w:tab w:val="clear" w:pos="7892"/>
              <w:tab w:val="right" w:pos="9026" w:leader="dot"/>
            </w:tabs>
            <w:rPr/>
          </w:pPr>
          <w:hyperlink w:anchor="__RefHeading___Toc2356850_1934241801">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2356852_1934241801">
            <w:r>
              <w:rPr>
                <w:webHidden/>
                <w:rStyle w:val="IndexLink"/>
                <w:rtl w:val="true"/>
              </w:rPr>
              <w:t>المقصد الأوّل فی الإحصار و الصدّ</w:t>
            </w:r>
            <w:r>
              <w:rPr>
                <w:rStyle w:val="IndexLink"/>
                <w:rtl w:val="true"/>
              </w:rPr>
              <w:tab/>
            </w:r>
            <w:r>
              <w:rPr>
                <w:rStyle w:val="IndexLink"/>
              </w:rPr>
              <w:t>396</w:t>
            </w:r>
          </w:hyperlink>
        </w:p>
        <w:p>
          <w:pPr>
            <w:pStyle w:val="Contents6"/>
            <w:tabs>
              <w:tab w:val="clear" w:pos="7609"/>
              <w:tab w:val="right" w:pos="9026" w:leader="dot"/>
            </w:tabs>
            <w:rPr/>
          </w:pPr>
          <w:hyperlink w:anchor="__RefHeading___Toc2356854_1934241801">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2356856_1934241801">
            <w:r>
              <w:rPr>
                <w:webHidden/>
                <w:rStyle w:val="IndexLink"/>
                <w:rtl w:val="true"/>
              </w:rPr>
              <w:t>فروع</w:t>
            </w:r>
            <w:r>
              <w:rPr>
                <w:rStyle w:val="IndexLink"/>
                <w:rtl w:val="true"/>
              </w:rPr>
              <w:tab/>
            </w:r>
            <w:r>
              <w:rPr>
                <w:rStyle w:val="IndexLink"/>
              </w:rPr>
              <w:t>402</w:t>
            </w:r>
          </w:hyperlink>
        </w:p>
        <w:p>
          <w:pPr>
            <w:pStyle w:val="Contents6"/>
            <w:tabs>
              <w:tab w:val="clear" w:pos="7609"/>
              <w:tab w:val="right" w:pos="9026" w:leader="dot"/>
            </w:tabs>
            <w:rPr/>
          </w:pPr>
          <w:hyperlink w:anchor="__RefHeading___Toc2356858_1934241801">
            <w:r>
              <w:rPr>
                <w:webHidden/>
                <w:rStyle w:val="IndexLink"/>
                <w:rtl w:val="true"/>
              </w:rPr>
              <w:t>الأوّل</w:t>
            </w:r>
            <w:r>
              <w:rPr>
                <w:rStyle w:val="IndexLink"/>
                <w:rtl w:val="true"/>
              </w:rPr>
              <w:t>:</w:t>
            </w:r>
            <w:r>
              <w:rPr>
                <w:rStyle w:val="IndexLink"/>
                <w:rtl w:val="true"/>
              </w:rPr>
              <w:t>إذا حبس بدین</w:t>
            </w:r>
            <w:r>
              <w:rPr>
                <w:rStyle w:val="IndexLink"/>
                <w:rtl w:val="true"/>
              </w:rPr>
              <w:tab/>
            </w:r>
            <w:r>
              <w:rPr>
                <w:rStyle w:val="IndexLink"/>
              </w:rPr>
              <w:t>402</w:t>
            </w:r>
          </w:hyperlink>
        </w:p>
        <w:p>
          <w:pPr>
            <w:pStyle w:val="Contents6"/>
            <w:tabs>
              <w:tab w:val="clear" w:pos="7609"/>
              <w:tab w:val="right" w:pos="9026" w:leader="dot"/>
            </w:tabs>
            <w:rPr/>
          </w:pPr>
          <w:hyperlink w:anchor="__RefHeading___Toc2356860_1934241801">
            <w:r>
              <w:rPr>
                <w:webHidden/>
                <w:rStyle w:val="IndexLink"/>
                <w:rtl w:val="true"/>
              </w:rPr>
              <w:t>الثانی</w:t>
            </w:r>
            <w:r>
              <w:rPr>
                <w:rStyle w:val="IndexLink"/>
                <w:rtl w:val="true"/>
              </w:rPr>
              <w:t>:</w:t>
            </w:r>
            <w:r>
              <w:rPr>
                <w:rStyle w:val="IndexLink"/>
                <w:rtl w:val="true"/>
              </w:rPr>
              <w:t>إذا صابر ففات الحج لم یجز له التحلّل بالهدی</w:t>
            </w:r>
            <w:r>
              <w:rPr>
                <w:rStyle w:val="IndexLink"/>
                <w:rtl w:val="true"/>
              </w:rPr>
              <w:tab/>
            </w:r>
            <w:r>
              <w:rPr>
                <w:rStyle w:val="IndexLink"/>
              </w:rPr>
              <w:t>405</w:t>
            </w:r>
          </w:hyperlink>
        </w:p>
        <w:p>
          <w:pPr>
            <w:pStyle w:val="Contents6"/>
            <w:tabs>
              <w:tab w:val="clear" w:pos="7609"/>
              <w:tab w:val="right" w:pos="9026" w:leader="dot"/>
            </w:tabs>
            <w:rPr/>
          </w:pPr>
          <w:hyperlink w:anchor="__RefHeading___Toc2356862_1934241801">
            <w:r>
              <w:rPr>
                <w:webHidden/>
                <w:rStyle w:val="IndexLink"/>
                <w:rtl w:val="true"/>
              </w:rPr>
              <w:t>الثالث</w:t>
            </w:r>
            <w:r>
              <w:rPr>
                <w:rStyle w:val="IndexLink"/>
                <w:rtl w:val="true"/>
              </w:rPr>
              <w:t>:</w:t>
            </w:r>
            <w:r>
              <w:rPr>
                <w:rStyle w:val="IndexLink"/>
                <w:rtl w:val="true"/>
              </w:rPr>
              <w:t>إذا غلب علی ظنّه انکشاف العدوّ قبل الفوات جاز أن یتحلّل</w:t>
            </w:r>
            <w:r>
              <w:rPr>
                <w:rStyle w:val="IndexLink"/>
                <w:rtl w:val="true"/>
              </w:rPr>
              <w:tab/>
            </w:r>
            <w:r>
              <w:rPr>
                <w:rStyle w:val="IndexLink"/>
              </w:rPr>
              <w:t>406</w:t>
            </w:r>
          </w:hyperlink>
        </w:p>
        <w:p>
          <w:pPr>
            <w:pStyle w:val="Contents6"/>
            <w:tabs>
              <w:tab w:val="clear" w:pos="7609"/>
              <w:tab w:val="right" w:pos="9026" w:leader="dot"/>
            </w:tabs>
            <w:rPr/>
          </w:pPr>
          <w:hyperlink w:anchor="__RefHeading___Toc2356864_1934241801">
            <w:r>
              <w:rPr>
                <w:webHidden/>
                <w:rStyle w:val="IndexLink"/>
                <w:rtl w:val="true"/>
              </w:rPr>
              <w:t>الرابع</w:t>
            </w:r>
            <w:r>
              <w:rPr>
                <w:rStyle w:val="IndexLink"/>
                <w:rtl w:val="true"/>
              </w:rPr>
              <w:t>:</w:t>
            </w:r>
            <w:r>
              <w:rPr>
                <w:rStyle w:val="IndexLink"/>
                <w:rtl w:val="true"/>
              </w:rPr>
              <w:t>لو أفسد حجّه فصدّ کان علیه بدنة و دم للتحلّل و الحجّ من قابل</w:t>
            </w:r>
            <w:r>
              <w:rPr>
                <w:rStyle w:val="IndexLink"/>
                <w:rtl w:val="true"/>
              </w:rPr>
              <w:tab/>
            </w:r>
            <w:r>
              <w:rPr>
                <w:rStyle w:val="IndexLink"/>
              </w:rPr>
              <w:t>406</w:t>
            </w:r>
          </w:hyperlink>
        </w:p>
        <w:p>
          <w:pPr>
            <w:pStyle w:val="Contents6"/>
            <w:tabs>
              <w:tab w:val="clear" w:pos="7609"/>
              <w:tab w:val="right" w:pos="9026" w:leader="dot"/>
            </w:tabs>
            <w:rPr/>
          </w:pPr>
          <w:hyperlink w:anchor="__RefHeading___Toc2356866_1934241801">
            <w:r>
              <w:rPr>
                <w:webHidden/>
                <w:rStyle w:val="IndexLink"/>
                <w:rtl w:val="true"/>
              </w:rPr>
              <w:t>الخامس</w:t>
            </w:r>
            <w:r>
              <w:rPr>
                <w:rStyle w:val="IndexLink"/>
                <w:rtl w:val="true"/>
              </w:rPr>
              <w:t>:</w:t>
            </w:r>
            <w:r>
              <w:rPr>
                <w:rStyle w:val="IndexLink"/>
                <w:rtl w:val="true"/>
              </w:rPr>
              <w:t>لو لم یندفع العدو إلاّ بالقتال لم یجب</w:t>
            </w:r>
            <w:r>
              <w:rPr>
                <w:rStyle w:val="IndexLink"/>
                <w:rtl w:val="true"/>
              </w:rPr>
              <w:tab/>
            </w:r>
            <w:r>
              <w:rPr>
                <w:rStyle w:val="IndexLink"/>
              </w:rPr>
              <w:t>408</w:t>
            </w:r>
          </w:hyperlink>
        </w:p>
        <w:p>
          <w:pPr>
            <w:pStyle w:val="Contents5"/>
            <w:tabs>
              <w:tab w:val="clear" w:pos="7892"/>
              <w:tab w:val="right" w:pos="9026" w:leader="dot"/>
            </w:tabs>
            <w:rPr/>
          </w:pPr>
          <w:hyperlink w:anchor="__RefHeading___Toc2356868_1934241801">
            <w:r>
              <w:rPr>
                <w:webHidden/>
                <w:rStyle w:val="IndexLink"/>
                <w:rtl w:val="true"/>
              </w:rPr>
              <w:t>المقصد الثانی فی أحکام الصید</w:t>
            </w:r>
            <w:r>
              <w:rPr>
                <w:rStyle w:val="IndexLink"/>
                <w:rtl w:val="true"/>
              </w:rPr>
              <w:tab/>
            </w:r>
            <w:r>
              <w:rPr>
                <w:rStyle w:val="IndexLink"/>
              </w:rPr>
              <w:t>418</w:t>
            </w:r>
          </w:hyperlink>
        </w:p>
        <w:p>
          <w:pPr>
            <w:pStyle w:val="Contents6"/>
            <w:tabs>
              <w:tab w:val="clear" w:pos="7609"/>
              <w:tab w:val="right" w:pos="9026" w:leader="dot"/>
            </w:tabs>
            <w:rPr/>
          </w:pPr>
          <w:hyperlink w:anchor="__RefHeading___Toc2356870_1934241801">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2356872_1934241801">
            <w:r>
              <w:rPr>
                <w:webHidden/>
                <w:rStyle w:val="IndexLink"/>
                <w:rtl w:val="true"/>
              </w:rPr>
              <w:t>الأوّل</w:t>
            </w:r>
            <w:r>
              <w:rPr>
                <w:rStyle w:val="IndexLink"/>
                <w:rtl w:val="true"/>
              </w:rPr>
              <w:t>:</w:t>
            </w:r>
            <w:r>
              <w:rPr>
                <w:rStyle w:val="IndexLink"/>
                <w:rtl w:val="true"/>
              </w:rPr>
              <w:t>الصید قسمان</w:t>
            </w:r>
            <w:r>
              <w:rPr>
                <w:rStyle w:val="IndexLink"/>
                <w:rtl w:val="true"/>
              </w:rPr>
              <w:tab/>
            </w:r>
            <w:r>
              <w:rPr>
                <w:rStyle w:val="IndexLink"/>
              </w:rPr>
              <w:t>419</w:t>
            </w:r>
          </w:hyperlink>
        </w:p>
        <w:p>
          <w:pPr>
            <w:pStyle w:val="Contents6"/>
            <w:tabs>
              <w:tab w:val="clear" w:pos="7609"/>
              <w:tab w:val="right" w:pos="9026" w:leader="dot"/>
            </w:tabs>
            <w:rPr/>
          </w:pPr>
          <w:hyperlink w:anchor="__RefHeading___Toc2356874_1934241801">
            <w:r>
              <w:rPr>
                <w:webHidden/>
                <w:rStyle w:val="IndexLink"/>
                <w:rtl w:val="true"/>
              </w:rPr>
              <w:t>فالأوّل</w:t>
            </w:r>
            <w:r>
              <w:rPr>
                <w:rStyle w:val="IndexLink"/>
                <w:rtl w:val="true"/>
              </w:rPr>
              <w:t>:</w:t>
            </w:r>
            <w:r>
              <w:rPr>
                <w:rStyle w:val="IndexLink"/>
                <w:rtl w:val="true"/>
              </w:rPr>
              <w:t>ما لا یتعلق به کفارة کصید البحر</w:t>
            </w:r>
            <w:r>
              <w:rPr>
                <w:rStyle w:val="IndexLink"/>
                <w:rtl w:val="true"/>
              </w:rPr>
              <w:tab/>
            </w:r>
            <w:r>
              <w:rPr>
                <w:rStyle w:val="IndexLink"/>
              </w:rPr>
              <w:t>419</w:t>
            </w:r>
          </w:hyperlink>
        </w:p>
        <w:p>
          <w:pPr>
            <w:pStyle w:val="Contents6"/>
            <w:tabs>
              <w:tab w:val="clear" w:pos="7609"/>
              <w:tab w:val="right" w:pos="9026" w:leader="dot"/>
            </w:tabs>
            <w:rPr/>
          </w:pPr>
          <w:hyperlink w:anchor="__RefHeading___Toc2356876_1934241801">
            <w:r>
              <w:rPr>
                <w:webHidden/>
                <w:rStyle w:val="IndexLink"/>
                <w:rtl w:val="true"/>
              </w:rPr>
              <w:t>الثانی</w:t>
            </w:r>
            <w:r>
              <w:rPr>
                <w:rStyle w:val="IndexLink"/>
                <w:rtl w:val="true"/>
              </w:rPr>
              <w:t>:</w:t>
            </w:r>
            <w:r>
              <w:rPr>
                <w:rStyle w:val="IndexLink"/>
                <w:rtl w:val="true"/>
              </w:rPr>
              <w:t>ما یتعلّق به الکفّارة</w:t>
            </w:r>
            <w:r>
              <w:rPr>
                <w:rStyle w:val="IndexLink"/>
                <w:rtl w:val="true"/>
              </w:rPr>
              <w:tab/>
            </w:r>
            <w:r>
              <w:rPr>
                <w:rStyle w:val="IndexLink"/>
              </w:rPr>
              <w:t>423</w:t>
            </w:r>
          </w:hyperlink>
        </w:p>
        <w:p>
          <w:pPr>
            <w:pStyle w:val="Contents6"/>
            <w:tabs>
              <w:tab w:val="clear" w:pos="7609"/>
              <w:tab w:val="right" w:pos="9026" w:leader="dot"/>
            </w:tabs>
            <w:rPr/>
          </w:pPr>
          <w:hyperlink w:anchor="__RefHeading___Toc2356878_1934241801">
            <w:r>
              <w:rPr>
                <w:webHidden/>
                <w:rStyle w:val="IndexLink"/>
                <w:rtl w:val="true"/>
              </w:rPr>
              <w:t>الأوّل</w:t>
            </w:r>
            <w:r>
              <w:rPr>
                <w:rStyle w:val="IndexLink"/>
                <w:rtl w:val="true"/>
              </w:rPr>
              <w:t>:</w:t>
            </w:r>
            <w:r>
              <w:rPr>
                <w:rStyle w:val="IndexLink"/>
                <w:rtl w:val="true"/>
              </w:rPr>
              <w:t>ما لکفّارته بدل علی الخصوص</w:t>
            </w:r>
            <w:r>
              <w:rPr>
                <w:rStyle w:val="IndexLink"/>
                <w:rtl w:val="true"/>
              </w:rPr>
              <w:tab/>
            </w:r>
            <w:r>
              <w:rPr>
                <w:rStyle w:val="IndexLink"/>
              </w:rPr>
              <w:t>424</w:t>
            </w:r>
          </w:hyperlink>
        </w:p>
        <w:p>
          <w:pPr>
            <w:pStyle w:val="Contents6"/>
            <w:tabs>
              <w:tab w:val="clear" w:pos="7609"/>
              <w:tab w:val="right" w:pos="9026" w:leader="dot"/>
            </w:tabs>
            <w:rPr/>
          </w:pPr>
          <w:hyperlink w:anchor="__RefHeading___Toc2356880_1934241801">
            <w:r>
              <w:rPr>
                <w:webHidden/>
                <w:rStyle w:val="IndexLink"/>
                <w:rtl w:val="true"/>
              </w:rPr>
              <w:t>الأوّل</w:t>
            </w:r>
            <w:r>
              <w:rPr>
                <w:rStyle w:val="IndexLink"/>
                <w:rtl w:val="true"/>
              </w:rPr>
              <w:t>:</w:t>
            </w:r>
            <w:r>
              <w:rPr>
                <w:rStyle w:val="IndexLink"/>
                <w:rtl w:val="true"/>
              </w:rPr>
              <w:t>النعامة</w:t>
            </w:r>
            <w:r>
              <w:rPr>
                <w:rStyle w:val="IndexLink"/>
                <w:rtl w:val="true"/>
              </w:rPr>
              <w:tab/>
            </w:r>
            <w:r>
              <w:rPr>
                <w:rStyle w:val="IndexLink"/>
              </w:rPr>
              <w:t>424</w:t>
            </w:r>
          </w:hyperlink>
        </w:p>
        <w:p>
          <w:pPr>
            <w:pStyle w:val="Contents6"/>
            <w:tabs>
              <w:tab w:val="clear" w:pos="7609"/>
              <w:tab w:val="right" w:pos="9026" w:leader="dot"/>
            </w:tabs>
            <w:rPr/>
          </w:pPr>
          <w:hyperlink w:anchor="__RefHeading___Toc2356882_1934241801">
            <w:r>
              <w:rPr>
                <w:webHidden/>
                <w:rStyle w:val="IndexLink"/>
                <w:rtl w:val="true"/>
              </w:rPr>
              <w:t>الثانی</w:t>
            </w:r>
            <w:r>
              <w:rPr>
                <w:rStyle w:val="IndexLink"/>
                <w:rtl w:val="true"/>
              </w:rPr>
              <w:t>:</w:t>
            </w:r>
            <w:r>
              <w:rPr>
                <w:rStyle w:val="IndexLink"/>
                <w:rtl w:val="true"/>
              </w:rPr>
              <w:t>بقرة الوحش و حمار الوحش</w:t>
            </w:r>
            <w:r>
              <w:rPr>
                <w:rStyle w:val="IndexLink"/>
                <w:rtl w:val="true"/>
              </w:rPr>
              <w:tab/>
            </w:r>
            <w:r>
              <w:rPr>
                <w:rStyle w:val="IndexLink"/>
              </w:rPr>
              <w:t>428</w:t>
            </w:r>
          </w:hyperlink>
        </w:p>
        <w:p>
          <w:pPr>
            <w:pStyle w:val="Contents6"/>
            <w:tabs>
              <w:tab w:val="clear" w:pos="7609"/>
              <w:tab w:val="right" w:pos="9026" w:leader="dot"/>
            </w:tabs>
            <w:rPr/>
          </w:pPr>
          <w:hyperlink w:anchor="__RefHeading___Toc2356884_1934241801">
            <w:r>
              <w:rPr>
                <w:webHidden/>
                <w:rStyle w:val="IndexLink"/>
                <w:rtl w:val="true"/>
              </w:rPr>
              <w:t>الثالث</w:t>
            </w:r>
            <w:r>
              <w:rPr>
                <w:rStyle w:val="IndexLink"/>
                <w:rtl w:val="true"/>
              </w:rPr>
              <w:t>:</w:t>
            </w:r>
            <w:r>
              <w:rPr>
                <w:rStyle w:val="IndexLink"/>
                <w:rtl w:val="true"/>
              </w:rPr>
              <w:t>فی قتل الظبی شاة</w:t>
            </w:r>
            <w:r>
              <w:rPr>
                <w:rStyle w:val="IndexLink"/>
                <w:rtl w:val="true"/>
              </w:rPr>
              <w:tab/>
            </w:r>
            <w:r>
              <w:rPr>
                <w:rStyle w:val="IndexLink"/>
              </w:rPr>
              <w:t>428</w:t>
            </w:r>
          </w:hyperlink>
        </w:p>
        <w:p>
          <w:pPr>
            <w:pStyle w:val="Contents6"/>
            <w:tabs>
              <w:tab w:val="clear" w:pos="7609"/>
              <w:tab w:val="right" w:pos="9026" w:leader="dot"/>
            </w:tabs>
            <w:rPr/>
          </w:pPr>
          <w:hyperlink w:anchor="__RefHeading___Toc2356886_1934241801">
            <w:r>
              <w:rPr>
                <w:webHidden/>
                <w:rStyle w:val="IndexLink"/>
                <w:rtl w:val="true"/>
              </w:rPr>
              <w:t>الرابع</w:t>
            </w:r>
            <w:r>
              <w:rPr>
                <w:rStyle w:val="IndexLink"/>
                <w:rtl w:val="true"/>
              </w:rPr>
              <w:t>:</w:t>
            </w:r>
            <w:r>
              <w:rPr>
                <w:rStyle w:val="IndexLink"/>
                <w:rtl w:val="true"/>
              </w:rPr>
              <w:t>فی کسر بیض النعام إذا تحرّک فیها الفرخ</w:t>
            </w:r>
            <w:r>
              <w:rPr>
                <w:rStyle w:val="IndexLink"/>
                <w:rtl w:val="true"/>
              </w:rPr>
              <w:tab/>
            </w:r>
            <w:r>
              <w:rPr>
                <w:rStyle w:val="IndexLink"/>
              </w:rPr>
              <w:t>430</w:t>
            </w:r>
          </w:hyperlink>
        </w:p>
        <w:p>
          <w:pPr>
            <w:pStyle w:val="Contents6"/>
            <w:tabs>
              <w:tab w:val="clear" w:pos="7609"/>
              <w:tab w:val="right" w:pos="9026" w:leader="dot"/>
            </w:tabs>
            <w:rPr/>
          </w:pPr>
          <w:hyperlink w:anchor="__RefHeading___Toc2356888_1934241801">
            <w:r>
              <w:rPr>
                <w:webHidden/>
                <w:rStyle w:val="IndexLink"/>
                <w:rtl w:val="true"/>
              </w:rPr>
              <w:t>الخامس</w:t>
            </w:r>
            <w:r>
              <w:rPr>
                <w:rStyle w:val="IndexLink"/>
                <w:rtl w:val="true"/>
              </w:rPr>
              <w:t>:</w:t>
            </w:r>
            <w:r>
              <w:rPr>
                <w:rStyle w:val="IndexLink"/>
                <w:rtl w:val="true"/>
              </w:rPr>
              <w:t>فی کسر بیض القطا و القبج</w:t>
            </w:r>
            <w:r>
              <w:rPr>
                <w:rStyle w:val="IndexLink"/>
                <w:rtl w:val="true"/>
              </w:rPr>
              <w:tab/>
            </w:r>
            <w:r>
              <w:rPr>
                <w:rStyle w:val="IndexLink"/>
              </w:rPr>
              <w:t>431</w:t>
            </w:r>
          </w:hyperlink>
        </w:p>
        <w:p>
          <w:pPr>
            <w:pStyle w:val="Contents6"/>
            <w:tabs>
              <w:tab w:val="clear" w:pos="7609"/>
              <w:tab w:val="right" w:pos="9026" w:leader="dot"/>
            </w:tabs>
            <w:rPr/>
          </w:pPr>
          <w:hyperlink w:anchor="__RefHeading___Toc2356890_1934241801">
            <w:r>
              <w:rPr>
                <w:webHidden/>
                <w:rStyle w:val="IndexLink"/>
                <w:rtl w:val="true"/>
              </w:rPr>
              <w:t>الثانی</w:t>
            </w:r>
            <w:r>
              <w:rPr>
                <w:rStyle w:val="IndexLink"/>
                <w:rtl w:val="true"/>
              </w:rPr>
              <w:t>:</w:t>
            </w:r>
            <w:r>
              <w:rPr>
                <w:rStyle w:val="IndexLink"/>
                <w:rtl w:val="true"/>
              </w:rPr>
              <w:t>ما لا بدل له علی الخصوص</w:t>
            </w:r>
            <w:r>
              <w:rPr>
                <w:rStyle w:val="IndexLink"/>
                <w:rtl w:val="true"/>
              </w:rPr>
              <w:tab/>
            </w:r>
            <w:r>
              <w:rPr>
                <w:rStyle w:val="IndexLink"/>
              </w:rPr>
              <w:t>439</w:t>
            </w:r>
          </w:hyperlink>
        </w:p>
        <w:p>
          <w:pPr>
            <w:pStyle w:val="Contents6"/>
            <w:tabs>
              <w:tab w:val="clear" w:pos="7609"/>
              <w:tab w:val="right" w:pos="9026" w:leader="dot"/>
            </w:tabs>
            <w:rPr/>
          </w:pPr>
          <w:hyperlink w:anchor="__RefHeading___Toc2356892_1934241801">
            <w:r>
              <w:rPr>
                <w:webHidden/>
                <w:rStyle w:val="IndexLink"/>
                <w:rtl w:val="true"/>
              </w:rPr>
              <w:t>الأوّل</w:t>
            </w:r>
            <w:r>
              <w:rPr>
                <w:rStyle w:val="IndexLink"/>
                <w:rtl w:val="true"/>
              </w:rPr>
              <w:t>:</w:t>
            </w:r>
            <w:r>
              <w:rPr>
                <w:rStyle w:val="IndexLink"/>
                <w:rtl w:val="true"/>
              </w:rPr>
              <w:t>الحمام</w:t>
            </w:r>
            <w:r>
              <w:rPr>
                <w:rStyle w:val="IndexLink"/>
                <w:rtl w:val="true"/>
              </w:rPr>
              <w:tab/>
            </w:r>
            <w:r>
              <w:rPr>
                <w:rStyle w:val="IndexLink"/>
              </w:rPr>
              <w:t>439</w:t>
            </w:r>
          </w:hyperlink>
        </w:p>
        <w:p>
          <w:pPr>
            <w:pStyle w:val="Contents6"/>
            <w:tabs>
              <w:tab w:val="clear" w:pos="7609"/>
              <w:tab w:val="right" w:pos="9026" w:leader="dot"/>
            </w:tabs>
            <w:rPr/>
          </w:pPr>
          <w:hyperlink w:anchor="__RefHeading___Toc2356894_1934241801">
            <w:r>
              <w:rPr>
                <w:webHidden/>
                <w:rStyle w:val="IndexLink"/>
                <w:rtl w:val="true"/>
              </w:rPr>
              <w:t>الثانی</w:t>
            </w:r>
            <w:r>
              <w:rPr>
                <w:rStyle w:val="IndexLink"/>
                <w:rtl w:val="true"/>
              </w:rPr>
              <w:t>:</w:t>
            </w:r>
            <w:r>
              <w:rPr>
                <w:rStyle w:val="IndexLink"/>
                <w:rtl w:val="true"/>
              </w:rPr>
              <w:t>فی کلّ واحد من القطا و الحجل و الدراج حمل قد فطم و رعی</w:t>
            </w:r>
            <w:r>
              <w:rPr>
                <w:rStyle w:val="IndexLink"/>
                <w:rtl w:val="true"/>
              </w:rPr>
              <w:tab/>
            </w:r>
            <w:r>
              <w:rPr>
                <w:rStyle w:val="IndexLink"/>
              </w:rPr>
              <w:t>442</w:t>
            </w:r>
          </w:hyperlink>
        </w:p>
        <w:p>
          <w:pPr>
            <w:pStyle w:val="Contents6"/>
            <w:tabs>
              <w:tab w:val="clear" w:pos="7609"/>
              <w:tab w:val="right" w:pos="9026" w:leader="dot"/>
            </w:tabs>
            <w:rPr/>
          </w:pPr>
          <w:hyperlink w:anchor="__RefHeading___Toc2356896_1934241801">
            <w:r>
              <w:rPr>
                <w:webHidden/>
                <w:rStyle w:val="IndexLink"/>
                <w:rtl w:val="true"/>
              </w:rPr>
              <w:t>الثالث</w:t>
            </w:r>
            <w:r>
              <w:rPr>
                <w:rStyle w:val="IndexLink"/>
                <w:rtl w:val="true"/>
              </w:rPr>
              <w:t>:</w:t>
            </w:r>
            <w:r>
              <w:rPr>
                <w:rStyle w:val="IndexLink"/>
                <w:rtl w:val="true"/>
              </w:rPr>
              <w:t>فی قتل کلّ واحد من القنفذ و الضبّ و الیربوع جدی</w:t>
            </w:r>
            <w:r>
              <w:rPr>
                <w:rStyle w:val="IndexLink"/>
                <w:rtl w:val="true"/>
              </w:rPr>
              <w:tab/>
            </w:r>
            <w:r>
              <w:rPr>
                <w:rStyle w:val="IndexLink"/>
              </w:rPr>
              <w:t>444</w:t>
            </w:r>
          </w:hyperlink>
        </w:p>
        <w:p>
          <w:pPr>
            <w:pStyle w:val="Contents6"/>
            <w:tabs>
              <w:tab w:val="clear" w:pos="7609"/>
              <w:tab w:val="right" w:pos="9026" w:leader="dot"/>
            </w:tabs>
            <w:rPr/>
          </w:pPr>
          <w:hyperlink w:anchor="__RefHeading___Toc2356898_1934241801">
            <w:r>
              <w:rPr>
                <w:webHidden/>
                <w:rStyle w:val="IndexLink"/>
                <w:rtl w:val="true"/>
              </w:rPr>
              <w:t>الرابع</w:t>
            </w:r>
            <w:r>
              <w:rPr>
                <w:rStyle w:val="IndexLink"/>
                <w:rtl w:val="true"/>
              </w:rPr>
              <w:t>:</w:t>
            </w:r>
            <w:r>
              <w:rPr>
                <w:rStyle w:val="IndexLink"/>
                <w:rtl w:val="true"/>
              </w:rPr>
              <w:t>فی کلّ واحد من العصفور</w:t>
            </w:r>
            <w:r>
              <w:rPr>
                <w:rStyle w:val="IndexLink"/>
                <w:rtl w:val="true"/>
              </w:rPr>
              <w:t>(</w:t>
            </w:r>
            <w:r>
              <w:rPr>
                <w:rStyle w:val="IndexLink"/>
              </w:rPr>
              <w:t>2</w:t>
            </w:r>
            <w:r>
              <w:rPr>
                <w:rStyle w:val="IndexLink"/>
                <w:rtl w:val="true"/>
              </w:rPr>
              <w:t xml:space="preserve">) </w:t>
            </w:r>
            <w:r>
              <w:rPr>
                <w:rStyle w:val="IndexLink"/>
                <w:rtl w:val="true"/>
              </w:rPr>
              <w:t>و القبرة و الصعوة مدّ من طعام</w:t>
            </w:r>
            <w:r>
              <w:rPr>
                <w:rStyle w:val="IndexLink"/>
                <w:rtl w:val="true"/>
              </w:rPr>
              <w:tab/>
            </w:r>
            <w:r>
              <w:rPr>
                <w:rStyle w:val="IndexLink"/>
              </w:rPr>
              <w:t>444</w:t>
            </w:r>
          </w:hyperlink>
        </w:p>
        <w:p>
          <w:pPr>
            <w:pStyle w:val="Contents6"/>
            <w:tabs>
              <w:tab w:val="clear" w:pos="7609"/>
              <w:tab w:val="right" w:pos="9026" w:leader="dot"/>
            </w:tabs>
            <w:rPr/>
          </w:pPr>
          <w:hyperlink w:anchor="__RefHeading___Toc2356900_1934241801">
            <w:r>
              <w:rPr>
                <w:webHidden/>
                <w:rStyle w:val="IndexLink"/>
                <w:rtl w:val="true"/>
              </w:rPr>
              <w:t>الخامس</w:t>
            </w:r>
            <w:r>
              <w:rPr>
                <w:rStyle w:val="IndexLink"/>
                <w:rtl w:val="true"/>
              </w:rPr>
              <w:t>:</w:t>
            </w:r>
            <w:r>
              <w:rPr>
                <w:rStyle w:val="IndexLink"/>
                <w:rtl w:val="true"/>
              </w:rPr>
              <w:t>فی قتل الجرادة تمرة</w:t>
            </w:r>
            <w:r>
              <w:rPr>
                <w:rStyle w:val="IndexLink"/>
                <w:rtl w:val="true"/>
              </w:rPr>
              <w:tab/>
            </w:r>
            <w:r>
              <w:rPr>
                <w:rStyle w:val="IndexLink"/>
              </w:rPr>
              <w:t>444</w:t>
            </w:r>
          </w:hyperlink>
        </w:p>
        <w:p>
          <w:pPr>
            <w:pStyle w:val="Contents6"/>
            <w:tabs>
              <w:tab w:val="clear" w:pos="7609"/>
              <w:tab w:val="right" w:pos="9026" w:leader="dot"/>
            </w:tabs>
            <w:rPr/>
          </w:pPr>
          <w:hyperlink w:anchor="__RefHeading___Toc2356902_1934241801">
            <w:r>
              <w:rPr>
                <w:webHidden/>
                <w:rStyle w:val="IndexLink"/>
                <w:rtl w:val="true"/>
              </w:rPr>
              <w:t>فروع خمسة</w:t>
            </w:r>
            <w:r>
              <w:rPr>
                <w:rStyle w:val="IndexLink"/>
                <w:rtl w:val="true"/>
              </w:rPr>
              <w:tab/>
            </w:r>
            <w:r>
              <w:rPr>
                <w:rStyle w:val="IndexLink"/>
              </w:rPr>
              <w:t>447</w:t>
            </w:r>
          </w:hyperlink>
        </w:p>
        <w:p>
          <w:pPr>
            <w:pStyle w:val="Contents6"/>
            <w:tabs>
              <w:tab w:val="clear" w:pos="7609"/>
              <w:tab w:val="right" w:pos="9026" w:leader="dot"/>
            </w:tabs>
            <w:rPr/>
          </w:pPr>
          <w:hyperlink w:anchor="__RefHeading___Toc2356904_1934241801">
            <w:r>
              <w:rPr>
                <w:webHidden/>
                <w:rStyle w:val="IndexLink"/>
                <w:rtl w:val="true"/>
              </w:rPr>
              <w:t>الأوّل</w:t>
            </w:r>
            <w:r>
              <w:rPr>
                <w:rStyle w:val="IndexLink"/>
                <w:rtl w:val="true"/>
              </w:rPr>
              <w:t>:</w:t>
            </w:r>
            <w:r>
              <w:rPr>
                <w:rStyle w:val="IndexLink"/>
                <w:rtl w:val="true"/>
              </w:rPr>
              <w:t>إذا قتل صیدا معیبا</w:t>
            </w:r>
            <w:r>
              <w:rPr>
                <w:rStyle w:val="IndexLink"/>
                <w:rtl w:val="true"/>
              </w:rPr>
              <w:tab/>
            </w:r>
            <w:r>
              <w:rPr>
                <w:rStyle w:val="IndexLink"/>
              </w:rPr>
              <w:t>447</w:t>
            </w:r>
          </w:hyperlink>
        </w:p>
        <w:p>
          <w:pPr>
            <w:pStyle w:val="Contents6"/>
            <w:tabs>
              <w:tab w:val="clear" w:pos="7609"/>
              <w:tab w:val="right" w:pos="9026" w:leader="dot"/>
            </w:tabs>
            <w:rPr/>
          </w:pPr>
          <w:hyperlink w:anchor="__RefHeading___Toc2356906_1934241801">
            <w:r>
              <w:rPr>
                <w:webHidden/>
                <w:rStyle w:val="IndexLink"/>
                <w:rtl w:val="true"/>
              </w:rPr>
              <w:t>الثانی</w:t>
            </w:r>
            <w:r>
              <w:rPr>
                <w:rStyle w:val="IndexLink"/>
                <w:rtl w:val="true"/>
              </w:rPr>
              <w:t>:</w:t>
            </w:r>
            <w:r>
              <w:rPr>
                <w:rStyle w:val="IndexLink"/>
                <w:rtl w:val="true"/>
              </w:rPr>
              <w:t>الاعتبار بتقویم الجزاء وقت الإخراج</w:t>
            </w:r>
            <w:r>
              <w:rPr>
                <w:rStyle w:val="IndexLink"/>
                <w:rtl w:val="true"/>
              </w:rPr>
              <w:tab/>
            </w:r>
            <w:r>
              <w:rPr>
                <w:rStyle w:val="IndexLink"/>
              </w:rPr>
              <w:t>448</w:t>
            </w:r>
          </w:hyperlink>
        </w:p>
        <w:p>
          <w:pPr>
            <w:pStyle w:val="Contents6"/>
            <w:tabs>
              <w:tab w:val="clear" w:pos="7609"/>
              <w:tab w:val="right" w:pos="9026" w:leader="dot"/>
            </w:tabs>
            <w:rPr/>
          </w:pPr>
          <w:hyperlink w:anchor="__RefHeading___Toc2356908_1934241801">
            <w:r>
              <w:rPr>
                <w:webHidden/>
                <w:rStyle w:val="IndexLink"/>
                <w:rtl w:val="true"/>
              </w:rPr>
              <w:t>الثالث</w:t>
            </w:r>
            <w:r>
              <w:rPr>
                <w:rStyle w:val="IndexLink"/>
                <w:rtl w:val="true"/>
              </w:rPr>
              <w:t>:</w:t>
            </w:r>
            <w:r>
              <w:rPr>
                <w:rStyle w:val="IndexLink"/>
                <w:rtl w:val="true"/>
              </w:rPr>
              <w:t>إذا قتل ماخضا ممّا له مثل</w:t>
            </w:r>
            <w:r>
              <w:rPr>
                <w:rStyle w:val="IndexLink"/>
                <w:rtl w:val="true"/>
              </w:rPr>
              <w:t>(</w:t>
            </w:r>
            <w:r>
              <w:rPr>
                <w:rStyle w:val="IndexLink"/>
              </w:rPr>
              <w:t>1</w:t>
            </w:r>
            <w:r>
              <w:rPr>
                <w:rStyle w:val="IndexLink"/>
                <w:rtl w:val="true"/>
              </w:rPr>
              <w:t xml:space="preserve">) </w:t>
            </w:r>
            <w:r>
              <w:rPr>
                <w:rStyle w:val="IndexLink"/>
                <w:rtl w:val="true"/>
              </w:rPr>
              <w:t>یخرج ماخضا</w:t>
            </w:r>
            <w:r>
              <w:rPr>
                <w:rStyle w:val="IndexLink"/>
                <w:rtl w:val="true"/>
              </w:rPr>
              <w:tab/>
            </w:r>
            <w:r>
              <w:rPr>
                <w:rStyle w:val="IndexLink"/>
              </w:rPr>
              <w:t>449</w:t>
            </w:r>
          </w:hyperlink>
        </w:p>
        <w:p>
          <w:pPr>
            <w:pStyle w:val="Contents6"/>
            <w:tabs>
              <w:tab w:val="clear" w:pos="7609"/>
              <w:tab w:val="right" w:pos="9026" w:leader="dot"/>
            </w:tabs>
            <w:rPr/>
          </w:pPr>
          <w:hyperlink w:anchor="__RefHeading___Toc2356910_1934241801">
            <w:r>
              <w:rPr>
                <w:webHidden/>
                <w:rStyle w:val="IndexLink"/>
                <w:rtl w:val="true"/>
              </w:rPr>
              <w:t>الرابع</w:t>
            </w:r>
            <w:r>
              <w:rPr>
                <w:rStyle w:val="IndexLink"/>
                <w:rtl w:val="true"/>
              </w:rPr>
              <w:t>:</w:t>
            </w:r>
            <w:r>
              <w:rPr>
                <w:rStyle w:val="IndexLink"/>
                <w:rtl w:val="true"/>
              </w:rPr>
              <w:t>إذا أصاب صیدا حاملا فألقت جنینا حیّا</w:t>
            </w:r>
            <w:r>
              <w:rPr>
                <w:rStyle w:val="IndexLink"/>
                <w:rtl w:val="true"/>
              </w:rPr>
              <w:tab/>
            </w:r>
            <w:r>
              <w:rPr>
                <w:rStyle w:val="IndexLink"/>
              </w:rPr>
              <w:t>449</w:t>
            </w:r>
          </w:hyperlink>
        </w:p>
        <w:p>
          <w:pPr>
            <w:pStyle w:val="Contents6"/>
            <w:tabs>
              <w:tab w:val="clear" w:pos="7609"/>
              <w:tab w:val="right" w:pos="9026" w:leader="dot"/>
            </w:tabs>
            <w:rPr/>
          </w:pPr>
          <w:hyperlink w:anchor="__RefHeading___Toc2356912_1934241801">
            <w:r>
              <w:rPr>
                <w:webHidden/>
                <w:rStyle w:val="IndexLink"/>
                <w:rtl w:val="true"/>
              </w:rPr>
              <w:t>الخامس</w:t>
            </w:r>
            <w:r>
              <w:rPr>
                <w:rStyle w:val="IndexLink"/>
                <w:rtl w:val="true"/>
              </w:rPr>
              <w:t>:</w:t>
            </w:r>
            <w:r>
              <w:rPr>
                <w:rStyle w:val="IndexLink"/>
                <w:rtl w:val="true"/>
              </w:rPr>
              <w:t>إذا قتل المحرم حیوانا و شکّ فی کونه صیدا لم یضمن</w:t>
            </w:r>
            <w:r>
              <w:rPr>
                <w:rStyle w:val="IndexLink"/>
                <w:rtl w:val="true"/>
              </w:rPr>
              <w:tab/>
            </w:r>
            <w:r>
              <w:rPr>
                <w:rStyle w:val="IndexLink"/>
              </w:rPr>
              <w:t>450</w:t>
            </w:r>
          </w:hyperlink>
        </w:p>
        <w:p>
          <w:pPr>
            <w:pStyle w:val="Contents6"/>
            <w:tabs>
              <w:tab w:val="clear" w:pos="7609"/>
              <w:tab w:val="right" w:pos="9026" w:leader="dot"/>
            </w:tabs>
            <w:rPr/>
          </w:pPr>
          <w:hyperlink w:anchor="__RefHeading___Toc2356914_1934241801">
            <w:r>
              <w:rPr>
                <w:webHidden/>
                <w:rStyle w:val="IndexLink"/>
                <w:rtl w:val="true"/>
              </w:rPr>
              <w:t>الفصل الثانی فی موجبات الضمان</w:t>
            </w:r>
            <w:r>
              <w:rPr>
                <w:rStyle w:val="IndexLink"/>
                <w:rtl w:val="true"/>
              </w:rPr>
              <w:tab/>
            </w:r>
            <w:r>
              <w:rPr>
                <w:rStyle w:val="IndexLink"/>
              </w:rPr>
              <w:t>450</w:t>
            </w:r>
          </w:hyperlink>
        </w:p>
        <w:p>
          <w:pPr>
            <w:pStyle w:val="Contents6"/>
            <w:tabs>
              <w:tab w:val="clear" w:pos="7609"/>
              <w:tab w:val="right" w:pos="9026" w:leader="dot"/>
            </w:tabs>
            <w:rPr/>
          </w:pPr>
          <w:hyperlink w:anchor="__RefHeading___Toc2356916_1934241801">
            <w:r>
              <w:rPr>
                <w:webHidden/>
                <w:rStyle w:val="IndexLink"/>
                <w:rtl w:val="true"/>
              </w:rPr>
              <w:t>أمّا المباشرة</w:t>
            </w:r>
            <w:r>
              <w:rPr>
                <w:rStyle w:val="IndexLink"/>
                <w:rtl w:val="true"/>
              </w:rPr>
              <w:tab/>
            </w:r>
            <w:r>
              <w:rPr>
                <w:rStyle w:val="IndexLink"/>
              </w:rPr>
              <w:t>451</w:t>
            </w:r>
          </w:hyperlink>
        </w:p>
        <w:p>
          <w:pPr>
            <w:pStyle w:val="Contents6"/>
            <w:tabs>
              <w:tab w:val="clear" w:pos="7609"/>
              <w:tab w:val="right" w:pos="9026" w:leader="dot"/>
            </w:tabs>
            <w:rPr/>
          </w:pPr>
          <w:hyperlink w:anchor="__RefHeading___Toc2356918_1934241801">
            <w:r>
              <w:rPr>
                <w:webHidden/>
                <w:rStyle w:val="IndexLink"/>
                <w:rtl w:val="true"/>
              </w:rPr>
              <w:t>الموجب الثانی</w:t>
            </w:r>
            <w:r>
              <w:rPr>
                <w:rStyle w:val="IndexLink"/>
                <w:rtl w:val="true"/>
              </w:rPr>
              <w:t>:</w:t>
            </w:r>
            <w:r>
              <w:rPr>
                <w:rStyle w:val="IndexLink"/>
                <w:rtl w:val="true"/>
              </w:rPr>
              <w:t>الید</w:t>
            </w:r>
            <w:r>
              <w:rPr>
                <w:rStyle w:val="IndexLink"/>
                <w:rtl w:val="true"/>
              </w:rPr>
              <w:tab/>
            </w:r>
            <w:r>
              <w:rPr>
                <w:rStyle w:val="IndexLink"/>
              </w:rPr>
              <w:t>457</w:t>
            </w:r>
          </w:hyperlink>
        </w:p>
        <w:p>
          <w:pPr>
            <w:pStyle w:val="Contents6"/>
            <w:tabs>
              <w:tab w:val="clear" w:pos="7609"/>
              <w:tab w:val="right" w:pos="9026" w:leader="dot"/>
            </w:tabs>
            <w:rPr/>
          </w:pPr>
          <w:hyperlink w:anchor="__RefHeading___Toc2356920_1934241801">
            <w:r>
              <w:rPr>
                <w:webHidden/>
                <w:rStyle w:val="IndexLink"/>
                <w:rtl w:val="true"/>
              </w:rPr>
              <w:t>الموجب الثالث</w:t>
            </w:r>
            <w:r>
              <w:rPr>
                <w:rStyle w:val="IndexLink"/>
                <w:rtl w:val="true"/>
              </w:rPr>
              <w:t>:</w:t>
            </w:r>
            <w:r>
              <w:rPr>
                <w:rStyle w:val="IndexLink"/>
                <w:rtl w:val="true"/>
              </w:rPr>
              <w:t>السبب</w:t>
            </w:r>
            <w:r>
              <w:rPr>
                <w:rStyle w:val="IndexLink"/>
                <w:rtl w:val="true"/>
              </w:rPr>
              <w:tab/>
            </w:r>
            <w:r>
              <w:rPr>
                <w:rStyle w:val="IndexLink"/>
              </w:rPr>
              <w:t>459</w:t>
            </w:r>
          </w:hyperlink>
        </w:p>
        <w:p>
          <w:pPr>
            <w:pStyle w:val="Contents6"/>
            <w:tabs>
              <w:tab w:val="clear" w:pos="7609"/>
              <w:tab w:val="right" w:pos="9026" w:leader="dot"/>
            </w:tabs>
            <w:rPr/>
          </w:pPr>
          <w:hyperlink w:anchor="__RefHeading___Toc2356922_1934241801">
            <w:r>
              <w:rPr>
                <w:webHidden/>
                <w:rStyle w:val="IndexLink"/>
                <w:rtl w:val="true"/>
              </w:rPr>
              <w:t>الاولی</w:t>
            </w:r>
            <w:r>
              <w:rPr>
                <w:rStyle w:val="IndexLink"/>
                <w:rtl w:val="true"/>
              </w:rPr>
              <w:t>:</w:t>
            </w:r>
            <w:r>
              <w:rPr>
                <w:rStyle w:val="IndexLink"/>
                <w:rtl w:val="true"/>
              </w:rPr>
              <w:t>من أغلق علی حمام من حمام الحرم،و له فراخ و بیض</w:t>
            </w:r>
            <w:r>
              <w:rPr>
                <w:rStyle w:val="IndexLink"/>
                <w:rtl w:val="true"/>
              </w:rPr>
              <w:tab/>
            </w:r>
            <w:r>
              <w:rPr>
                <w:rStyle w:val="IndexLink"/>
              </w:rPr>
              <w:t>460</w:t>
            </w:r>
          </w:hyperlink>
        </w:p>
        <w:p>
          <w:pPr>
            <w:pStyle w:val="Contents6"/>
            <w:tabs>
              <w:tab w:val="clear" w:pos="7609"/>
              <w:tab w:val="right" w:pos="9026" w:leader="dot"/>
            </w:tabs>
            <w:rPr/>
          </w:pPr>
          <w:hyperlink w:anchor="__RefHeading___Toc2356924_1934241801">
            <w:r>
              <w:rPr>
                <w:webHidden/>
                <w:rStyle w:val="IndexLink"/>
                <w:rtl w:val="true"/>
              </w:rPr>
              <w:t>الثانیة</w:t>
            </w:r>
            <w:r>
              <w:rPr>
                <w:rStyle w:val="IndexLink"/>
                <w:rtl w:val="true"/>
              </w:rPr>
              <w:t>:</w:t>
            </w:r>
            <w:r>
              <w:rPr>
                <w:rStyle w:val="IndexLink"/>
                <w:rtl w:val="true"/>
              </w:rPr>
              <w:t>قیل إذا نفّر حمام الحرم</w:t>
            </w:r>
            <w:r>
              <w:rPr>
                <w:rStyle w:val="IndexLink"/>
                <w:rtl w:val="true"/>
              </w:rPr>
              <w:tab/>
            </w:r>
            <w:r>
              <w:rPr>
                <w:rStyle w:val="IndexLink"/>
              </w:rPr>
              <w:t>461</w:t>
            </w:r>
          </w:hyperlink>
        </w:p>
        <w:p>
          <w:pPr>
            <w:pStyle w:val="Contents6"/>
            <w:tabs>
              <w:tab w:val="clear" w:pos="7609"/>
              <w:tab w:val="right" w:pos="9026" w:leader="dot"/>
            </w:tabs>
            <w:rPr/>
          </w:pPr>
          <w:hyperlink w:anchor="__RefHeading___Toc2356926_1934241801">
            <w:r>
              <w:rPr>
                <w:webHidden/>
                <w:rStyle w:val="IndexLink"/>
                <w:rtl w:val="true"/>
              </w:rPr>
              <w:t>الثالثة</w:t>
            </w:r>
            <w:r>
              <w:rPr>
                <w:rStyle w:val="IndexLink"/>
                <w:rtl w:val="true"/>
              </w:rPr>
              <w:t>:</w:t>
            </w:r>
            <w:r>
              <w:rPr>
                <w:rStyle w:val="IndexLink"/>
                <w:rtl w:val="true"/>
              </w:rPr>
              <w:t>إذا رمی اثنان فأصاب أحدهما</w:t>
            </w:r>
            <w:r>
              <w:rPr>
                <w:rStyle w:val="IndexLink"/>
                <w:rtl w:val="true"/>
              </w:rPr>
              <w:t>(</w:t>
            </w:r>
            <w:r>
              <w:rPr>
                <w:rStyle w:val="IndexLink"/>
              </w:rPr>
              <w:t>1</w:t>
            </w:r>
            <w:r>
              <w:rPr>
                <w:rStyle w:val="IndexLink"/>
                <w:rtl w:val="true"/>
              </w:rPr>
              <w:t xml:space="preserve">) </w:t>
            </w:r>
            <w:r>
              <w:rPr>
                <w:rStyle w:val="IndexLink"/>
                <w:rtl w:val="true"/>
              </w:rPr>
              <w:t>و أخطأ الآخر</w:t>
            </w:r>
            <w:r>
              <w:rPr>
                <w:rStyle w:val="IndexLink"/>
                <w:rtl w:val="true"/>
              </w:rPr>
              <w:tab/>
            </w:r>
            <w:r>
              <w:rPr>
                <w:rStyle w:val="IndexLink"/>
              </w:rPr>
              <w:t>464</w:t>
            </w:r>
          </w:hyperlink>
        </w:p>
        <w:p>
          <w:pPr>
            <w:pStyle w:val="Contents6"/>
            <w:tabs>
              <w:tab w:val="clear" w:pos="7609"/>
              <w:tab w:val="right" w:pos="9026" w:leader="dot"/>
            </w:tabs>
            <w:rPr/>
          </w:pPr>
          <w:hyperlink w:anchor="__RefHeading___Toc2356928_1934241801">
            <w:r>
              <w:rPr>
                <w:webHidden/>
                <w:rStyle w:val="IndexLink"/>
                <w:rtl w:val="true"/>
              </w:rPr>
              <w:t>الرابعة</w:t>
            </w:r>
            <w:r>
              <w:rPr>
                <w:rStyle w:val="IndexLink"/>
                <w:rtl w:val="true"/>
              </w:rPr>
              <w:t>:</w:t>
            </w:r>
            <w:r>
              <w:rPr>
                <w:rStyle w:val="IndexLink"/>
                <w:rtl w:val="true"/>
              </w:rPr>
              <w:t>إذا أوقد جماعة نارا فوقع فیها صید</w:t>
            </w:r>
            <w:r>
              <w:rPr>
                <w:rStyle w:val="IndexLink"/>
                <w:rtl w:val="true"/>
              </w:rPr>
              <w:tab/>
            </w:r>
            <w:r>
              <w:rPr>
                <w:rStyle w:val="IndexLink"/>
              </w:rPr>
              <w:t>465</w:t>
            </w:r>
          </w:hyperlink>
        </w:p>
        <w:p>
          <w:pPr>
            <w:pStyle w:val="Contents6"/>
            <w:tabs>
              <w:tab w:val="clear" w:pos="7609"/>
              <w:tab w:val="right" w:pos="9026" w:leader="dot"/>
            </w:tabs>
            <w:rPr/>
          </w:pPr>
          <w:hyperlink w:anchor="__RefHeading___Toc2356930_1934241801">
            <w:r>
              <w:rPr>
                <w:webHidden/>
                <w:rStyle w:val="IndexLink"/>
                <w:rtl w:val="true"/>
              </w:rPr>
              <w:t>الخامسة</w:t>
            </w:r>
            <w:r>
              <w:rPr>
                <w:rStyle w:val="IndexLink"/>
                <w:rtl w:val="true"/>
              </w:rPr>
              <w:t>:</w:t>
            </w:r>
            <w:r>
              <w:rPr>
                <w:rStyle w:val="IndexLink"/>
                <w:rtl w:val="true"/>
              </w:rPr>
              <w:t>إذا رمی صیدا،فاضطرب فقتل فرخا أو صیدا آخر</w:t>
            </w:r>
            <w:r>
              <w:rPr>
                <w:rStyle w:val="IndexLink"/>
                <w:rtl w:val="true"/>
              </w:rPr>
              <w:tab/>
            </w:r>
            <w:r>
              <w:rPr>
                <w:rStyle w:val="IndexLink"/>
              </w:rPr>
              <w:t>465</w:t>
            </w:r>
          </w:hyperlink>
        </w:p>
        <w:p>
          <w:pPr>
            <w:pStyle w:val="Contents6"/>
            <w:tabs>
              <w:tab w:val="clear" w:pos="7609"/>
              <w:tab w:val="right" w:pos="9026" w:leader="dot"/>
            </w:tabs>
            <w:rPr/>
          </w:pPr>
          <w:hyperlink w:anchor="__RefHeading___Toc2356932_1934241801">
            <w:r>
              <w:rPr>
                <w:webHidden/>
                <w:rStyle w:val="IndexLink"/>
                <w:rtl w:val="true"/>
              </w:rPr>
              <w:t>السادسة</w:t>
            </w:r>
            <w:r>
              <w:rPr>
                <w:rStyle w:val="IndexLink"/>
                <w:rtl w:val="true"/>
              </w:rPr>
              <w:t>:</w:t>
            </w:r>
            <w:r>
              <w:rPr>
                <w:rStyle w:val="IndexLink"/>
                <w:rtl w:val="true"/>
              </w:rPr>
              <w:t>السائق یضمن ما تجنیه دابّته</w:t>
            </w:r>
            <w:r>
              <w:rPr>
                <w:rStyle w:val="IndexLink"/>
                <w:rtl w:val="true"/>
              </w:rPr>
              <w:tab/>
            </w:r>
            <w:r>
              <w:rPr>
                <w:rStyle w:val="IndexLink"/>
              </w:rPr>
              <w:t>466</w:t>
            </w:r>
          </w:hyperlink>
        </w:p>
        <w:p>
          <w:pPr>
            <w:pStyle w:val="Contents6"/>
            <w:tabs>
              <w:tab w:val="clear" w:pos="7609"/>
              <w:tab w:val="right" w:pos="9026" w:leader="dot"/>
            </w:tabs>
            <w:rPr/>
          </w:pPr>
          <w:hyperlink w:anchor="__RefHeading___Toc2356934_1934241801">
            <w:r>
              <w:rPr>
                <w:webHidden/>
                <w:rStyle w:val="IndexLink"/>
                <w:rtl w:val="true"/>
              </w:rPr>
              <w:t>السابعة</w:t>
            </w:r>
            <w:r>
              <w:rPr>
                <w:rStyle w:val="IndexLink"/>
                <w:rtl w:val="true"/>
              </w:rPr>
              <w:t>:</w:t>
            </w:r>
            <w:r>
              <w:rPr>
                <w:rStyle w:val="IndexLink"/>
                <w:rtl w:val="true"/>
              </w:rPr>
              <w:t>إذا أمسک صیدا له طفل</w:t>
            </w:r>
            <w:r>
              <w:rPr>
                <w:rStyle w:val="IndexLink"/>
                <w:rtl w:val="true"/>
              </w:rPr>
              <w:tab/>
            </w:r>
            <w:r>
              <w:rPr>
                <w:rStyle w:val="IndexLink"/>
              </w:rPr>
              <w:t>466</w:t>
            </w:r>
          </w:hyperlink>
        </w:p>
        <w:p>
          <w:pPr>
            <w:pStyle w:val="Contents6"/>
            <w:tabs>
              <w:tab w:val="clear" w:pos="7609"/>
              <w:tab w:val="right" w:pos="9026" w:leader="dot"/>
            </w:tabs>
            <w:rPr/>
          </w:pPr>
          <w:hyperlink w:anchor="__RefHeading___Toc2356936_1934241801">
            <w:r>
              <w:rPr>
                <w:webHidden/>
                <w:rStyle w:val="IndexLink"/>
                <w:rtl w:val="true"/>
              </w:rPr>
              <w:t>الثامنة</w:t>
            </w:r>
            <w:r>
              <w:rPr>
                <w:rStyle w:val="IndexLink"/>
                <w:rtl w:val="true"/>
              </w:rPr>
              <w:t>:</w:t>
            </w:r>
            <w:r>
              <w:rPr>
                <w:rStyle w:val="IndexLink"/>
                <w:rtl w:val="true"/>
              </w:rPr>
              <w:t>إذا أغری المحرم کلبه بصید فقتله ضمن</w:t>
            </w:r>
            <w:r>
              <w:rPr>
                <w:rStyle w:val="IndexLink"/>
                <w:rtl w:val="true"/>
              </w:rPr>
              <w:tab/>
            </w:r>
            <w:r>
              <w:rPr>
                <w:rStyle w:val="IndexLink"/>
              </w:rPr>
              <w:t>467</w:t>
            </w:r>
          </w:hyperlink>
        </w:p>
        <w:p>
          <w:pPr>
            <w:pStyle w:val="Contents6"/>
            <w:tabs>
              <w:tab w:val="clear" w:pos="7609"/>
              <w:tab w:val="right" w:pos="9026" w:leader="dot"/>
            </w:tabs>
            <w:rPr/>
          </w:pPr>
          <w:hyperlink w:anchor="__RefHeading___Toc2356938_1934241801">
            <w:r>
              <w:rPr>
                <w:webHidden/>
                <w:rStyle w:val="IndexLink"/>
                <w:rtl w:val="true"/>
              </w:rPr>
              <w:t>التاسعة</w:t>
            </w:r>
            <w:r>
              <w:rPr>
                <w:rStyle w:val="IndexLink"/>
                <w:rtl w:val="true"/>
              </w:rPr>
              <w:t>:</w:t>
            </w:r>
            <w:r>
              <w:rPr>
                <w:rStyle w:val="IndexLink"/>
                <w:rtl w:val="true"/>
              </w:rPr>
              <w:t>لو نفّر صیدا فهلک بمصادمة شیء</w:t>
            </w:r>
            <w:r>
              <w:rPr>
                <w:rStyle w:val="IndexLink"/>
                <w:rtl w:val="true"/>
              </w:rPr>
              <w:tab/>
            </w:r>
            <w:r>
              <w:rPr>
                <w:rStyle w:val="IndexLink"/>
              </w:rPr>
              <w:t>467</w:t>
            </w:r>
          </w:hyperlink>
        </w:p>
        <w:p>
          <w:pPr>
            <w:pStyle w:val="Contents6"/>
            <w:tabs>
              <w:tab w:val="clear" w:pos="7609"/>
              <w:tab w:val="right" w:pos="9026" w:leader="dot"/>
            </w:tabs>
            <w:rPr/>
          </w:pPr>
          <w:hyperlink w:anchor="__RefHeading___Toc2356940_1934241801">
            <w:r>
              <w:rPr>
                <w:webHidden/>
                <w:rStyle w:val="IndexLink"/>
                <w:rtl w:val="true"/>
              </w:rPr>
              <w:t>العاشرة</w:t>
            </w:r>
            <w:r>
              <w:rPr>
                <w:rStyle w:val="IndexLink"/>
                <w:rtl w:val="true"/>
              </w:rPr>
              <w:t>:</w:t>
            </w:r>
            <w:r>
              <w:rPr>
                <w:rStyle w:val="IndexLink"/>
                <w:rtl w:val="true"/>
              </w:rPr>
              <w:t>لو وقع الصّید فی شبکة،فأراد تخلیصه فهلک أو عاب،ضمن</w:t>
            </w:r>
            <w:r>
              <w:rPr>
                <w:rStyle w:val="IndexLink"/>
                <w:rtl w:val="true"/>
              </w:rPr>
              <w:tab/>
            </w:r>
            <w:r>
              <w:rPr>
                <w:rStyle w:val="IndexLink"/>
              </w:rPr>
              <w:t>468</w:t>
            </w:r>
          </w:hyperlink>
        </w:p>
        <w:p>
          <w:pPr>
            <w:pStyle w:val="Contents6"/>
            <w:tabs>
              <w:tab w:val="clear" w:pos="7609"/>
              <w:tab w:val="right" w:pos="9026" w:leader="dot"/>
            </w:tabs>
            <w:rPr/>
          </w:pPr>
          <w:hyperlink w:anchor="__RefHeading___Toc2356942_1934241801">
            <w:r>
              <w:rPr>
                <w:webHidden/>
                <w:rStyle w:val="IndexLink"/>
                <w:rtl w:val="true"/>
              </w:rPr>
              <w:t>الحادیة عشرة</w:t>
            </w:r>
            <w:r>
              <w:rPr>
                <w:rStyle w:val="IndexLink"/>
                <w:rtl w:val="true"/>
              </w:rPr>
              <w:t>:</w:t>
            </w:r>
            <w:r>
              <w:rPr>
                <w:rStyle w:val="IndexLink"/>
                <w:rtl w:val="true"/>
              </w:rPr>
              <w:t>من دلّ علی صید فقتل،ضمنه</w:t>
            </w:r>
            <w:r>
              <w:rPr>
                <w:rStyle w:val="IndexLink"/>
                <w:rtl w:val="true"/>
              </w:rPr>
              <w:tab/>
            </w:r>
            <w:r>
              <w:rPr>
                <w:rStyle w:val="IndexLink"/>
              </w:rPr>
              <w:t>468</w:t>
            </w:r>
          </w:hyperlink>
        </w:p>
        <w:p>
          <w:pPr>
            <w:pStyle w:val="Contents6"/>
            <w:tabs>
              <w:tab w:val="clear" w:pos="7609"/>
              <w:tab w:val="right" w:pos="9026" w:leader="dot"/>
            </w:tabs>
            <w:rPr/>
          </w:pPr>
          <w:hyperlink w:anchor="__RefHeading___Toc2356944_1934241801">
            <w:r>
              <w:rPr>
                <w:webHidden/>
                <w:rStyle w:val="IndexLink"/>
                <w:rtl w:val="true"/>
              </w:rPr>
              <w:t>الفصل الثالث فی صید الحرم</w:t>
            </w:r>
            <w:r>
              <w:rPr>
                <w:rStyle w:val="IndexLink"/>
                <w:rtl w:val="true"/>
              </w:rPr>
              <w:tab/>
            </w:r>
            <w:r>
              <w:rPr>
                <w:rStyle w:val="IndexLink"/>
              </w:rPr>
              <w:t>468</w:t>
            </w:r>
          </w:hyperlink>
        </w:p>
        <w:p>
          <w:pPr>
            <w:pStyle w:val="Contents6"/>
            <w:tabs>
              <w:tab w:val="clear" w:pos="7609"/>
              <w:tab w:val="right" w:pos="9026" w:leader="dot"/>
            </w:tabs>
            <w:rPr/>
          </w:pPr>
          <w:hyperlink w:anchor="__RefHeading___Toc2356946_1934241801">
            <w:r>
              <w:rPr>
                <w:webHidden/>
                <w:rStyle w:val="IndexLink"/>
                <w:rtl w:val="true"/>
              </w:rPr>
              <w:t>الفصل الرابع فی التوابع</w:t>
            </w:r>
            <w:r>
              <w:rPr>
                <w:rStyle w:val="IndexLink"/>
                <w:rtl w:val="true"/>
              </w:rPr>
              <w:tab/>
            </w:r>
            <w:r>
              <w:rPr>
                <w:rStyle w:val="IndexLink"/>
              </w:rPr>
              <w:t>475</w:t>
            </w:r>
          </w:hyperlink>
        </w:p>
        <w:p>
          <w:pPr>
            <w:pStyle w:val="Contents5"/>
            <w:tabs>
              <w:tab w:val="clear" w:pos="7892"/>
              <w:tab w:val="right" w:pos="9026" w:leader="dot"/>
            </w:tabs>
            <w:rPr/>
          </w:pPr>
          <w:hyperlink w:anchor="__RefHeading___Toc2356948_1934241801">
            <w:r>
              <w:rPr>
                <w:webHidden/>
                <w:rStyle w:val="IndexLink"/>
                <w:rtl w:val="true"/>
              </w:rPr>
              <w:t>المقصد الثالث فی باقی المحظورات</w:t>
            </w:r>
            <w:r>
              <w:rPr>
                <w:rStyle w:val="IndexLink"/>
                <w:rtl w:val="true"/>
              </w:rPr>
              <w:tab/>
            </w:r>
            <w:r>
              <w:rPr>
                <w:rStyle w:val="IndexLink"/>
              </w:rPr>
              <w:t>485</w:t>
            </w:r>
          </w:hyperlink>
        </w:p>
        <w:p>
          <w:pPr>
            <w:pStyle w:val="Contents6"/>
            <w:tabs>
              <w:tab w:val="clear" w:pos="7609"/>
              <w:tab w:val="right" w:pos="9026" w:leader="dot"/>
            </w:tabs>
            <w:rPr/>
          </w:pPr>
          <w:hyperlink w:anchor="__RefHeading___Toc2356950_1934241801">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2356952_1934241801">
            <w:r>
              <w:rPr>
                <w:webHidden/>
                <w:rStyle w:val="IndexLink"/>
                <w:rtl w:val="true"/>
              </w:rPr>
              <w:t>الأوّل</w:t>
            </w:r>
            <w:r>
              <w:rPr>
                <w:rStyle w:val="IndexLink"/>
                <w:rtl w:val="true"/>
              </w:rPr>
              <w:t>:</w:t>
            </w:r>
            <w:r>
              <w:rPr>
                <w:rStyle w:val="IndexLink"/>
                <w:rtl w:val="true"/>
              </w:rPr>
              <w:t>الاستمتاع بالنساء</w:t>
            </w:r>
            <w:r>
              <w:rPr>
                <w:rStyle w:val="IndexLink"/>
                <w:rtl w:val="true"/>
              </w:rPr>
              <w:tab/>
            </w:r>
            <w:r>
              <w:rPr>
                <w:rStyle w:val="IndexLink"/>
              </w:rPr>
              <w:t>485</w:t>
            </w:r>
          </w:hyperlink>
        </w:p>
        <w:p>
          <w:pPr>
            <w:pStyle w:val="Contents6"/>
            <w:tabs>
              <w:tab w:val="clear" w:pos="7609"/>
              <w:tab w:val="right" w:pos="9026" w:leader="dot"/>
            </w:tabs>
            <w:rPr/>
          </w:pPr>
          <w:hyperlink w:anchor="__RefHeading___Toc2356954_1934241801">
            <w:r>
              <w:rPr>
                <w:webHidden/>
                <w:rStyle w:val="IndexLink"/>
                <w:rtl w:val="true"/>
              </w:rPr>
              <w:t>تفریع</w:t>
            </w:r>
            <w:r>
              <w:rPr>
                <w:rStyle w:val="IndexLink"/>
                <w:rtl w:val="true"/>
              </w:rPr>
              <w:tab/>
            </w:r>
            <w:r>
              <w:rPr>
                <w:rStyle w:val="IndexLink"/>
              </w:rPr>
              <w:t>487</w:t>
            </w:r>
          </w:hyperlink>
        </w:p>
        <w:p>
          <w:pPr>
            <w:pStyle w:val="Contents6"/>
            <w:tabs>
              <w:tab w:val="clear" w:pos="7609"/>
              <w:tab w:val="right" w:pos="9026" w:leader="dot"/>
            </w:tabs>
            <w:rPr/>
          </w:pPr>
          <w:hyperlink w:anchor="__RefHeading___Toc2356956_1934241801">
            <w:r>
              <w:rPr>
                <w:webHidden/>
                <w:rStyle w:val="IndexLink"/>
                <w:rtl w:val="true"/>
              </w:rPr>
              <w:t>فرع</w:t>
            </w:r>
            <w:r>
              <w:rPr>
                <w:rStyle w:val="IndexLink"/>
                <w:rtl w:val="true"/>
              </w:rPr>
              <w:t xml:space="preserve">: </w:t>
            </w:r>
            <w:r>
              <w:rPr>
                <w:rStyle w:val="IndexLink"/>
                <w:rtl w:val="true"/>
              </w:rPr>
              <w:t>لو حجّ تطوعا فأفسده ثمَّ أحصر</w:t>
            </w:r>
            <w:r>
              <w:rPr>
                <w:rStyle w:val="IndexLink"/>
                <w:rtl w:val="true"/>
              </w:rPr>
              <w:tab/>
            </w:r>
            <w:r>
              <w:rPr>
                <w:rStyle w:val="IndexLink"/>
              </w:rPr>
              <w:t>493</w:t>
            </w:r>
          </w:hyperlink>
        </w:p>
        <w:p>
          <w:pPr>
            <w:pStyle w:val="Contents6"/>
            <w:tabs>
              <w:tab w:val="clear" w:pos="7609"/>
              <w:tab w:val="right" w:pos="9026" w:leader="dot"/>
            </w:tabs>
            <w:rPr/>
          </w:pPr>
          <w:hyperlink w:anchor="__RefHeading___Toc2356958_1934241801">
            <w:r>
              <w:rPr>
                <w:webHidden/>
                <w:rStyle w:val="IndexLink"/>
                <w:rtl w:val="true"/>
              </w:rPr>
              <w:t>المحظور الثانی</w:t>
            </w:r>
            <w:r>
              <w:rPr>
                <w:rStyle w:val="IndexLink"/>
                <w:rtl w:val="true"/>
              </w:rPr>
              <w:t>:</w:t>
            </w:r>
            <w:r>
              <w:rPr>
                <w:rStyle w:val="IndexLink"/>
                <w:rtl w:val="true"/>
              </w:rPr>
              <w:t>الطیب</w:t>
            </w:r>
            <w:r>
              <w:rPr>
                <w:rStyle w:val="IndexLink"/>
                <w:rtl w:val="true"/>
              </w:rPr>
              <w:tab/>
            </w:r>
            <w:r>
              <w:rPr>
                <w:rStyle w:val="IndexLink"/>
              </w:rPr>
              <w:t>493</w:t>
            </w:r>
          </w:hyperlink>
        </w:p>
        <w:p>
          <w:pPr>
            <w:pStyle w:val="Contents6"/>
            <w:tabs>
              <w:tab w:val="clear" w:pos="7609"/>
              <w:tab w:val="right" w:pos="9026" w:leader="dot"/>
            </w:tabs>
            <w:rPr/>
          </w:pPr>
          <w:hyperlink w:anchor="__RefHeading___Toc2356960_1934241801">
            <w:r>
              <w:rPr>
                <w:webHidden/>
                <w:rStyle w:val="IndexLink"/>
                <w:rtl w:val="true"/>
              </w:rPr>
              <w:t>الثالث</w:t>
            </w:r>
            <w:r>
              <w:rPr>
                <w:rStyle w:val="IndexLink"/>
                <w:rtl w:val="true"/>
              </w:rPr>
              <w:t>:</w:t>
            </w:r>
            <w:r>
              <w:rPr>
                <w:rStyle w:val="IndexLink"/>
                <w:rtl w:val="true"/>
              </w:rPr>
              <w:t>القلم</w:t>
            </w:r>
            <w:r>
              <w:rPr>
                <w:rStyle w:val="IndexLink"/>
                <w:rtl w:val="true"/>
              </w:rPr>
              <w:tab/>
            </w:r>
            <w:r>
              <w:rPr>
                <w:rStyle w:val="IndexLink"/>
              </w:rPr>
              <w:t>494</w:t>
            </w:r>
          </w:hyperlink>
        </w:p>
        <w:p>
          <w:pPr>
            <w:pStyle w:val="Contents6"/>
            <w:tabs>
              <w:tab w:val="clear" w:pos="7609"/>
              <w:tab w:val="right" w:pos="9026" w:leader="dot"/>
            </w:tabs>
            <w:rPr/>
          </w:pPr>
          <w:hyperlink w:anchor="__RefHeading___Toc2356962_1934241801">
            <w:r>
              <w:rPr>
                <w:webHidden/>
                <w:rStyle w:val="IndexLink"/>
                <w:rtl w:val="true"/>
              </w:rPr>
              <w:t>الرابع</w:t>
            </w:r>
            <w:r>
              <w:rPr>
                <w:rStyle w:val="IndexLink"/>
                <w:rtl w:val="true"/>
              </w:rPr>
              <w:t>:</w:t>
            </w:r>
            <w:r>
              <w:rPr>
                <w:rStyle w:val="IndexLink"/>
                <w:rtl w:val="true"/>
              </w:rPr>
              <w:t>المخیط حرام علی المحرم</w:t>
            </w:r>
            <w:r>
              <w:rPr>
                <w:rStyle w:val="IndexLink"/>
                <w:rtl w:val="true"/>
              </w:rPr>
              <w:tab/>
            </w:r>
            <w:r>
              <w:rPr>
                <w:rStyle w:val="IndexLink"/>
              </w:rPr>
              <w:t>495</w:t>
            </w:r>
          </w:hyperlink>
        </w:p>
        <w:p>
          <w:pPr>
            <w:pStyle w:val="Contents6"/>
            <w:tabs>
              <w:tab w:val="clear" w:pos="7609"/>
              <w:tab w:val="right" w:pos="9026" w:leader="dot"/>
            </w:tabs>
            <w:rPr/>
          </w:pPr>
          <w:hyperlink w:anchor="__RefHeading___Toc2356964_1934241801">
            <w:r>
              <w:rPr>
                <w:webHidden/>
                <w:rStyle w:val="IndexLink"/>
                <w:rtl w:val="true"/>
              </w:rPr>
              <w:t>الخامس</w:t>
            </w:r>
            <w:r>
              <w:rPr>
                <w:rStyle w:val="IndexLink"/>
                <w:rtl w:val="true"/>
              </w:rPr>
              <w:t>:</w:t>
            </w:r>
            <w:r>
              <w:rPr>
                <w:rStyle w:val="IndexLink"/>
                <w:rtl w:val="true"/>
              </w:rPr>
              <w:t>حلق الشعر</w:t>
            </w:r>
            <w:r>
              <w:rPr>
                <w:rStyle w:val="IndexLink"/>
                <w:rtl w:val="true"/>
              </w:rPr>
              <w:tab/>
            </w:r>
            <w:r>
              <w:rPr>
                <w:rStyle w:val="IndexLink"/>
              </w:rPr>
              <w:t>495</w:t>
            </w:r>
          </w:hyperlink>
        </w:p>
        <w:p>
          <w:pPr>
            <w:pStyle w:val="Contents6"/>
            <w:tabs>
              <w:tab w:val="clear" w:pos="7609"/>
              <w:tab w:val="right" w:pos="9026" w:leader="dot"/>
            </w:tabs>
            <w:rPr/>
          </w:pPr>
          <w:hyperlink w:anchor="__RefHeading___Toc2356966_1934241801">
            <w:r>
              <w:rPr>
                <w:webHidden/>
                <w:rStyle w:val="IndexLink"/>
                <w:rtl w:val="true"/>
              </w:rPr>
              <w:t>السادس</w:t>
            </w:r>
            <w:r>
              <w:rPr>
                <w:rStyle w:val="IndexLink"/>
                <w:rtl w:val="true"/>
              </w:rPr>
              <w:t>:</w:t>
            </w:r>
            <w:r>
              <w:rPr>
                <w:rStyle w:val="IndexLink"/>
                <w:rtl w:val="true"/>
              </w:rPr>
              <w:t>الجدال</w:t>
            </w:r>
            <w:r>
              <w:rPr>
                <w:rStyle w:val="IndexLink"/>
                <w:rtl w:val="true"/>
              </w:rPr>
              <w:tab/>
            </w:r>
            <w:r>
              <w:rPr>
                <w:rStyle w:val="IndexLink"/>
              </w:rPr>
              <w:t>496</w:t>
            </w:r>
          </w:hyperlink>
        </w:p>
        <w:p>
          <w:pPr>
            <w:pStyle w:val="Contents6"/>
            <w:tabs>
              <w:tab w:val="clear" w:pos="7609"/>
              <w:tab w:val="right" w:pos="9026" w:leader="dot"/>
            </w:tabs>
            <w:rPr/>
          </w:pPr>
          <w:hyperlink w:anchor="__RefHeading___Toc2356968_1934241801">
            <w:r>
              <w:rPr>
                <w:webHidden/>
                <w:rStyle w:val="IndexLink"/>
                <w:rtl w:val="true"/>
              </w:rPr>
              <w:t>السابع</w:t>
            </w:r>
            <w:r>
              <w:rPr>
                <w:rStyle w:val="IndexLink"/>
                <w:rtl w:val="true"/>
              </w:rPr>
              <w:t>:</w:t>
            </w:r>
            <w:r>
              <w:rPr>
                <w:rStyle w:val="IndexLink"/>
                <w:rtl w:val="true"/>
              </w:rPr>
              <w:t>قلع شجرة الحرم</w:t>
            </w:r>
            <w:r>
              <w:rPr>
                <w:rStyle w:val="IndexLink"/>
                <w:rtl w:val="true"/>
              </w:rPr>
              <w:tab/>
            </w:r>
            <w:r>
              <w:rPr>
                <w:rStyle w:val="IndexLink"/>
              </w:rPr>
              <w:t>497</w:t>
            </w:r>
          </w:hyperlink>
        </w:p>
        <w:p>
          <w:pPr>
            <w:pStyle w:val="Contents6"/>
            <w:tabs>
              <w:tab w:val="clear" w:pos="7609"/>
              <w:tab w:val="right" w:pos="9026" w:leader="dot"/>
            </w:tabs>
            <w:rPr/>
          </w:pPr>
          <w:hyperlink w:anchor="__RefHeading___Toc2356970_1934241801">
            <w:r>
              <w:rPr>
                <w:webHidden/>
                <w:rStyle w:val="IndexLink"/>
                <w:rtl w:val="true"/>
              </w:rPr>
              <w:t>خاتمة</w:t>
            </w:r>
            <w:r>
              <w:rPr>
                <w:rStyle w:val="IndexLink"/>
                <w:rtl w:val="true"/>
              </w:rPr>
              <w:tab/>
            </w:r>
            <w:r>
              <w:rPr>
                <w:rStyle w:val="IndexLink"/>
              </w:rPr>
              <w:t>499</w:t>
            </w:r>
          </w:hyperlink>
        </w:p>
        <w:p>
          <w:pPr>
            <w:pStyle w:val="Contents6"/>
            <w:tabs>
              <w:tab w:val="clear" w:pos="7609"/>
              <w:tab w:val="right" w:pos="9026" w:leader="dot"/>
            </w:tabs>
            <w:rPr/>
          </w:pPr>
          <w:hyperlink w:anchor="__RefHeading___Toc2356972_1934241801">
            <w:r>
              <w:rPr>
                <w:webHidden/>
                <w:rStyle w:val="IndexLink"/>
                <w:rtl w:val="true"/>
              </w:rPr>
              <w:t>الأولی</w:t>
            </w:r>
            <w:r>
              <w:rPr>
                <w:rStyle w:val="IndexLink"/>
                <w:rtl w:val="true"/>
              </w:rPr>
              <w:t>:</w:t>
            </w:r>
            <w:r>
              <w:rPr>
                <w:rStyle w:val="IndexLink"/>
                <w:rtl w:val="true"/>
              </w:rPr>
              <w:t>إذا اجتمعت أسباب مختلفة،</w:t>
            </w:r>
            <w:r>
              <w:rPr>
                <w:rStyle w:val="IndexLink"/>
                <w:rtl w:val="true"/>
              </w:rPr>
              <w:tab/>
            </w:r>
            <w:r>
              <w:rPr>
                <w:rStyle w:val="IndexLink"/>
              </w:rPr>
              <w:t>499</w:t>
            </w:r>
          </w:hyperlink>
        </w:p>
        <w:p>
          <w:pPr>
            <w:pStyle w:val="Contents6"/>
            <w:tabs>
              <w:tab w:val="clear" w:pos="7609"/>
              <w:tab w:val="right" w:pos="9026" w:leader="dot"/>
            </w:tabs>
            <w:rPr/>
          </w:pPr>
          <w:hyperlink w:anchor="__RefHeading___Toc2356974_1934241801">
            <w:r>
              <w:rPr>
                <w:webHidden/>
                <w:rStyle w:val="IndexLink"/>
                <w:rtl w:val="true"/>
              </w:rPr>
              <w:t>الثانیة</w:t>
            </w:r>
            <w:r>
              <w:rPr>
                <w:rStyle w:val="IndexLink"/>
                <w:rtl w:val="true"/>
              </w:rPr>
              <w:t>:</w:t>
            </w:r>
            <w:r>
              <w:rPr>
                <w:rStyle w:val="IndexLink"/>
                <w:rtl w:val="true"/>
              </w:rPr>
              <w:t>إذا کرّر الوطء لزمه بکلّ مرّة کفّارة</w:t>
            </w:r>
            <w:r>
              <w:rPr>
                <w:rStyle w:val="IndexLink"/>
                <w:rtl w:val="true"/>
              </w:rPr>
              <w:tab/>
            </w:r>
            <w:r>
              <w:rPr>
                <w:rStyle w:val="IndexLink"/>
              </w:rPr>
              <w:t>499</w:t>
            </w:r>
          </w:hyperlink>
        </w:p>
        <w:p>
          <w:pPr>
            <w:pStyle w:val="Contents6"/>
            <w:tabs>
              <w:tab w:val="clear" w:pos="7609"/>
              <w:tab w:val="right" w:pos="9026" w:leader="dot"/>
            </w:tabs>
            <w:rPr/>
          </w:pPr>
          <w:hyperlink w:anchor="__RefHeading___Toc2356976_1934241801">
            <w:r>
              <w:rPr>
                <w:webHidden/>
                <w:rStyle w:val="IndexLink"/>
                <w:rtl w:val="true"/>
              </w:rPr>
              <w:t>الثالثة</w:t>
            </w:r>
            <w:r>
              <w:rPr>
                <w:rStyle w:val="IndexLink"/>
                <w:rtl w:val="true"/>
              </w:rPr>
              <w:t>:</w:t>
            </w:r>
            <w:r>
              <w:rPr>
                <w:rStyle w:val="IndexLink"/>
                <w:rtl w:val="true"/>
              </w:rPr>
              <w:t>کلّ محرم أکل أو لبس ما لا یحل له أکله أو لبسه</w:t>
            </w:r>
            <w:r>
              <w:rPr>
                <w:rStyle w:val="IndexLink"/>
                <w:rtl w:val="true"/>
              </w:rPr>
              <w:tab/>
            </w:r>
            <w:r>
              <w:rPr>
                <w:rStyle w:val="IndexLink"/>
              </w:rPr>
              <w:t>501</w:t>
            </w:r>
          </w:hyperlink>
        </w:p>
        <w:p>
          <w:pPr>
            <w:pStyle w:val="Contents6"/>
            <w:tabs>
              <w:tab w:val="clear" w:pos="7609"/>
              <w:tab w:val="right" w:pos="9026" w:leader="dot"/>
            </w:tabs>
            <w:rPr/>
          </w:pPr>
          <w:hyperlink w:anchor="__RefHeading___Toc2356978_1934241801">
            <w:r>
              <w:rPr>
                <w:webHidden/>
                <w:rStyle w:val="IndexLink"/>
                <w:rtl w:val="true"/>
              </w:rPr>
              <w:t>الرابعة</w:t>
            </w:r>
            <w:r>
              <w:rPr>
                <w:rStyle w:val="IndexLink"/>
                <w:rtl w:val="true"/>
              </w:rPr>
              <w:t>:</w:t>
            </w:r>
            <w:r>
              <w:rPr>
                <w:rStyle w:val="IndexLink"/>
                <w:rtl w:val="true"/>
              </w:rPr>
              <w:t>تسقط الکفّارة عن الجاهل و الناسی</w:t>
            </w:r>
            <w:r>
              <w:rPr>
                <w:rStyle w:val="IndexLink"/>
                <w:rtl w:val="true"/>
              </w:rPr>
              <w:t>(</w:t>
            </w:r>
            <w:r>
              <w:rPr>
                <w:rStyle w:val="IndexLink"/>
              </w:rPr>
              <w:t>2</w:t>
            </w:r>
            <w:r>
              <w:rPr>
                <w:rStyle w:val="IndexLink"/>
                <w:rtl w:val="true"/>
              </w:rPr>
              <w:t xml:space="preserve">) </w:t>
            </w:r>
            <w:r>
              <w:rPr>
                <w:rStyle w:val="IndexLink"/>
                <w:rtl w:val="true"/>
              </w:rPr>
              <w:t>و المجنون،إلاّ فی الصید</w:t>
            </w:r>
            <w:r>
              <w:rPr>
                <w:rStyle w:val="IndexLink"/>
                <w:rtl w:val="true"/>
              </w:rPr>
              <w:tab/>
            </w:r>
            <w:r>
              <w:rPr>
                <w:rStyle w:val="IndexLink"/>
              </w:rPr>
              <w:t>501</w:t>
            </w:r>
          </w:hyperlink>
        </w:p>
        <w:p>
          <w:pPr>
            <w:pStyle w:val="Contents3"/>
            <w:tabs>
              <w:tab w:val="clear" w:pos="8459"/>
              <w:tab w:val="right" w:pos="9026" w:leader="dot"/>
            </w:tabs>
            <w:rPr/>
          </w:pPr>
          <w:hyperlink w:anchor="__RefHeading___Toc2356980_1934241801">
            <w:r>
              <w:rPr>
                <w:webHidden/>
                <w:rStyle w:val="IndexLink"/>
                <w:rtl w:val="true"/>
              </w:rPr>
              <w:t>کتاب العمرة</w:t>
            </w:r>
            <w:r>
              <w:rPr>
                <w:rStyle w:val="IndexLink"/>
                <w:rtl w:val="true"/>
              </w:rPr>
              <w:tab/>
            </w:r>
            <w:r>
              <w:rPr>
                <w:rStyle w:val="IndexLink"/>
              </w:rPr>
              <w:t>503</w:t>
            </w:r>
          </w:hyperlink>
        </w:p>
        <w:p>
          <w:pPr>
            <w:pStyle w:val="Contents4"/>
            <w:tabs>
              <w:tab w:val="clear" w:pos="8176"/>
              <w:tab w:val="right" w:pos="9026" w:leader="dot"/>
            </w:tabs>
            <w:rPr/>
          </w:pPr>
          <w:hyperlink w:anchor="__RefHeading___Toc2356982_1934241801">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356984_1934241801">
            <w:r>
              <w:rPr>
                <w:webHidden/>
                <w:rStyle w:val="IndexLink"/>
                <w:rtl w:val="true"/>
              </w:rPr>
              <w:t>و صورتها أن یحرم من المیقات الذی یسوغ له الإحرام منه</w:t>
            </w:r>
            <w:r>
              <w:rPr>
                <w:rStyle w:val="IndexLink"/>
                <w:rtl w:val="true"/>
              </w:rPr>
              <w:tab/>
            </w:r>
            <w:r>
              <w:rPr>
                <w:rStyle w:val="IndexLink"/>
              </w:rPr>
              <w:t>503</w:t>
            </w:r>
          </w:hyperlink>
        </w:p>
        <w:p>
          <w:pPr>
            <w:pStyle w:val="Contents4"/>
            <w:tabs>
              <w:tab w:val="clear" w:pos="8176"/>
              <w:tab w:val="right" w:pos="9026" w:leader="dot"/>
            </w:tabs>
            <w:rPr/>
          </w:pPr>
          <w:hyperlink w:anchor="__RefHeading___Toc2356986_1934241801">
            <w:r>
              <w:rPr>
                <w:webHidden/>
                <w:rStyle w:val="IndexLink"/>
                <w:rtl w:val="true"/>
              </w:rPr>
              <w:t>و شرائط وجوبها شرائط وجوب الحج</w:t>
            </w:r>
            <w:r>
              <w:rPr>
                <w:rStyle w:val="IndexLink"/>
                <w:rtl w:val="true"/>
              </w:rPr>
              <w:tab/>
            </w:r>
            <w:r>
              <w:rPr>
                <w:rStyle w:val="IndexLink"/>
              </w:rPr>
              <w:t>504</w:t>
            </w:r>
          </w:hyperlink>
        </w:p>
        <w:p>
          <w:pPr>
            <w:pStyle w:val="Contents4"/>
            <w:tabs>
              <w:tab w:val="clear" w:pos="8176"/>
              <w:tab w:val="right" w:pos="9026" w:leader="dot"/>
            </w:tabs>
            <w:rPr/>
          </w:pPr>
          <w:hyperlink w:anchor="__RefHeading___Toc2356988_1934241801">
            <w:r>
              <w:rPr>
                <w:webHidden/>
                <w:rStyle w:val="IndexLink"/>
                <w:rtl w:val="true"/>
              </w:rPr>
              <w:t>و أفعالها ثمانیة</w:t>
            </w:r>
            <w:r>
              <w:rPr>
                <w:rStyle w:val="IndexLink"/>
                <w:rtl w:val="true"/>
              </w:rPr>
              <w:tab/>
            </w:r>
            <w:r>
              <w:rPr>
                <w:rStyle w:val="IndexLink"/>
              </w:rPr>
              <w:t>506</w:t>
            </w:r>
          </w:hyperlink>
        </w:p>
        <w:p>
          <w:pPr>
            <w:pStyle w:val="Contents4"/>
            <w:tabs>
              <w:tab w:val="clear" w:pos="8176"/>
              <w:tab w:val="right" w:pos="9026" w:leader="dot"/>
            </w:tabs>
            <w:rPr/>
          </w:pPr>
          <w:hyperlink w:anchor="__RefHeading___Toc2356990_1934241801">
            <w:r>
              <w:rPr>
                <w:webHidden/>
                <w:rStyle w:val="IndexLink"/>
                <w:rtl w:val="true"/>
              </w:rPr>
              <w:t>و تنقسم إلی متمتّع بها و مفردة</w:t>
            </w:r>
            <w:r>
              <w:rPr>
                <w:rStyle w:val="IndexLink"/>
                <w:rtl w:val="true"/>
              </w:rPr>
              <w:tab/>
            </w:r>
            <w:r>
              <w:rPr>
                <w:rStyle w:val="IndexLink"/>
              </w:rPr>
              <w:t>507</w:t>
            </w:r>
          </w:hyperlink>
        </w:p>
        <w:p>
          <w:pPr>
            <w:pStyle w:val="Contents5"/>
            <w:tabs>
              <w:tab w:val="clear" w:pos="7892"/>
              <w:tab w:val="right" w:pos="9026" w:leader="dot"/>
            </w:tabs>
            <w:rPr/>
          </w:pPr>
          <w:hyperlink w:anchor="__RefHeading___Toc2356992_1934241801">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2356994_1934241801">
            <w:r>
              <w:rPr>
                <w:webHidden/>
                <w:rStyle w:val="IndexLink"/>
                <w:rtl w:val="true"/>
              </w:rPr>
              <w:t>فالأولی تجب علی من لیس من حاضری المسجد الحرام</w:t>
            </w:r>
            <w:r>
              <w:rPr>
                <w:rStyle w:val="IndexLink"/>
                <w:rtl w:val="true"/>
              </w:rPr>
              <w:tab/>
            </w:r>
            <w:r>
              <w:rPr>
                <w:rStyle w:val="IndexLink"/>
              </w:rPr>
              <w:t>507</w:t>
            </w:r>
          </w:hyperlink>
        </w:p>
        <w:p>
          <w:pPr>
            <w:pStyle w:val="Contents5"/>
            <w:tabs>
              <w:tab w:val="clear" w:pos="7892"/>
              <w:tab w:val="right" w:pos="9026" w:leader="dot"/>
            </w:tabs>
            <w:rPr/>
          </w:pPr>
          <w:hyperlink w:anchor="__RefHeading___Toc2356996_1934241801">
            <w:r>
              <w:rPr>
                <w:webHidden/>
                <w:rStyle w:val="IndexLink"/>
                <w:rtl w:val="true"/>
              </w:rPr>
              <w:t>و المفردة تلزم حاضری المسجد الحرام</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70_131376"/>
      <w:bookmarkStart w:id="1" w:name="pg13570_131376"/>
      <w:bookmarkEnd w:id="1"/>
    </w:p>
    <w:p>
      <w:pPr>
        <w:pStyle w:val="Heading2"/>
        <w:numPr>
          <w:ilvl w:val="1"/>
          <w:numId w:val="1"/>
        </w:numPr>
        <w:rPr/>
      </w:pPr>
      <w:bookmarkStart w:id="2" w:name="pg13570_131376"/>
      <w:bookmarkStart w:id="3" w:name="__RefHeading___Toc2356268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6270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70_131380"/>
      <w:bookmarkStart w:id="8" w:name="pg13570_131380"/>
      <w:bookmarkEnd w:id="8"/>
    </w:p>
    <w:p>
      <w:pPr>
        <w:pStyle w:val="Heading2"/>
        <w:numPr>
          <w:ilvl w:val="1"/>
          <w:numId w:val="1"/>
        </w:numPr>
        <w:rPr/>
      </w:pPr>
      <w:bookmarkStart w:id="9" w:name="pg13570_131380"/>
      <w:bookmarkStart w:id="10" w:name="__RefHeading___Toc2356272_1934241801"/>
      <w:bookmarkStart w:id="11" w:name="_Toc3"/>
      <w:bookmarkEnd w:id="9"/>
      <w:bookmarkEnd w:id="10"/>
      <w:r>
        <w:rPr>
          <w:rtl w:val="true"/>
        </w:rPr>
        <w:t>تتمة القسم الأول فی العبادات</w:t>
      </w:r>
      <w:bookmarkEnd w:id="11"/>
    </w:p>
    <w:p>
      <w:pPr>
        <w:pStyle w:val="Heading3"/>
        <w:numPr>
          <w:ilvl w:val="2"/>
          <w:numId w:val="1"/>
        </w:numPr>
        <w:rPr/>
      </w:pPr>
      <w:bookmarkStart w:id="12" w:name="__RefHeading___Toc2356274_1934241801"/>
      <w:bookmarkStart w:id="13" w:name="_Toc4"/>
      <w:bookmarkEnd w:id="12"/>
      <w:r>
        <w:rPr>
          <w:rtl w:val="true"/>
        </w:rPr>
        <w:t>کتاب الصّوم</w:t>
      </w:r>
      <w:bookmarkEnd w:id="13"/>
    </w:p>
    <w:p>
      <w:pPr>
        <w:pStyle w:val="Heading4"/>
        <w:numPr>
          <w:ilvl w:val="3"/>
          <w:numId w:val="1"/>
        </w:numPr>
        <w:rPr/>
      </w:pPr>
      <w:bookmarkStart w:id="14" w:name="__RefHeading___Toc2356276_1934241801"/>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الصّوم </w:t>
      </w:r>
      <w:bookmarkStart w:id="16" w:name="pg13570_131381"/>
    </w:p>
    <w:p>
      <w:pPr>
        <w:pStyle w:val="BookText"/>
        <w:rPr/>
      </w:pPr>
      <w:bookmarkEnd w:id="16"/>
      <w:r>
        <w:rPr>
          <w:rFonts w:ascii="IRNazanin" w:hAnsi="IRNazanin" w:eastAsia="IRNazanin"/>
          <w:color w:val="111111"/>
          <w:sz w:val="28"/>
          <w:sz w:val="28"/>
          <w:szCs w:val="28"/>
          <w:rtl w:val="true"/>
          <w:lang w:bidi="fa-IR"/>
        </w:rPr>
        <w:t>کتاب الصّوم و النظر فی أرکانه،و أقسامه،و لواحقه</w:t>
      </w:r>
    </w:p>
    <w:p>
      <w:pPr>
        <w:pStyle w:val="Heading4"/>
        <w:numPr>
          <w:ilvl w:val="3"/>
          <w:numId w:val="1"/>
        </w:numPr>
        <w:rPr/>
      </w:pPr>
      <w:bookmarkStart w:id="17" w:name="__RefHeading___Toc2356278_1934241801"/>
      <w:bookmarkStart w:id="18" w:name="_Toc6"/>
      <w:bookmarkEnd w:id="17"/>
      <w:r>
        <w:rPr>
          <w:rtl w:val="true"/>
        </w:rPr>
        <w:t>و أرکانه أربعة</w:t>
      </w:r>
      <w:bookmarkEnd w:id="18"/>
    </w:p>
    <w:p>
      <w:pPr>
        <w:pStyle w:val="Heading5"/>
        <w:numPr>
          <w:ilvl w:val="4"/>
          <w:numId w:val="1"/>
        </w:numPr>
        <w:rPr/>
      </w:pPr>
      <w:bookmarkStart w:id="19" w:name="__RefHeading___Toc2356280_1934241801"/>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أرکانه أربعة</w:t>
      </w:r>
      <w:r>
        <w:rPr>
          <w:rFonts w:eastAsia="IRNazanin" w:cs="IRNazanin"/>
          <w:color w:val="111111"/>
          <w:sz w:val="28"/>
          <w:szCs w:val="28"/>
          <w:rtl w:val="true"/>
          <w:lang w:bidi="fa-IR"/>
        </w:rPr>
        <w:t>:</w:t>
      </w:r>
    </w:p>
    <w:p>
      <w:pPr>
        <w:pStyle w:val="Heading5"/>
        <w:numPr>
          <w:ilvl w:val="4"/>
          <w:numId w:val="1"/>
        </w:numPr>
        <w:rPr/>
      </w:pPr>
      <w:bookmarkStart w:id="21" w:name="__RefHeading___Toc2356282_1934241801"/>
      <w:bookmarkStart w:id="22" w:name="_Toc8"/>
      <w:bookmarkEnd w:id="21"/>
      <w:r>
        <w:rPr>
          <w:rtl w:val="true"/>
        </w:rPr>
        <w:t>الأول</w:t>
      </w:r>
      <w:r>
        <w:rPr>
          <w:rtl w:val="true"/>
        </w:rPr>
        <w:t>:</w:t>
      </w:r>
      <w:r>
        <w:rPr>
          <w:rtl w:val="true"/>
        </w:rPr>
        <w:t>الصوم</w:t>
      </w:r>
      <w:bookmarkEnd w:id="22"/>
    </w:p>
    <w:p>
      <w:pPr>
        <w:pStyle w:val="Heading6"/>
        <w:numPr>
          <w:ilvl w:val="5"/>
          <w:numId w:val="1"/>
        </w:numPr>
        <w:rPr/>
      </w:pPr>
      <w:bookmarkStart w:id="23" w:name="__RefHeading___Toc2356284_1934241801"/>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 عن المفطّرات مع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إما رکن 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 هو الکف عن المفطرات مع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الإمساک،أو الإمساک عن الطعام علی اختلاف بین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عرّفه المصنف شرعا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تخصیص للمعنی اللغوی مطلقا علی الأول،و من وجه علی الثانی،إما لعدم ثبوت الحقائق الشرعیة أو لأن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أولی،فالکف بمنزلة الجنس یدخل فیه الکف عن الکلام و الطعام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کالفصل یخرج به بعض افراد الصوم اللغوی علی الأوّل،و یدخل فیه غیر الطعام من المفطرات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 إن جعلناها شطرا لا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بالکف عن المفطرات لیلا أو بعض النهار مع النیة،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بمتناول المفطرات سهوا،فإنه صائم مع عدم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النیة علی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تصلح لغیر مجموع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إضمار العالم،مفسد من وجه آخر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الکف أمر عدمی فیستحیل التکلیف به،و من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به متعلق بإیجاد الضد أو بکراهة هذه الأشیاء هربا من تعلق الإرادة بالمعدوم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دوری إذ المراد بالمفطر مفسد الصوم فیتوقف معرفة کل واحد منهما علی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شرط فی صحته،و هی بالشرط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رمضان أن ینوی أنه یصوم متقربا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یتکلف بجعل المفطر علما طارئا علی أشیاء مخصوصة،فیصیر التعریف فی قوة الإمساک عن الأکل و الشرب إلی آخره،و اختار ذلک إیثارا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عدل بعضهم عنه إلی أنه توطین النفس علی ترک الأشیاء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التزام بالنقل مع عدم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أولی لکون التوطین أمرا وجودیا،و هو حمل النفس علی ذلک فیکون من أفعال القلوب،و هو مستغن عن اعتبار النیة لاستلزام التوطین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إبدالها بالقربة لعدم استلزام التوطین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أحسن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3"/>
      </w:r>
      <w:r>
        <w:rPr>
          <w:rFonts w:ascii="IRNazanin" w:hAnsi="IRNazanin" w:eastAsia="IRNazanin"/>
          <w:color w:val="111111"/>
          <w:sz w:val="28"/>
          <w:sz w:val="28"/>
          <w:szCs w:val="28"/>
          <w:rtl w:val="true"/>
          <w:lang w:bidi="fa-IR"/>
        </w:rPr>
        <w:t>حیث عرفه بأنه توطین النفس للّه علی ترک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 إلی آخره،من طلوع الفجر الثانی إلی الغروب،من المکلف أو الممیز المسلم،الخالی عن السفر و غیره من الموانع التی عدّها و ان استلزم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یسلم من الکلام تعریف،و اللّه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بالشرط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فی باب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فشبه نیة الصوم بالشرط أقوی من شبه نیة الصلاة به،لجواز تقدیمها علی الفجر الذی هو أول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الرکن یستلزم الدخول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رمضان أن ینوی أنه یصوم متقربا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مقتضاه عدم وجوب نیة الوجوب مع القربة،و هو متّجه لعدم إمکان وقوع رمضان بنیة الندب للمکلف به،فلا یحتاج إلی التمییز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جماعة من الأصحاب </w:t>
      </w:r>
      <w:r>
        <w:rPr>
          <w:rStyle w:val="FootnoteAnchor"/>
          <w:rtl w:val="true"/>
        </w:rPr>
        <w:footnoteReference w:id="4"/>
      </w:r>
      <w:r>
        <w:rPr>
          <w:rFonts w:ascii="IRNazanin" w:hAnsi="IRNazanin" w:eastAsia="IRNazanin"/>
          <w:color w:val="111111"/>
          <w:sz w:val="28"/>
          <w:sz w:val="28"/>
          <w:szCs w:val="28"/>
          <w:rtl w:val="true"/>
          <w:lang w:bidi="fa-IR"/>
        </w:rPr>
        <w:t>،إلا أن نقول بوجوب إیقاع الفعل لوجهه،من وجوب أو ندب،کما ذکره المتکلمون،فیجب ذلک و ان لم یکن ممیزا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وجوبه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اضافة الوجوب إلی القربة أحوط،و ضم التعیین إلیهما أفضل،و التعرض للأداء مع ذلک أکمل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ذلک فی النذر المعین؟قیل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فیما عداهما من نیّة التعیین،و هو القصد إلی الصوم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اقتصر علی نیة القربة و ذهل عن تعیینه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حضورها عند أول جزء من الصوم،أو تبییتها مستمرّا علی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نسیها لیلا جددها نهارا،ما بینه و بین الزوال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زالت الشمس فات محلها،واجبا کان الصوم أو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یمتد وقتها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ذلک فی النذر المعین؟قیل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وجوب التعیین فی النذر المعین،و هو أحوط،و ان کان القول الأول متجها و هو مذهب المرتضی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علی القائل بوجوب التعیین هنا القول بوجوب التعرض للوجوب أیضا لاقتضاء دلیله له،و هو أن الزمان بأصل الشرع غیر معیّن بالنذر،و انما یتعین بالعارض،و ما بالأصل لا یزیله ما بالعارض،فلا بد من نیة التعیین،و هذا بعینه آت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کلام المصنف الاکتفاء فی النذر المعین بالقربة 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سؤال الفرق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یحمل نیة القربة علی ما یعم الوجوب،کما سیأتی نقله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تبییتها مستمرا علی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مع تبییتها بین أن یتجدد له قبل الفجر ما یمنع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کالأکل و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مع زوال أثره قبل الفجر،و ان کان الأفضل إعادتها مع عروض ما یوجب الغسل،و أولی بعدم الإعادة لو وقع ذلک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نسیها لیلا جددها نهارا ما بینه و بین الزوال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ظرفیّة زمانیة،و الضمیر یعود الی اللیل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التقدیر ان ناسی </w:t>
      </w:r>
    </w:p>
    <w:p>
      <w:pPr>
        <w:pStyle w:val="BookText"/>
        <w:rPr/>
      </w:pPr>
      <w:r>
        <w:rPr>
          <w:rFonts w:ascii="IRNazanin" w:hAnsi="IRNazanin" w:eastAsia="IRNazanin"/>
          <w:color w:val="111111"/>
          <w:sz w:val="28"/>
          <w:sz w:val="28"/>
          <w:szCs w:val="28"/>
          <w:rtl w:val="true"/>
          <w:lang w:bidi="fa-IR"/>
        </w:rPr>
        <w:t>الغروب لصوم النافلة،و الأول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رمضان بجواز تقدیم نیته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سها عند دخوله فصام،کانت النیّة الأولی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لیلا یجددها فی المدة التی بین اللیل و بین الزوال من النهار لا فی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یجددها حالة الذکر علی الفور لئلا یخلو جزء من النهار من نیة اختیارا،فلو تراخی بها بطل الصوم،و ان جددها قبل الزوال،و سیأتی مثله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فی الواجب هو أشهر القولین روایة </w:t>
      </w:r>
      <w:r>
        <w:rPr>
          <w:rStyle w:val="FootnoteAnchor"/>
          <w:rtl w:val="true"/>
        </w:rPr>
        <w:footnoteReference w:id="6"/>
      </w:r>
      <w:r>
        <w:rPr>
          <w:rFonts w:ascii="IRNazanin" w:hAnsi="IRNazanin" w:eastAsia="IRNazanin"/>
          <w:color w:val="111111"/>
          <w:sz w:val="28"/>
          <w:sz w:val="28"/>
          <w:szCs w:val="28"/>
          <w:rtl w:val="true"/>
          <w:lang w:bidi="fa-IR"/>
        </w:rPr>
        <w:t>و فتوی بل کاد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منه قضاء الواجب کرمضان فإنه یجوز تجدید النیة له قبل الزوال،و ان أصبح بنیة الإفطار ما لم یفطر بالفعل کما وردت به النصوص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صوم النافلة فالمشهور انه کذلک کما أشار إلیه المصنف و به روایات </w:t>
      </w:r>
      <w:r>
        <w:rPr>
          <w:rStyle w:val="FootnoteAnchor"/>
          <w:rtl w:val="true"/>
        </w:rPr>
        <w:footnoteReference w:id="8"/>
      </w:r>
      <w:r>
        <w:rPr>
          <w:rFonts w:ascii="IRNazanin" w:hAnsi="IRNazanin" w:eastAsia="IRNazanin"/>
          <w:color w:val="111111"/>
          <w:sz w:val="28"/>
          <w:sz w:val="28"/>
          <w:szCs w:val="28"/>
          <w:rtl w:val="true"/>
          <w:lang w:bidi="fa-IR"/>
        </w:rPr>
        <w:t xml:space="preserve">دلت بإطلاقها علیه،و فی بعضها </w:t>
      </w:r>
      <w:r>
        <w:rPr>
          <w:rStyle w:val="FootnoteAnchor"/>
          <w:rtl w:val="true"/>
        </w:rPr>
        <w:footnoteReference w:id="9"/>
      </w:r>
      <w:r>
        <w:rPr>
          <w:rFonts w:ascii="IRNazanin" w:hAnsi="IRNazanin" w:eastAsia="IRNazanin"/>
          <w:color w:val="111111"/>
          <w:sz w:val="28"/>
          <w:sz w:val="28"/>
          <w:szCs w:val="28"/>
          <w:rtl w:val="true"/>
          <w:lang w:bidi="fa-IR"/>
        </w:rPr>
        <w:t>تصریح بامتداد وقتها الی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الأجود التفصیل الجامع بین الروایات المختلفة،الذی صرحت به صحیحة هشام بن سالم عن أبی عبد اللّه علیه السلام </w:t>
      </w:r>
      <w:r>
        <w:rPr>
          <w:rStyle w:val="FootnoteAnchor"/>
          <w:rtl w:val="true"/>
        </w:rPr>
        <w:footnoteReference w:id="10"/>
      </w:r>
      <w:r>
        <w:rPr>
          <w:rFonts w:ascii="IRNazanin" w:hAnsi="IRNazanin" w:eastAsia="IRNazanin"/>
          <w:color w:val="111111"/>
          <w:sz w:val="28"/>
          <w:sz w:val="28"/>
          <w:szCs w:val="28"/>
          <w:rtl w:val="true"/>
          <w:lang w:bidi="fa-IR"/>
        </w:rPr>
        <w:t>،و هو ان الصوم یصح علی التقدیرین،لکن إن أوقع النیة قبل الزوال أثیب علی الصوم لجمیع النهار،و ان نوی بعده حسب له من الوقت الذی نوی فیه الی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صحة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النیة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بقاء جزء معه بعد النیة لیتحقق القصد الیه و إلا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رمضان بجواز تقدیم نیته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 أن نیة رمضان یجوز تقدیمها علیه </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نیّة واحدة لصیام الشهر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و یومین و ثلاثة،لا بمعنی الاکتفاء بما قدمه عن النیة فی أوله مطلقا،بل تظهر فائدة التقدیم فیما لو نسی تجدیدها أول لیلة أو نام أو أغمی علیه،فإنه لا قضاء حینئذ،بخلاف ما لو لم یقدمها فإنه یجب 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ضعف هذا القول،فإنها إن وقعت معتبرة أجزأت مطلقا کغیرها من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 یحدد وقت التقدیم فی کلامه صریحا،لکنه صرح بجواز تقدیمها ثلاثة أیام،و لم یذکر ذلک علی وجه الانحصار،لکن الثلاثة هی المتیقن من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شذوذه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شاهد له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استخرجه من الاعتبار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نیة واحدة لصیام الشهر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خصوصا بین المتقدمین،حتی ادعی علیه الشیخ </w:t>
      </w:r>
      <w:r>
        <w:rPr>
          <w:rStyle w:val="FootnoteAnchor"/>
          <w:rtl w:val="true"/>
        </w:rPr>
        <w:footnoteReference w:id="12"/>
      </w:r>
      <w:r>
        <w:rPr>
          <w:rFonts w:ascii="IRNazanin" w:hAnsi="IRNazanin" w:eastAsia="IRNazanin"/>
          <w:color w:val="111111"/>
          <w:sz w:val="28"/>
          <w:sz w:val="28"/>
          <w:szCs w:val="28"/>
          <w:rtl w:val="true"/>
          <w:lang w:bidi="fa-IR"/>
        </w:rPr>
        <w:t xml:space="preserve">و المرتضی </w:t>
      </w:r>
      <w:r>
        <w:rPr>
          <w:rStyle w:val="FootnoteAnchor"/>
          <w:rtl w:val="true"/>
        </w:rPr>
        <w:footnoteReference w:id="13"/>
      </w:r>
      <w:r>
        <w:rPr>
          <w:rFonts w:ascii="IRNazanin" w:hAnsi="IRNazanin" w:eastAsia="IRNazanin"/>
          <w:color w:val="111111"/>
          <w:sz w:val="28"/>
          <w:sz w:val="28"/>
          <w:szCs w:val="28"/>
          <w:rtl w:val="true"/>
          <w:lang w:bidi="fa-IR"/>
        </w:rPr>
        <w:t xml:space="preserve">الإجماع،و اختاره العلامة فی المختلف </w:t>
      </w:r>
      <w:r>
        <w:rPr>
          <w:rStyle w:val="FootnoteAnchor"/>
          <w:rtl w:val="true"/>
        </w:rPr>
        <w:footnoteReference w:id="14"/>
      </w:r>
      <w:r>
        <w:rPr>
          <w:rFonts w:ascii="IRNazanin" w:hAnsi="IRNazanin" w:eastAsia="IRNazanin"/>
          <w:color w:val="111111"/>
          <w:sz w:val="28"/>
          <w:sz w:val="28"/>
          <w:szCs w:val="28"/>
          <w:rtl w:val="true"/>
          <w:lang w:bidi="fa-IR"/>
        </w:rPr>
        <w:t xml:space="preserve">،و المصنف فی المعتبر،و إنّما جعل تعدد النیة لکل یوم أولی </w:t>
      </w:r>
      <w:r>
        <w:rPr>
          <w:rStyle w:val="FootnoteAnchor"/>
          <w:rtl w:val="true"/>
        </w:rPr>
        <w:footnoteReference w:id="15"/>
      </w:r>
      <w:r>
        <w:rPr>
          <w:rFonts w:ascii="IRNazanin" w:hAnsi="IRNazanin" w:eastAsia="IRNazanin"/>
          <w:color w:val="111111"/>
          <w:sz w:val="28"/>
          <w:sz w:val="28"/>
          <w:szCs w:val="28"/>
          <w:rtl w:val="true"/>
          <w:lang w:bidi="fa-IR"/>
        </w:rPr>
        <w:t xml:space="preserve">،و کذلک الشهید فی الشرح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بعدم إجزاء النیة الواحدة للشهر ففعلها أجزأت لأول یوم لدخوله ضمنا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لا فرق علی القولین بین ناسی النیة لکل لیلة و بین الذاکر،بل الإجماع واقع علی انحصار المسألة فی القولین،فما اشتهر فی بعض القیود الفاسدة من الاجتزاء بالنیة الواحدة لناسی النیة الخاصة للیوم دون الذاکر إحداث قول 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یقع فی رمضان صوم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غیره واجبا کان أو ندبا، أجزأ عن رمضان دون ما نواه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فهم حاصل القول الأول حیث اجتزأ بالمتقدمة للناسی دون العالم،فظن أن المقارنة لأول الشهر کذلک،و هو غلط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بحث،و هو ان القائل بالاکتفاء بنیة واحدة للشهر یجعله عبادة واحدة کما صرّح به فی دلیله،و من شأن العبادة الواحدة المشتملة علی النیة الواحدة ان لا یجوز تفریق النیة علی أجزائها،کما هو المعلوم من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یشکل أولویة تعدد النیة بتعدد الأیام،لاستلزامه تفریق النیة علی أجزاء العبادة الواحدة التی تفتقر إلی النیة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یفرّق بین العبادة المتحدة التی لا یتصور فیها التعدد شرعا کالصلاة،و بین ما یتصور کالصوم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حکم بعض الأصحاب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تفریق النیة علی أعضاء الوضوء بأن ینوی رفع الحدث عند کل عضو،و إن کان فی ذلک خلاف،الا انه لا یخلو من وجه وجیه،و ان امتنع فی مثل الصلاة بکل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جماعة من مختاری هذا القول کون النیة لکل یوم أولی </w:t>
      </w:r>
      <w:r>
        <w:rPr>
          <w:rStyle w:val="FootnoteAnchor"/>
          <w:rtl w:val="true"/>
        </w:rPr>
        <w:footnoteReference w:id="18"/>
      </w:r>
      <w:r>
        <w:rPr>
          <w:rFonts w:ascii="IRNazanin" w:hAnsi="IRNazanin" w:eastAsia="IRNazanin"/>
          <w:color w:val="111111"/>
          <w:sz w:val="28"/>
          <w:sz w:val="28"/>
          <w:szCs w:val="28"/>
          <w:rtl w:val="true"/>
          <w:lang w:bidi="fa-IR"/>
        </w:rPr>
        <w:t>، فضلا عن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الصوم فی الاشکال تغسیل المیت عند من اکتفی بالنیة الواحدة للأغسال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المخرج من الاشکال الجمع بین نیة المجموع و بین النیة لکل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غیره واجبا کان أو ندبا أجزأ عن رمضان دون ما نواه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ما تقدم من أن المعتبر فی نیة الصوم القربة دون الوجوب 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حاصلة فی الفرض،فیصح الصوم و یلغو الضمیمة الزائدة لعدم وقوع صوم غیر رمضان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أن یردد نیته بین الواجب و الندب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قصد أحدهما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الوجوب آخر یوم من شعبان مع الشک،لم یجز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نواه مندوبا أجزأ عن رمضان،إذا انکشف انه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ما زاد علی القربة من الممیّزات و ان لم تجب نیته لعدم إمکان وقوع غیر المطلوب فی رمضان شرعا،الا أنه یجب تجرید النیة عن ذلک المنافی لینصرف الأمر الکلی إلی الفرد المطلوب منه فإنه لا ینافیه،بخلاف ما لو عین غیره فإنه لا ینصرف إلیه لأن قیود أفراد الکلی متنافیة،و ارادة أحد الضدین یستلزم عدم ارادة الآخر،و لا یلزم من عدم وجوب نیة الفرد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ارادة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المطلوب شرعا من هذا الصوم ماهیته من حیث کونه 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یجب التعرض الی ذلک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ماهیته من حیث هو اعنی لا بشرط شیء حتی یصح مجامعتها 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التقرب بالصوم علی هذا الوجه لا یتحقق،للاتفاق علی ان ما نواه لم یحصل له و انما حصل ما یریده الشارع الداخل ضمنا و هو صوم رمضان،و ذلک غیر منوی و لا مقصود،فإن الدلالة التضمنیة هنا غیر مرادة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لکلّ امرئ ما نوی</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نواه لم یحصل،و ما یریده الشارع لم ینو و لم یتقرب به فیقع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العلم بأنه من شهر رمضان،اما مع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یوم الشک بنیة الندب أو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ما ذکره لأن حکم الخطأ مرتفع عنهما دون العامد،و ان کان الدلیل شاملا لهما،و أیضا فلا قائل بفساد الصوم مطلقا،فکان التفصیل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یردد نیته بین الواجب و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بالاکتفاء بالقربة،و الحکم بإلغاء الزائد لو وقع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مشکل،لحصول النیة المعتبرة بدون التردد،و إذا لم تؤثر نیة المنافی فالمردد بینه و بین الموافق أولی ان لا 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بناء ذلک علی اعتبار نیة الوجوب منضما إلی القربة </w:t>
      </w:r>
    </w:p>
    <w:p>
      <w:pPr>
        <w:pStyle w:val="BookText"/>
        <w:rPr/>
      </w:pPr>
      <w:r>
        <w:rPr>
          <w:rFonts w:ascii="IRNazanin" w:hAnsi="IRNazanin" w:eastAsia="IRNazanin"/>
          <w:color w:val="111111"/>
          <w:sz w:val="28"/>
          <w:sz w:val="28"/>
          <w:szCs w:val="28"/>
          <w:rtl w:val="true"/>
          <w:lang w:bidi="fa-IR"/>
        </w:rPr>
        <w:t>و لو صام علی أنه إن کان من رمضان کان واجبا،و إلا کان مندوبا،قیل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و علیه الإعادة،و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قصد أحدهما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ظاهر کلامه فیما سبق یقتضی خلاف ذلک،و انه یکفی مجرد القربة،أو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نیة القربة لا تتحقق الا مع ضم الوجوب إلیها،فیکون إطلاق الاکتفاء بها مقتضیا للوجوب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 ان کان بعیدا فی الظاهر،لکن قد صرح به جماعة منهم العلامة فی المختلف، فإنه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القدر الواجب فی نیة القربة أن ینوی الصوم متقربا الی اللّه لوجوبه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نیة القربة لا یتوقف علی الوجوب کما صرح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ان التردد المذکور مبطل و ان کان الإطلاق مجزیا،و قد علم وجهه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 علی انه إن کان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الاجزاء حصول المقتضی له و هو نیة القربة،فإما ان یلغو الزائد أو یکون نیة للواقع فیکون مجزیا،و لأنه لو جزم بالندب أجزأ عن رمضان إجماعا فالضمیمة المتردد فیها إما مجزیة أو أدخل فی المطلوب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العدم اشتراط الجزم فی النیة حیث یمکن،و هو هنا ممکن بأن ینوی الندب فلا یجوز التردید،و یمنع کون نیة الوجوب أدخل فی صوم رمضان عند عدم العلم به،و من ثمَّ لم یجز لو جزم بالوجوب ثمَّ ظهر کونه منه،بل ورد النهی عنه فی النصوص </w:t>
      </w:r>
      <w:r>
        <w:rPr>
          <w:rStyle w:val="FootnoteAnchor"/>
          <w:rtl w:val="true"/>
        </w:rPr>
        <w:footnoteReference w:id="22"/>
      </w:r>
      <w:r>
        <w:rPr>
          <w:rFonts w:ascii="IRNazanin" w:hAnsi="IRNazanin" w:eastAsia="IRNazanin"/>
          <w:color w:val="111111"/>
          <w:sz w:val="28"/>
          <w:sz w:val="28"/>
          <w:szCs w:val="28"/>
          <w:rtl w:val="true"/>
          <w:lang w:bidi="fa-IR"/>
        </w:rPr>
        <w:t>،و هو یقتضی البطلان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فعدم الإجزاء أوجه و ان کان الإجزاء متوجها،و قد اختاره العلامة فی المختلف </w:t>
      </w:r>
      <w:r>
        <w:rPr>
          <w:rStyle w:val="FootnoteAnchor"/>
          <w:rtl w:val="true"/>
        </w:rPr>
        <w:footnoteReference w:id="23"/>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5" w:name="pg13570_131389"/>
    </w:p>
    <w:p>
      <w:pPr>
        <w:pStyle w:val="BookText"/>
        <w:rPr/>
      </w:pPr>
      <w:bookmarkEnd w:id="25"/>
      <w:r>
        <w:rPr>
          <w:rFonts w:ascii="IRNazanin" w:hAnsi="IRNazanin" w:eastAsia="IRNazanin"/>
          <w:color w:val="111111"/>
          <w:sz w:val="28"/>
          <w:sz w:val="28"/>
          <w:szCs w:val="28"/>
          <w:rtl w:val="true"/>
          <w:lang w:bidi="fa-IR"/>
        </w:rPr>
        <w:t>و لو أصبح بنیّة الإفطار ثمَّ بان أنه من الشهر،جدّد النیة و اجتزأ به،فإن کان ذلک بعد الزوال أمسک و علیه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6" w:name="__RefHeading___Toc2356286_1934241801"/>
      <w:bookmarkStart w:id="27" w:name="_Toc10"/>
      <w:bookmarkEnd w:id="26"/>
      <w:r>
        <w:rPr>
          <w:rtl w:val="true"/>
        </w:rPr>
        <w:t>فروع ثلاثة</w:t>
      </w:r>
      <w:bookmarkEnd w:id="27"/>
    </w:p>
    <w:p>
      <w:pPr>
        <w:pStyle w:val="BookText"/>
        <w:rPr/>
      </w:pPr>
      <w:r>
        <w:rPr>
          <w:rFonts w:ascii="Amiri" w:hAnsi="Amiri" w:eastAsia="Amiri" w:cs="Amiri"/>
          <w:color w:val="111111"/>
          <w:sz w:val="28"/>
          <w:sz w:val="28"/>
          <w:szCs w:val="28"/>
          <w:rtl w:val="true"/>
          <w:lang w:bidi="ar-SA"/>
        </w:rPr>
        <w:t>فروع ثلاثة</w:t>
      </w:r>
    </w:p>
    <w:p>
      <w:pPr>
        <w:pStyle w:val="Heading6"/>
        <w:numPr>
          <w:ilvl w:val="5"/>
          <w:numId w:val="1"/>
        </w:numPr>
        <w:rPr/>
      </w:pPr>
      <w:bookmarkStart w:id="28" w:name="__RefHeading___Toc2356288_1934241801"/>
      <w:bookmarkStart w:id="29" w:name="_Toc11"/>
      <w:bookmarkEnd w:id="28"/>
      <w:r>
        <w:rPr>
          <w:rtl w:val="true"/>
        </w:rPr>
        <w:t>الأول</w:t>
      </w:r>
      <w:r>
        <w:rPr>
          <w:rtl w:val="true"/>
        </w:rPr>
        <w:t>:</w:t>
      </w:r>
      <w:r>
        <w:rPr>
          <w:rtl w:val="true"/>
        </w:rPr>
        <w:t>لو نوی الإفطار فی یوم رمضان،ثمَّ جدّد قبل الزوال</w:t>
      </w:r>
      <w:bookmarkEnd w:id="2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نوی الإفطار فی یوم رمضان،ثمَّ جدّد قبل الزوال،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و علیه القضاء،و لو قیل بانعقاده کان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0" w:name="__RefHeading___Toc2356290_1934241801"/>
      <w:bookmarkStart w:id="31" w:name="_Toc12"/>
      <w:bookmarkEnd w:id="30"/>
      <w:r>
        <w:rPr>
          <w:rtl w:val="true"/>
        </w:rPr>
        <w:t>الثانی</w:t>
      </w:r>
      <w:r>
        <w:rPr>
          <w:rtl w:val="true"/>
        </w:rPr>
        <w:t>:</w:t>
      </w:r>
      <w:r>
        <w:rPr>
          <w:rtl w:val="true"/>
        </w:rPr>
        <w:t>لو عقد نیّة الصوم،ثمَّ نوی الإفطار و لم یفطر،ثمَّ جدد</w:t>
      </w:r>
      <w:bookmarkEnd w:id="3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نیّة الصوم،ثمَّ نوی الإفطار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یفطر،ثمَّ جدد و اعلم أن موضوع هذه المسألة أخص من موضوع المسألة السابقة، لاختصاص هذه بیوم الشک،أو تفصیل هذه و إطلاق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واقع فی المسألتین،و ان کان فی الثانیة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w:t>
      </w:r>
      <w:r>
        <w:rPr>
          <w:rStyle w:val="FootnoteAnchor"/>
          <w:rtl w:val="true"/>
        </w:rPr>
        <w:footnoteReference w:id="25"/>
      </w:r>
      <w:r>
        <w:rPr>
          <w:rFonts w:ascii="IRNazanin" w:hAnsi="IRNazanin" w:eastAsia="IRNazanin"/>
          <w:color w:val="111111"/>
          <w:sz w:val="28"/>
          <w:sz w:val="28"/>
          <w:szCs w:val="28"/>
          <w:rtl w:val="true"/>
          <w:lang w:bidi="fa-IR"/>
        </w:rPr>
        <w:t>باتحادهما و أن المسألة مکررة،و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ذلک بعد الزوال أمسک 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الإمساک هنا علی سبیل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أفطره وجب علیه الکفارة،إذ لا منافاة بین وجوبها و عدم صحة الصوم،بمعنی إسقاطه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صام ندبا جدد نیة الوجوب و أجزأ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نوی الإفطار فی یوم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بالاجتزاء بنیة واحدة مع تقدیمها أو علی القول بجواز تأخیر النیة إلی قبل الزوال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لحصول النیة المعتبرة،و الحاصل منه إنما ینافی الاستدامة الحکمیة لا نفس النیة،و شرطیة الاستدامة أو توقف صحة الصوم علیها غیر معلوم،و ان ثبت ذلک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بوجوب إیقاع النیة لیلا فأخل بها ثمَّ جددها قبل الزوال ففی الصحة نظر،لأن الفائت هنا نفس النیة فی جزء من النهار،و هی شرط فی صحة الصوم فیفسد ذلک الجزء،و الصوم لا یتبعض،و حینئذ فیقوی عدم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نیة الصوم ثمَّ نوی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جزم به هنا من الصحة مبنی علی ما سلف من ان الفائت إنما هو الاستدامة </w:t>
      </w:r>
      <w:bookmarkStart w:id="32" w:name="pg13570_131390"/>
    </w:p>
    <w:p>
      <w:pPr>
        <w:pStyle w:val="BookText"/>
        <w:rPr/>
      </w:pPr>
      <w:bookmarkEnd w:id="32"/>
      <w:r>
        <w:rPr>
          <w:rFonts w:ascii="IRNazanin" w:hAnsi="IRNazanin" w:eastAsia="IRNazanin"/>
          <w:color w:val="111111"/>
          <w:sz w:val="28"/>
          <w:sz w:val="28"/>
          <w:szCs w:val="28"/>
          <w:rtl w:val="true"/>
          <w:lang w:bidi="fa-IR"/>
        </w:rPr>
        <w:t>النیة،کان صحیحا</w:t>
      </w:r>
      <w:r>
        <w:rPr>
          <w:rFonts w:eastAsia="IRNazanin" w:cs="IRNazanin"/>
          <w:color w:val="111111"/>
          <w:sz w:val="28"/>
          <w:szCs w:val="28"/>
          <w:rtl w:val="true"/>
          <w:lang w:bidi="fa-IR"/>
        </w:rPr>
        <w:t>.</w:t>
      </w:r>
    </w:p>
    <w:p>
      <w:pPr>
        <w:pStyle w:val="Heading6"/>
        <w:numPr>
          <w:ilvl w:val="5"/>
          <w:numId w:val="1"/>
        </w:numPr>
        <w:rPr/>
      </w:pPr>
      <w:bookmarkStart w:id="33" w:name="__RefHeading___Toc2356292_1934241801"/>
      <w:bookmarkStart w:id="34" w:name="_Toc13"/>
      <w:bookmarkEnd w:id="33"/>
      <w:r>
        <w:rPr>
          <w:rtl w:val="true"/>
        </w:rPr>
        <w:t>الثالث</w:t>
      </w:r>
      <w:r>
        <w:rPr>
          <w:rtl w:val="true"/>
        </w:rPr>
        <w:t>:</w:t>
      </w:r>
      <w:r>
        <w:rPr>
          <w:rtl w:val="true"/>
        </w:rPr>
        <w:t>نیة الصبی الممیز صحیحة</w:t>
      </w:r>
      <w:bookmarkEnd w:id="3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الصبی الممیز صحیحة،و صومه 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 w:name="__RefHeading___Toc2356294_1934241801"/>
      <w:bookmarkStart w:id="36" w:name="_Toc14"/>
      <w:bookmarkEnd w:id="35"/>
      <w:r>
        <w:rPr>
          <w:rtl w:val="true"/>
        </w:rPr>
        <w:t>الثانی ما یمسک عنه الصائم</w:t>
      </w:r>
      <w:bookmarkEnd w:id="36"/>
    </w:p>
    <w:p>
      <w:pPr>
        <w:pStyle w:val="Heading6"/>
        <w:numPr>
          <w:ilvl w:val="5"/>
          <w:numId w:val="1"/>
        </w:numPr>
        <w:rPr/>
      </w:pPr>
      <w:bookmarkStart w:id="37" w:name="__RefHeading___Toc2356296_1934241801"/>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الثانی ما یمسک عنه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6"/>
        <w:numPr>
          <w:ilvl w:val="5"/>
          <w:numId w:val="1"/>
        </w:numPr>
        <w:rPr/>
      </w:pPr>
      <w:bookmarkStart w:id="39" w:name="__RefHeading___Toc2356298_1934241801"/>
      <w:bookmarkStart w:id="40" w:name="_Toc16"/>
      <w:bookmarkEnd w:id="39"/>
      <w:r>
        <w:rPr>
          <w:rtl w:val="true"/>
        </w:rPr>
        <w:t>الأول ما یجب الإمساک عنه</w:t>
      </w:r>
      <w:bookmarkEnd w:id="40"/>
    </w:p>
    <w:p>
      <w:pPr>
        <w:pStyle w:val="BookText"/>
        <w:rPr/>
      </w:pPr>
      <w:r>
        <w:rPr>
          <w:rFonts w:ascii="IRNazanin" w:hAnsi="IRNazanin" w:eastAsia="IRNazanin"/>
          <w:color w:val="111111"/>
          <w:sz w:val="28"/>
          <w:sz w:val="28"/>
          <w:szCs w:val="28"/>
          <w:rtl w:val="true"/>
          <w:lang w:bidi="fa-IR"/>
        </w:rPr>
        <w:t xml:space="preserve">الأول ما یجب الإمساک عنه یجب الإمساک عن کل مأکول،معتادا کان کالخبز و الفواکه،أو غیر معتاد کالحصی و البرد،و عن کل مشروب،و لو لم یکن معتادا،کمیاه الأنوار </w:t>
      </w:r>
      <w:r>
        <w:rPr>
          <w:rStyle w:val="FootnoteAnchor"/>
          <w:rtl w:val="true"/>
        </w:rPr>
        <w:footnoteReference w:id="26"/>
      </w:r>
      <w:r>
        <w:rPr>
          <w:rFonts w:ascii="IRNazanin" w:hAnsi="IRNazanin" w:eastAsia="IRNazanin"/>
          <w:color w:val="111111"/>
          <w:sz w:val="28"/>
          <w:sz w:val="28"/>
          <w:szCs w:val="28"/>
          <w:rtl w:val="true"/>
          <w:lang w:bidi="fa-IR"/>
        </w:rPr>
        <w:t>و عصارة الأشجار،و عن الجماع فی القبل إجماعا،و فی دبر المرأة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 صوم المرأة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الحکمیة لا النیة،و الشرط هو الثانی لا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المسألتین ظاهر فإن نیة الإفطار فی الثانیة مسبوقة بنیة الصوم دون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فساد الصوم فی الصورتین،و إن کان القول بعدم الفساد فی الثانیة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الصبی الممیز صحیحة و صومه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صحة نیته و صومه فلا اشکال فیه،لأنها من باب خطاب الوضع و هو غیر متوقف علی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کون صومه شرعیا ففیه نظر،لاختصاص خطاب الشرع بالمکلفین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تمرینی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دبر المرأة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الأصح بناء علی إیجابه الغسل،و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 صوم المرأة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الموطوءة فی القبل لیکون موضع الجزم،و اما الموطوءة فی الدبر ففی فساد </w:t>
      </w:r>
    </w:p>
    <w:p>
      <w:pPr>
        <w:pStyle w:val="BookText"/>
        <w:rPr/>
      </w:pPr>
      <w:r>
        <w:rPr>
          <w:rFonts w:ascii="IRNazanin" w:hAnsi="IRNazanin" w:eastAsia="IRNazanin"/>
          <w:color w:val="111111"/>
          <w:sz w:val="28"/>
          <w:sz w:val="28"/>
          <w:szCs w:val="28"/>
          <w:rtl w:val="true"/>
          <w:lang w:bidi="fa-IR"/>
        </w:rPr>
        <w:t>و فی فساد الصوم بوطء الغلام و الدابة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حرم،و کذا القول فی فساد صوم الموطوء و الأشبه انه یتبع وجوب الغسل،و عن الکذب علی اللّه و علی رسوله و علی الأئمة علیهم السلام،و هل یفسد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بذلک؟قیل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الأشبه،و عن الارتماس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بل یکره و الأول أشبه،و هل یفسد بفعله؟الأشبه لا، صومها قولان کما فی الواطی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یرید بها الموطوءة مطلقا بناء علی ما اختاره فی الواطئ،فیکون قد ترک الخلاف فیها احالة علیه،أو لاشتمالها علی مسألتین إحداهما إجماعیة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لم یتقدم ما یدل علی فساد صوم الواطئ حتی یتبعه بفساد صوم المرأة،و إنما تقدم وجوب الإمساک عن الجماع،و هو أعم من ان یثبت به الفساد و عدمه،فکان الأولی تأخیر حکم فساد صوم الموطوءة إلی 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فساد الصوم بوطء الغلام و الدابة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الطهارة أن الأصح إیجابه للغسل فیفسد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الکذب علی اللّه 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و هل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الکذب مطلقا و تأکده علی اللّه و رسوله و الأئمة علیهم السلام فی الصوم و غیره و إن کان فی الصوم آکد،و إنما وقع البحث فیه هنا للخلاف فیما یترتب علیه مع استحقاق فاعله العقاب،فقیل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به القضاء و الکفارة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غیر مفسد و إن تضاعف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بالارتماس غمس الرأس فی الماء </w:t>
      </w:r>
      <w:r>
        <w:rPr>
          <w:rStyle w:val="FootnoteAnchor"/>
          <w:rtl w:val="true"/>
        </w:rPr>
        <w:footnoteReference w:id="27"/>
      </w:r>
      <w:r>
        <w:rPr>
          <w:rFonts w:ascii="IRNazanin" w:hAnsi="IRNazanin" w:eastAsia="IRNazanin"/>
          <w:color w:val="111111"/>
          <w:sz w:val="28"/>
          <w:sz w:val="28"/>
          <w:szCs w:val="28"/>
          <w:rtl w:val="true"/>
          <w:lang w:bidi="fa-IR"/>
        </w:rPr>
        <w:t>دفعة واحدة عرفیة و ان بقی البدن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 الأقوال تحریمه من دون أن یفسد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فائدة التحریم فیما لو ارتمس </w:t>
      </w:r>
    </w:p>
    <w:p>
      <w:pPr>
        <w:pStyle w:val="BookText"/>
        <w:rPr/>
      </w:pPr>
      <w:r>
        <w:rPr>
          <w:rFonts w:ascii="IRNazanin" w:hAnsi="IRNazanin" w:eastAsia="IRNazanin"/>
          <w:color w:val="111111"/>
          <w:sz w:val="28"/>
          <w:sz w:val="28"/>
          <w:szCs w:val="28"/>
          <w:rtl w:val="true"/>
          <w:lang w:bidi="fa-IR"/>
        </w:rPr>
        <w:t>و فی إیصال الغبار إلی الحلق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التحریم و فساد الصوم،و عن البقاء علی الجنابة عامدا حتی یطلع الفجر من غیر ضرورة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أجنب فنام غیر ناو للغسل فطلع الفجر،فسد الصوم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غسل مشروع فإنه یقع فاسدا للنهی عن بعض أجزائه المقتضی للفساد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ناسیا ارتفع حدثه لعدم توجه النهی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عامد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إیصال الغبار إلی الحلق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یقید الغبار بکونه غلیظا،کما فعله جماعة،و ورد فی بعض الأخبار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 عدم القید أجود لأن الغبار المتعدّی إلی الحلق نوع من المتناولات و ان کان غیر معتاد فیحرم،و یفسد الصوم،و تجب به الکفارة،سواء فی ذلک الغلیظ و الرقیق، بل الحکم فیه أغلظ من تناول المأکول إذا کان غبار ما یحرم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اعتبر الغلیظ فالمرجع فیه إلی العرف،و سیأتی فی العبارة أن ذلک و أشباهه مقید بالعمد و الاختیار،فلا شیء علی الناسی و لا علی من لا یتمکن من الاحتراز عنه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به بعض الأصحاب </w:t>
      </w:r>
      <w:r>
        <w:rPr>
          <w:rStyle w:val="FootnoteAnchor"/>
          <w:rtl w:val="true"/>
        </w:rPr>
        <w:footnoteReference w:id="29"/>
      </w:r>
      <w:r>
        <w:rPr>
          <w:rFonts w:ascii="IRNazanin" w:hAnsi="IRNazanin" w:eastAsia="IRNazanin"/>
          <w:color w:val="111111"/>
          <w:sz w:val="28"/>
          <w:sz w:val="28"/>
          <w:szCs w:val="28"/>
          <w:rtl w:val="true"/>
          <w:lang w:bidi="fa-IR"/>
        </w:rPr>
        <w:t>الدخان الغلیظ و بخار القدر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إن تحقق معهما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البقاء علی الجنابة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الصحیح،و الاخبار </w:t>
      </w:r>
      <w:r>
        <w:rPr>
          <w:rStyle w:val="FootnoteAnchor"/>
          <w:rtl w:val="true"/>
        </w:rPr>
        <w:footnoteReference w:id="30"/>
      </w:r>
      <w:r>
        <w:rPr>
          <w:rFonts w:ascii="IRNazanin" w:hAnsi="IRNazanin" w:eastAsia="IRNazanin"/>
          <w:color w:val="111111"/>
          <w:sz w:val="28"/>
          <w:sz w:val="28"/>
          <w:szCs w:val="28"/>
          <w:rtl w:val="true"/>
          <w:lang w:bidi="fa-IR"/>
        </w:rPr>
        <w:t xml:space="preserve">به متظافرة،و خلاف ابن بابویه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أجنب فنام غیر ناو للغسل فطلع الفجر فسد الصوم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هذه و بین تعمد البقاء علی الجنابة فرق ما بین العام و الخاص،فإنّ </w:t>
      </w:r>
    </w:p>
    <w:p>
      <w:pPr>
        <w:pStyle w:val="BookText"/>
        <w:rPr/>
      </w:pPr>
      <w:r>
        <w:rPr>
          <w:rFonts w:ascii="IRNazanin" w:hAnsi="IRNazanin" w:eastAsia="IRNazanin"/>
          <w:color w:val="111111"/>
          <w:sz w:val="28"/>
          <w:sz w:val="28"/>
          <w:szCs w:val="28"/>
          <w:rtl w:val="true"/>
          <w:lang w:bidi="fa-IR"/>
        </w:rPr>
        <w:t>نوی الغسل،صحّ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انتبه ثمَّ نام ناویا للغسل،فأصبح نائما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فسد صومه و علیه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استمنی أو لمس امرأة فأمنی،فسد صومه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احتلم بعد نیة الصوم نهارا،لم یفسد صومه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تعمد البقاء عزم علی عدم الغسل و عدم نیة الغسل أعم من العزم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النومة الأولی بعد الجنابة إنما تصح مع نیة الغسل لیلا و إلا لم یصح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مع ذلک من احتماله الانتباه،و إلا کان کمتعمد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بعض الأصحاب </w:t>
      </w:r>
      <w:r>
        <w:rPr>
          <w:rStyle w:val="FootnoteAnchor"/>
          <w:rtl w:val="true"/>
        </w:rPr>
        <w:footnoteReference w:id="32"/>
      </w:r>
      <w:r>
        <w:rPr>
          <w:rFonts w:ascii="IRNazanin" w:hAnsi="IRNazanin" w:eastAsia="IRNazanin"/>
          <w:color w:val="111111"/>
          <w:sz w:val="28"/>
          <w:sz w:val="28"/>
          <w:szCs w:val="28"/>
          <w:rtl w:val="true"/>
          <w:lang w:bidi="fa-IR"/>
        </w:rPr>
        <w:t>مع ذلک اعتیاده الانتباه،و إلا کان کمتعمد البقاء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انتبه ثمَّ نام ناویا للغسل فأصبح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النومة الأولی إنما تصح مع العزم علی الغسل و إمکان الانتباه أو اعتیاده،فإذا نام بالشرط ثمَّ انتبه لیلا حرم علیه النوم ثانیا،و إن عزم علی الغسل و اعتاد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خالف و أثم فأصبح نائما وجب علیه القضاء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ان تجدید الجنابة بعد الانتباهة الاولی لا تهدم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 النومة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استمنی أو لمس امرأة فأمنی،فسد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اللمس مطلق الملاعبة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المرأة المحللة و المحرمة،و لا بین معتاد الإمناء بذلک و غیره،و لا بین القصد إلیه و عدمه لإطلاق النص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التقبیل نوع من اللمس فیلزمه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احتلم بعد نیة الصوم نهارا لم یفسد صومه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یتوقف صحة الصوم حینئذ علی الغسل،بل إنما یجب للصلاة أو لصوم الیوم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نعلم فی ذلک خلافا </w:t>
      </w:r>
      <w:r>
        <w:rPr>
          <w:rStyle w:val="FootnoteAnchor"/>
          <w:rtl w:val="true"/>
        </w:rPr>
        <w:footnoteReference w:id="34"/>
      </w:r>
      <w:r>
        <w:rPr>
          <w:rFonts w:ascii="IRNazanin" w:hAnsi="IRNazanin" w:eastAsia="IRNazanin"/>
          <w:color w:val="111111"/>
          <w:sz w:val="28"/>
          <w:sz w:val="28"/>
          <w:szCs w:val="28"/>
          <w:rtl w:val="true"/>
          <w:lang w:bidi="fa-IR"/>
        </w:rPr>
        <w:t xml:space="preserve">،و فی التذکرة أنه إجماعی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1" w:name="pg13570_131394"/>
    </w:p>
    <w:p>
      <w:pPr>
        <w:pStyle w:val="BookText"/>
        <w:rPr/>
      </w:pPr>
      <w:bookmarkEnd w:id="41"/>
      <w:r>
        <w:rPr>
          <w:rFonts w:ascii="IRNazanin" w:hAnsi="IRNazanin" w:eastAsia="IRNazanin"/>
          <w:color w:val="111111"/>
          <w:sz w:val="28"/>
          <w:sz w:val="28"/>
          <w:szCs w:val="28"/>
          <w:rtl w:val="true"/>
          <w:lang w:bidi="fa-IR"/>
        </w:rPr>
        <w:t>و کذا لو نظر إلی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فأمنی علی الأظهر،أو استمع فأمنی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الحقنة بالجامد جائزة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بالمائع محرمة،و یفسد بها الصوم علی تردد</w:t>
      </w:r>
      <w:r>
        <w:rPr>
          <w:rFonts w:eastAsia="IRNazanin" w:cs="IRNazanin"/>
          <w:color w:val="111111"/>
          <w:sz w:val="28"/>
          <w:szCs w:val="28"/>
          <w:rtl w:val="true"/>
          <w:lang w:bidi="fa-IR"/>
        </w:rPr>
        <w:t>.</w:t>
      </w:r>
    </w:p>
    <w:p>
      <w:pPr>
        <w:pStyle w:val="Heading6"/>
        <w:numPr>
          <w:ilvl w:val="5"/>
          <w:numId w:val="1"/>
        </w:numPr>
        <w:rPr/>
      </w:pPr>
      <w:bookmarkStart w:id="42" w:name="__RefHeading___Toc2356300_1934241801"/>
      <w:bookmarkStart w:id="43" w:name="_Toc17"/>
      <w:bookmarkEnd w:id="42"/>
      <w:r>
        <w:rPr>
          <w:rtl w:val="true"/>
        </w:rPr>
        <w:t>مسألتان</w:t>
      </w:r>
      <w:bookmarkEnd w:id="43"/>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44" w:name="__RefHeading___Toc2356302_1934241801"/>
      <w:bookmarkStart w:id="45" w:name="_Toc18"/>
      <w:bookmarkEnd w:id="44"/>
      <w:r>
        <w:rPr>
          <w:rtl w:val="true"/>
        </w:rPr>
        <w:t>الأولی</w:t>
      </w:r>
      <w:r>
        <w:rPr>
          <w:rtl w:val="true"/>
        </w:rPr>
        <w:t>:</w:t>
      </w:r>
      <w:r>
        <w:rPr>
          <w:rtl w:val="true"/>
        </w:rPr>
        <w:t>کل ما ذکرنا أنه یفسد الصیام إنما یفسده إذا وقع عمدا</w:t>
      </w:r>
      <w:bookmarkEnd w:id="4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ذکرنا أنه یفسد الصیام إنما یفسده إذا وقع عمدا، سواء کان عالما أو جاهلا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سهوا لم یفسد،سواء کان الصوم واجبا أو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أکره علی الإفطار،أو وجر فی حلقه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نظر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المحلّلة و المحرّمة،نعم لو قصد الإمناء أو کان معتادا بذلک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إلی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فی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القضاء مع النظر الی المحرم و الامناء من غیر تفصیل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الحقنة بالجامد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بالجامد نحو الفتائل و ان کان لا یطلق علیه الحقنة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تحریم الحقنة بالمائع من دون أن یفسد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یفسده إذا وقع عمدا سواء کان عالما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إلحاق الجاهل بالعالم فی وجوب القضاء لا اشکال فیه،و أما فی الکفارة فالأحوط أنه کذلک کما جزم به المصنف </w:t>
      </w:r>
      <w:r>
        <w:rPr>
          <w:rStyle w:val="FootnoteAnchor"/>
          <w:rtl w:val="true"/>
        </w:rPr>
        <w:footnoteReference w:id="37"/>
      </w:r>
      <w:r>
        <w:rPr>
          <w:rFonts w:ascii="Amiri" w:hAnsi="Amiri" w:eastAsia="Amiri" w:cs="Amiri"/>
          <w:color w:val="111111"/>
          <w:sz w:val="28"/>
          <w:sz w:val="28"/>
          <w:szCs w:val="28"/>
          <w:rtl w:val="true"/>
          <w:lang w:bidi="ar-SA"/>
        </w:rPr>
        <w:t xml:space="preserve">و اختاره العلامة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أنه لا کفارة علیه،لروایة زرارة و أبی بصیر عن الصادق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اکره علی الإفطار أو وجر فی حلقه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عدم وجوب القضاء علی من وجر فی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اختیاره لأنه لم یتناول المفطر،و اما الإکراه فإن بلغ حدا یرفع قصده أو یذهب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اختیاره،کما لو قهره قاهر بضرب شدید أو تخویف عظیم حتی لم یملک أمره و لم یکن له بد من الفعل فلا قضاء أیضا،و إن لم یبلغ ذلک الحد بأن توعده بفعل لا یلیق بحاله و یعد ضررا لمثله من ضرب أو شتم و نحوهما،و شهدت القرائن بإیقاعه له إن لم یفعل،إلا ان اختیاره لم یذهب،و قصده لم یرتفع،ففی فساد صومه حینئذ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إلحاقه بالأول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الخطأ و النسیان و ما استکرهوا علیه</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رفع حکمها،و من جملته القضاء،و لسقوط الکفارة عنه و هی من جملة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 وجوب القضاء و إن ساغ له الفعل،لصدق تناول المفطر علیه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فی الأصول أن المراد برفع الخطأ و قسیمیه فی الحدیث رفع المؤاخذة علیها لا رفع جمیع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الإفطار فی یوم یجب صومه للتقیة أو التناول قبل الغروب لها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الشهید فی الدروس جواز الإفطار لها بخوف التلف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نظر إلی ظاهر الخبر عن الصادق علیه السلام مع السفاح حیث أفطر معه أول یوم من رمضان،و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أفطر یوما من رمضان أحب إلیّ من أن یضرب عنقی و لا یعبد اللّه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الاکتفاء بمطلق الضرر کما فی غیره من مواردها،و لخلو هذا القید من بعض الروایات </w:t>
      </w:r>
      <w:r>
        <w:rPr>
          <w:rStyle w:val="FootnoteAnchor"/>
          <w:rtl w:val="true"/>
        </w:rPr>
        <w:footnoteReference w:id="43"/>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أفطر یوما من شهر رمضان و أقضیه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هو نص علی القضاء فیکون کذلک فی الإکراه کما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ساغ الإفطار للإکراه و التقیة یجب الاقتصار علی ما یندفع به الحاجة،فلو زاد علیه کفّر</w:t>
      </w:r>
      <w:r>
        <w:rPr>
          <w:rFonts w:eastAsia="IRNazanin" w:cs="IRNazanin"/>
          <w:color w:val="111111"/>
          <w:sz w:val="28"/>
          <w:szCs w:val="28"/>
          <w:rtl w:val="true"/>
          <w:lang w:bidi="fa-IR"/>
        </w:rPr>
        <w:t xml:space="preserve">. </w:t>
      </w:r>
      <w:bookmarkStart w:id="46" w:name="pg13570_131396"/>
    </w:p>
    <w:p>
      <w:pPr>
        <w:pStyle w:val="Heading6"/>
        <w:numPr>
          <w:ilvl w:val="5"/>
          <w:numId w:val="1"/>
        </w:numPr>
        <w:rPr/>
      </w:pPr>
      <w:bookmarkStart w:id="47" w:name="__RefHeading___Toc2356304_1934241801"/>
      <w:bookmarkStart w:id="48" w:name="_Toc19"/>
      <w:bookmarkEnd w:id="46"/>
      <w:bookmarkEnd w:id="47"/>
      <w:r>
        <w:rPr>
          <w:rtl w:val="true"/>
        </w:rPr>
        <w:t>الثانیة</w:t>
      </w:r>
      <w:r>
        <w:rPr>
          <w:rtl w:val="true"/>
        </w:rPr>
        <w:t>:</w:t>
      </w:r>
      <w:r>
        <w:rPr>
          <w:rtl w:val="true"/>
        </w:rPr>
        <w:t>لا بأس بمص الخاتم،و مضغ الطعام للصبی</w:t>
      </w:r>
      <w:bookmarkEnd w:id="4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بمص الخاتم،و مضغ الطعام للصبی،و زقّ الطائر،و ذوق المرق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الاستنقاع فی الماء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السواک للصلاة بالرطب و الیابس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9" w:name="__RefHeading___Toc2356306_1934241801"/>
      <w:bookmarkStart w:id="50" w:name="_Toc20"/>
      <w:bookmarkEnd w:id="49"/>
      <w:r>
        <w:rPr>
          <w:rtl w:val="true"/>
        </w:rPr>
        <w:t>المقصد الثانی فیما یترتب علی ذلک</w:t>
      </w:r>
      <w:bookmarkEnd w:id="50"/>
    </w:p>
    <w:p>
      <w:pPr>
        <w:pStyle w:val="BookText"/>
        <w:rPr/>
      </w:pPr>
      <w:r>
        <w:rPr>
          <w:rFonts w:ascii="IRNazanin" w:hAnsi="IRNazanin" w:eastAsia="IRNazanin"/>
          <w:color w:val="111111"/>
          <w:sz w:val="28"/>
          <w:sz w:val="28"/>
          <w:szCs w:val="28"/>
          <w:rtl w:val="true"/>
          <w:lang w:bidi="fa-IR"/>
        </w:rPr>
        <w:t>المقصد الثانی فیما یترتب علی ذلک و فیه مسائل</w:t>
      </w:r>
      <w:r>
        <w:rPr>
          <w:rFonts w:eastAsia="IRNazanin" w:cs="IRNazanin"/>
          <w:color w:val="111111"/>
          <w:sz w:val="28"/>
          <w:szCs w:val="28"/>
          <w:rtl w:val="true"/>
          <w:lang w:bidi="fa-IR"/>
        </w:rPr>
        <w:t>:</w:t>
      </w:r>
    </w:p>
    <w:p>
      <w:pPr>
        <w:pStyle w:val="Heading6"/>
        <w:numPr>
          <w:ilvl w:val="5"/>
          <w:numId w:val="1"/>
        </w:numPr>
        <w:rPr/>
      </w:pPr>
      <w:bookmarkStart w:id="51" w:name="__RefHeading___Toc2356308_1934241801"/>
      <w:bookmarkStart w:id="52" w:name="_Toc21"/>
      <w:bookmarkEnd w:id="51"/>
      <w:r>
        <w:rPr>
          <w:rtl w:val="true"/>
        </w:rPr>
        <w:t>الأولی</w:t>
      </w:r>
      <w:r>
        <w:rPr>
          <w:rtl w:val="true"/>
        </w:rPr>
        <w:t>:</w:t>
      </w:r>
      <w:r>
        <w:rPr>
          <w:rtl w:val="true"/>
        </w:rPr>
        <w:t>تجب مع القضاء الکفّارة بسبعة أشیاء</w:t>
      </w:r>
      <w:bookmarkEnd w:id="5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مع القضاء الکفّارة بسبعة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 و مثله ما لو تأدت بالأکل فشرب معه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بمص الخاتم و مضغ الطعام للصبی و زق الطائر و ذوق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ذلک جواز کل ما لا یتعدی إلی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المضغ للصبی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خصه المصنف تبعا للروایة </w:t>
      </w:r>
      <w:r>
        <w:rPr>
          <w:rStyle w:val="FootnoteAnchor"/>
          <w:rtl w:val="true"/>
        </w:rPr>
        <w:footnoteReference w:id="45"/>
      </w:r>
      <w:r>
        <w:rPr>
          <w:rFonts w:ascii="IRNazanin" w:hAnsi="IRNazanin" w:eastAsia="IRNazanin"/>
          <w:color w:val="111111"/>
          <w:sz w:val="28"/>
          <w:sz w:val="28"/>
          <w:szCs w:val="28"/>
          <w:rtl w:val="true"/>
          <w:lang w:bidi="fa-IR"/>
        </w:rPr>
        <w:t>حیث ذکر فیها الصبی،و أن فاطمة علیها السلام کانت تمضغ للحسنین علیهما السلام و هی صائمة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منه إلی الحلق شیء بغیر اختیاره فهل یفسد الصوم؟ وجهان،أجودهما عدم الإفساد للإذن فیه، و عدم الاختیار فی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السواک للصلاة بالرطب و الیابس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أول النهار و آخره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بالرطب علی خلاف الشیخ </w:t>
      </w:r>
      <w:r>
        <w:rPr>
          <w:rStyle w:val="FootnoteAnchor"/>
          <w:rtl w:val="true"/>
        </w:rPr>
        <w:footnoteReference w:id="46"/>
      </w:r>
      <w:r>
        <w:rPr>
          <w:rFonts w:ascii="IRNazanin" w:hAnsi="IRNazanin" w:eastAsia="IRNazanin"/>
          <w:color w:val="111111"/>
          <w:sz w:val="28"/>
          <w:sz w:val="28"/>
          <w:szCs w:val="28"/>
          <w:rtl w:val="true"/>
          <w:lang w:bidi="fa-IR"/>
        </w:rPr>
        <w:t xml:space="preserve">و الحسن </w:t>
      </w:r>
      <w:r>
        <w:rPr>
          <w:rStyle w:val="FootnoteAnchor"/>
          <w:rtl w:val="true"/>
        </w:rPr>
        <w:footnoteReference w:id="47"/>
      </w:r>
      <w:r>
        <w:rPr>
          <w:rFonts w:ascii="IRNazanin" w:hAnsi="IRNazanin" w:eastAsia="IRNazanin"/>
          <w:color w:val="111111"/>
          <w:sz w:val="28"/>
          <w:sz w:val="28"/>
          <w:szCs w:val="28"/>
          <w:rtl w:val="true"/>
          <w:lang w:bidi="fa-IR"/>
        </w:rPr>
        <w:t>حیث ذهبا إلی کراهته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أن ذلک مقید بما إذا لم یتعد </w:t>
      </w:r>
      <w:bookmarkStart w:id="53" w:name="pg13570_131397"/>
    </w:p>
    <w:p>
      <w:pPr>
        <w:pStyle w:val="BookText"/>
        <w:rPr/>
      </w:pPr>
      <w:bookmarkEnd w:id="53"/>
      <w:r>
        <w:rPr>
          <w:rFonts w:ascii="IRNazanin" w:hAnsi="IRNazanin" w:eastAsia="IRNazanin"/>
          <w:color w:val="111111"/>
          <w:sz w:val="28"/>
          <w:sz w:val="28"/>
          <w:szCs w:val="28"/>
          <w:rtl w:val="true"/>
          <w:lang w:bidi="fa-IR"/>
        </w:rPr>
        <w:t>المعتاد و غیره،و الجماع حتی تغیب الحشفة فی قبل المرأة أو دبرها،و تعمد البقاء علی الجنابة حتی یطلع الفجر،و کذا لو نام غیر ناو للغسل حتی یطلع الفجر،و الاستمناء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 الغبار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الحلق</w:t>
      </w:r>
      <w:r>
        <w:rPr>
          <w:rFonts w:eastAsia="IRNazanin" w:cs="IRNazanin"/>
          <w:color w:val="111111"/>
          <w:sz w:val="28"/>
          <w:szCs w:val="28"/>
          <w:rtl w:val="true"/>
          <w:lang w:bidi="fa-IR"/>
        </w:rPr>
        <w:t>.</w:t>
      </w:r>
    </w:p>
    <w:p>
      <w:pPr>
        <w:pStyle w:val="Heading6"/>
        <w:numPr>
          <w:ilvl w:val="5"/>
          <w:numId w:val="1"/>
        </w:numPr>
        <w:rPr/>
      </w:pPr>
      <w:bookmarkStart w:id="54" w:name="__RefHeading___Toc2356310_1934241801"/>
      <w:bookmarkStart w:id="55" w:name="_Toc22"/>
      <w:bookmarkEnd w:id="54"/>
      <w:r>
        <w:rPr>
          <w:rtl w:val="true"/>
        </w:rPr>
        <w:t>الثانیة</w:t>
      </w:r>
      <w:r>
        <w:rPr>
          <w:rtl w:val="true"/>
        </w:rPr>
        <w:t>:</w:t>
      </w:r>
      <w:r>
        <w:rPr>
          <w:rtl w:val="true"/>
        </w:rPr>
        <w:t>لا تجب الکفارة إلا فی صوم رمضان</w:t>
      </w:r>
      <w:bookmarkEnd w:id="5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الکفارة إلا فی صوم رمضان،و قضائه بعد الزوال، و النذر المعین،و فی صوم الاعتکاف إذا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عداه لا تجب فیه الکفارة،مثل صوم الکفارات،و النذر غیر المعین،و المندوب و ان فسد الصوم</w:t>
      </w:r>
      <w:r>
        <w:rPr>
          <w:rFonts w:eastAsia="IRNazanin" w:cs="IRNazanin"/>
          <w:color w:val="111111"/>
          <w:sz w:val="28"/>
          <w:szCs w:val="28"/>
          <w:rtl w:val="true"/>
          <w:lang w:bidi="fa-IR"/>
        </w:rPr>
        <w:t>.</w:t>
      </w:r>
    </w:p>
    <w:p>
      <w:pPr>
        <w:pStyle w:val="Heading6"/>
        <w:numPr>
          <w:ilvl w:val="5"/>
          <w:numId w:val="1"/>
        </w:numPr>
        <w:rPr/>
      </w:pPr>
      <w:bookmarkStart w:id="56" w:name="__RefHeading___Toc2356312_1934241801"/>
      <w:bookmarkStart w:id="57" w:name="_Toc23"/>
      <w:bookmarkEnd w:id="56"/>
      <w:r>
        <w:rPr>
          <w:rtl w:val="true"/>
        </w:rPr>
        <w:t>تفریع من أکل ناسیا فظن فساد صومه فأفطر عامدا</w:t>
      </w:r>
      <w:bookmarkEnd w:id="57"/>
    </w:p>
    <w:p>
      <w:pPr>
        <w:pStyle w:val="BookText"/>
        <w:rPr/>
      </w:pPr>
      <w:r>
        <w:rPr>
          <w:rFonts w:ascii="IRNazanin" w:hAnsi="IRNazanin" w:eastAsia="IRNazanin"/>
          <w:color w:val="111111"/>
          <w:sz w:val="28"/>
          <w:sz w:val="28"/>
          <w:szCs w:val="28"/>
          <w:rtl w:val="true"/>
          <w:lang w:bidi="fa-IR"/>
        </w:rPr>
        <w:t>تفریع من أکل ناسیا فظن فساد صومه فأفطر عامدا،فسد صومه و علیه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الکفارة تردد،الأشبه الوجوب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وجر فی حلقه،أو أکره إکراها یرتفع معه الاختیار،لم یفسد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خوّف فأفطر،وجب القضاء علی تردد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الحلق شیء من أجزائه المتحللة و إلا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طلب الامناء،و المراد به حصول الامناء به لا مطلق طلبه،و إن کان الطلب محرما لکنه لا یوجب الکفارة بدون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غبار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غیره،کالجص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 غلیظا کما مرّ،و من ثمَّ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ناسیا فظن فساد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 الوجوب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فرد من أفراد الجاهل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الأجود سقوط الکفارة عنه، و إن کان ما اختاره المصنف أحوط</w:t>
      </w:r>
      <w:r>
        <w:rPr>
          <w:rFonts w:eastAsia="IRNazanin" w:cs="IRNazanin"/>
          <w:color w:val="111111"/>
          <w:sz w:val="28"/>
          <w:szCs w:val="28"/>
          <w:rtl w:val="true"/>
          <w:lang w:bidi="fa-IR"/>
        </w:rPr>
        <w:t xml:space="preserve">. </w:t>
      </w:r>
      <w:bookmarkStart w:id="58" w:name="pg13570_131398"/>
    </w:p>
    <w:p>
      <w:pPr>
        <w:pStyle w:val="Heading6"/>
        <w:numPr>
          <w:ilvl w:val="5"/>
          <w:numId w:val="1"/>
        </w:numPr>
        <w:rPr/>
      </w:pPr>
      <w:bookmarkStart w:id="59" w:name="__RefHeading___Toc2356314_1934241801"/>
      <w:bookmarkStart w:id="60" w:name="_Toc24"/>
      <w:bookmarkEnd w:id="58"/>
      <w:bookmarkEnd w:id="59"/>
      <w:r>
        <w:rPr>
          <w:rtl w:val="true"/>
        </w:rPr>
        <w:t>الثالثة</w:t>
      </w:r>
      <w:r>
        <w:rPr>
          <w:rtl w:val="true"/>
        </w:rPr>
        <w:t>:</w:t>
      </w:r>
      <w:r>
        <w:rPr>
          <w:rtl w:val="true"/>
        </w:rPr>
        <w:t>الکفارة فی شهر رمضان</w:t>
      </w:r>
      <w:bookmarkEnd w:id="6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فی شهر رمضان عتق رقبة،أو صیام شهرین متتابعین،أو إطعام ستین مسکینا،مخیرا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بالإفطار بالمحرّم ثلاث کفارات،و بالمحلّل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أنها مخیرة،و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بالإفطار بالمحرم ثلاث کفارات و بالمحلل کفارة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الصدوق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روایة رواها بإسناده إلی الرضا علیه السلام </w:t>
      </w:r>
      <w:r>
        <w:rPr>
          <w:rStyle w:val="FootnoteAnchor"/>
          <w:rtl w:val="true"/>
        </w:rPr>
        <w:footnoteReference w:id="49"/>
      </w:r>
      <w:r>
        <w:rPr>
          <w:rFonts w:ascii="IRNazanin" w:hAnsi="IRNazanin" w:eastAsia="IRNazanin"/>
          <w:color w:val="111111"/>
          <w:sz w:val="28"/>
          <w:sz w:val="28"/>
          <w:szCs w:val="28"/>
          <w:rtl w:val="true"/>
          <w:lang w:bidi="fa-IR"/>
        </w:rPr>
        <w:t>دلت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المصنف العمل بها لأن فی سندها عبد الواحد بن عبدوس النیسابوری،و هو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شیخ ابن بابویه،و هو قد عمل بها فهو فی قوة الشهادة له بالثقة،و من البعید ان یروی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الثقة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العلامة فی التحریر </w:t>
      </w:r>
      <w:r>
        <w:rPr>
          <w:rStyle w:val="FootnoteAnchor"/>
          <w:rtl w:val="true"/>
        </w:rPr>
        <w:footnoteReference w:id="50"/>
      </w:r>
      <w:r>
        <w:rPr>
          <w:rFonts w:ascii="IRNazanin" w:hAnsi="IRNazanin" w:eastAsia="IRNazanin"/>
          <w:color w:val="111111"/>
          <w:sz w:val="28"/>
          <w:sz w:val="28"/>
          <w:szCs w:val="28"/>
          <w:rtl w:val="true"/>
          <w:lang w:bidi="fa-IR"/>
        </w:rPr>
        <w:t xml:space="preserve">فی باب الکفارات شهد بصحة الروایة،و هو صریح فی التزکیة لعبد الواحد و ان کان قد قال فی غیره من الکتب أنه لا یحضره حاله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فالعمل بها متعین مع اعتضادها بموثقة سماعة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المحرم بین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أکل مال الغیر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العارضی،کالوطء فی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أفراد المحرم الاستمناء،و إیصال الغبار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bookmarkStart w:id="61" w:name="pg13570_131399"/>
    </w:p>
    <w:p>
      <w:pPr>
        <w:pStyle w:val="Heading6"/>
        <w:numPr>
          <w:ilvl w:val="5"/>
          <w:numId w:val="1"/>
        </w:numPr>
        <w:rPr/>
      </w:pPr>
      <w:bookmarkStart w:id="62" w:name="__RefHeading___Toc2356316_1934241801"/>
      <w:bookmarkStart w:id="63" w:name="_Toc25"/>
      <w:bookmarkEnd w:id="61"/>
      <w:bookmarkEnd w:id="62"/>
      <w:r>
        <w:rPr>
          <w:rtl w:val="true"/>
        </w:rPr>
        <w:t>الرابعة</w:t>
      </w:r>
      <w:r>
        <w:rPr>
          <w:rtl w:val="true"/>
        </w:rPr>
        <w:t>:</w:t>
      </w:r>
      <w:r>
        <w:rPr>
          <w:rtl w:val="true"/>
        </w:rPr>
        <w:t>إذا أفطر زمانا نذر صومه علی التعیین</w:t>
      </w:r>
      <w:bookmarkEnd w:id="6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زمانا نذر صومه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التعیین،کان علیه القضاء و کفارة کبری مخیرة،و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یمین،و الأول أظهر</w:t>
      </w:r>
      <w:r>
        <w:rPr>
          <w:rFonts w:eastAsia="IRNazanin" w:cs="IRNazanin"/>
          <w:color w:val="111111"/>
          <w:sz w:val="28"/>
          <w:szCs w:val="28"/>
          <w:rtl w:val="true"/>
          <w:lang w:bidi="fa-IR"/>
        </w:rPr>
        <w:t>.</w:t>
      </w:r>
    </w:p>
    <w:p>
      <w:pPr>
        <w:pStyle w:val="Heading6"/>
        <w:numPr>
          <w:ilvl w:val="5"/>
          <w:numId w:val="1"/>
        </w:numPr>
        <w:rPr/>
      </w:pPr>
      <w:bookmarkStart w:id="64" w:name="__RefHeading___Toc2356318_1934241801"/>
      <w:bookmarkStart w:id="65" w:name="_Toc26"/>
      <w:bookmarkEnd w:id="64"/>
      <w:r>
        <w:rPr>
          <w:rtl w:val="true"/>
        </w:rPr>
        <w:t>الخامسة</w:t>
      </w:r>
      <w:r>
        <w:rPr>
          <w:rtl w:val="true"/>
        </w:rPr>
        <w:t>:</w:t>
      </w:r>
      <w:r>
        <w:rPr>
          <w:rtl w:val="true"/>
        </w:rPr>
        <w:t>الکذب علی اللّه و علی رسوله و علی الأئمة علیهم السلام حرام</w:t>
      </w:r>
      <w:bookmarkEnd w:id="6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 علی رسوله و علی الأئمة علیهم السلام حرام علی الصائم و غیره،و ان تأکد فی الصائم،لکن لا یجب به قضاء و لا کفارة علی الأشبه</w:t>
      </w:r>
      <w:r>
        <w:rPr>
          <w:rFonts w:eastAsia="IRNazanin" w:cs="IRNazanin"/>
          <w:color w:val="111111"/>
          <w:sz w:val="28"/>
          <w:szCs w:val="28"/>
          <w:rtl w:val="true"/>
          <w:lang w:bidi="fa-IR"/>
        </w:rPr>
        <w:t>.</w:t>
      </w:r>
    </w:p>
    <w:p>
      <w:pPr>
        <w:pStyle w:val="Heading6"/>
        <w:numPr>
          <w:ilvl w:val="5"/>
          <w:numId w:val="1"/>
        </w:numPr>
        <w:rPr/>
      </w:pPr>
      <w:bookmarkStart w:id="66" w:name="__RefHeading___Toc2356320_1934241801"/>
      <w:bookmarkStart w:id="67" w:name="_Toc27"/>
      <w:bookmarkEnd w:id="66"/>
      <w:r>
        <w:rPr>
          <w:rtl w:val="true"/>
        </w:rPr>
        <w:t>السادسة</w:t>
      </w:r>
      <w:r>
        <w:rPr>
          <w:rtl w:val="true"/>
        </w:rPr>
        <w:t>:</w:t>
      </w:r>
      <w:r>
        <w:rPr>
          <w:rtl w:val="true"/>
        </w:rPr>
        <w:t>الارتماس حرام علی الأظهر</w:t>
      </w:r>
      <w:bookmarkEnd w:id="6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الارتماس حرام علی الأظهر،و لا تجب به کفارة و لا قضاء،و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یجبان به،و الأول أشبه</w:t>
      </w:r>
      <w:r>
        <w:rPr>
          <w:rFonts w:eastAsia="IRNazanin" w:cs="IRNazanin"/>
          <w:color w:val="111111"/>
          <w:sz w:val="28"/>
          <w:szCs w:val="28"/>
          <w:rtl w:val="true"/>
          <w:lang w:bidi="fa-IR"/>
        </w:rPr>
        <w:t>.</w:t>
      </w:r>
    </w:p>
    <w:p>
      <w:pPr>
        <w:pStyle w:val="Heading6"/>
        <w:numPr>
          <w:ilvl w:val="5"/>
          <w:numId w:val="1"/>
        </w:numPr>
        <w:rPr/>
      </w:pPr>
      <w:bookmarkStart w:id="68" w:name="__RefHeading___Toc2356322_1934241801"/>
      <w:bookmarkStart w:id="69" w:name="_Toc28"/>
      <w:bookmarkEnd w:id="68"/>
      <w:r>
        <w:rPr>
          <w:rtl w:val="true"/>
        </w:rPr>
        <w:t>السابعة</w:t>
      </w:r>
      <w:r>
        <w:rPr>
          <w:rtl w:val="true"/>
        </w:rPr>
        <w:t>:</w:t>
      </w:r>
      <w:r>
        <w:rPr>
          <w:rtl w:val="true"/>
        </w:rPr>
        <w:t>لا بأس بالحقنة بالجامد علی الأصح</w:t>
      </w:r>
      <w:bookmarkEnd w:id="6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بالحقنة بالجامد علی الأصح،و یحرم بالمائع، و یجب به القضاء علی الأظهر</w:t>
      </w:r>
      <w:r>
        <w:rPr>
          <w:rFonts w:eastAsia="IRNazanin" w:cs="IRNazanin"/>
          <w:color w:val="111111"/>
          <w:sz w:val="28"/>
          <w:szCs w:val="28"/>
          <w:rtl w:val="true"/>
          <w:lang w:bidi="fa-IR"/>
        </w:rPr>
        <w:t>.</w:t>
      </w:r>
    </w:p>
    <w:p>
      <w:pPr>
        <w:pStyle w:val="Heading6"/>
        <w:numPr>
          <w:ilvl w:val="5"/>
          <w:numId w:val="1"/>
        </w:numPr>
        <w:rPr/>
      </w:pPr>
      <w:bookmarkStart w:id="70" w:name="__RefHeading___Toc2356324_1934241801"/>
      <w:bookmarkStart w:id="71" w:name="_Toc29"/>
      <w:bookmarkEnd w:id="70"/>
      <w:r>
        <w:rPr>
          <w:rtl w:val="true"/>
        </w:rPr>
        <w:t>الثامنة</w:t>
      </w:r>
      <w:r>
        <w:rPr>
          <w:rtl w:val="true"/>
        </w:rPr>
        <w:t>:</w:t>
      </w:r>
      <w:r>
        <w:rPr>
          <w:rtl w:val="true"/>
        </w:rPr>
        <w:t>من أجنب و نام ناویا للغسل،</w:t>
      </w:r>
      <w:bookmarkEnd w:id="71"/>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و نام ناویا للغسل،ثمَّ انتبه ثمَّ نام کذلک،ثمَّ انتبه و نام ثالثة ناویا حتی طلع الفجر،لزمته الکفارة علی قول مشهور، 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یسوغ تناوله فی غیر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الحلق،و ابتلاع نخامة الرأس إذا صارت فی فضاء الفم،أو مطلقا مع إمکان إخراجها علی قول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زمانا نذر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ان کفارة خلف النذر کرمضان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و نام ناویا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منشؤه أصالة البراءة،و ضعف متمسک القائل بها،فإن الأخبار </w:t>
      </w:r>
      <w:r>
        <w:rPr>
          <w:rStyle w:val="FootnoteAnchor"/>
          <w:rtl w:val="true"/>
        </w:rPr>
        <w:footnoteReference w:id="53"/>
      </w:r>
      <w:r>
        <w:rPr>
          <w:rFonts w:ascii="IRNazanin" w:hAnsi="IRNazanin" w:eastAsia="IRNazanin"/>
          <w:color w:val="111111"/>
          <w:sz w:val="28"/>
          <w:sz w:val="28"/>
          <w:szCs w:val="28"/>
          <w:rtl w:val="true"/>
          <w:lang w:bidi="fa-IR"/>
        </w:rPr>
        <w:t>التی استدل بها غیر صریحة فی ذلک،و من أنه عاد بالنومة الثالثة فکان کما لو نام غیر ناو للغسل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أنّ مطلق العدوان بالنوم یوجب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العلامة فی المنتهی </w:t>
      </w:r>
      <w:r>
        <w:rPr>
          <w:rStyle w:val="FootnoteAnchor"/>
          <w:rtl w:val="true"/>
        </w:rPr>
        <w:footnoteReference w:id="54"/>
      </w:r>
      <w:r>
        <w:rPr>
          <w:rFonts w:ascii="IRNazanin" w:hAnsi="IRNazanin" w:eastAsia="IRNazanin"/>
          <w:color w:val="111111"/>
          <w:sz w:val="28"/>
          <w:sz w:val="28"/>
          <w:szCs w:val="28"/>
          <w:rtl w:val="true"/>
          <w:lang w:bidi="fa-IR"/>
        </w:rPr>
        <w:t xml:space="preserve">عدم </w:t>
      </w:r>
      <w:bookmarkStart w:id="72" w:name="pg13570_131400"/>
    </w:p>
    <w:p>
      <w:pPr>
        <w:pStyle w:val="Heading6"/>
        <w:numPr>
          <w:ilvl w:val="5"/>
          <w:numId w:val="1"/>
        </w:numPr>
        <w:rPr/>
      </w:pPr>
      <w:bookmarkStart w:id="73" w:name="__RefHeading___Toc2356326_1934241801"/>
      <w:bookmarkStart w:id="74" w:name="_Toc30"/>
      <w:bookmarkEnd w:id="72"/>
      <w:bookmarkEnd w:id="73"/>
      <w:r>
        <w:rPr>
          <w:rtl w:val="true"/>
        </w:rPr>
        <w:t>التاسعة</w:t>
      </w:r>
      <w:r>
        <w:rPr>
          <w:rtl w:val="true"/>
        </w:rPr>
        <w:t>:</w:t>
      </w:r>
      <w:r>
        <w:rPr>
          <w:rtl w:val="true"/>
        </w:rPr>
        <w:t>یجب القضاء فی الصوم الواجب المتعین بتسعة أشیاء</w:t>
      </w:r>
      <w:bookmarkEnd w:id="7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فی الصوم الواجب المتعین بتسعة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المفطر قبل مراعاة الفجر مع القدرة،و الإفطار إخلادا الی من أخبره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الفجر لم یطلع،مع القدرة علی عرفانه و یکون طالعا،و ترک العمل بقول المخبر بطلوعه،و الإفطار لظنّه کذبه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الکفارة بل صرح بعدم العدوان بالنوم ثانیا و ثالثا و ان أوجب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العمل بالمشهور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الإفطار إخلادا إلی من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ذلک النصوص </w:t>
      </w:r>
      <w:r>
        <w:rPr>
          <w:rStyle w:val="FootnoteAnchor"/>
          <w:rtl w:val="true"/>
        </w:rPr>
        <w:footnoteReference w:id="55"/>
      </w:r>
      <w:r>
        <w:rPr>
          <w:rFonts w:ascii="IRNazanin" w:hAnsi="IRNazanin" w:eastAsia="IRNazanin"/>
          <w:color w:val="111111"/>
          <w:sz w:val="28"/>
          <w:sz w:val="28"/>
          <w:szCs w:val="28"/>
          <w:rtl w:val="true"/>
          <w:lang w:bidi="fa-IR"/>
        </w:rPr>
        <w:t>الدالة علی أن تارک مراعاة الفجر ثمَّ یظهر طالعا یجب علیه القضاء و ان استناب فیه،و لا منافاة بین وجوب القضاء و جواز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بالقدرة علی المراعاة عن العجز عنها،کالأعمی و المحبوس،فلا شیء علیهما مع ظن عدم الطلوع،بل یحتمل ذلک مع الشک أیضا عملا بأصالة عدم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النص وجوب القضاء مع ترک المراعاة و ان کان المخبر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إخبار العدلین و غیره لأنهما حجة شرعیة فلا یجب القضاء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بعض الأصحاب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لا ینافیه لأنه فرض فیه کون المخبر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العمل بقول المخبر بطلوعه و الإفطار لظنه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ذلک بین کون المخبر عدلا أو فاسقا لإطلاق النص </w:t>
      </w:r>
      <w:r>
        <w:rPr>
          <w:rStyle w:val="FootnoteAnchor"/>
          <w:rtl w:val="true"/>
        </w:rPr>
        <w:footnoteReference w:id="57"/>
      </w:r>
      <w:r>
        <w:rPr>
          <w:rFonts w:ascii="IRNazanin" w:hAnsi="IRNazanin" w:eastAsia="IRNazanin"/>
          <w:color w:val="111111"/>
          <w:sz w:val="28"/>
          <w:sz w:val="28"/>
          <w:szCs w:val="28"/>
          <w:rtl w:val="true"/>
          <w:lang w:bidi="fa-IR"/>
        </w:rPr>
        <w:t>و الأصحاب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المخبر بالطلوع عدلین فتناول وجبت الکفارة،و ان ظن کذبهما،للحکم بقولهما شرعا،فهو فی قوة تعمد الإفطار مع تیقن 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فی المسألة قسم ثالث </w:t>
      </w:r>
    </w:p>
    <w:p>
      <w:pPr>
        <w:pStyle w:val="BookText"/>
        <w:rPr/>
      </w:pPr>
      <w:r>
        <w:rPr>
          <w:rFonts w:ascii="IRNazanin" w:hAnsi="IRNazanin" w:eastAsia="IRNazanin"/>
          <w:color w:val="111111"/>
          <w:sz w:val="28"/>
          <w:sz w:val="28"/>
          <w:szCs w:val="28"/>
          <w:rtl w:val="true"/>
          <w:lang w:bidi="fa-IR"/>
        </w:rPr>
        <w:t>و کذا الإفطار تقلیدا أن اللیل دخل ثمَّ تبین فساد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الإفطار للظلمة الموهمة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اللیل،فلو غلب علی ظنّه لم یفطر، و هو ما لو عجز عن المراعاة،و انتفی إخبار العدلین بالطلوع فتناول ثمَّ تبین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یمکن القول بعدم وجوب شیء لعدم تقصیره و علمه بالأصل،و وجوب القضاء لصدق الإفطار فی نهار رمضان و غایة ما هو هناک نفی الإثم،و الفرق بین ما لو ظن بقاء اللیل و عدمه فلا یجب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فی ذلک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الإفطار تقلیدا أنّ اللیل دخل ثمَّ تبین فساد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بالمفطر هنا تقلیدا من یقدر علی المراعاة فترکها اعتمادا علی قول المخبر ثمَّ ظهر فساده،کما صرح به جماعة منهم العلامة فی المنتهی مصرحا فی الفرض بنفی الکفارة </w:t>
      </w:r>
      <w:r>
        <w:rPr>
          <w:rStyle w:val="FootnoteAnchor"/>
          <w:rtl w:val="true"/>
        </w:rPr>
        <w:footnoteReference w:id="58"/>
      </w:r>
      <w:r>
        <w:rPr>
          <w:rFonts w:ascii="IRNazanin" w:hAnsi="IRNazanin" w:eastAsia="IRNazanin"/>
          <w:color w:val="111111"/>
          <w:sz w:val="28"/>
          <w:sz w:val="28"/>
          <w:szCs w:val="28"/>
          <w:rtl w:val="true"/>
          <w:lang w:bidi="fa-IR"/>
        </w:rPr>
        <w:t>و فی الحکم بنفیها حینئذ إشکال لأصالة بقاء النهار،و تعمده الإفطار فیه مع نهی الشارع عنه،فلا یقصر عن مطلق المفطرین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یجهل تحریم الإفطار حینئذ فیلحق بالجاهل،و المصنف لا یری سقوط الکفارة عنه کما مر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المخبر عدلین أو عدلا واحدا لمن لا یقدر علی المراعاة لم یجب القضاء،لأن ذلک سند شرعی،مع احتمال وجوب القضاء علی القادر علی المراعاة مع شهادة العدلین لقدرته علی الیقین،فلا یجوز له البناء علی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الإفطار للظلمة الموهمة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فی تحقیق حکم هاتین المسألتین إشکالا،و فی کلام الأصحاب فیهما اختلافا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الحال فیهما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تلخیص البحث ان الموجود من النصوص الصحیحة فی هذا الباب متعارضة ظاهرا،ففی صحیحة أبی بصیر عن أبی عبد اللّه علیه السلام فی قوم صاموا شهر رمضان،فغشیهم سحاب أسود عند غروب الشمس فرأوا أنه اللیل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الیوم،إن اللّه عزّ و جل یقول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أَتِمُّوا الصِّیامَ إِلَی اللَّیْلِ </w:t>
      </w:r>
      <w:r>
        <w:rPr>
          <w:rStyle w:val="FootnoteAnchor"/>
          <w:rtl w:val="true"/>
        </w:rPr>
        <w:footnoteReference w:id="60"/>
      </w:r>
      <w:r>
        <w:rPr>
          <w:rFonts w:ascii="IRNazanin" w:hAnsi="IRNazanin" w:eastAsia="IRNazanin"/>
          <w:color w:val="111111"/>
          <w:sz w:val="28"/>
          <w:sz w:val="28"/>
          <w:szCs w:val="28"/>
          <w:rtl w:val="true"/>
          <w:lang w:bidi="fa-IR"/>
        </w:rPr>
        <w:t xml:space="preserve">فمن أکل قبل أن یدخل اللیل فعلیه قضاؤه لأنه أکل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غاب القرص فإذا رأیته بعد ذلک و قد صلّیت أعدت الصلاة و مضی صومک،و تکف عن الطعام إن کنت أصبت منه شیئا</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أخبار </w:t>
      </w:r>
      <w:r>
        <w:rPr>
          <w:rStyle w:val="FootnoteAnchor"/>
          <w:rtl w:val="true"/>
        </w:rPr>
        <w:footnoteReference w:id="63"/>
      </w:r>
      <w:r>
        <w:rPr>
          <w:rFonts w:ascii="IRNazanin" w:hAnsi="IRNazanin" w:eastAsia="IRNazanin"/>
          <w:color w:val="111111"/>
          <w:sz w:val="28"/>
          <w:sz w:val="28"/>
          <w:szCs w:val="28"/>
          <w:rtl w:val="true"/>
          <w:lang w:bidi="fa-IR"/>
        </w:rPr>
        <w:t>أخر صریحة فی الإفطار قبل الغروب بناء علی ظنّه،و انّه یتم من غیر أن یقضیه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أحد معانیه،و لا یصلح غیره هنا فقد تطابقت الأخبار علی أن موضوع المسألة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الإفطار مع الشک أو الوهم فلیس فیه نص فیما علمنا و لا ادّعاه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فقد اختلف کلام الأصحاب فیمن أفطر لظن دخول اللیل ثمَّ تبین خلافه،هل یجب علیه القضاء أم لا؟مع اتفاقهم ظاهرا علی انه 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جماعة منهم المفید </w:t>
      </w:r>
      <w:r>
        <w:rPr>
          <w:rStyle w:val="FootnoteAnchor"/>
          <w:rtl w:val="true"/>
        </w:rPr>
        <w:footnoteReference w:id="64"/>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65"/>
      </w:r>
      <w:r>
        <w:rPr>
          <w:rFonts w:ascii="IRNazanin" w:hAnsi="IRNazanin" w:eastAsia="IRNazanin"/>
          <w:color w:val="111111"/>
          <w:sz w:val="28"/>
          <w:sz w:val="28"/>
          <w:szCs w:val="28"/>
          <w:rtl w:val="true"/>
          <w:lang w:bidi="fa-IR"/>
        </w:rPr>
        <w:t xml:space="preserve">و المختلف </w:t>
      </w:r>
      <w:r>
        <w:rPr>
          <w:rStyle w:val="FootnoteAnchor"/>
          <w:rtl w:val="true"/>
        </w:rPr>
        <w:footnoteReference w:id="66"/>
      </w:r>
      <w:r>
        <w:rPr>
          <w:rFonts w:ascii="IRNazanin" w:hAnsi="IRNazanin" w:eastAsia="IRNazanin"/>
          <w:color w:val="111111"/>
          <w:sz w:val="28"/>
          <w:sz w:val="28"/>
          <w:szCs w:val="28"/>
          <w:rtl w:val="true"/>
          <w:lang w:bidi="fa-IR"/>
        </w:rPr>
        <w:t xml:space="preserve">،و الشهید </w:t>
      </w:r>
      <w:r>
        <w:rPr>
          <w:rStyle w:val="FootnoteAnchor"/>
          <w:rtl w:val="true"/>
        </w:rPr>
        <w:footnoteReference w:id="67"/>
      </w:r>
      <w:r>
        <w:rPr>
          <w:rFonts w:ascii="IRNazanin" w:hAnsi="IRNazanin" w:eastAsia="IRNazanin"/>
          <w:color w:val="111111"/>
          <w:sz w:val="28"/>
          <w:sz w:val="28"/>
          <w:szCs w:val="28"/>
          <w:rtl w:val="true"/>
          <w:lang w:bidi="fa-IR"/>
        </w:rPr>
        <w:t>إلی الأول لدلالة الخبر الأول علیه،و لظهور فساد الظن کمن ظن الطهارة فصلی ثمَّ تبیّن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أجابوا عن الاخبار الأخر بعدم صراحة الأول فی عدم القضاء،و ضعف الباقیة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عکس الحکم فأسقط القضاء عملا بتلک الاخبار </w:t>
      </w:r>
      <w:r>
        <w:rPr>
          <w:rStyle w:val="FootnoteAnchor"/>
          <w:rtl w:val="true"/>
        </w:rPr>
        <w:footnoteReference w:id="68"/>
      </w:r>
      <w:r>
        <w:rPr>
          <w:rFonts w:ascii="IRNazanin" w:hAnsi="IRNazanin" w:eastAsia="IRNazanin"/>
          <w:color w:val="111111"/>
          <w:sz w:val="28"/>
          <w:sz w:val="28"/>
          <w:szCs w:val="28"/>
          <w:rtl w:val="true"/>
          <w:lang w:bidi="fa-IR"/>
        </w:rPr>
        <w:t xml:space="preserve">،و أجاب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بأنه و إن کان صحیحا إلا أن فی طریقه محمد بن عیسی عن یونس،و قد توقّف الصدوق فیما ینفرد به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عمل بالأخبار و جمع بینها بحمل الأول علی من له طریق الی العلم، و الآخر علی من لا طریق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عدم وجوب الکفارة علی الأول مع علمه بعدم جواز إفطاره بذلک الظن،لإقدامه علی الإفطار فی نهار شهر رمضان عدوانا،إلا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القضاء لا ینافی إیجاب الکفارة أیضا،و یؤیده قوله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أکل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نزّل ذلک علی مراتب الظن فأوجب علی الظان القضاء،و من غلب علی ظنه دخول اللیل 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التفصیل لابن إدریس </w:t>
      </w:r>
      <w:r>
        <w:rPr>
          <w:rStyle w:val="FootnoteAnchor"/>
          <w:rtl w:val="true"/>
        </w:rPr>
        <w:footnoteReference w:id="69"/>
      </w:r>
      <w:r>
        <w:rPr>
          <w:rFonts w:ascii="IRNazanin" w:hAnsi="IRNazanin" w:eastAsia="IRNazanin"/>
          <w:color w:val="111111"/>
          <w:sz w:val="28"/>
          <w:sz w:val="28"/>
          <w:szCs w:val="28"/>
          <w:rtl w:val="true"/>
          <w:lang w:bidi="fa-IR"/>
        </w:rPr>
        <w:t>،و أوجب علی الإفطار مع الشک القضاء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بعدم انضباط مراتب الظن حتی یجعل بعضها غالبا و بعضها غیر ذلک بل الظن کله غالب،و بأن الحکم فی النصوص معلق علی مطلق الظن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الاستدلال بالأخبار من الجانبین لا یثبت المطلوب لما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قطع النظر عنها فوجوب القضاء علی الظان الذی لا طریق له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 لعدم تقصیره،و تعبّده بظنّه،فلا یکون تناوله مفسدا کالمتناول فی أول النهار بعد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أول النهار و آخره و ان اختلفا فی الأصالة،لاشتراکهما فی الإذن فی التناول و یبقی اخبار عدم القضاء مؤیدة لذلک و ان لم یصلح لتأسیسه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 إلی عبارة الکتاب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الإفطار للظلمة الموهمة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یرید بالوهم هنا معناه الاصطلاحی و هو الاحتمال المرجوح الذی لا یمنع من النقیض، و هو المقابل للظن بالنسبة إلی الاحتمالین،فإن الطرف الراجح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إیجاب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علی هذا التقدیر واضح،إذ لا یجوز له الإفطار علی هذا الوجه،فیکون عادیا بإفطاره متعمدا فیجب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عدم وجوب الکفارة أیضا لما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تجب الکفارة هنا لا تجب أیضا مع الشک فی دخول اللیل اعنی تساوی الاحتمالین بطریق أولی و ان شارک الوهم فی عدم جواز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وجوب الکفارة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یرید بالوهم هنا معناه اللغوی و هو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ان یرید به الظن فإنه أحد معانیه،کما نص علیه الجوهری </w:t>
      </w:r>
      <w:r>
        <w:rPr>
          <w:rStyle w:val="FootnoteAnchor"/>
          <w:rtl w:val="true"/>
        </w:rPr>
        <w:footnoteReference w:id="70"/>
      </w:r>
      <w:r>
        <w:rPr>
          <w:rFonts w:ascii="IRNazanin" w:hAnsi="IRNazanin" w:eastAsia="IRNazanin"/>
          <w:color w:val="111111"/>
          <w:sz w:val="28"/>
          <w:sz w:val="28"/>
          <w:szCs w:val="28"/>
          <w:rtl w:val="true"/>
          <w:lang w:bidi="fa-IR"/>
        </w:rPr>
        <w:t xml:space="preserve">و غیره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مستعمل فی النصوص کثیرا کقوله علیه السلام فی باب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ذهب و وهمک إلی الثلاث فابن علیه،و ان ذهب وهمک إلی الأربع فابن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تفصیل المصنف فی اختلاف مراتب الظن کتفصیل ابن إدریس،فیجب القضاء مع الظن و لا یجب مع غلبته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یرید به الغلط،أی الظلمة المغلّطة فی دخول اللیل حیث یحتمل أو یظن دخوله ثمَّ یظهر الخلاف،تقول و همت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 و هما إذا غلطت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یشمل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و الظن،و تبقی غلبة الظن خارجة منه بالتنصیص علیها،و ان دخلت فیه لو 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مع ما فیها من الإشکال فی الحکم خارجة عن النصوص،و إنما ذکرها جماعة کذلک مطلقة إطلاقا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الفرق فیها بین مراتب الظن فی الحکم فإنه لا ینضبط علی وجه معین إذ ما من ظن إلا و فوقه ما هو أقوی منه و دونه أدنی،لاختلاف الامارات الموجبة له،و الوقوف علی أول جزء من مراتبه لا یکاد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الحکم فی النصوص معلق علی 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المصنف یرید بغلبة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ذلک،و قید الغلبة فیه بیانی لأنه لا یکون إلا کذلک فإنه رجحان أحد الطرفین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مثله فی الصلاة فی باب الشک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تحقیقاته علی هذا المحل بین الوهم و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حکمه باشتراکهما فی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الوهم ما کان لأمارة غیر شرعیة و الظن لأمارة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مع غرابته لا یتحقق له فی هذا المقام معنی،فإن الأمارة المرجحة للغروب عند تعذر العلم کافیة کیف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فی المسألة حیث لا نص فیها إلا فی صورة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المتناول مع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الشک یجب علیه القضاء،سواء انکشف بعد ذلک بقاء النهار أم استمرّ الاشتباه لأصالة بقاء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علم أن مثل ذلک لا یجوز الإفطار وجبت علیه الکفارة أیضا،و إن جهل الحکم بنی علی حکم الجاهل،و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 بعد ذلک ان اللیل کان قد دخل وقت التناول ففی سقوط القضاء و الکفارة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مطابقة الواقع فی نفس الأمر،و اقدامه علی المخالفة المحرمة و انتهاکه حرمة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العلامة فی التذکرة هنا عدم القضاء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ظن الدخول و له طریق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المتأخرین أنه لا کفارة فی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آتیان فیمن أفطر فی یوم یعتقده من شهر رمضان ثمَّ تبین أنه العید، أو أفطر المسافر قبل تحقق بلوغ الترخص ثمَّ ظهر أنه فی محلّه،أو ظن ان سفره بعد الزوال فأفطره ثمَّ تبین أنها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الکفارة فی الجمیع متوجه و إن حصل الإثم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ظن الدخول و لا طریق له إلی العلم جاز له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تبینت المطابقة أو استمر الاشتباه فلا قضاء،و إن ظهرت المخالفة فقولان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w:t>
      </w:r>
    </w:p>
    <w:p>
      <w:pPr>
        <w:pStyle w:val="BookText"/>
        <w:rPr/>
      </w:pPr>
      <w:r>
        <w:rPr>
          <w:rFonts w:ascii="IRNazanin" w:hAnsi="IRNazanin" w:eastAsia="IRNazanin"/>
          <w:color w:val="111111"/>
          <w:sz w:val="28"/>
          <w:sz w:val="28"/>
          <w:szCs w:val="28"/>
          <w:rtl w:val="true"/>
          <w:lang w:bidi="fa-IR"/>
        </w:rPr>
        <w:t>و تعمد القیء،و لو ذرعه لم یفطر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الحقنة بالمائع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الماء إلی الحلق للتبرد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التمضمض به للطهارة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معاودة الجنب النوم ثانیا حتی یطلع الفجر ناویا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عن أسلوب الحاشیة لأن هذه المسألة من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تعمد القیء،و لو ذرعه لم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ذرعه القیء ای سبقه بغیر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ینتفی الإفطار به إذا لم یبتلع شیئا مما خرج منه و صار فی فضاء الفم اختیارا،فلو ابتلعه کذلک وجب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نفی الکفارة فی صورة التعمد مشروط بذلک،و إلاّ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کفارة واحدة أم ثلاث بناء علی إیجاب أکل المحرم لها؟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 المستحیل عن اسم الطعام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الحقنة بالمائع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سبق أن الأصح تحریمها من غیر أن یوجب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الماء الی الحلق للتبرد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یوجب القضاء دون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مع عدم تقصیره فی التحفظ،و الا وجبت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التمضمض للطهارة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کباقی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للصلاة من غیر فرق بین صلاة الفریضة و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الإطلاق دلّت موثقة سماعة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صحیحة الحلبی أو حسنته </w:t>
      </w:r>
      <w:r>
        <w:rPr>
          <w:rStyle w:val="FootnoteAnchor"/>
          <w:rtl w:val="true"/>
        </w:rPr>
        <w:footnoteReference w:id="76"/>
      </w:r>
      <w:r>
        <w:rPr>
          <w:rFonts w:ascii="IRNazanin" w:hAnsi="IRNazanin" w:eastAsia="IRNazanin"/>
          <w:color w:val="111111"/>
          <w:sz w:val="28"/>
          <w:sz w:val="28"/>
          <w:szCs w:val="28"/>
          <w:rtl w:val="true"/>
          <w:lang w:bidi="fa-IR"/>
        </w:rPr>
        <w:t>الفرق بینهما،و إیجاب القضاء فی وضوء صلاة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ذلک کله مقیدا بما إذا لم یستند السبق إلی تقصیره فی التحفظ و إلا قضی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المصنف سبق الماء فی الاستنشاق لندوره،و عدم النص </w:t>
      </w:r>
      <w:bookmarkStart w:id="75" w:name="pg13570_131407"/>
    </w:p>
    <w:p>
      <w:pPr>
        <w:pStyle w:val="BookText"/>
        <w:rPr/>
      </w:pPr>
      <w:bookmarkEnd w:id="75"/>
      <w:r>
        <w:rPr>
          <w:rFonts w:ascii="IRNazanin" w:hAnsi="IRNazanin" w:eastAsia="IRNazanin"/>
          <w:color w:val="111111"/>
          <w:sz w:val="28"/>
          <w:sz w:val="28"/>
          <w:szCs w:val="28"/>
          <w:rtl w:val="true"/>
          <w:lang w:bidi="fa-IR"/>
        </w:rPr>
        <w:t>و من نظر إلی من یحرم علیه نظرها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بشهوة فأمنی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یجب،و هو الأشبه،و کذا لو کانت محلّلة لم یجب</w:t>
      </w:r>
      <w:r>
        <w:rPr>
          <w:rFonts w:eastAsia="IRNazanin" w:cs="IRNazanin"/>
          <w:color w:val="111111"/>
          <w:sz w:val="28"/>
          <w:szCs w:val="28"/>
          <w:rtl w:val="true"/>
          <w:lang w:bidi="fa-IR"/>
        </w:rPr>
        <w:t>.</w:t>
      </w:r>
    </w:p>
    <w:p>
      <w:pPr>
        <w:pStyle w:val="Heading6"/>
        <w:numPr>
          <w:ilvl w:val="5"/>
          <w:numId w:val="1"/>
        </w:numPr>
        <w:rPr/>
      </w:pPr>
      <w:bookmarkStart w:id="76" w:name="__RefHeading___Toc2356328_1934241801"/>
      <w:bookmarkStart w:id="77" w:name="_Toc31"/>
      <w:bookmarkEnd w:id="76"/>
      <w:r>
        <w:rPr>
          <w:rtl w:val="true"/>
        </w:rPr>
        <w:t>فروع</w:t>
      </w:r>
      <w:bookmarkEnd w:id="7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78" w:name="__RefHeading___Toc2356330_1934241801"/>
      <w:bookmarkStart w:id="79" w:name="_Toc32"/>
      <w:bookmarkEnd w:id="78"/>
      <w:r>
        <w:rPr>
          <w:rtl w:val="true"/>
        </w:rPr>
        <w:t>الأول</w:t>
      </w:r>
      <w:r>
        <w:rPr>
          <w:rtl w:val="true"/>
        </w:rPr>
        <w:t>:</w:t>
      </w:r>
      <w:r>
        <w:rPr>
          <w:rtl w:val="true"/>
        </w:rPr>
        <w:t>لو تمضمض متداویا</w:t>
      </w:r>
      <w:bookmarkEnd w:id="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تمضمض متداویا،أو طرح فی فمه خرزا،أو غیره لغرض صحیح،فسبق إلی حلقه،لم یفسد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عبثا،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0" w:name="__RefHeading___Toc2356332_1934241801"/>
      <w:bookmarkStart w:id="81" w:name="_Toc33"/>
      <w:bookmarkEnd w:id="80"/>
      <w:r>
        <w:rPr>
          <w:rtl w:val="true"/>
        </w:rPr>
        <w:t>الثانی</w:t>
      </w:r>
      <w:r>
        <w:rPr>
          <w:rtl w:val="true"/>
        </w:rPr>
        <w:t>:</w:t>
      </w:r>
      <w:r>
        <w:rPr>
          <w:rtl w:val="true"/>
        </w:rPr>
        <w:t>ما یخرج من بقایا الغذاء من بین أسنانه</w:t>
      </w:r>
      <w:bookmarkEnd w:id="8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بقایا الغذاء من بین أسنانه،یحرم ابتلاعه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إلحاقه بالمضمضة احتمال متوجه،لاشتراکهما فی کون الفعل عبادة،و من انه قیاس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العلامة فی المنتهی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القضاء فیه لا للإلحاق بالمضمضة بل للإذن فی الفعل،و عدم الاختیار فی التناول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 فی تمضمض النافلة لمعارضة النص فیها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غایته القول بإلحاقه بالمضمضة مطلقا أما احتمال القضاء مطلقا فغیر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إلحاق المضمضة لإزالة النجاسة بالصلاة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من یحرم علیه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79"/>
      </w:r>
      <w:r>
        <w:rPr>
          <w:rFonts w:ascii="IRNazanin" w:hAnsi="IRNazanin" w:eastAsia="IRNazanin"/>
          <w:color w:val="111111"/>
          <w:sz w:val="28"/>
          <w:sz w:val="28"/>
          <w:szCs w:val="28"/>
          <w:rtl w:val="true"/>
          <w:lang w:bidi="fa-IR"/>
        </w:rPr>
        <w:t>أن الأصح عدم الوجوب إلا مع قصد الإمناء أو اعتیاده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المحلّلة و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تمضمض متداویا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عبثا،قیل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القضاء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الروایة الصحیحة </w:t>
      </w:r>
      <w:r>
        <w:rPr>
          <w:rStyle w:val="FootnoteAnchor"/>
          <w:rtl w:val="true"/>
        </w:rPr>
        <w:footnoteReference w:id="80"/>
      </w:r>
      <w:r>
        <w:rPr>
          <w:rFonts w:ascii="IRNazanin" w:hAnsi="IRNazanin" w:eastAsia="IRNazanin"/>
          <w:color w:val="111111"/>
          <w:sz w:val="28"/>
          <w:sz w:val="28"/>
          <w:szCs w:val="28"/>
          <w:rtl w:val="true"/>
          <w:lang w:bidi="fa-IR"/>
        </w:rPr>
        <w:t>وجوب القضاء هنا بطریق أولی،و لا بأس به</w:t>
      </w:r>
      <w:r>
        <w:rPr>
          <w:rFonts w:eastAsia="IRNazanin" w:cs="IRNazanin"/>
          <w:color w:val="111111"/>
          <w:sz w:val="28"/>
          <w:szCs w:val="28"/>
          <w:rtl w:val="true"/>
          <w:lang w:bidi="fa-IR"/>
        </w:rPr>
        <w:t xml:space="preserve">. </w:t>
      </w:r>
      <w:bookmarkStart w:id="82" w:name="pg13570_131408"/>
    </w:p>
    <w:p>
      <w:pPr>
        <w:pStyle w:val="BookText"/>
        <w:rPr/>
      </w:pPr>
      <w:bookmarkEnd w:id="82"/>
      <w:r>
        <w:rPr>
          <w:rFonts w:ascii="IRNazanin" w:hAnsi="IRNazanin" w:eastAsia="IRNazanin"/>
          <w:color w:val="111111"/>
          <w:sz w:val="28"/>
          <w:sz w:val="28"/>
          <w:szCs w:val="28"/>
          <w:rtl w:val="true"/>
          <w:lang w:bidi="fa-IR"/>
        </w:rPr>
        <w:t>للصائم،فإن ابتلعه عمدا وجب علیه القضاء،و الأشبه القضاء و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السهو لا شیء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3" w:name="__RefHeading___Toc2356334_1934241801"/>
      <w:bookmarkStart w:id="84" w:name="_Toc34"/>
      <w:bookmarkEnd w:id="83"/>
      <w:r>
        <w:rPr>
          <w:rtl w:val="true"/>
        </w:rPr>
        <w:t>الثالث</w:t>
      </w:r>
      <w:r>
        <w:rPr>
          <w:rtl w:val="true"/>
        </w:rPr>
        <w:t>:</w:t>
      </w:r>
      <w:r>
        <w:rPr>
          <w:rtl w:val="true"/>
        </w:rPr>
        <w:t>لا یفسد الصوم ما یصل إلی الجوف بغیر الحلق</w:t>
      </w:r>
      <w:bookmarkEnd w:id="8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الصوم ما یصل إلی الجوف بغیر الحلق عدا الحقنة بالمائع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الدواء فی الإحلیل حتی یصل إلی الجوف یفسده،و فیه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85" w:name="__RefHeading___Toc2356336_1934241801"/>
      <w:bookmarkStart w:id="86" w:name="_Toc35"/>
      <w:bookmarkEnd w:id="85"/>
      <w:r>
        <w:rPr>
          <w:rtl w:val="true"/>
        </w:rPr>
        <w:t>الرابع</w:t>
      </w:r>
      <w:r>
        <w:rPr>
          <w:rtl w:val="true"/>
        </w:rPr>
        <w:t>:</w:t>
      </w:r>
      <w:r>
        <w:rPr>
          <w:rtl w:val="true"/>
        </w:rPr>
        <w:t>لا یفسد الصوم بابتلاع النخامة و البصاق،</w:t>
      </w:r>
      <w:bookmarkEnd w:id="8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الصوم بابتلاع النخامة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البصاق،و لو کان عمدا، ما لم ینفصل عن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ینزل من الفضلات من رأسه،إذا استرسل و تعدی الحلق،من غیر قصد،لم یفسد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تعمد ابتلاعه 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ابتلعه عمدا وجب علیه القضاء و الأشبه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محل الخلاف ما لو ابتلعه جاهلا بتحریمه،و إلا وجبت الکفارة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الشیخ فی الخلاف </w:t>
      </w:r>
      <w:r>
        <w:rPr>
          <w:rStyle w:val="FootnoteAnchor"/>
          <w:rtl w:val="true"/>
        </w:rPr>
        <w:footnoteReference w:id="81"/>
      </w:r>
      <w:r>
        <w:rPr>
          <w:rFonts w:ascii="IRNazanin" w:hAnsi="IRNazanin" w:eastAsia="IRNazanin"/>
          <w:color w:val="111111"/>
          <w:sz w:val="28"/>
          <w:sz w:val="28"/>
          <w:szCs w:val="28"/>
          <w:rtl w:val="true"/>
          <w:lang w:bidi="fa-IR"/>
        </w:rPr>
        <w:t>أطلق القضاء فکان قولا و ان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السهو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و غیرها یقتضی عدم الفرق بین من قصر فی التخلیل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المقصر فی التخلیل لو ابتلع شیئا من الباقی ناسیا یقضی لتفریطه و تعرضه للإفطار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الدواء فی الإحلیل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منشؤه من وصول المفطر إلی الجوف،و من عدم صدق الأکل و الشرب و غیرهما مما ثبت کونه مفطرا و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الإفساد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طعن نفسه برمح،أو داوی جرحه کذلک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الإحلیل مخرج البول،و هو ثقبة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الصوم بابتلاع النخامة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النخاعة بالضم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بها هنا ما یخرج من الصدر </w:t>
      </w:r>
      <w:bookmarkStart w:id="87" w:name="pg13570_131409"/>
    </w:p>
    <w:p>
      <w:pPr>
        <w:pStyle w:val="Heading6"/>
        <w:numPr>
          <w:ilvl w:val="5"/>
          <w:numId w:val="1"/>
        </w:numPr>
        <w:rPr/>
      </w:pPr>
      <w:bookmarkStart w:id="88" w:name="__RefHeading___Toc2356338_1934241801"/>
      <w:bookmarkStart w:id="89" w:name="_Toc36"/>
      <w:bookmarkEnd w:id="87"/>
      <w:bookmarkEnd w:id="88"/>
      <w:r>
        <w:rPr>
          <w:rtl w:val="true"/>
        </w:rPr>
        <w:t>الخامس</w:t>
      </w:r>
      <w:r>
        <w:rPr>
          <w:rtl w:val="true"/>
        </w:rPr>
        <w:t>:</w:t>
      </w:r>
      <w:r>
        <w:rPr>
          <w:rtl w:val="true"/>
        </w:rPr>
        <w:t>ما له طعم کالعلک،قیل</w:t>
      </w:r>
      <w:r>
        <w:rPr>
          <w:rtl w:val="true"/>
        </w:rPr>
        <w:t>:</w:t>
      </w:r>
      <w:r>
        <w:rPr>
          <w:rtl w:val="true"/>
        </w:rPr>
        <w:t>یفسد الصوم</w:t>
      </w:r>
      <w:bookmarkEnd w:id="8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طعم کالعلک،قیل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یفسده،و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یخرج من الدماغ یأتی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یفهم من کلام المصنف ان ذلک لا یسمی نخامة إذ لم یقسمها إلیهما و انما عطفها علیها باسم آخر،و حینئذ فلا یدخل فی النص </w:t>
      </w:r>
      <w:r>
        <w:rPr>
          <w:rStyle w:val="FootnoteAnchor"/>
          <w:rtl w:val="true"/>
        </w:rPr>
        <w:footnoteReference w:id="82"/>
      </w:r>
      <w:r>
        <w:rPr>
          <w:rFonts w:ascii="IRNazanin" w:hAnsi="IRNazanin" w:eastAsia="IRNazanin"/>
          <w:color w:val="111111"/>
          <w:sz w:val="28"/>
          <w:sz w:val="28"/>
          <w:szCs w:val="28"/>
          <w:rtl w:val="true"/>
          <w:lang w:bidi="fa-IR"/>
        </w:rPr>
        <w:t>الدال علی جواز ابتلاع النخامة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جماعة من الأصحاب علیها اسم النخامة و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کلام الأصحاب فی النخامتین فجوز المصنف ابتلاع الاولی ما لم یخرج عن فضاء الفم کالریق،و منع من ازدراد الثانیة و ان لم تصل إلی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الشهید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 بینهما فی جواز الازدراد ما لم یصلا إلی فضاء الفم،و منعه إذا صارتا فیه محتجا بالروایة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یزدرد الصائم نخامته</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ألحقهما فی المنتهی </w:t>
      </w:r>
      <w:r>
        <w:rPr>
          <w:rStyle w:val="FootnoteAnchor"/>
          <w:rtl w:val="true"/>
        </w:rPr>
        <w:footnoteReference w:id="85"/>
      </w:r>
      <w:r>
        <w:rPr>
          <w:rFonts w:ascii="IRNazanin" w:hAnsi="IRNazanin" w:eastAsia="IRNazanin"/>
          <w:color w:val="111111"/>
          <w:sz w:val="28"/>
          <w:sz w:val="28"/>
          <w:szCs w:val="28"/>
          <w:rtl w:val="true"/>
          <w:lang w:bidi="fa-IR"/>
        </w:rPr>
        <w:t xml:space="preserve">و التذکرة </w:t>
      </w:r>
      <w:r>
        <w:rPr>
          <w:rStyle w:val="FootnoteAnchor"/>
          <w:rtl w:val="true"/>
        </w:rPr>
        <w:footnoteReference w:id="86"/>
      </w:r>
      <w:r>
        <w:rPr>
          <w:rFonts w:ascii="IRNazanin" w:hAnsi="IRNazanin" w:eastAsia="IRNazanin"/>
          <w:color w:val="111111"/>
          <w:sz w:val="28"/>
          <w:sz w:val="28"/>
          <w:szCs w:val="28"/>
          <w:rtl w:val="true"/>
          <w:lang w:bidi="fa-IR"/>
        </w:rPr>
        <w:t>بالریق فجوز ازدرادهما من فضاء الفم محتجا بالروایة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طریقهما ضعف،و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فإن ابتلع النخامة حیث یحرم فإن کان من خارج الفم وجبت الکفارات الثلاث لتحریم تناولها حینئذ علی غیر الصائم،و کذا لو تناول نخامة غیره أو ریقه و ان کان احد الزوجین،و ما ورد من تسویغ الامتصاص لا یستلزم الازدراد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التناول من الفم حیث یحرم ففی وجوب الثلاث أو الواحدة نظر،منشؤه الشک فی تحریم ذلک علی غیر الصائم،و المتیقن هو وجوب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طعم کالعلک،قیل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الصوم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ان ما له طعم إذا تغیر الریق بطعمه و لم ینفصل منه اجزاء فابتلع الصائم </w:t>
      </w:r>
      <w:bookmarkStart w:id="90" w:name="pg13570_131410"/>
    </w:p>
    <w:p>
      <w:pPr>
        <w:pStyle w:val="Heading6"/>
        <w:numPr>
          <w:ilvl w:val="5"/>
          <w:numId w:val="1"/>
        </w:numPr>
        <w:rPr/>
      </w:pPr>
      <w:bookmarkStart w:id="91" w:name="__RefHeading___Toc2356340_1934241801"/>
      <w:bookmarkStart w:id="92" w:name="_Toc37"/>
      <w:bookmarkEnd w:id="90"/>
      <w:bookmarkEnd w:id="91"/>
      <w:r>
        <w:rPr>
          <w:rtl w:val="true"/>
        </w:rPr>
        <w:t>السادس</w:t>
      </w:r>
      <w:r>
        <w:rPr>
          <w:rtl w:val="true"/>
        </w:rPr>
        <w:t>:</w:t>
      </w:r>
      <w:r>
        <w:rPr>
          <w:rtl w:val="true"/>
        </w:rPr>
        <w:t>إذا طلع الفجر و فی فیه طعام</w:t>
      </w:r>
      <w:bookmarkEnd w:id="92"/>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الفجر و فی فیه طعام،لفظه،و لو ابتلعه فسد صومه،و علیه مع القضاء الکفارة</w:t>
      </w:r>
      <w:r>
        <w:rPr>
          <w:rFonts w:eastAsia="IRNazanin" w:cs="IRNazanin"/>
          <w:color w:val="111111"/>
          <w:sz w:val="28"/>
          <w:szCs w:val="28"/>
          <w:rtl w:val="true"/>
          <w:lang w:bidi="fa-IR"/>
        </w:rPr>
        <w:t>.</w:t>
      </w:r>
    </w:p>
    <w:p>
      <w:pPr>
        <w:pStyle w:val="Heading6"/>
        <w:numPr>
          <w:ilvl w:val="5"/>
          <w:numId w:val="1"/>
        </w:numPr>
        <w:rPr/>
      </w:pPr>
      <w:bookmarkStart w:id="93" w:name="__RefHeading___Toc2356342_1934241801"/>
      <w:bookmarkStart w:id="94" w:name="_Toc38"/>
      <w:bookmarkEnd w:id="93"/>
      <w:r>
        <w:rPr>
          <w:rtl w:val="true"/>
        </w:rPr>
        <w:t>السابع</w:t>
      </w:r>
      <w:r>
        <w:rPr>
          <w:rtl w:val="true"/>
        </w:rPr>
        <w:t>:</w:t>
      </w:r>
      <w:r>
        <w:rPr>
          <w:rtl w:val="true"/>
        </w:rPr>
        <w:t>المنفرد برؤیة هلال شهر رمضان</w:t>
      </w:r>
      <w:bookmarkEnd w:id="94"/>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 برؤیة هلال شهر رمضان،إذا أفطر وجب علیه القضاء و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2356344_1934241801"/>
      <w:bookmarkStart w:id="96" w:name="_Toc39"/>
      <w:bookmarkEnd w:id="95"/>
      <w:r>
        <w:rPr>
          <w:rtl w:val="true"/>
        </w:rPr>
        <w:t>المسألة العاشرة</w:t>
      </w:r>
      <w:r>
        <w:rPr>
          <w:rtl w:val="true"/>
        </w:rPr>
        <w:t>:</w:t>
      </w:r>
      <w:r>
        <w:rPr>
          <w:rtl w:val="true"/>
        </w:rPr>
        <w:t>یجوز الجماع حتی یبقی لطلوع الفجر،مقدار</w:t>
      </w:r>
      <w:bookmarkEnd w:id="96"/>
    </w:p>
    <w:p>
      <w:pPr>
        <w:pStyle w:val="BookText"/>
        <w:rPr/>
      </w:pPr>
      <w:r>
        <w:rPr>
          <w:rFonts w:ascii="IRNazanin" w:hAnsi="IRNazanin" w:eastAsia="IRNazanin"/>
          <w:color w:val="111111"/>
          <w:sz w:val="28"/>
          <w:sz w:val="28"/>
          <w:szCs w:val="28"/>
          <w:rtl w:val="true"/>
          <w:lang w:bidi="fa-IR"/>
        </w:rPr>
        <w:t>إیقاعه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الجماع حتی یبقی لطلوع الفجر،مقدار إیقاعه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تیقن ضیق الوقت فواقع فسد صومه و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ذلک ظانا سعته،فإن کان مع المراعاة لم یکن علیه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أهمله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الریق المتغیر بطعمه ففی فساد الصوم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الإفساد،لأن الطعم عرض فیستحیل علیه الانتقال عن محله فوجوده فی الریق دلیل علی تحلل الاجزاء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منع الکبری أو کلیّتها،و إنما الریق ینفعل بکیفیة ذی الطعم بالمجاورة کما ینفعل الهواء و الماء بذی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العلامة فی المنتهی و التذکرة ان من لطخ باطن قدمیه بالحنظل وجد طعمه مع أنه لا یفطر إجماعا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 برؤیة هلال شهر رمضان إذا أفطر وجب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ظاهر لثبوت الشهر فی حقه فلا یسقط تکلیفه به بسقوطه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إجماع،و إنما نبه علی خلاف بعض العامة حیث لم یوجب علیه الصوم بذلک ما لم یثبت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المراعاة لم یکن علیه شیء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یجب علیه المبادرة إلی النزع بنیة التخلص،فلو استدام أو نزع بنیة الجماع </w:t>
      </w:r>
      <w:bookmarkStart w:id="97" w:name="pg13570_131411"/>
    </w:p>
    <w:p>
      <w:pPr>
        <w:pStyle w:val="Heading6"/>
        <w:numPr>
          <w:ilvl w:val="5"/>
          <w:numId w:val="1"/>
        </w:numPr>
        <w:rPr/>
      </w:pPr>
      <w:bookmarkStart w:id="98" w:name="__RefHeading___Toc2356346_1934241801"/>
      <w:bookmarkStart w:id="99" w:name="_Toc40"/>
      <w:bookmarkEnd w:id="97"/>
      <w:bookmarkEnd w:id="98"/>
      <w:r>
        <w:rPr>
          <w:rtl w:val="true"/>
        </w:rPr>
        <w:t>المسألة الحادیة عشرة</w:t>
      </w:r>
      <w:r>
        <w:rPr>
          <w:rtl w:val="true"/>
        </w:rPr>
        <w:t>:</w:t>
      </w:r>
      <w:r>
        <w:rPr>
          <w:rtl w:val="true"/>
        </w:rPr>
        <w:t>تتکرر الکفارة بتکرر الموجب</w:t>
      </w:r>
      <w:bookmarkEnd w:id="99"/>
    </w:p>
    <w:p>
      <w:pPr>
        <w:pStyle w:val="BookText"/>
        <w:rPr/>
      </w:pPr>
      <w:r>
        <w:rPr>
          <w:rFonts w:ascii="IRNazanin" w:hAnsi="IRNazanin" w:eastAsia="IRNazanin"/>
          <w:color w:val="111111"/>
          <w:sz w:val="28"/>
          <w:sz w:val="28"/>
          <w:szCs w:val="28"/>
          <w:rtl w:val="true"/>
          <w:lang w:bidi="fa-IR"/>
        </w:rPr>
        <w:t>المسألة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 الکفارة بتکرر الموجب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یومین من صوم یتعلق به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یوم واحد،قیل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تخلله التکفیر،و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تتکرر،و هو الأشبه،سواء کان من جنس واحد أو مختلفا</w:t>
      </w:r>
      <w:r>
        <w:rPr>
          <w:rFonts w:eastAsia="IRNazanin" w:cs="IRNazanin"/>
          <w:color w:val="111111"/>
          <w:sz w:val="28"/>
          <w:szCs w:val="28"/>
          <w:rtl w:val="true"/>
          <w:lang w:bidi="fa-IR"/>
        </w:rPr>
        <w:t>.</w:t>
      </w:r>
    </w:p>
    <w:p>
      <w:pPr>
        <w:pStyle w:val="Heading6"/>
        <w:numPr>
          <w:ilvl w:val="5"/>
          <w:numId w:val="1"/>
        </w:numPr>
        <w:rPr/>
      </w:pPr>
      <w:bookmarkStart w:id="100" w:name="__RefHeading___Toc2356348_1934241801"/>
      <w:bookmarkStart w:id="101" w:name="_Toc41"/>
      <w:bookmarkEnd w:id="100"/>
      <w:r>
        <w:rPr>
          <w:rtl w:val="true"/>
        </w:rPr>
        <w:t>فرع من فعل ما تجب به الکفارة</w:t>
      </w:r>
      <w:bookmarkEnd w:id="101"/>
    </w:p>
    <w:p>
      <w:pPr>
        <w:pStyle w:val="BookText"/>
        <w:rPr/>
      </w:pPr>
      <w:r>
        <w:rPr>
          <w:rFonts w:ascii="IRNazanin" w:hAnsi="IRNazanin" w:eastAsia="IRNazanin"/>
          <w:color w:val="111111"/>
          <w:sz w:val="28"/>
          <w:sz w:val="28"/>
          <w:szCs w:val="28"/>
          <w:rtl w:val="true"/>
          <w:lang w:bidi="fa-IR"/>
        </w:rPr>
        <w:t>فرع من فعل ما تجب به الکفارة،ثمَّ سقط فرض الصوم،بسفر أو حیض و شبهه،قیل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الکفارة،و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 الکفارة بتکرر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تکررها مع اختلاف الأیام مطلقا،و اما فی الیوم الواحد فالأصح تکررها بتکرر الجماع،و مع تخلل التکفیر،و مع اختلاف النوع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اتفاقه فقال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یتکرر قطعا </w:t>
      </w:r>
      <w:r>
        <w:rPr>
          <w:rStyle w:val="FootnoteAnchor"/>
          <w:rtl w:val="true"/>
        </w:rPr>
        <w:footnoteReference w:id="89"/>
      </w:r>
      <w:r>
        <w:rPr>
          <w:rFonts w:ascii="IRNazanin" w:hAnsi="IRNazanin" w:eastAsia="IRNazanin"/>
          <w:color w:val="111111"/>
          <w:sz w:val="28"/>
          <w:sz w:val="28"/>
          <w:szCs w:val="28"/>
          <w:rtl w:val="true"/>
          <w:lang w:bidi="fa-IR"/>
        </w:rPr>
        <w:t xml:space="preserve">،و فی المهذب إجماعا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المحقق الشیخ علی تکررها مطلقا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 ان لم یکن قد سبق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و الشرب مختلفان و یتعددان بتعدد الازدراد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 بالعود بعد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ما تجب به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عدم سقوط الکفارة مطلقا لتحقق فعل ما یوجبها فی صوم یوجب ذلک فی تلک الحالة،و لانتهاکه حرمة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السقوط انه صوم غیر واجب علیه فی علم اللّه تعالی،و قد انکشف ذلک بتجدّد العذر فلا یجب الکفارة،کما لو انکشف انه من شوال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الأمرین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بعضهم بین ما لو کان </w:t>
      </w:r>
      <w:bookmarkStart w:id="102" w:name="pg13570_131412"/>
    </w:p>
    <w:p>
      <w:pPr>
        <w:pStyle w:val="Heading6"/>
        <w:numPr>
          <w:ilvl w:val="5"/>
          <w:numId w:val="1"/>
        </w:numPr>
        <w:rPr/>
      </w:pPr>
      <w:bookmarkStart w:id="103" w:name="__RefHeading___Toc2356350_1934241801"/>
      <w:bookmarkStart w:id="104" w:name="_Toc42"/>
      <w:bookmarkEnd w:id="102"/>
      <w:bookmarkEnd w:id="103"/>
      <w:r>
        <w:rPr>
          <w:rtl w:val="true"/>
        </w:rPr>
        <w:t>المسألة الثانیة عشرة</w:t>
      </w:r>
      <w:r>
        <w:rPr>
          <w:rtl w:val="true"/>
        </w:rPr>
        <w:t>:</w:t>
      </w:r>
      <w:r>
        <w:rPr>
          <w:rtl w:val="true"/>
        </w:rPr>
        <w:t>من أفطر فی شهر رمضان عالما عامدا</w:t>
      </w:r>
      <w:bookmarkEnd w:id="104"/>
    </w:p>
    <w:p>
      <w:pPr>
        <w:pStyle w:val="BookText"/>
        <w:rPr/>
      </w:pPr>
      <w:r>
        <w:rPr>
          <w:rFonts w:ascii="IRNazanin" w:hAnsi="IRNazanin" w:eastAsia="IRNazanin"/>
          <w:color w:val="111111"/>
          <w:sz w:val="28"/>
          <w:sz w:val="28"/>
          <w:szCs w:val="28"/>
          <w:rtl w:val="true"/>
          <w:lang w:bidi="fa-IR"/>
        </w:rPr>
        <w:t>المسألة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فی شهر رمضان عالما عامدا،عزّر مرة،فإن عاد کذلک عزّر ثانیا،فإن عاد 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5" w:name="__RefHeading___Toc2356352_1934241801"/>
      <w:bookmarkStart w:id="106" w:name="_Toc43"/>
      <w:bookmarkEnd w:id="105"/>
      <w:r>
        <w:rPr>
          <w:rtl w:val="true"/>
        </w:rPr>
        <w:t>المسألة الثالثة عشرة</w:t>
      </w:r>
      <w:r>
        <w:rPr>
          <w:rtl w:val="true"/>
        </w:rPr>
        <w:t>:</w:t>
      </w:r>
      <w:r>
        <w:rPr>
          <w:rtl w:val="true"/>
        </w:rPr>
        <w:t>من وطئ زوجته فی شهر رمضان،و هما</w:t>
      </w:r>
      <w:bookmarkEnd w:id="106"/>
    </w:p>
    <w:p>
      <w:pPr>
        <w:pStyle w:val="BookText"/>
        <w:rPr/>
      </w:pPr>
      <w:r>
        <w:rPr>
          <w:rFonts w:ascii="IRNazanin" w:hAnsi="IRNazanin" w:eastAsia="IRNazanin"/>
          <w:color w:val="111111"/>
          <w:sz w:val="28"/>
          <w:sz w:val="28"/>
          <w:szCs w:val="28"/>
          <w:rtl w:val="true"/>
          <w:lang w:bidi="fa-IR"/>
        </w:rPr>
        <w:t>صائمان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زوجته فی شهر رمضان،و هما صائمان،مکرها لها کان علیه کفارتان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طاوعته فسد صومها،و علی کل واحد منهما کفارة عن نفسه،و یعزّر بخمسة و 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المسقط باختیاره کالسفر غیر الضروری،أو بغیر اختیاره کالحیض و السفر الضروری،فأسقط الکفارة بالثانی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مبنی المسألة علی قاعدة أصولیّة، و هی ان المکلّف إذا علم فوات شرط الفعل هل یجوز ان یکلّف به أم یمتنع؟فیه خلاف،فعلی الأول تجب الکفارة،و علی الثانی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قتله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یقتل مع تخلل التعزیر کذلک و إن تکرر منه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کفارتان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الزوجة بین الدائم و المستمتع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أمته بها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الاقتصار علی مورد النص </w:t>
      </w:r>
      <w:r>
        <w:rPr>
          <w:rStyle w:val="FootnoteAnchor"/>
          <w:rtl w:val="true"/>
        </w:rPr>
        <w:footnoteReference w:id="92"/>
      </w:r>
      <w:r>
        <w:rPr>
          <w:rFonts w:ascii="IRNazanin" w:hAnsi="IRNazanin" w:eastAsia="IRNazanin"/>
          <w:color w:val="111111"/>
          <w:sz w:val="28"/>
          <w:sz w:val="28"/>
          <w:szCs w:val="28"/>
          <w:rtl w:val="true"/>
          <w:lang w:bidi="fa-IR"/>
        </w:rPr>
        <w:t>فلا یتعدی إلیها،و لا إلی الأجنبیة،و لا إلی الزوجة المکرهة له،و لا إلی الأجنبی المکره لهما،و لا إلی الزوجة النائمة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یتحمل عنها الکفارة یتحمل التعزیر،فیعزر بخمسین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 فی الحالة الواحدة الإکراه و المطاوعة،کما لو أکرهها ابتداء ثمَّ طاوعته بعد ذلک فیلزمه حکم الإکراه و یلزمها حکم المطاوعة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الإکراه بین المجبورة و من ضربت ضربا مضرا بها حتی مکنت من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فرق بینهما و أوجب علی </w:t>
      </w:r>
      <w:bookmarkStart w:id="107" w:name="pg13570_131413"/>
    </w:p>
    <w:p>
      <w:pPr>
        <w:pStyle w:val="BookText"/>
        <w:rPr/>
      </w:pPr>
      <w:bookmarkEnd w:id="107"/>
      <w:r>
        <w:rPr>
          <w:rFonts w:ascii="IRNazanin" w:hAnsi="IRNazanin" w:eastAsia="IRNazanin"/>
          <w:color w:val="111111"/>
          <w:sz w:val="28"/>
          <w:sz w:val="28"/>
          <w:szCs w:val="28"/>
          <w:rtl w:val="true"/>
          <w:lang w:bidi="fa-IR"/>
        </w:rPr>
        <w:t>و کذا لو کان الإکراه لأجنبیة،و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 هنا،و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8" w:name="__RefHeading___Toc2356354_1934241801"/>
      <w:bookmarkStart w:id="109" w:name="_Toc44"/>
      <w:bookmarkEnd w:id="108"/>
      <w:r>
        <w:rPr>
          <w:rtl w:val="true"/>
        </w:rPr>
        <w:t>المسألة الرابعة عشرة</w:t>
      </w:r>
      <w:r>
        <w:rPr>
          <w:rtl w:val="true"/>
        </w:rPr>
        <w:t>:</w:t>
      </w:r>
      <w:r>
        <w:rPr>
          <w:rtl w:val="true"/>
        </w:rPr>
        <w:t>کل من وجب علیه شهران متتابعان،فعجز</w:t>
      </w:r>
      <w:bookmarkEnd w:id="109"/>
    </w:p>
    <w:p>
      <w:pPr>
        <w:pStyle w:val="BookText"/>
        <w:rPr/>
      </w:pPr>
      <w:r>
        <w:rPr>
          <w:rFonts w:ascii="IRNazanin" w:hAnsi="IRNazanin" w:eastAsia="IRNazanin"/>
          <w:color w:val="111111"/>
          <w:sz w:val="28"/>
          <w:sz w:val="28"/>
          <w:szCs w:val="28"/>
          <w:rtl w:val="true"/>
          <w:lang w:bidi="fa-IR"/>
        </w:rPr>
        <w:t>عن صومهما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 شهران متتابعان،فعجز عن صومهما،صام ثمانیة عشر یوما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الصوم أصلا،استغفر اللّه فهو کفارته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المضروبة القضاء کالمریض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الإکراه لأجنبیة و قیل لا یتحمل هنا 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النص هو امرأة المکره،قیل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تلحق بها الأجنبیة من باب مفهوم الموافقة،فإن تحمل الکفارة عن الزوجة تغلیظ فی الحکم و العقوبة،و هما فی المحرّم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الکفارة مسقطة للذنب،أو مخففة له غالبا،و منه سمّیت کفارة، فجاز اختصاصها بالأمر الأخف،و یکون الأثقل مما ینتقم اللّه به،کما فی قتل الصید عمدا مع وجوب الکفارة فی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ان الکفارة عن العبادة لا تدل علی عظم شأنها علی غیرها فإن الصلاة أفضل من الصوم،مع انه لا کفارة فی إفسادها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وجب علیه شهران متتابعان فعجز صام ثمانیة عشر یوما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انحصار الوجوب فی الشهرین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لو کان مخیرا بینهما و بین غیرهما ککفارة رمضان،کان وجوب الثمانیة عشر مشروطا بالعجز عن الخصال الثلاثة عملا بالنص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أنه حینئذ یتخیر بین صوم الثمانیة عشر،و بین أن یتصدق بما استطاع جمعا بین خبری زرارة </w:t>
      </w:r>
      <w:r>
        <w:rPr>
          <w:rStyle w:val="FootnoteAnchor"/>
          <w:rtl w:val="true"/>
        </w:rPr>
        <w:footnoteReference w:id="96"/>
      </w:r>
      <w:r>
        <w:rPr>
          <w:rFonts w:ascii="IRNazanin" w:hAnsi="IRNazanin" w:eastAsia="IRNazanin"/>
          <w:color w:val="111111"/>
          <w:sz w:val="28"/>
          <w:sz w:val="28"/>
          <w:szCs w:val="28"/>
          <w:rtl w:val="true"/>
          <w:lang w:bidi="fa-IR"/>
        </w:rPr>
        <w:t xml:space="preserve">و أبی بصیر </w:t>
      </w:r>
      <w:r>
        <w:rPr>
          <w:rStyle w:val="FootnoteAnchor"/>
          <w:rtl w:val="true"/>
        </w:rPr>
        <w:footnoteReference w:id="97"/>
      </w:r>
      <w:r>
        <w:rPr>
          <w:rFonts w:ascii="IRNazanin" w:hAnsi="IRNazanin" w:eastAsia="IRNazanin"/>
          <w:color w:val="111111"/>
          <w:sz w:val="28"/>
          <w:sz w:val="28"/>
          <w:szCs w:val="28"/>
          <w:rtl w:val="true"/>
          <w:lang w:bidi="fa-IR"/>
        </w:rPr>
        <w:t xml:space="preserve">عن الصادق علیه السلام،و عدم </w:t>
      </w:r>
      <w:bookmarkStart w:id="110" w:name="pg13570_131414"/>
    </w:p>
    <w:p>
      <w:pPr>
        <w:pStyle w:val="Heading6"/>
        <w:numPr>
          <w:ilvl w:val="5"/>
          <w:numId w:val="1"/>
        </w:numPr>
        <w:rPr/>
      </w:pPr>
      <w:bookmarkStart w:id="111" w:name="__RefHeading___Toc2356356_1934241801"/>
      <w:bookmarkStart w:id="112" w:name="_Toc45"/>
      <w:bookmarkEnd w:id="110"/>
      <w:bookmarkEnd w:id="111"/>
      <w:r>
        <w:rPr>
          <w:rtl w:val="true"/>
        </w:rPr>
        <w:t>المسألة الخامسة عشرة</w:t>
      </w:r>
      <w:r>
        <w:rPr>
          <w:rtl w:val="true"/>
        </w:rPr>
        <w:t>:</w:t>
      </w:r>
      <w:r>
        <w:rPr>
          <w:rtl w:val="true"/>
        </w:rPr>
        <w:t>لو تبرع متبرع بالتکفیر،عمّن وجبت علیه الکفارة،جاز</w:t>
      </w:r>
      <w:bookmarkEnd w:id="112"/>
    </w:p>
    <w:p>
      <w:pPr>
        <w:pStyle w:val="BookText"/>
        <w:rPr/>
      </w:pPr>
      <w:r>
        <w:rPr>
          <w:rFonts w:ascii="IRNazanin" w:hAnsi="IRNazanin" w:eastAsia="IRNazanin"/>
          <w:color w:val="111111"/>
          <w:sz w:val="28"/>
          <w:sz w:val="28"/>
          <w:szCs w:val="28"/>
          <w:rtl w:val="true"/>
          <w:lang w:bidi="fa-IR"/>
        </w:rPr>
        <w:t>المسألة 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متبرع بالتکفیر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وجبت علیه الکفارة،جاز،لکن یراعی فی الصوم الوفاة</w:t>
      </w:r>
      <w:r>
        <w:rPr>
          <w:rFonts w:eastAsia="IRNazanin" w:cs="IRNazanin"/>
          <w:color w:val="111111"/>
          <w:sz w:val="28"/>
          <w:szCs w:val="28"/>
          <w:rtl w:val="true"/>
          <w:lang w:bidi="fa-IR"/>
        </w:rPr>
        <w:t>.</w:t>
      </w:r>
    </w:p>
    <w:p>
      <w:pPr>
        <w:pStyle w:val="Heading6"/>
        <w:numPr>
          <w:ilvl w:val="5"/>
          <w:numId w:val="1"/>
        </w:numPr>
        <w:rPr/>
      </w:pPr>
      <w:bookmarkStart w:id="113" w:name="__RefHeading___Toc2356358_1934241801"/>
      <w:bookmarkStart w:id="114" w:name="_Toc46"/>
      <w:bookmarkEnd w:id="113"/>
      <w:r>
        <w:rPr>
          <w:rtl w:val="true"/>
        </w:rPr>
        <w:t>المقصد الثالث فیما یکره للصائم</w:t>
      </w:r>
      <w:bookmarkEnd w:id="114"/>
    </w:p>
    <w:p>
      <w:pPr>
        <w:pStyle w:val="BookText"/>
        <w:rPr/>
      </w:pPr>
      <w:r>
        <w:rPr>
          <w:rFonts w:ascii="IRNazanin" w:hAnsi="IRNazanin" w:eastAsia="IRNazanin"/>
          <w:color w:val="111111"/>
          <w:sz w:val="28"/>
          <w:sz w:val="28"/>
          <w:szCs w:val="28"/>
          <w:rtl w:val="true"/>
          <w:lang w:bidi="fa-IR"/>
        </w:rPr>
        <w:t>المقصد الثالث فیما یکره للصائم و هو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النساء تقبیلا،و لمسا،و ملاعبة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اشتراط التتابع فی الثمانیة عشر و ان کان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الثمانیة عشر اتی بالممکن من الصیام و الإطعام،بل قیل بوجوب الإتیان بالممکن من الشهرین،حتی لو أمکن صومهما متفرقین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عنهما أصلا استغفر اللّه تعالی ناویا به الکفارة،فیسقط عنه بعد ذلک و ان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الصوم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إیجاب الثمانیة عشر انه یجب الإتیان بالممکن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بعد العجز عن الثمانیة عشر الی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العبارة علیه أیضا بأن یرید بالمعجوز عنه أصلا ما تقدم من الشهرین و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متبرع بالتکفیر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التکفیر عن المیت هو أصح القولین من غیر فرق بین خصالها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98"/>
      </w:r>
      <w:r>
        <w:rPr>
          <w:rFonts w:ascii="IRNazanin" w:hAnsi="IRNazanin" w:eastAsia="IRNazanin"/>
          <w:color w:val="111111"/>
          <w:sz w:val="28"/>
          <w:sz w:val="28"/>
          <w:szCs w:val="28"/>
          <w:rtl w:val="true"/>
          <w:lang w:bidi="fa-IR"/>
        </w:rPr>
        <w:t>لأنه کوفاء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بالمنع هناک یمتنع هنا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انها عبادة و من شأنها أن لا تقبل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کلیة الکبری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المنع من التبرع بالصوم مطلقا،و توقف غیره علی اذن من وجب علیه،لأن الوجوب متعلق به،فلا یسقط إلا بفعله أو بفعل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تقبیلا و لمسا و ملاعبة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یستثنی من ذلک الشیخ الکبیر المالک إربه </w:t>
      </w:r>
      <w:r>
        <w:rPr>
          <w:rStyle w:val="FootnoteAnchor"/>
          <w:rtl w:val="true"/>
        </w:rPr>
        <w:footnoteReference w:id="99"/>
      </w:r>
      <w:r>
        <w:rPr>
          <w:rFonts w:ascii="IRNazanin" w:hAnsi="IRNazanin" w:eastAsia="IRNazanin"/>
          <w:color w:val="111111"/>
          <w:sz w:val="28"/>
          <w:sz w:val="28"/>
          <w:szCs w:val="28"/>
          <w:rtl w:val="true"/>
          <w:lang w:bidi="fa-IR"/>
        </w:rPr>
        <w:t>فإن ذلک غیر مکروه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w:t>
      </w:r>
    </w:p>
    <w:p>
      <w:pPr>
        <w:pStyle w:val="BookText"/>
        <w:rPr/>
      </w:pPr>
      <w:r>
        <w:rPr>
          <w:rFonts w:ascii="IRNazanin" w:hAnsi="IRNazanin" w:eastAsia="IRNazanin"/>
          <w:color w:val="111111"/>
          <w:sz w:val="28"/>
          <w:sz w:val="28"/>
          <w:szCs w:val="28"/>
          <w:rtl w:val="true"/>
          <w:lang w:bidi="fa-IR"/>
        </w:rPr>
        <w:t>و الاکتحال بما فیه صبر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مسک،و إخراج الدم المضعف،و دخول الحمام کذلک،و السّعوط بما لا یتعدی الحلق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 الریاحین و یتأکد فی النرجس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الاحتقان بالجامد،و بل الثوب علی الجسد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جلوس المرأة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یحرک ذلک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عن الصادق علیه السلام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الاکتحال بما فیه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بفتح الصاد و کسر الباء،و لا یسکن إلا فی ضرورة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الدواء المرّ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السعوط بما لا یتعدی الی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 الی الدماغ من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 الریاحین و یتأکد فی النرجس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الکراهة مخصوصة بالریاحین فلا یکره الطیب بل روی </w:t>
      </w:r>
      <w:r>
        <w:rPr>
          <w:rStyle w:val="FootnoteAnchor"/>
          <w:rtl w:val="true"/>
        </w:rPr>
        <w:footnoteReference w:id="101"/>
      </w:r>
      <w:r>
        <w:rPr>
          <w:rFonts w:ascii="IRNazanin" w:hAnsi="IRNazanin" w:eastAsia="IRNazanin"/>
          <w:color w:val="111111"/>
          <w:sz w:val="28"/>
          <w:sz w:val="28"/>
          <w:szCs w:val="28"/>
          <w:rtl w:val="true"/>
          <w:lang w:bidi="fa-IR"/>
        </w:rPr>
        <w:t>استحبابه للصائم و انه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الراء و 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معروف،و عللت کراهته فی الأخبار </w:t>
      </w:r>
      <w:r>
        <w:rPr>
          <w:rStyle w:val="FootnoteAnchor"/>
          <w:rtl w:val="true"/>
        </w:rPr>
        <w:footnoteReference w:id="102"/>
      </w:r>
      <w:r>
        <w:rPr>
          <w:rFonts w:ascii="IRNazanin" w:hAnsi="IRNazanin" w:eastAsia="IRNazanin"/>
          <w:color w:val="111111"/>
          <w:sz w:val="28"/>
          <w:sz w:val="28"/>
          <w:szCs w:val="28"/>
          <w:rtl w:val="true"/>
          <w:lang w:bidi="fa-IR"/>
        </w:rPr>
        <w:t>بأنه ریحان الأعاجم،و ذلک انهم کانوا یشمونه إذا صاموا لأنه یمسک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 الثوب علی الجسد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یکره للرجل الاستنقاع فی الماء و ان کان أقوی منه تبردا،و انما یکره للمرأة و الخنثی،بل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یلزمها القضاء لو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تقضی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تقضی الصوم؟ </w:t>
      </w:r>
      <w:bookmarkStart w:id="115" w:name="pg13570_131416"/>
    </w:p>
    <w:p>
      <w:pPr>
        <w:pStyle w:val="Heading5"/>
        <w:numPr>
          <w:ilvl w:val="4"/>
          <w:numId w:val="1"/>
        </w:numPr>
        <w:rPr/>
      </w:pPr>
      <w:bookmarkStart w:id="116" w:name="__RefHeading___Toc2356360_1934241801"/>
      <w:bookmarkStart w:id="117" w:name="_Toc47"/>
      <w:bookmarkEnd w:id="115"/>
      <w:bookmarkEnd w:id="116"/>
      <w:r>
        <w:rPr>
          <w:rtl w:val="true"/>
        </w:rPr>
        <w:t>الثالث</w:t>
      </w:r>
      <w:r>
        <w:rPr>
          <w:rtl w:val="true"/>
        </w:rPr>
        <w:t>:</w:t>
      </w:r>
      <w:r>
        <w:rPr>
          <w:rtl w:val="true"/>
        </w:rPr>
        <w:t>فی الزمان الذی یصح فیه الصوم</w:t>
      </w:r>
      <w:bookmarkEnd w:id="11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 الذی یصح فیه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النهار دون اللیل،و لو نذر الصیام لیلا لم ینعقد،و کذا لو ضمّه الی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صوم العیدین،و لو نذر صومهما لم ینعقد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یوما معینا،فاتفق أحد العیدین،لم یصح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قضاؤه؟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أیام التشریق لمن کان بمنی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18" w:name="__RefHeading___Toc2356362_1934241801"/>
      <w:bookmarkStart w:id="119" w:name="_Toc48"/>
      <w:bookmarkEnd w:id="118"/>
      <w:r>
        <w:rPr>
          <w:rtl w:val="true"/>
        </w:rPr>
        <w:t>الرابع</w:t>
      </w:r>
      <w:r>
        <w:rPr>
          <w:rtl w:val="true"/>
        </w:rPr>
        <w:t>:</w:t>
      </w:r>
      <w:r>
        <w:rPr>
          <w:rtl w:val="true"/>
        </w:rPr>
        <w:t>من یصح منه الصوم</w:t>
      </w:r>
      <w:bookmarkEnd w:id="119"/>
    </w:p>
    <w:p>
      <w:pPr>
        <w:pStyle w:val="Heading6"/>
        <w:numPr>
          <w:ilvl w:val="5"/>
          <w:numId w:val="1"/>
        </w:numPr>
        <w:rPr/>
      </w:pPr>
      <w:bookmarkStart w:id="120" w:name="__RefHeading___Toc2356364_1934241801"/>
      <w:bookmarkStart w:id="121" w:name="_Toc49"/>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العاقل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صوم الکافر،و إن وجب علیه،و لا المجنون،و لا المغمی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سبقت من المغمی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النیة،کان بحکم الصائم،و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جاء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قاس إبلیس،قلت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الصائم یستنقع فی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 ثوبا علی جسده؟قال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جاء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یوما معیّنا،فاتّفق أحد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عدم وجوب قضائه و ان 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أیام التشریق لمن کان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ذلک بین الناسک و غیره عملا بإطلاق النص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إذا سبقت من 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 هو الأجود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یصح صوم الصبی الممیز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النائم إذا سبقت منه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استمر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یعقد صومه بالنیة مع وجوبه،ثمَّ طلع الفجر علیه نائما، و استمر حتی زالت الشمس،فعلیه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صوم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الصحة لا تستلزم کون صومه شرعیا فیمکن وصفه بها دون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منعها بعض الأصحاب </w:t>
      </w:r>
      <w:r>
        <w:rPr>
          <w:rStyle w:val="FootnoteAnchor"/>
          <w:rtl w:val="true"/>
        </w:rPr>
        <w:footnoteReference w:id="105"/>
      </w:r>
      <w:r>
        <w:rPr>
          <w:rFonts w:ascii="IRNazanin" w:hAnsi="IRNazanin" w:eastAsia="IRNazanin"/>
          <w:color w:val="111111"/>
          <w:sz w:val="28"/>
          <w:sz w:val="28"/>
          <w:szCs w:val="28"/>
          <w:rtl w:val="true"/>
          <w:lang w:bidi="fa-IR"/>
        </w:rPr>
        <w:t xml:space="preserve">کما منع الشرعی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الصحة من خطاب الوضع و هو لا یتوقف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النائم إذا سبقت منه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النوم غیر مزیل للعقل إجماعا،و إنما یغطّی الحواس الظاهرة و یزیل التمییز و هو أمر طبیعی سریع الزوال فلا یخرج المکلف به عن أهلیة التکلیف،فإذا وقع فی عبادة لا یشترط فیها الطهارة الصغری لم یبطلها کالصوم و الاعتکاف و الإحرام و السعی و الوقوفین و غیرها،بل الأمر فی الصوم أقوی لأنه أمر عدمی و هو الإمساک عن الأمور المخصوصة کما مر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الجنون و السکر لأنهما یذهبان العقل و یخرجان عن أهلیة التکلیف،فیبطلان الصوم غیره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الإغماء فالأصح أنه بمنزلتهما لأنه یزیل العقل،و لا یبقی فی دفعه اختیار فیفسد الصوم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107"/>
      </w:r>
      <w:r>
        <w:rPr>
          <w:rFonts w:ascii="IRNazanin" w:hAnsi="IRNazanin" w:eastAsia="IRNazanin"/>
          <w:color w:val="111111"/>
          <w:sz w:val="28"/>
          <w:sz w:val="28"/>
          <w:szCs w:val="28"/>
          <w:rtl w:val="true"/>
          <w:lang w:bidi="fa-IR"/>
        </w:rPr>
        <w:t>إلی انه لا یفسده بل یقع معه صحیحا مع سبق النیة کالنوم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واضح فإن النوم جبلّة و عادة لا یزیل العقل إجماعا،و لهذا متی نبّه تنبّه،بخلاف الاغماء فإنه یزیله و یشبه الجنون،فکان حکمه حکمه هنا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فلا نعلم خلافا ممن یعتدّ به من العامة و الخاصة فی أنّ النوم غیر مبطل للصوم و لا مانع منه،و لأنه لو أبطله لحرم النوم علی الصائم اختیارا حیث یجب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المضیّ فیه و هو خلاف الإجماع،و للنصوص الدالة علی إباحته بل المجازاة علیه فی الآخرة 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نوم الصائم عبادة و صمته تسبیح</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عن ابن إدریس أن النائم غیر مکلف بالصوم و لیس صومه شرعیا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غیر مکلف لأنه غافل و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عدّ منهم النائم حتی یستیقظ،و قد أطبق المحققون فی الأصول علی استحالة تکلیفه،و ذلک یقتضی عدم وقوع الجزء الحاصل وقت النوم شرعیا لأنه غیر مکلف به،و یلحقه باقی النهار لأن الصوم لا یقبل التجزئة فی الیوم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منه ما لو نوی لیلا ثمَّ نام مجموع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یؤیّد ما ذکره ابن إدریس بل یقتضی عدم جواز النوم اختیارا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النائم و الغافل و غیرهما ممن یفقد شروط التکلیف قد ینظر فیه من حیث الابتداء به،بمعنی توجه الخطاب الی المکلف بالفعل و أمره بإیقاعه علی الوجه المأمور به بعد الخطاب،و قد ینظر فیه من حیث الاستدامة،بمعنی انه لو شرع فی الفعل قبل النوم و الغفلة و غیرهما ثمَّ عرض له ذلک فی الأثناء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الأول لا إشکال فی امتناع التکلیف به عند المانع من تکلیف ما لا یطاق،من غیر فرق فیه بین أنواع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الذی أطلق الأکثر من الأصولیین و غیرهم امتناعه،کما یرشد الی ذلک دلیلهم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أطلقوا الکلام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احتجوا علیه بأن الإتیان بالفعل المعین لغرض امتثال الأمر یقتضی العلم به المستلزم للعلم بتوجه الأمر نحوه،فإنّ هذا الدلیل غیر قائم فی أثناء العبادة فی کثیر من الموارد إجماعا،إذ لا یتوقف صحتها علی توجه الذهن إلیها فضلا عن إیقاعها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المطلوب کما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فالعارض قد یکون مخرجا عن أهلیة الخطاب و التهیؤ له أصلا کالجنون و الاغماء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یمنع استدامة التکلیف کما یمنع ابتداءه، و قد لا یخرج عن ذلک کالنوم و السهو و النسیان مع بقاء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المعانی و ان منعت من ابتداء التکلیف بالفعل،لکن لا یمنع من استدامته إذا وقع علی وجهه و ان استلزمت إبطاله من حیثیة أخری،کالنوم المبطل للصلاة لا من حیث هو غفلة و نقص عن فهم الخطاب،بل من حیث نقضه للطهارة التی هی شرط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ابتدأ الصلاة علی وجهها ثمَّ عرض له فی أثنائها ذهول عنها بحیث أکملها و هو لا یشعر بها،أو نسی و فعل منها شیئا علی غیر وجهها،أو ترک بعضها مما هو لیس برکن و نحو ذلک لم تبطل الصلاة إجماعا،مع انه یصدق علیه انه فی حالة النسیان و الغفلة غیر مکلف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القول فی الصوم کما لو ذهل عن کونه صائما فی مجموع النهار مع نیة الصوم،بل لو أکل و شرب و جامع ذاهلا عن الصوم و غیر ذلک من المنافیات لم یبطل الصوم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مشارکتها للنوم فی عدم التکلیف 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منافاة للصوم منه،لأن حقیقة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الإمساک عن الأشیاء المخصوصة،أو توطین النفس علی ترکها،و قد فاتت علی هذا التقدیر،بخلاف حالة النوم فإن الإمساک متحقق لأنه أمر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التوطین المذکور انما یشترط فی حالة النیة لا فی جمیع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أکبر النواقض علی تعریف الصوم بالتوطین المذکور، مضافا الی ما أسلفناه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بقیة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النوم غیر موجب لزوال العقل،و الصوم غیر مشروط بالطهارة الصغری کان وقوعه فی النهار کوقوع السهو و الغفلة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اشتراط الصلاة بالطهارة لما نافاها النوم بعد تحقق نیتها و مقارنتها للتکبیر،حتی ان القائل بأن النائم الممکّن مقعدته من الأرض </w:t>
      </w:r>
    </w:p>
    <w:p>
      <w:pPr>
        <w:pStyle w:val="BookText"/>
        <w:rPr/>
      </w:pPr>
      <w:r>
        <w:rPr>
          <w:rFonts w:ascii="IRNazanin" w:hAnsi="IRNazanin" w:eastAsia="IRNazanin"/>
          <w:color w:val="111111"/>
          <w:sz w:val="28"/>
          <w:sz w:val="28"/>
          <w:szCs w:val="28"/>
          <w:rtl w:val="true"/>
          <w:lang w:bidi="fa-IR"/>
        </w:rPr>
        <w:t>و لا یصحّ صوم الحائض و لا النفساء،سواء حصل العذر قبل الغروب أو انقطع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المستحاضة إذا فعلت ما یجب علیها من الأغسال أو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ینتقض 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بابویه </w:t>
      </w:r>
      <w:r>
        <w:rPr>
          <w:rStyle w:val="FootnoteAnchor"/>
          <w:rtl w:val="true"/>
        </w:rPr>
        <w:footnoteReference w:id="111"/>
      </w:r>
      <w:r>
        <w:rPr>
          <w:rFonts w:ascii="IRNazanin" w:hAnsi="IRNazanin" w:eastAsia="IRNazanin"/>
          <w:color w:val="111111"/>
          <w:sz w:val="28"/>
          <w:sz w:val="28"/>
          <w:szCs w:val="28"/>
          <w:rtl w:val="true"/>
          <w:lang w:bidi="fa-IR"/>
        </w:rPr>
        <w:t xml:space="preserve">و الشافعی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 ببقاء الصلاة علی الصحة لو وقع النوم فی أثنائها علی هذا الوجه،کما فی حال التشهد،أو کون الصلاة فی حالة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ان معنی قولهم یستحیل تکلیف النائم و الغافل و نحوهما،و الخبر الدال علی رفع القلم عنه،انه یستحیل ابتداؤهم بالتکلیف،أو انهم لو فعلوا فعلا فی تکلیف الحالة محرما،أو ترکوا واجبا لم یؤاخذوا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و ان لم یصرحوا به فی قاعدتهم لکن استقراء کلامهم بل إجماعهم علی هذه الفروع و نظائرها یحققه علی أتم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منافاة بین ذلک و بین الاجتزاء بالفعل الذی ابتدئ علی وجهه إذا وقع بعضه فی تلک الأحوال خصوصا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یتصور کون النوم منافیا له مع بقاء الإمساک عن الأمور المخصوصة،و عدم منافاة الأکل و الشرب و الجماع و غیرها له،مع ظهور منافاتها له،و اشتراک الجمیع فی وصف الغفلة التی هی مناط إطلاق امتناع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مقتضی الصحة و هو النیة و البلوغ و کمال العقل و الإسلام و نحوها موجود،و المانع مفقود،و استدامة النیة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نیة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حاصلة، فتعین القول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بما حررناه ضعف هذا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المستحاضة إذا فعلت ما یجب علیها من الأغسال أو الغسل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یشترط فی صحة صومها فعل أغسال النهار بالنسبة إلی الیوم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غسل العشاءین فلا یتوقف علیه الصوم المذکور لسبق انعقاده فلا یؤثر فیه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یصح الصوم الواجب من مسافر یلزمه التقصیر،إلا ثلاثة أیام فی بدل الهدی،و ثمانیة عشر یوما فی بدل البدنة،لمن أفاض من عرفات قبل الغروب عامدا،و النذر المشروط سفرا و حضرا،علی قول 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یصوم مندوبا؟قیل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شرط بالنسبة إلی الصوم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تفعله فی محله فلا بدّ من الغسل قبل الفجر للحدیث السابق،ان لم یجب علیها غسل آخر للمقبل،و الا تداخلا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وجب علیها غسل فأخلت به فسد الصوم،و وجب علیها القضاء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الحائض و النفساء إذا انقطع دمهما قبل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الغسل تیممت بدلا عنه وجوبا،فلو ترکته وجب القضاء،و عدم الکفارة هنا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علی المجنب التیمم لو تعذر الغسل علی الأقوی،فلو ترکه احتمل وجوب القضاء و الکفارة کما لو ترک المبدل منه،و القضاء خاصة للأصل،و عدم لزوم مساواة البدل للمبدل منه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النذر المشترط سفرا و حضرا علی قول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وصفه بالشهرة دون القوة لضعف مستنده ظاهرا،فإنه خبر </w:t>
      </w:r>
      <w:r>
        <w:rPr>
          <w:rStyle w:val="FootnoteAnchor"/>
          <w:rtl w:val="true"/>
        </w:rPr>
        <w:footnoteReference w:id="113"/>
      </w:r>
      <w:r>
        <w:rPr>
          <w:rFonts w:ascii="IRNazanin" w:hAnsi="IRNazanin" w:eastAsia="IRNazanin"/>
          <w:color w:val="111111"/>
          <w:sz w:val="28"/>
          <w:sz w:val="28"/>
          <w:szCs w:val="28"/>
          <w:rtl w:val="true"/>
          <w:lang w:bidi="fa-IR"/>
        </w:rPr>
        <w:t>مقطوع ضعیف،لکن العمل به متعین لعدم القائل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فی المنتهی بعد حکایته عن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لهما مخالفا فی ذلک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یصوم مندوبا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الصحیحة </w:t>
      </w:r>
      <w:r>
        <w:rPr>
          <w:rStyle w:val="FootnoteAnchor"/>
          <w:rtl w:val="true"/>
        </w:rPr>
        <w:footnoteReference w:id="115"/>
      </w:r>
      <w:r>
        <w:rPr>
          <w:rFonts w:ascii="IRNazanin" w:hAnsi="IRNazanin" w:eastAsia="IRNazanin"/>
          <w:color w:val="111111"/>
          <w:sz w:val="28"/>
          <w:sz w:val="28"/>
          <w:szCs w:val="28"/>
          <w:rtl w:val="true"/>
          <w:lang w:bidi="fa-IR"/>
        </w:rPr>
        <w:t xml:space="preserve">دالة علی المنع من الصوم سفرا من غیر تقیید بالواجب، </w:t>
      </w:r>
    </w:p>
    <w:p>
      <w:pPr>
        <w:pStyle w:val="BookText"/>
        <w:rPr/>
      </w:pPr>
      <w:r>
        <w:rPr>
          <w:rFonts w:ascii="IRNazanin" w:hAnsi="IRNazanin" w:eastAsia="IRNazanin"/>
          <w:color w:val="111111"/>
          <w:sz w:val="28"/>
          <w:sz w:val="28"/>
          <w:szCs w:val="28"/>
          <w:rtl w:val="true"/>
          <w:lang w:bidi="fa-IR"/>
        </w:rPr>
        <w:t>و یصح کل ذلک ممن له حکم المقیم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من الجنب،إذا ترک الغسل عامدا مع القدرة حتی یطلع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استیقظ جنبا بعد الفجر،لم ینعقد صومه قضاء عن رمضان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ورد أخبار </w:t>
      </w:r>
      <w:r>
        <w:rPr>
          <w:rStyle w:val="FootnoteAnchor"/>
          <w:rtl w:val="true"/>
        </w:rPr>
        <w:footnoteReference w:id="116"/>
      </w:r>
      <w:r>
        <w:rPr>
          <w:rFonts w:ascii="IRNazanin" w:hAnsi="IRNazanin" w:eastAsia="IRNazanin"/>
          <w:color w:val="111111"/>
          <w:sz w:val="28"/>
          <w:sz w:val="28"/>
          <w:szCs w:val="28"/>
          <w:rtl w:val="true"/>
          <w:lang w:bidi="fa-IR"/>
        </w:rPr>
        <w:t>مرسلة بجواز المندوب للمسافر،و عمل بها أکثر الأصحاب حاملین للإخبار الأول علی الکراهة للمندوب جمعا بینها و بین ما دلّ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فیها الا أن دلائل السنن یتسامح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الاحتجاج للجواز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أعمال الخیر</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حینئذ فالقول بالکراهة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کونه أنقض ثوابا من الصوم فی الحضر کنظائره من مکروه العبادة،و حینئذ فلا ینافی أصل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کل ذلک ممن له حکم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نوی اقامة عشرة فی غیر بلده،أو مضی علیه ثلاثون یوما مترددا فی الإقامة،و کثیر السفر،و العاصی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استیقظ جنبا بعد الفجر لم ینعقد صومه قضاء عن رمضان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من علم بالجنابة لیلا و تعمد البقاء علیها و من لم یعلم بها حتی أصبح لإطلاق النهی فی الخبر </w:t>
      </w:r>
      <w:r>
        <w:rPr>
          <w:rStyle w:val="FootnoteAnchor"/>
          <w:rtl w:val="true"/>
        </w:rPr>
        <w:footnoteReference w:id="118"/>
      </w:r>
      <w:r>
        <w:rPr>
          <w:rFonts w:ascii="IRNazanin" w:hAnsi="IRNazanin" w:eastAsia="IRNazanin"/>
          <w:color w:val="111111"/>
          <w:sz w:val="28"/>
          <w:sz w:val="28"/>
          <w:szCs w:val="28"/>
          <w:rtl w:val="true"/>
          <w:lang w:bidi="fa-IR"/>
        </w:rPr>
        <w:t>،و لأن القضاء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تضیق برمضان أمکن جواز القضاء للثانی،کما ینعقد مع ذلک کل صوم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القضاء، النذر المطلق،و الکفارة قبل التلبس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فی الأثناء حیث یشترط التتابع،أو فی أثناء صوم یشترط تتابعه فوجهان،أجودهما عدم صحة الصوم،و لا یقطع التتابع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رمضان فصومه صحیح،و کذا فی النذر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المریض ما لم یستضر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 الی القول ساکتا علیه یشعر بتوقفه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الجواز انه غیر معین فلم یصح صومه کقضاء رمضان،و أنّ الجنب غیر قابل للصوم فی تلک الحال، و الصوم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الجواز روایة عبد اللّه بن بکیر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یجنب ثمَّ ینام حتی یصبح،أ یصوم ذلک الیوم تطوعا؟فقال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بالخیار ما بینه و بین نصف النهار</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فی روایة کلیب </w:t>
      </w:r>
      <w:r>
        <w:rPr>
          <w:rStyle w:val="FootnoteAnchor"/>
          <w:rtl w:val="true"/>
        </w:rPr>
        <w:footnoteReference w:id="120"/>
      </w:r>
      <w:r>
        <w:rPr>
          <w:rFonts w:ascii="IRNazanin" w:hAnsi="IRNazanin" w:eastAsia="IRNazanin"/>
          <w:color w:val="111111"/>
          <w:sz w:val="28"/>
          <w:sz w:val="28"/>
          <w:szCs w:val="28"/>
          <w:rtl w:val="true"/>
          <w:lang w:bidi="fa-IR"/>
        </w:rPr>
        <w:t>إطلاق الصحة إذا اغتسل، و حملها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المعیّن أو الندب </w:t>
      </w:r>
      <w:r>
        <w:rPr>
          <w:rStyle w:val="FootnoteAnchor"/>
          <w:rtl w:val="true"/>
        </w:rPr>
        <w:footnoteReference w:id="121"/>
      </w:r>
      <w:r>
        <w:rPr>
          <w:rFonts w:ascii="IRNazanin" w:hAnsi="IRNazanin" w:eastAsia="IRNazanin"/>
          <w:color w:val="111111"/>
          <w:sz w:val="28"/>
          <w:sz w:val="28"/>
          <w:szCs w:val="28"/>
          <w:rtl w:val="true"/>
          <w:lang w:bidi="fa-IR"/>
        </w:rPr>
        <w:t>،و هو یشعر بتجویزه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أیضا جواز تجدید الندب للعازم علی الإفطار خصوصا بعد الزوال،و هو أیضا مناف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قابلیة الصوم للجنب انما یمنع منه حال الجنابة أما بعد الغسل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یمنع عدم تبعیض الصوم مطلقا،کیف و قد تقدم النص </w:t>
      </w:r>
      <w:r>
        <w:rPr>
          <w:rStyle w:val="FootnoteAnchor"/>
          <w:rtl w:val="true"/>
        </w:rPr>
        <w:footnoteReference w:id="122"/>
      </w:r>
      <w:r>
        <w:rPr>
          <w:rFonts w:ascii="IRNazanin" w:hAnsi="IRNazanin" w:eastAsia="IRNazanin"/>
          <w:color w:val="111111"/>
          <w:sz w:val="28"/>
          <w:sz w:val="28"/>
          <w:szCs w:val="28"/>
          <w:rtl w:val="true"/>
          <w:lang w:bidi="fa-IR"/>
        </w:rPr>
        <w:t>الصحیح بأن الناوی بعد الزوال إنّما له من الصوم ما بعد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الأدلة و إن ضعف بعضها الا انها لا تقصر عن أدلة جواز صوم النافلة 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بها المصنف و الجماعة تساهلا بأدلة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من بلغه شیء من أعمال الخیر </w:t>
      </w:r>
      <w:r>
        <w:rPr>
          <w:rStyle w:val="FootnoteAnchor"/>
          <w:rtl w:val="true"/>
        </w:rPr>
        <w:footnoteReference w:id="123"/>
      </w:r>
      <w:r>
        <w:rPr>
          <w:rFonts w:ascii="IRNazanin" w:hAnsi="IRNazanin" w:eastAsia="IRNazanin"/>
          <w:color w:val="111111"/>
          <w:sz w:val="28"/>
          <w:sz w:val="28"/>
          <w:szCs w:val="28"/>
          <w:rtl w:val="true"/>
          <w:lang w:bidi="fa-IR"/>
        </w:rPr>
        <w:t>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المریض ما لم یستضر 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الضرر المجوز للإفطار بخوف زیادته بسبب الصوم،أو بطء برئه،أو </w:t>
      </w:r>
      <w:bookmarkStart w:id="122" w:name="pg13570_131424"/>
    </w:p>
    <w:p>
      <w:pPr>
        <w:pStyle w:val="Heading6"/>
        <w:numPr>
          <w:ilvl w:val="5"/>
          <w:numId w:val="1"/>
        </w:numPr>
        <w:rPr/>
      </w:pPr>
      <w:bookmarkStart w:id="123" w:name="__RefHeading___Toc2356366_1934241801"/>
      <w:bookmarkStart w:id="124" w:name="_Toc50"/>
      <w:bookmarkEnd w:id="122"/>
      <w:bookmarkEnd w:id="123"/>
      <w:r>
        <w:rPr>
          <w:rtl w:val="true"/>
        </w:rPr>
        <w:t>مسألتان</w:t>
      </w:r>
      <w:r>
        <w:rPr>
          <w:rtl w:val="true"/>
        </w:rPr>
        <w:t>:</w:t>
      </w:r>
      <w:bookmarkEnd w:id="124"/>
    </w:p>
    <w:p>
      <w:pPr>
        <w:pStyle w:val="Heading6"/>
        <w:numPr>
          <w:ilvl w:val="5"/>
          <w:numId w:val="1"/>
        </w:numPr>
        <w:rPr/>
      </w:pPr>
      <w:bookmarkStart w:id="125" w:name="__RefHeading___Toc2356368_1934241801"/>
      <w:bookmarkStart w:id="126" w:name="_Toc51"/>
      <w:bookmarkEnd w:id="125"/>
      <w:r>
        <w:rPr>
          <w:rtl w:val="true"/>
        </w:rPr>
        <w:t>الأولی</w:t>
      </w:r>
      <w:r>
        <w:rPr>
          <w:rtl w:val="true"/>
        </w:rPr>
        <w:t>:</w:t>
      </w:r>
      <w:r>
        <w:rPr>
          <w:rtl w:val="true"/>
        </w:rPr>
        <w:t>البلوغ الذی یجب معه العبادات</w:t>
      </w:r>
      <w:bookmarkEnd w:id="126"/>
    </w:p>
    <w:p>
      <w:pPr>
        <w:pStyle w:val="BookText"/>
        <w:rPr/>
      </w:pPr>
      <w:r>
        <w:rPr>
          <w:rFonts w:ascii="IRNazanin" w:hAnsi="IRNazanin" w:eastAsia="IRNazanin"/>
          <w:color w:val="111111"/>
          <w:sz w:val="28"/>
          <w:sz w:val="28"/>
          <w:szCs w:val="28"/>
          <w:rtl w:val="true"/>
          <w:lang w:bidi="fa-IR"/>
        </w:rPr>
        <w:t>،الاحتلام،أو الإنبات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بلوغ خمس عشرة سنة فی الرجال علی الأظهر،و تسع فی النساء</w:t>
      </w:r>
      <w:r>
        <w:rPr>
          <w:rFonts w:eastAsia="IRNazanin" w:cs="IRNazanin"/>
          <w:color w:val="111111"/>
          <w:sz w:val="28"/>
          <w:szCs w:val="28"/>
          <w:rtl w:val="true"/>
          <w:lang w:bidi="fa-IR"/>
        </w:rPr>
        <w:t>.</w:t>
      </w:r>
    </w:p>
    <w:p>
      <w:pPr>
        <w:pStyle w:val="Heading6"/>
        <w:numPr>
          <w:ilvl w:val="5"/>
          <w:numId w:val="1"/>
        </w:numPr>
        <w:rPr/>
      </w:pPr>
      <w:bookmarkStart w:id="127" w:name="__RefHeading___Toc2356370_1934241801"/>
      <w:bookmarkStart w:id="128" w:name="_Toc52"/>
      <w:bookmarkEnd w:id="127"/>
      <w:r>
        <w:rPr>
          <w:rtl w:val="true"/>
        </w:rPr>
        <w:t>الثانیة</w:t>
      </w:r>
      <w:r>
        <w:rPr>
          <w:rtl w:val="true"/>
        </w:rPr>
        <w:t>:</w:t>
      </w:r>
      <w:r>
        <w:rPr>
          <w:rtl w:val="true"/>
        </w:rPr>
        <w:t>یمرّن الصبیّ و الصبیّة علی الصوم قبل البلوغ</w:t>
      </w:r>
      <w:r>
        <w:rPr>
          <w:rtl w:val="true"/>
        </w:rPr>
        <w:t>(</w:t>
      </w:r>
      <w:r>
        <w:rPr/>
        <w:t>2</w:t>
      </w:r>
      <w:r>
        <w:rPr>
          <w:rtl w:val="true"/>
        </w:rPr>
        <w:t>)</w:t>
      </w:r>
      <w:r>
        <w:rPr>
          <w:rtl w:val="true"/>
        </w:rPr>
        <w:t>،</w:t>
      </w:r>
      <w:bookmarkEnd w:id="128"/>
    </w:p>
    <w:p>
      <w:pPr>
        <w:pStyle w:val="BookText"/>
        <w:rPr/>
      </w:pPr>
      <w:r>
        <w:rPr>
          <w:rFonts w:ascii="IRNazanin" w:hAnsi="IRNazanin" w:eastAsia="IRNazanin"/>
          <w:color w:val="111111"/>
          <w:sz w:val="28"/>
          <w:sz w:val="28"/>
          <w:szCs w:val="28"/>
          <w:rtl w:val="true"/>
          <w:lang w:bidi="fa-IR"/>
        </w:rPr>
        <w:t>و یشدّد علیهما لسبع مع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بحصول مشقة شدیدة لا یتحمل مثلها عادة،أو بحدوث مرض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الی ما یجده المریض من نفسه،أو بالتجربة،أو قول طبیب یحصل الظن بصدقه و ان کان فاسقا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خاف الصحیح حدوث المریض بالصوم ففی جواز إفطاره کالمریض نظر،من حصول المعنی،و ورود النص </w:t>
      </w:r>
      <w:r>
        <w:rPr>
          <w:rStyle w:val="FootnoteAnchor"/>
          <w:rtl w:val="true"/>
        </w:rPr>
        <w:footnoteReference w:id="124"/>
      </w:r>
      <w:r>
        <w:rPr>
          <w:rFonts w:ascii="IRNazanin" w:hAnsi="IRNazanin" w:eastAsia="IRNazanin"/>
          <w:color w:val="111111"/>
          <w:sz w:val="28"/>
          <w:sz w:val="28"/>
          <w:szCs w:val="28"/>
          <w:rtl w:val="true"/>
          <w:lang w:bidi="fa-IR"/>
        </w:rPr>
        <w:t>فی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الذی یجب معه العبادات الاحتلام أو 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فی الأخیر،فقد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یکفی بلوغ ثلاث عشرة،استنادا إلی روایة ضعیفة </w:t>
      </w:r>
      <w:r>
        <w:rPr>
          <w:rStyle w:val="FootnoteAnchor"/>
          <w:rtl w:val="true"/>
        </w:rPr>
        <w:footnoteReference w:id="125"/>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ببلوغ تلک السنة إکمالها،لا الدخول فیها و إن کان العرف قد یقضی بأنه بلوغ لتلک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بعض الأخبار إکمال خمس عشرة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بها الهلالیة الحقیقیة،فلا یکفی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السن بالبینة و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قول الأبوین أو الأب؟احتمال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البلوغ فلا وجوب عملا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التعرض للجماع لو ظن أنه یمنی به،نعم لو وجد علی بدنه أو ثوبه المختص منیا حکم ببلوغه مع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مشترکا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یمرن الصبی و الصبیة علی الصوم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التمرین تفعیل من المرانة و هی الصلابة و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129" w:name="pg13570_131425"/>
    </w:p>
    <w:p>
      <w:pPr>
        <w:pStyle w:val="Heading4"/>
        <w:numPr>
          <w:ilvl w:val="3"/>
          <w:numId w:val="1"/>
        </w:numPr>
        <w:rPr/>
      </w:pPr>
      <w:bookmarkStart w:id="130" w:name="__RefHeading___Toc2356372_1934241801"/>
      <w:bookmarkStart w:id="131" w:name="_Toc53"/>
      <w:bookmarkEnd w:id="129"/>
      <w:bookmarkEnd w:id="130"/>
      <w:r>
        <w:rPr>
          <w:rtl w:val="true"/>
        </w:rPr>
        <w:t>النظر الثانی</w:t>
      </w:r>
      <w:bookmarkEnd w:id="131"/>
    </w:p>
    <w:p>
      <w:pPr>
        <w:pStyle w:val="Heading5"/>
        <w:numPr>
          <w:ilvl w:val="4"/>
          <w:numId w:val="1"/>
        </w:numPr>
        <w:rPr/>
      </w:pPr>
      <w:bookmarkStart w:id="132" w:name="__RefHeading___Toc2356374_1934241801"/>
      <w:bookmarkStart w:id="133" w:name="_Toc54"/>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فی أقسامه</w:t>
      </w:r>
    </w:p>
    <w:p>
      <w:pPr>
        <w:pStyle w:val="BookText"/>
        <w:rPr/>
      </w:pPr>
      <w:r>
        <w:rPr>
          <w:rFonts w:ascii="IRNazanin" w:hAnsi="IRNazanin" w:eastAsia="IRNazanin"/>
          <w:color w:val="111111"/>
          <w:sz w:val="28"/>
          <w:sz w:val="28"/>
          <w:szCs w:val="28"/>
          <w:rtl w:val="true"/>
          <w:lang w:bidi="fa-IR"/>
        </w:rPr>
        <w:t xml:space="preserve">و هی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 ندب،و مکروه،و محظور</w:t>
      </w:r>
      <w:r>
        <w:rPr>
          <w:rFonts w:eastAsia="IRNazanin" w:cs="IRNazanin"/>
          <w:color w:val="111111"/>
          <w:sz w:val="28"/>
          <w:szCs w:val="28"/>
          <w:rtl w:val="true"/>
          <w:lang w:bidi="fa-IR"/>
        </w:rPr>
        <w:t>.</w:t>
      </w:r>
    </w:p>
    <w:p>
      <w:pPr>
        <w:pStyle w:val="Heading5"/>
        <w:numPr>
          <w:ilvl w:val="4"/>
          <w:numId w:val="1"/>
        </w:numPr>
        <w:rPr/>
      </w:pPr>
      <w:bookmarkStart w:id="134" w:name="__RefHeading___Toc2356376_1934241801"/>
      <w:bookmarkStart w:id="135" w:name="_Toc55"/>
      <w:bookmarkEnd w:id="134"/>
      <w:r>
        <w:rPr>
          <w:rtl w:val="true"/>
        </w:rPr>
        <w:t>و الواجب ستة</w:t>
      </w:r>
      <w:bookmarkEnd w:id="135"/>
    </w:p>
    <w:p>
      <w:pPr>
        <w:pStyle w:val="Heading6"/>
        <w:numPr>
          <w:ilvl w:val="5"/>
          <w:numId w:val="1"/>
        </w:numPr>
        <w:rPr/>
      </w:pPr>
      <w:bookmarkStart w:id="136" w:name="__RefHeading___Toc2356378_1934241801"/>
      <w:bookmarkStart w:id="137" w:name="_Toc56"/>
      <w:bookmarkEnd w:id="136"/>
      <w:r>
        <w:rPr>
          <w:rtl w:val="true"/>
        </w:rPr>
        <w:t>اشارة</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رمضان،و الکفارات،و دم المتعة، و النذر و ما فی معناه،و الاعتکاف علی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الواجب</w:t>
      </w:r>
      <w:r>
        <w:rPr>
          <w:rFonts w:eastAsia="IRNazanin" w:cs="IRNazanin"/>
          <w:color w:val="111111"/>
          <w:sz w:val="28"/>
          <w:szCs w:val="28"/>
          <w:rtl w:val="true"/>
          <w:lang w:bidi="fa-IR"/>
        </w:rPr>
        <w:t>.</w:t>
      </w:r>
    </w:p>
    <w:p>
      <w:pPr>
        <w:pStyle w:val="Heading6"/>
        <w:numPr>
          <w:ilvl w:val="5"/>
          <w:numId w:val="1"/>
        </w:numPr>
        <w:rPr/>
      </w:pPr>
      <w:bookmarkStart w:id="138" w:name="__RefHeading___Toc2356380_1934241801"/>
      <w:bookmarkStart w:id="139" w:name="_Toc57"/>
      <w:bookmarkEnd w:id="138"/>
      <w:r>
        <w:rPr>
          <w:rtl w:val="true"/>
        </w:rPr>
        <w:t>القول فی شهر رمضان</w:t>
      </w:r>
      <w:bookmarkEnd w:id="139"/>
    </w:p>
    <w:p>
      <w:pPr>
        <w:pStyle w:val="BookText"/>
        <w:rPr/>
      </w:pPr>
      <w:r>
        <w:rPr>
          <w:rFonts w:ascii="IRNazanin" w:hAnsi="IRNazanin" w:eastAsia="IRNazanin"/>
          <w:color w:val="111111"/>
          <w:sz w:val="28"/>
          <w:sz w:val="28"/>
          <w:szCs w:val="28"/>
          <w:rtl w:val="true"/>
          <w:lang w:bidi="fa-IR"/>
        </w:rPr>
        <w:t>و الکلام فی علامته،و شروطه،و أحکامه</w:t>
      </w:r>
      <w:r>
        <w:rPr>
          <w:rFonts w:eastAsia="IRNazanin" w:cs="IRNazanin"/>
          <w:color w:val="111111"/>
          <w:sz w:val="28"/>
          <w:szCs w:val="28"/>
          <w:rtl w:val="true"/>
          <w:lang w:bidi="fa-IR"/>
        </w:rPr>
        <w:t>.</w:t>
      </w:r>
    </w:p>
    <w:p>
      <w:pPr>
        <w:pStyle w:val="Heading6"/>
        <w:numPr>
          <w:ilvl w:val="5"/>
          <w:numId w:val="1"/>
        </w:numPr>
        <w:rPr/>
      </w:pPr>
      <w:bookmarkStart w:id="140" w:name="__RefHeading___Toc2356382_1934241801"/>
      <w:bookmarkStart w:id="141" w:name="_Toc58"/>
      <w:bookmarkEnd w:id="140"/>
      <w:r>
        <w:rPr>
          <w:rtl w:val="true"/>
        </w:rPr>
        <w:t>اما الأول</w:t>
      </w:r>
      <w:r>
        <w:rPr>
          <w:rtl w:val="true"/>
        </w:rPr>
        <w:t>:</w:t>
      </w:r>
      <w:r>
        <w:rPr>
          <w:rtl w:val="true"/>
        </w:rPr>
        <w:t>فیعلم الشهر برؤیة الهلال</w:t>
      </w:r>
      <w:bookmarkEnd w:id="141"/>
    </w:p>
    <w:p>
      <w:pPr>
        <w:pStyle w:val="BookText"/>
        <w:rPr/>
      </w:pPr>
      <w:r>
        <w:rPr>
          <w:rFonts w:ascii="IRNazanin" w:hAnsi="IRNazanin" w:eastAsia="IRNazanin"/>
          <w:color w:val="111111"/>
          <w:sz w:val="28"/>
          <w:sz w:val="28"/>
          <w:szCs w:val="28"/>
          <w:rtl w:val="true"/>
          <w:lang w:bidi="fa-IR"/>
        </w:rPr>
        <w:t>فمن رآه وجب علیه الصوم،و لو انفرد 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شهد،فردّت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یفطر لو الشیء یمرن مرونا و مرانة،إذا تعوده و استمر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مرنت یده علی العمل إذا صلبت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حمل الولی للصبی و الصبیة علی الصوم لیعتاده و یصلب علیه فلا یجد فیه مشقّة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الصلاة و غیرها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یشدد علیهما 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یؤمران به قبل السبع من غیر تشدید مع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معاویة بن وهب عن الصادق علیه السلام </w:t>
      </w:r>
      <w:r>
        <w:rPr>
          <w:rStyle w:val="FootnoteAnchor"/>
          <w:rtl w:val="true"/>
        </w:rPr>
        <w:footnoteReference w:id="127"/>
      </w:r>
      <w:r>
        <w:rPr>
          <w:rFonts w:ascii="IRNazanin" w:hAnsi="IRNazanin" w:eastAsia="IRNazanin"/>
          <w:color w:val="111111"/>
          <w:sz w:val="28"/>
          <w:sz w:val="28"/>
          <w:szCs w:val="28"/>
          <w:rtl w:val="true"/>
          <w:lang w:bidi="fa-IR"/>
        </w:rPr>
        <w:t>دالة علی عدم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مقطوعة سماعة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أطاق بعض النهار فعل لصحیحة الحلبی عن الصادق علیه 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الاعتکاف علی وجه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وجب بنذر و شبهه،و الیوم الثالث إذا اعتکف یومین ندبا،و ما أشبه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انفرد بهلال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یره،لا یجب علیه الصوم،الا أن یمضی من شعبان ثلاثون یوما،أو یری رؤیة شائعة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یتفق ذلک و شهد شاهدان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مع العلّة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مطلقا،و هو الأظهر،سواء کانا من البلد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 رؤیة 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بالشیاع هنا إخبار جماعة بالرؤیة تأمن النفس من تواطئهم علی الکذب، و یحصل بأخبارهم الظن المتاخم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العلامة فی المنتهی افادة العلم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ذلک فی عدد،نعم یشترط کونهم ثلاثة 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خبر الکبیر و الصغیر،و الذکر و الأنثی،و المسلم و الکافر،إذا حصل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تحقق الشیاع یجب الصوم علی من علم به و ان لم یحکم به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هلال رمضان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ثبوته بشاهدین عدلین مطلقا و ان لم یحکم بهما حاکم،بل و لو ردّ شهادتهما لعدم علمه بحالهما،فإنه یثبت الهلال عند من یطّلع علی عدالتهما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الشاهدان علی مثلهما أو علی الشیاع قبل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مع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بالعلة ان هناک مانعا یمنع من رؤیة الهلال کغیم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من البلد أو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 الشیخ </w:t>
      </w:r>
      <w:r>
        <w:rPr>
          <w:rStyle w:val="FootnoteAnchor"/>
          <w:rtl w:val="true"/>
        </w:rPr>
        <w:footnoteReference w:id="131"/>
      </w:r>
      <w:r>
        <w:rPr>
          <w:rFonts w:ascii="IRNazanin" w:hAnsi="IRNazanin" w:eastAsia="IRNazanin"/>
          <w:color w:val="111111"/>
          <w:sz w:val="28"/>
          <w:sz w:val="28"/>
          <w:szCs w:val="28"/>
          <w:rtl w:val="true"/>
          <w:lang w:bidi="fa-IR"/>
        </w:rPr>
        <w:t>حیث اعتبر شهادة خمسین من البلد فی الصحو أو اثنین من 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رئی فی البلاد المتقاربة کالکوفة و بغداد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الصوم علی ساکنیهما أجمع،دون المتباعدة کالعراق و خراسان،بل یلزم حیث 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بشهادة الواحد 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رئی فی البلاد المتقاربة کالکوفة 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انه إذا رئی فی أحد البلاد المتقاربة و لم یر فی الباقی وجب الصوم علی الجمیع،بخلاف المتباعدة فإن لکل واحدة منها حکم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 مثل بغداد و الکوفة متقاربة،و مثل خراسان و العراق و الشام متباعدة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الحد الذی یوجب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المرجع فیه الی اختلاف المطالع فإنها هی الموجبة لاختلاف الرؤیة،بناء علی ما دلّت علیه البراهین الاعتباریة من ان الأرض کرویة فیختلف المطالع باختلاف محالها،و تطلع الکواکب علی جهاتها الشرقیة قبل طلوعها علی الغربیة،و کذلک فی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یمکن أن لا یری الهلال عند الغروب فی البلاد الشرقیة لقربه من الشمس،ثمَّ یری فی تلک اللیلة فی الغربیة لتأخر غروبها، فیحصل التباعد بینهما الموجب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قد شهدت به التجربة فضلا عن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رأی الهلال فی بلد لیلة الجمعة مثلا ثمَّ سافر إلی بلد بعیدة شرقیة قد رئی فیها لیلة السبت أو بالعکس،فإنه ینتقل حکمه الی الثانی علی أظهر القولین،فیصوم أحدا و ثلاثین و یفطر التاسع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أصبح معیّدا ثمَّ انتقل لیومه و وصل قبل الزوال أمسک بالنیة و أجزأه،أو بعده أمسک مع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مراعاة الاحتیاط فی هذه الفروض لعدم النص،و انما هی أمور اجتهادیة قد فرّعها العلماء علی هذه المسألة مختلفین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بشهادة الواحد علی الأصح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خالف فی ذلک سلاّر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اجتزأ بشهادة العدل الواحد فی هلال رمضان لا غیر استنادا الی ظاهر روایة </w:t>
      </w:r>
      <w:r>
        <w:rPr>
          <w:rStyle w:val="FootnoteAnchor"/>
          <w:rtl w:val="true"/>
        </w:rPr>
        <w:footnoteReference w:id="133"/>
      </w:r>
      <w:r>
        <w:rPr>
          <w:rFonts w:ascii="IRNazanin" w:hAnsi="IRNazanin" w:eastAsia="IRNazanin"/>
          <w:color w:val="111111"/>
          <w:sz w:val="28"/>
          <w:sz w:val="28"/>
          <w:szCs w:val="28"/>
          <w:rtl w:val="true"/>
          <w:lang w:bidi="fa-IR"/>
        </w:rPr>
        <w:t>،و المشهور بل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p>
    <w:p>
      <w:pPr>
        <w:pStyle w:val="BookText"/>
        <w:rPr/>
      </w:pPr>
      <w:r>
        <w:rPr>
          <w:rFonts w:ascii="IRNazanin" w:hAnsi="IRNazanin" w:eastAsia="IRNazanin"/>
          <w:color w:val="111111"/>
          <w:sz w:val="28"/>
          <w:sz w:val="28"/>
          <w:szCs w:val="28"/>
          <w:rtl w:val="true"/>
          <w:lang w:bidi="fa-IR"/>
        </w:rPr>
        <w:t>و لا بشهادة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بالجدول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به لا یثبت غیر الصوم من الأحکام المتعلقة بشهر رمضان،کما لو کان منتهی أجل دین،أو عدة،أو مدة ظهار،أو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یثبت به هلال شوال تبعا و ان لم یثبت أصالة،کما لو مضی ثلاثون یوما بتلک الشهادة فإنه یجب الإفطار، و یحکم بدخول شوال و وجوب الفطرة و غیر ذلک،لاستلزام ثبوت وجوب الصوم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بشهادة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یثبت بها الهلال من حیث هی شهادة،و ذلک لا ینافی ثبوته بهن من جهة أخری،کما لو حصل بهن الشیاع فإن شیاعهنّ معتبر فی ذلک کغیرهن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بالجدول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حساب مخصوص مأخوذ من تسییر القمر،و مرجعه الی عد شهر تاما و شهر ناقصا فی جمیع السنة فیجعل المحرم ثلاثین و صفر تسعة و عشرین و هکذا،فیکون شعبان ناقصا أبدا و رمضان تاما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الحساب قریب من کلام أهل التقویم فإنهم یجعلون الأشهر کذلک فی غیر السنة الکبیسیة،و فیها یجعلون ذا الحجة تاما بعد ان کان تسعة و عشرین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بذلک کله لعدم ثبوته شرعا بل ثبت ما ینافیه،قال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یصیبه ما یصیب الشهور من الزیادة و النقصان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کاهنا أو منجما فهو کافر بما أنزل علی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فأهل التقویم لا یثبتون أول الشهر بمعنی جواز الرؤیة،بل بمعنی تأخّر القمر عن محاذاة الشمس لیرتّبوا علیه مطالبهم من حرکات الکواکب و غیرها،و یعترفون بأنه قد لا یمکن رؤیته 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الأغلب عدم إمکان رؤیته تلک اللیلة،و قد لا یمکن الثانیة أیضا، </w:t>
      </w:r>
    </w:p>
    <w:p>
      <w:pPr>
        <w:pStyle w:val="BookText"/>
        <w:rPr/>
      </w:pPr>
      <w:r>
        <w:rPr>
          <w:rFonts w:ascii="IRNazanin" w:hAnsi="IRNazanin" w:eastAsia="IRNazanin"/>
          <w:color w:val="111111"/>
          <w:sz w:val="28"/>
          <w:sz w:val="28"/>
          <w:szCs w:val="28"/>
          <w:rtl w:val="true"/>
          <w:lang w:bidi="fa-IR"/>
        </w:rPr>
        <w:t>و لا بالعدد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بغیبوبة الهلال بعد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برؤیته یوم الثلاثین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الزوال،و لا بتطوقه،و لا بعد خمسة أیام من أول الهلال فی الماضیة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یتفق نادرا ان لا یمکن فی الثالثة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الشارع علّق الأحکام الشرعیة علی الرؤیة لا علی التأخر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بالعدد عدّ شعبان ناقصا أبدا و شهر رمضان تاما أبدا،کما روی فی شواذّ الأخبار عن الصادق علیه السلام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العدد علی عدّ شهر تاما و شهر ناقصا فی جمیع السنة،و علی عد خمسة من هلال الماضیة،و علی عد تسعة و خمسین من هلال رجب،و علی عد کل شهر ثلاثین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خصصنا المنفی بالأول لأنه هو المشهور فی تفسیره،و لدخول الثانی فی الجدول فانتفی بنفیه،و سیأتی فی کلامه ذکر الثالث،و الرابع یرجع الی الجدول أیضا و ان لم یبیّن کون الناقص شعبان،و اما الخامس فسیأتی فی مذهب المصنف العمل به مع غمة الشهور،و کذلک أکثر الأصحاب،فلا یتم إطلاق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بغیبوبة الهلال بعد الشفق و لا برؤیته یوم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الأصحاب إلی ثبوته بذلک،بمعنی انه لو بقی الهلال الی أن ذهب الشفق الأحمر حکم به للّیلة الماضیة،و کذا لو رئی قبل الزوال یحکم بأن ذلک الیوم منه،و انه إذا لم یغب حتی تطوق و تحقق جرمه مستدیرا حکم به للّیلة الماضیة، استنادا الی اخبار </w:t>
      </w:r>
      <w:r>
        <w:rPr>
          <w:rStyle w:val="FootnoteAnchor"/>
          <w:rtl w:val="true"/>
        </w:rPr>
        <w:footnoteReference w:id="137"/>
      </w:r>
      <w:r>
        <w:rPr>
          <w:rFonts w:ascii="Amiri" w:hAnsi="Amiri" w:eastAsia="Amiri" w:cs="Amiri"/>
          <w:color w:val="111111"/>
          <w:sz w:val="28"/>
          <w:sz w:val="28"/>
          <w:szCs w:val="28"/>
          <w:rtl w:val="true"/>
          <w:lang w:bidi="ar-SA"/>
        </w:rPr>
        <w:t xml:space="preserve">شاذة و معارضة بما هو أصح </w:t>
      </w:r>
      <w:r>
        <w:rPr>
          <w:rStyle w:val="FootnoteAnchor"/>
          <w:rtl w:val="true"/>
        </w:rPr>
        <w:footnoteReference w:id="138"/>
      </w:r>
      <w:r>
        <w:rPr>
          <w:rFonts w:ascii="IRNazanin" w:hAnsi="IRNazanin" w:eastAsia="IRNazanin"/>
          <w:color w:val="111111"/>
          <w:sz w:val="28"/>
          <w:sz w:val="28"/>
          <w:szCs w:val="28"/>
          <w:rtl w:val="true"/>
          <w:lang w:bidi="fa-IR"/>
        </w:rPr>
        <w:t>منها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خمسة أیام من أول الهلال فی الماضیة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أنه لو تحقق الهلال فی السنة الماضیة عدّ من أوله خمسة أیام و صام الیوم </w:t>
      </w:r>
    </w:p>
    <w:p>
      <w:pPr>
        <w:pStyle w:val="BookText"/>
        <w:rPr/>
      </w:pPr>
      <w:r>
        <w:rPr>
          <w:rFonts w:ascii="IRNazanin" w:hAnsi="IRNazanin" w:eastAsia="IRNazanin"/>
          <w:color w:val="111111"/>
          <w:sz w:val="28"/>
          <w:sz w:val="28"/>
          <w:szCs w:val="28"/>
          <w:rtl w:val="true"/>
          <w:lang w:bidi="fa-IR"/>
        </w:rPr>
        <w:t>و یستحب صوم الثلاثین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شعبان بنیّة الندب،فإن انکشف من الشهر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صامه بنیّة رمضان لامارة،قیل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الخامس،کما لو أهل فی الماضی یوم الأحد فیکون أول رمضان الثانی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روایات </w:t>
      </w:r>
      <w:r>
        <w:rPr>
          <w:rStyle w:val="FootnoteAnchor"/>
          <w:rtl w:val="true"/>
        </w:rPr>
        <w:footnoteReference w:id="139"/>
      </w:r>
      <w:r>
        <w:rPr>
          <w:rFonts w:ascii="IRNazanin" w:hAnsi="IRNazanin" w:eastAsia="IRNazanin"/>
          <w:color w:val="111111"/>
          <w:sz w:val="28"/>
          <w:sz w:val="28"/>
          <w:szCs w:val="28"/>
          <w:rtl w:val="true"/>
          <w:lang w:bidi="fa-IR"/>
        </w:rPr>
        <w:t>لا تبلغ حد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بذلک شرعا و ان کان الأغلب ذلک فی غیر السنة الکبیسیة،و أما فیها فلا بدّ من عد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فساد اعتبار الخمسة عدم تعرّض قولها و روایتها لذلک،فهی مخالفة للشرع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صوم یوم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المفید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کره صومه مع الصحو لمن لم یکن صائما قبله،محتجا بنهی النبی صلّی اللّه علیه و آله و سلّم </w:t>
      </w:r>
      <w:r>
        <w:rPr>
          <w:rStyle w:val="FootnoteAnchor"/>
          <w:rtl w:val="true"/>
        </w:rPr>
        <w:footnoteReference w:id="141"/>
      </w:r>
      <w:r>
        <w:rPr>
          <w:rFonts w:ascii="IRNazanin" w:hAnsi="IRNazanin" w:eastAsia="IRNazanin"/>
          <w:color w:val="111111"/>
          <w:sz w:val="28"/>
          <w:sz w:val="28"/>
          <w:szCs w:val="28"/>
          <w:rtl w:val="true"/>
          <w:lang w:bidi="fa-IR"/>
        </w:rPr>
        <w:t>عن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 زین العابدین علیه السلام </w:t>
      </w:r>
      <w:r>
        <w:rPr>
          <w:rStyle w:val="FootnoteAnchor"/>
          <w:rtl w:val="true"/>
        </w:rPr>
        <w:footnoteReference w:id="142"/>
      </w:r>
      <w:r>
        <w:rPr>
          <w:rFonts w:ascii="IRNazanin" w:hAnsi="IRNazanin" w:eastAsia="IRNazanin"/>
          <w:color w:val="111111"/>
          <w:sz w:val="28"/>
          <w:sz w:val="28"/>
          <w:szCs w:val="28"/>
          <w:rtl w:val="true"/>
          <w:lang w:bidi="fa-IR"/>
        </w:rPr>
        <w:t>ذلک النهی بأن المراد به مع صومه بنیة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فالأصح استحباب صومه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 فإن یک من شعبان کان تطوعا و ان یک من شهر رمضان فیوم وفقت له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موضع الخلاف انما هو مع تحقق کونه شکا لا مطلق یوم الثلاثین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یتحقق کونه شکا الا مع تحدث الناس برؤیته علی وجه لا یثبت أو شهادة الواحد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ذلک لا یکون شکا فلا یتعلق به حکمه من کراهة صومه و لا استحبابه علی الوجه الوارد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أفطره فأهلّ شوال لیلة التاسع و العشرین من هلال رمضان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قامت بینة برؤیة لیلة الثلاثین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شهر یشتبه رؤیته یعدّ ما قبله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غمّت شهور السنة عدّ کل شهر منها ثلاثین،و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منها لقضاء العادة بالنقیصة،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ذلک بروایة الخمسة،و الأول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صامه بنیة رمضان لأمارة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بالأمارة هنا نحو شهادة الواحد،و العدد الذی لا یثبت به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بها کلما أفاد الظن بدخول شهر رمضان و ان کان بحساب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الأجزاء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غمت شهور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هو قول الأکثر لأصالة عدم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ذلک خلاف الواقع فی جمیع الأزمان،و بمنع کون التمام هو الأصل إذ لیس للشهر وظیفة معینة حتی یکون خلافها خارجا عن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المعتبر شرعا الأهلة و هی محتملة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بأن معنی الأصل أن الشهر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کشعبان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ثابت فالأصل استمراره الی أن یتحقق زواله،و لا یتم ذلک إذا بمضی ثلاثین،و کذا القول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حصلت الخفیة للهلال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بقاؤها و عدم إمکان الرؤیة الی أن یتحقق خلافه بمضی الثلاثین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متوجه فی الشهرین و الثلاثة،اما فی جمیع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إشکال لبعده،و عدم وجود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قال جماعة من الأصحاب منهم العلامة </w:t>
      </w:r>
      <w:r>
        <w:rPr>
          <w:rStyle w:val="FootnoteAnchor"/>
          <w:rtl w:val="true"/>
        </w:rPr>
        <w:footnoteReference w:id="144"/>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45"/>
      </w:r>
      <w:r>
        <w:rPr>
          <w:rFonts w:ascii="IRNazanin" w:hAnsi="IRNazanin" w:eastAsia="IRNazanin"/>
          <w:color w:val="111111"/>
          <w:sz w:val="28"/>
          <w:sz w:val="28"/>
          <w:szCs w:val="28"/>
          <w:rtl w:val="true"/>
          <w:lang w:bidi="fa-IR"/>
        </w:rPr>
        <w:t>بالرجوع إلی روایة الخمسة،و لا بأس به عملا بالروایة و قضاء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یبقی الاشکال فیما لو غمّ بعض السنة خاصة کما هو </w:t>
      </w:r>
    </w:p>
    <w:p>
      <w:pPr>
        <w:pStyle w:val="BookText"/>
        <w:rPr/>
      </w:pPr>
      <w:r>
        <w:rPr>
          <w:rFonts w:ascii="IRNazanin" w:hAnsi="IRNazanin" w:eastAsia="IRNazanin"/>
          <w:color w:val="111111"/>
          <w:sz w:val="28"/>
          <w:sz w:val="28"/>
          <w:szCs w:val="28"/>
          <w:rtl w:val="true"/>
          <w:lang w:bidi="fa-IR"/>
        </w:rPr>
        <w:t>و من کان بحیث لا یعلم الشهر کالأسیر و المحبوس،صام شهرا تغلیبا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استمر الاشتباه فهو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 فی شهر رمضان أو بعده أجزأه،و إن کان قبله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الإمساک طلوع الفجر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الإفطار غروب الشمس،و حدّه ذهاب الحمرة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تأخیر الإفطار حتی یصلی المغرب،إلا أن تنازعه نفسه،أو یکون من یتوقعه للإفطار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فعدّ الثلاثین للشهرین و الثلاثة أقوی،و فیما زاد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بروایة الخمسة الی ما رواه عمران الزعفرانی،انه سأل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تطبق علینا بالعراق الیومین و الثلاثة لا نری السماء فأی یوم نصوم؟قال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الیوم الذی صمت فیه و صم یوم الخامس</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مجهول و الروایة مرسلة فی طریق و ضعیفة فی آخر،و غیر مقیدة بغمة الجمیع و محتاجة إلی تقیید الخمسة بغیر السنة الکبیسیة،و فیها ستة،عملا بالعادة و مقتضی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بالنقیصة مطلقا فلیس فیه بیان الناقص،و لکن احالته علی العادة تقربه من روایة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بحیث لا یعلم الشهر کالأسیر و المحبوس صام شهرا تغلیبا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بالتغلیب تحرّی شهر یغلب علی ظنه انه شهر رمضان،فیجب علیه 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یلحقه حکم شهر رمضان من وجوب المتابعة،و الکفارة فی إفساد یوم منه حیث یجب به،و لحوق أحکام العید بعده من الصلاة 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سقوط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تبین بعد ذلک تقدم الشهر أو یوم الإفساد وجهان تقدم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یظن شهرا تخیّر فی کل سنة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بین الشهرین مراعاة المطابقة بین الرمضانین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ظهرت المطابقة أو استمر الاشتباه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متقدّما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ظهر تقدم </w:t>
      </w:r>
      <w:bookmarkStart w:id="142" w:name="pg13570_131433"/>
    </w:p>
    <w:p>
      <w:pPr>
        <w:pStyle w:val="Heading6"/>
        <w:numPr>
          <w:ilvl w:val="5"/>
          <w:numId w:val="1"/>
        </w:numPr>
        <w:rPr/>
      </w:pPr>
      <w:bookmarkStart w:id="143" w:name="__RefHeading___Toc2356384_1934241801"/>
      <w:bookmarkStart w:id="144" w:name="_Toc59"/>
      <w:bookmarkEnd w:id="142"/>
      <w:bookmarkEnd w:id="143"/>
      <w:r>
        <w:rPr>
          <w:rtl w:val="true"/>
        </w:rPr>
        <w:t>الثانی</w:t>
      </w:r>
      <w:r>
        <w:rPr>
          <w:rtl w:val="true"/>
        </w:rPr>
        <w:t>:</w:t>
      </w:r>
      <w:r>
        <w:rPr>
          <w:rtl w:val="true"/>
        </w:rPr>
        <w:t>فی الشروط،</w:t>
      </w:r>
      <w:bookmarkEnd w:id="144"/>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Heading6"/>
        <w:numPr>
          <w:ilvl w:val="5"/>
          <w:numId w:val="1"/>
        </w:numPr>
        <w:rPr/>
      </w:pPr>
      <w:bookmarkStart w:id="145" w:name="__RefHeading___Toc2356386_1934241801"/>
      <w:bookmarkStart w:id="146" w:name="_Toc60"/>
      <w:bookmarkEnd w:id="145"/>
      <w:r>
        <w:rPr>
          <w:rtl w:val="true"/>
        </w:rPr>
        <w:t>الأول</w:t>
      </w:r>
      <w:r>
        <w:rPr>
          <w:rtl w:val="true"/>
        </w:rPr>
        <w:t>:</w:t>
      </w:r>
      <w:r>
        <w:rPr>
          <w:rtl w:val="true"/>
        </w:rPr>
        <w:t>ما باعتباره یجب الصوم،و هو سبعة</w:t>
      </w:r>
      <w:r>
        <w:rPr>
          <w:rtl w:val="true"/>
        </w:rPr>
        <w:t>:</w:t>
      </w:r>
      <w:bookmarkEnd w:id="146"/>
    </w:p>
    <w:p>
      <w:pPr>
        <w:pStyle w:val="BookText"/>
        <w:rPr/>
      </w:pPr>
      <w:r>
        <w:rPr>
          <w:rFonts w:ascii="IRNazanin" w:hAnsi="IRNazanin" w:eastAsia="IRNazanin"/>
          <w:color w:val="111111"/>
          <w:sz w:val="28"/>
          <w:sz w:val="28"/>
          <w:szCs w:val="28"/>
          <w:rtl w:val="true"/>
          <w:lang w:bidi="fa-IR"/>
        </w:rPr>
        <w:t>البلوغ،و کمال العقل،فلا یجب علی الصبی،و لا علی المجنون، إلا ان یکملا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کملا بعد طلوعه لم یجب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المغمی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نوی الصوم قبل الاغماء صحّ و الا کان علیه القضاء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من المرض،فإن برئ قبل الزوال،و لم یتناول،وجب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تناول،أو کان برؤه بعد الزوال،أمسک استحبابا و 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أو حکمها،فلا یجب علی المسافر،و لا یصح منه،بل یلزمه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 لم یجزه مع العلم،و یجزیه مع الجهل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بلده،أو بلدا یعزم فیه الإقامة عشرة أیام،کان حکمه حکم برء المریض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اختص بعدم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متأخرا أجزأ،لکن ان وقع شوالا أو ذا الحجة وجب قضاء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ناقصا و شهر رمضان تاما وجب قضاء یوم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صیام شهر رمضان تطوعا فالأقرب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المحبوس الأشهر لکن لم یعلم ابتداء هلالها کان حکمه حکم ما لو غمت،و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کملا بعد طلوعه لم یجب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أظهر،و کذا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 لم یجزه مع العلم و یجزیه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 الجاهل لم یعلم بوجوب الإفطار حتی خرج الوقت،اما لو ذکر فی أثناء النهار وجب الإفطار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الناسی هنا کالجاهل،و ان افترقا فی الصلاة إذ لا یتصوّر إعادة الناسی هنا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 بلده أو بلدا یعزم فیه الإقامة عشرة أیام کان حکمه حکم برء المریض</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ان نیة الإقامة ان حصلت قبل الزوال و لم یتناول وجب علیه تجدید نیة </w:t>
      </w:r>
      <w:bookmarkStart w:id="147" w:name="pg13570_131434"/>
    </w:p>
    <w:p>
      <w:pPr>
        <w:pStyle w:val="BookText"/>
        <w:rPr/>
      </w:pPr>
      <w:bookmarkEnd w:id="147"/>
      <w:r>
        <w:rPr>
          <w:rFonts w:ascii="IRNazanin" w:hAnsi="IRNazanin" w:eastAsia="IRNazanin"/>
          <w:color w:val="111111"/>
          <w:sz w:val="28"/>
          <w:sz w:val="28"/>
          <w:szCs w:val="28"/>
          <w:rtl w:val="true"/>
          <w:lang w:bidi="fa-IR"/>
        </w:rPr>
        <w:t>فی الوجوب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الإقامة کثرة السفر کالمکاری و الملاّح و شبههما ما لم یحصل لهم الإقامة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الخلو من الحیض و النفاس،فلا یجب علیهما،و لا یصح منهما، و علیهما القضاء</w:t>
      </w:r>
      <w:r>
        <w:rPr>
          <w:rFonts w:eastAsia="IRNazanin" w:cs="IRNazanin"/>
          <w:color w:val="111111"/>
          <w:sz w:val="28"/>
          <w:szCs w:val="28"/>
          <w:rtl w:val="true"/>
          <w:lang w:bidi="fa-IR"/>
        </w:rPr>
        <w:t>.</w:t>
      </w:r>
    </w:p>
    <w:p>
      <w:pPr>
        <w:pStyle w:val="Heading6"/>
        <w:numPr>
          <w:ilvl w:val="5"/>
          <w:numId w:val="1"/>
        </w:numPr>
        <w:rPr/>
      </w:pPr>
      <w:bookmarkStart w:id="148" w:name="__RefHeading___Toc2356388_1934241801"/>
      <w:bookmarkStart w:id="149" w:name="_Toc61"/>
      <w:bookmarkEnd w:id="148"/>
      <w:r>
        <w:rPr>
          <w:rtl w:val="true"/>
        </w:rPr>
        <w:t>الثانی</w:t>
      </w:r>
      <w:r>
        <w:rPr>
          <w:rtl w:val="true"/>
        </w:rPr>
        <w:t>:</w:t>
      </w:r>
      <w:r>
        <w:rPr>
          <w:rtl w:val="true"/>
        </w:rPr>
        <w:t>ما باعتباره یجب القضاء،و هو ثلاثة شروط</w:t>
      </w:r>
      <w:r>
        <w:rPr>
          <w:rtl w:val="true"/>
        </w:rPr>
        <w:t>:</w:t>
      </w:r>
      <w:bookmarkEnd w:id="149"/>
    </w:p>
    <w:p>
      <w:pPr>
        <w:pStyle w:val="BookText"/>
        <w:rPr/>
      </w:pPr>
      <w:r>
        <w:rPr>
          <w:rFonts w:ascii="IRNazanin" w:hAnsi="IRNazanin" w:eastAsia="IRNazanin"/>
          <w:color w:val="111111"/>
          <w:sz w:val="28"/>
          <w:sz w:val="28"/>
          <w:szCs w:val="28"/>
          <w:rtl w:val="true"/>
          <w:lang w:bidi="fa-IR"/>
        </w:rPr>
        <w:t>البلوغ،و کمال العقل،و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الصبی القضاء، إلا الیوم الذی بلغ فیه قبل طلوع فجره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و ان وجب علیه،لکن لا یجب القضاء إلا ما أدرک فجره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فی أثناء الیوم أمسک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یصوم ما یستقبله وجوبا،و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إذا أسلم قبل الزوال،و ان ترک قضی،و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50" w:name="__RefHeading___Toc2356390_1934241801"/>
      <w:bookmarkStart w:id="151" w:name="_Toc62"/>
      <w:bookmarkEnd w:id="150"/>
      <w:r>
        <w:rPr>
          <w:rtl w:val="true"/>
        </w:rPr>
        <w:t>الثالث</w:t>
      </w:r>
      <w:r>
        <w:rPr>
          <w:rtl w:val="true"/>
        </w:rPr>
        <w:t>:</w:t>
      </w:r>
      <w:r>
        <w:rPr>
          <w:rtl w:val="true"/>
        </w:rPr>
        <w:t>ما یلحقه من الاحکام</w:t>
      </w:r>
      <w:bookmarkEnd w:id="151"/>
    </w:p>
    <w:p>
      <w:pPr>
        <w:pStyle w:val="BookText"/>
        <w:rPr/>
      </w:pPr>
      <w:r>
        <w:rPr>
          <w:rFonts w:ascii="IRNazanin" w:hAnsi="IRNazanin" w:eastAsia="IRNazanin"/>
          <w:color w:val="111111"/>
          <w:sz w:val="28"/>
          <w:sz w:val="28"/>
          <w:szCs w:val="28"/>
          <w:rtl w:val="true"/>
          <w:lang w:bidi="fa-IR"/>
        </w:rPr>
        <w:t>من فاته شهر رمضان،أو شیء منه،لصغر أو جنون أو کفر أصلی، الصوم و أجزأه،و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تقدمت نیة الإقامة علی الوصول کان الاعتبار بالوصول الی البلد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یعتبر نفس البلد،أو موضع یسمع فیه أذانها أو یری جدرانها؟ وجهان تقدما فی باب السفر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إذا أسلم قبل الزوال و إن ترک قضی و الأول أشبه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 الأول،لصحیحة العیص بن القاسم عن الصادق علیه السلام </w:t>
      </w:r>
      <w:r>
        <w:rPr>
          <w:rStyle w:val="FootnoteAnchor"/>
          <w:rtl w:val="true"/>
        </w:rPr>
        <w:footnoteReference w:id="14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فاته لإغماء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ما لم ینو قبل إغمائه،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القضاء علی المرتد،سواء کان عن فطرة أو عن کفر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الحائض،و النفساء،و کل تارک له بعد وجوبه علیه،إذا لم یقم مقامه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الموالاة فی القضاء احتیاطا للبراءة،و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یستحب التفریق للفرق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 فی ستة،و یفرّق الباقی للروایة،و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الکفر من موانع الصحة،کالحیض و النفاس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فاته 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ان المغمی علیه لا قضاء علیه کالمجنون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و ما قبله لیس تکرارا لما قبله فی شرائط الوجوب،إذ لا ملازمة بین عدم الوجوب و عدم القضاء،بل قد یجب القضاء علی من لا یجب علیه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القضاء علی المرتد سواء کان عن فطرة أو عن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القضاء علی المرتد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القول بقبول توبته باطنا کما هو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ظاهر،فیجب علیه القضاء،و یصح منه فیما بینه و بین اللّه تعالی،و ان لم یحکم علیه ظاهرا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بعدم قبول توبته مطلقا فیشکل الوجوب فإنه تکلیف ما لا یطاق،کما ان تکلیفه بالإسلام مع عدم قبول توبته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یریدون بذلک عقابه علیه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تارک له بعد وجوبه علیه إذا لم یقم مقامه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بذلک إخراج نحو الشیخ و الشیخة و ذی العطاش و من استمر به المرض الی رمضان آخر،فإن الفدیة تقوم مقام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الموالاة فی القضاء احتیاطا للبراءة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یستحب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الأصح استحباب المتابعة </w:t>
      </w:r>
      <w:bookmarkStart w:id="152" w:name="pg13570_131436"/>
    </w:p>
    <w:p>
      <w:pPr>
        <w:pStyle w:val="Heading6"/>
        <w:numPr>
          <w:ilvl w:val="5"/>
          <w:numId w:val="1"/>
        </w:numPr>
        <w:rPr/>
      </w:pPr>
      <w:bookmarkStart w:id="153" w:name="__RefHeading___Toc2356392_1934241801"/>
      <w:bookmarkStart w:id="154" w:name="_Toc63"/>
      <w:bookmarkEnd w:id="152"/>
      <w:bookmarkEnd w:id="153"/>
      <w:r>
        <w:rPr>
          <w:rtl w:val="true"/>
        </w:rPr>
        <w:t>و فی هذا الباب مسائل</w:t>
      </w:r>
      <w:bookmarkEnd w:id="154"/>
    </w:p>
    <w:p>
      <w:pPr>
        <w:pStyle w:val="Heading6"/>
        <w:numPr>
          <w:ilvl w:val="5"/>
          <w:numId w:val="1"/>
        </w:numPr>
        <w:rPr/>
      </w:pPr>
      <w:bookmarkStart w:id="155" w:name="__RefHeading___Toc2356394_1934241801"/>
      <w:bookmarkStart w:id="156" w:name="_Toc64"/>
      <w:bookmarkEnd w:id="155"/>
      <w:r>
        <w:rPr>
          <w:rtl w:val="true"/>
        </w:rPr>
        <w:t>الاولی</w:t>
      </w:r>
      <w:r>
        <w:rPr>
          <w:rtl w:val="true"/>
        </w:rPr>
        <w:t>:</w:t>
      </w:r>
      <w:r>
        <w:rPr>
          <w:rtl w:val="true"/>
        </w:rPr>
        <w:t>من فاته شهر رمضان أو بعضه لمرض</w:t>
      </w:r>
      <w:bookmarkEnd w:id="156"/>
    </w:p>
    <w:p>
      <w:pPr>
        <w:pStyle w:val="BookText"/>
        <w:rPr/>
      </w:pPr>
      <w:r>
        <w:rPr>
          <w:rFonts w:ascii="IRNazanin" w:hAnsi="IRNazanin" w:eastAsia="IRNazanin"/>
          <w:color w:val="111111"/>
          <w:sz w:val="28"/>
          <w:sz w:val="28"/>
          <w:szCs w:val="28"/>
          <w:rtl w:val="true"/>
          <w:lang w:bidi="fa-IR"/>
        </w:rPr>
        <w:t>،فإن مات فی مرضه لم یقض عنه وجوبا،و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استمر به المرض الی رمضان آخر، سقط عنه قضاؤه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کفّر عن کل یوم من السلف بمدّ من لصحیحة عبد اللّه بن سنان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تجب المتابعة لا یجب الترتیب فلو قدم آخره جاز،و ان کان تقدیم الأول فالأول هو الأفضل کما فی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ترتیب بین القضاء و الکفارة و ان کانت 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استمر به المرض الی رمضان آخر سقط قضاؤه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المشهور،و به وردت النصوص الصحیحة </w:t>
      </w:r>
      <w:r>
        <w:rPr>
          <w:rStyle w:val="FootnoteAnchor"/>
          <w:rtl w:val="true"/>
        </w:rPr>
        <w:footnoteReference w:id="150"/>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الآخر وجوب قضائه لعموم الآیة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الجمع بین الخاص و العام یخرجها عن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بالجمع بین القضاء و الفدیة عملا بروایة </w:t>
      </w:r>
      <w:r>
        <w:rPr>
          <w:rStyle w:val="FootnoteAnchor"/>
          <w:rtl w:val="true"/>
        </w:rPr>
        <w:footnoteReference w:id="152"/>
      </w:r>
      <w:r>
        <w:rPr>
          <w:rFonts w:ascii="IRNazanin" w:hAnsi="IRNazanin" w:eastAsia="IRNazanin"/>
          <w:color w:val="111111"/>
          <w:sz w:val="28"/>
          <w:sz w:val="28"/>
          <w:szCs w:val="28"/>
          <w:rtl w:val="true"/>
          <w:lang w:bidi="fa-IR"/>
        </w:rPr>
        <w:t>،حملها علی الاستحباب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تتکرر الفدیة بتکرّر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التذکرة بالتعدد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محلها مستحق الزکاة لحاجته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فدیة یجب هنا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یتعدی الحکم الی غیر المرض کالسفر المستمر الی رمضان و غیره؟توقف فیه المصنف فی المعتبر </w:t>
      </w:r>
      <w:r>
        <w:rPr>
          <w:rStyle w:val="FootnoteAnchor"/>
          <w:rtl w:val="true"/>
        </w:rPr>
        <w:footnoteReference w:id="154"/>
      </w:r>
      <w:r>
        <w:rPr>
          <w:rFonts w:ascii="IRNazanin" w:hAnsi="IRNazanin" w:eastAsia="IRNazanin"/>
          <w:color w:val="111111"/>
          <w:sz w:val="28"/>
          <w:sz w:val="28"/>
          <w:szCs w:val="28"/>
          <w:rtl w:val="true"/>
          <w:lang w:bidi="fa-IR"/>
        </w:rPr>
        <w:t>لعدم النص،و المشارکة فی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الفائدة فی وجوب </w:t>
      </w:r>
      <w:bookmarkStart w:id="157" w:name="pg13570_131437"/>
    </w:p>
    <w:p>
      <w:pPr>
        <w:pStyle w:val="BookText"/>
        <w:rPr/>
      </w:pPr>
      <w:bookmarkEnd w:id="157"/>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برئ بینهما،و أخّره عازما علی القضاء،قضاه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ترکه تهاونا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 و کفّر عن کل یوم من السالف بمدّ من الطعام</w:t>
      </w:r>
      <w:r>
        <w:rPr>
          <w:rFonts w:eastAsia="IRNazanin" w:cs="IRNazanin"/>
          <w:color w:val="111111"/>
          <w:sz w:val="28"/>
          <w:szCs w:val="28"/>
          <w:rtl w:val="true"/>
          <w:lang w:bidi="fa-IR"/>
        </w:rPr>
        <w:t>.</w:t>
      </w:r>
    </w:p>
    <w:p>
      <w:pPr>
        <w:pStyle w:val="Heading6"/>
        <w:numPr>
          <w:ilvl w:val="5"/>
          <w:numId w:val="1"/>
        </w:numPr>
        <w:rPr/>
      </w:pPr>
      <w:bookmarkStart w:id="158" w:name="__RefHeading___Toc2356396_1934241801"/>
      <w:bookmarkStart w:id="159" w:name="_Toc65"/>
      <w:bookmarkEnd w:id="158"/>
      <w:r>
        <w:rPr>
          <w:rtl w:val="true"/>
        </w:rPr>
        <w:t>الثانیة</w:t>
      </w:r>
      <w:r>
        <w:rPr>
          <w:rtl w:val="true"/>
        </w:rPr>
        <w:t>:</w:t>
      </w:r>
      <w:r>
        <w:rPr>
          <w:rtl w:val="true"/>
        </w:rPr>
        <w:t>یجب علی الولی أن یقتضی ما فات من المیت من صیام</w:t>
      </w:r>
      <w:bookmarkEnd w:id="159"/>
    </w:p>
    <w:p>
      <w:pPr>
        <w:pStyle w:val="BookText"/>
        <w:rPr/>
      </w:pP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،رمضان کان أو غیره،سواء فات لمرض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الفدیة علی القادر علی القضاء فیترک،و سقوط القضاء عن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وجوب الکفارة مع التأخیر لغیر عذر،و وجوب القضاء مع دوام العذر،أخذا للأول من مفهوم الموافقة فی المریض،و للثانی من عموم الآیة و بطلان قیاس الأضعف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برئ بینهما و أخره عازما علی القضاء قضاه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ترکه تهاونا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التفصیل هو المشهور خصوصا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فسروا التهاون بعدم العزم علی القضاء،سواء عزم علی الترک أم لم یعزم علی واحد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المتهاون هو الذی عزم علی القضاء فی حال السعة و أخّر اعتمادا علیها،فلما ضاق الوقت عرض له المانع کالحیض و المرض و السفر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استفادة هذا التفصیل من النصوص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ذهب إلیه الصدوقان </w:t>
      </w:r>
      <w:r>
        <w:rPr>
          <w:rStyle w:val="FootnoteAnchor"/>
          <w:rtl w:val="true"/>
        </w:rPr>
        <w:footnoteReference w:id="155"/>
      </w:r>
      <w:r>
        <w:rPr>
          <w:rFonts w:ascii="IRNazanin" w:hAnsi="IRNazanin" w:eastAsia="IRNazanin"/>
          <w:color w:val="111111"/>
          <w:sz w:val="28"/>
          <w:sz w:val="28"/>
          <w:szCs w:val="28"/>
          <w:rtl w:val="true"/>
          <w:lang w:bidi="fa-IR"/>
        </w:rPr>
        <w:t xml:space="preserve">و قواه فی الدروس </w:t>
      </w:r>
      <w:r>
        <w:rPr>
          <w:rStyle w:val="FootnoteAnchor"/>
          <w:rtl w:val="true"/>
        </w:rPr>
        <w:footnoteReference w:id="156"/>
      </w:r>
      <w:r>
        <w:rPr>
          <w:rFonts w:ascii="IRNazanin" w:hAnsi="IRNazanin" w:eastAsia="IRNazanin"/>
          <w:color w:val="111111"/>
          <w:sz w:val="28"/>
          <w:sz w:val="28"/>
          <w:szCs w:val="28"/>
          <w:rtl w:val="true"/>
          <w:lang w:bidi="fa-IR"/>
        </w:rPr>
        <w:t>و دلّت علیه الاخبار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کخبر زرارة و محمد بن مسلم و غیرهما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مع الفدیة علی من قدر علی القضاء فلم یقض حتی دخل رمضان الثانی، سواء عزم علی القضاء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ابن إدریس </w:t>
      </w:r>
      <w:r>
        <w:rPr>
          <w:rStyle w:val="FootnoteAnchor"/>
          <w:rtl w:val="true"/>
        </w:rPr>
        <w:footnoteReference w:id="158"/>
      </w:r>
      <w:r>
        <w:rPr>
          <w:rFonts w:ascii="IRNazanin" w:hAnsi="IRNazanin" w:eastAsia="IRNazanin"/>
          <w:color w:val="111111"/>
          <w:sz w:val="28"/>
          <w:sz w:val="28"/>
          <w:szCs w:val="28"/>
          <w:rtl w:val="true"/>
          <w:lang w:bidi="fa-IR"/>
        </w:rPr>
        <w:t>بالقضاء و ان توانی عملا بظاهر الآیة کما مر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یدفعه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یقضی الولی إلا ما تمکن المیت من قضائه و أهمله،إلا ما یفوت بالسفر، فإنه یقضی و لو مات مسافرا علی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 هو أکبر أولاده الذکور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یقضی الولی إلا ما تمکن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روایة منصور بن حازم،عن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یسافر فی شهر رمضان فیموت؟قال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و ان امرأة حاضت فی شهر رمضان فماتت لم یقض عنها و کذا المریض</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وجوب القضاء عن المسافر خاصة تمکن المسافر من الأداء،و هو أبلغ من التمکن من القضاء،بخلاف المریض و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الفرق فی السفر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ذهب جماعة من الأصحاب إلی اعتبار التمکن من القضاء فی وجوب القضاء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بالإقامة فی أثناء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حملها علی الاستحباب،أو علی الوجوب لکون السفر معصیة و ان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 هو أکبر أولاده الذکور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بالأکبر من لیس هناک ذکر أکبر منه، فلو لم یخلف المیت إلا ذکرا واحدا تعلق به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فی تحمّله بلوغه حین موت أبیه،فلو کان صغیرا لم یجب علیه شیء و ان بلغ،أم یراعی الوجوب ببلوغه، فیتعلق به حینئذ؟قولان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الأکبر بالسن عند الاشتراک فی البلوغ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اختص أحدهما بکبر السن و الآخر بالبلوغ بالإنبات أو الاحتلام ففی تقدیم أیهما نظر،أقربه تقدیم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هناک ولی بالوصف المذکور لم یجب القضاء علی باقی الورّاث و ان کانوا أولادا،اقتصارا فی وجوب ما خالف الأصل علی موضع الوفاق،و لأنه فی مقابلة الحبوة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من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الشهید فی الدروس </w:t>
      </w:r>
      <w:r>
        <w:rPr>
          <w:rStyle w:val="FootnoteAnchor"/>
          <w:rtl w:val="true"/>
        </w:rPr>
        <w:footnoteReference w:id="160"/>
      </w:r>
      <w:r>
        <w:rPr>
          <w:rFonts w:ascii="IRNazanin" w:hAnsi="IRNazanin" w:eastAsia="IRNazanin"/>
          <w:color w:val="111111"/>
          <w:sz w:val="28"/>
          <w:sz w:val="28"/>
          <w:szCs w:val="28"/>
          <w:rtl w:val="true"/>
          <w:lang w:bidi="fa-IR"/>
        </w:rPr>
        <w:t>و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وجوب القضاء عند عدم الولد المذکور علی کل </w:t>
      </w:r>
    </w:p>
    <w:p>
      <w:pPr>
        <w:pStyle w:val="BookText"/>
        <w:rPr/>
      </w:pPr>
      <w:r>
        <w:rPr>
          <w:rFonts w:ascii="IRNazanin" w:hAnsi="IRNazanin" w:eastAsia="IRNazanin"/>
          <w:color w:val="111111"/>
          <w:sz w:val="28"/>
          <w:sz w:val="28"/>
          <w:szCs w:val="28"/>
          <w:rtl w:val="true"/>
          <w:lang w:bidi="fa-IR"/>
        </w:rPr>
        <w:t>و لو کان الأکبر أنثی لم یجب علیها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ولیّان أو أولیاء متساوون فی السن،تساووا فی القضاء،و فیه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بالقضاء بعض 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وارث،حتی المعتق و ضامن الجریرة و الزوج و الزوجة،و یقدم الأکبر فالأکبر من الذکور ثمَّ الإناث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الأکبر أنثی لم یسقط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اختاره من اختصاص الولی بأکبر أولاده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ولیان أو أولیاء متساوون فی السن تساووا فی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منشؤه من انتفاء الأکبر فی صورة الفرض لاستوائهم فی السن،و من صدقه علی الجمیع،فإنّ کل واحد لو انفرد تعلّق به الوجوب فلا یسقط ذلک بانضمام غیره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یقسّط علیهم الفائت بالسویة،فإن انکسر منه شیء وجب علیهم کفایة و یصیر عینیا عند عدم قیام أحد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الفائت من قضاء رمضان فصاماه معا و أفطرا فیه بعد الزوال ففی وجوب الکفارة علیهما،أو وجوب واحدة بالسویة،أو کونها فرض کفایة کالأصل أوجه،أوجهها عدم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أفطر أحدهما فلا شیء علیه إذا ظن بقاء الآخر و الاّ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أحدهما بالجمیع،أو استأجرا ثالثا،أو أحدهما الآخر فالأقرب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بالقضاء بعض سقط</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یرید به تبرع بعض الأولیاء المتساوین فی السن بناء علی الوجوب علیهم جمیعا،و تبرع أجنبی عن الولی مطلقا،و ما هو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السقوط حصول المقتضی و هو براءة ذمة المیت من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عدم الاجزاء لأن المکلف به هو الولی،فلا یجزی فعل غیره عنه عملا بظاهر الآیة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صام الأجنبی بإذن الولی، </w:t>
      </w:r>
      <w:bookmarkStart w:id="160" w:name="pg13570_131440"/>
    </w:p>
    <w:p>
      <w:pPr>
        <w:pStyle w:val="BookText"/>
        <w:rPr/>
      </w:pPr>
      <w:bookmarkEnd w:id="160"/>
      <w:r>
        <w:rPr>
          <w:rFonts w:ascii="IRNazanin" w:hAnsi="IRNazanin" w:eastAsia="IRNazanin"/>
          <w:color w:val="111111"/>
          <w:sz w:val="28"/>
          <w:sz w:val="28"/>
          <w:szCs w:val="28"/>
          <w:rtl w:val="true"/>
          <w:lang w:bidi="fa-IR"/>
        </w:rPr>
        <w:t>و هل یقضی عن المرأة ما فاتها؟فیه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1" w:name="__RefHeading___Toc2356398_1934241801"/>
      <w:bookmarkStart w:id="162" w:name="_Toc66"/>
      <w:bookmarkEnd w:id="161"/>
      <w:r>
        <w:rPr>
          <w:rtl w:val="true"/>
        </w:rPr>
        <w:t>الثالثة</w:t>
      </w:r>
      <w:r>
        <w:rPr>
          <w:rtl w:val="true"/>
        </w:rPr>
        <w:t>:</w:t>
      </w:r>
      <w:r>
        <w:rPr>
          <w:rtl w:val="true"/>
        </w:rPr>
        <w:t>إذا لم یکن له ولی أو کان الأکبر أنثی</w:t>
      </w:r>
      <w:r>
        <w:rPr>
          <w:rtl w:val="true"/>
        </w:rPr>
        <w:t>(</w:t>
      </w:r>
      <w:r>
        <w:rPr/>
        <w:t>2</w:t>
      </w:r>
      <w:r>
        <w:rPr>
          <w:rtl w:val="true"/>
        </w:rPr>
        <w:t>)</w:t>
      </w:r>
      <w:r>
        <w:rPr>
          <w:rtl w:val="true"/>
        </w:rPr>
        <w:t>،سقط القضاء</w:t>
      </w:r>
      <w:bookmarkEnd w:id="162"/>
    </w:p>
    <w:p>
      <w:pPr>
        <w:pStyle w:val="BookText"/>
        <w:rPr/>
      </w:pP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عنه عن کل یوم بمد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أحد الولیین بإذن الآخر فأولی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یقضی عن المرأة ما فاتها؟فیه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منشؤه من اشتراک الذکور و الإناث فی الأحکام غالبا،و ظاهر روایة أبی بصیر </w:t>
      </w:r>
      <w:r>
        <w:rPr>
          <w:rStyle w:val="FootnoteAnchor"/>
          <w:rtl w:val="true"/>
        </w:rPr>
        <w:footnoteReference w:id="162"/>
      </w:r>
      <w:r>
        <w:rPr>
          <w:rFonts w:ascii="IRNazanin" w:hAnsi="IRNazanin" w:eastAsia="IRNazanin"/>
          <w:color w:val="111111"/>
          <w:sz w:val="28"/>
          <w:sz w:val="28"/>
          <w:szCs w:val="28"/>
          <w:rtl w:val="true"/>
          <w:lang w:bidi="fa-IR"/>
        </w:rPr>
        <w:t>،و من أصالة البراءة و انتفاء النص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أولی،و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لم نوجب علی الوارث القضاء،لو اوصی به المیت وجب إنفاذ وصیته و قضاؤه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یوص به فالمشهور عدم الوجوب خلافا لأبی الصلاح حیث جعله کالحج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ولی أو کان الأکبر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اختصاص الولی بالولد الذکر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سقوط القضاء حینئذ أصالة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الصدقة فأوجبها الشیخ </w:t>
      </w:r>
      <w:r>
        <w:rPr>
          <w:rStyle w:val="FootnoteAnchor"/>
          <w:rtl w:val="true"/>
        </w:rPr>
        <w:footnoteReference w:id="164"/>
      </w:r>
      <w:r>
        <w:rPr>
          <w:rFonts w:ascii="IRNazanin" w:hAnsi="IRNazanin" w:eastAsia="IRNazanin"/>
          <w:color w:val="111111"/>
          <w:sz w:val="28"/>
          <w:sz w:val="28"/>
          <w:szCs w:val="28"/>
          <w:rtl w:val="true"/>
          <w:lang w:bidi="fa-IR"/>
        </w:rPr>
        <w:t>و جماعة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فیها المصنف و جعلها قولا،لعدم النص الصریح بها علی هذا الوجه،فإن الموجود فی ذلک روایة أبی مریم الأنصاری </w:t>
      </w:r>
      <w:r>
        <w:rPr>
          <w:rStyle w:val="FootnoteAnchor"/>
          <w:rtl w:val="true"/>
        </w:rPr>
        <w:footnoteReference w:id="165"/>
      </w:r>
      <w:r>
        <w:rPr>
          <w:rFonts w:ascii="IRNazanin" w:hAnsi="IRNazanin" w:eastAsia="IRNazanin"/>
          <w:color w:val="111111"/>
          <w:sz w:val="28"/>
          <w:sz w:val="28"/>
          <w:szCs w:val="28"/>
          <w:rtl w:val="true"/>
          <w:lang w:bidi="fa-IR"/>
        </w:rPr>
        <w:t>و هی متضمنة لتقدیم الصدقة علی قضاء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بها المرتضی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الجماعة لا یقولون بترتیبها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متی کان الأکبر أنثی و کان الذکر دونها فی السن فالقضاء متعلق به </w:t>
      </w:r>
    </w:p>
    <w:p>
      <w:pPr>
        <w:pStyle w:val="BookText"/>
        <w:rPr/>
      </w:pPr>
      <w:r>
        <w:rPr>
          <w:rFonts w:ascii="IRNazanin" w:hAnsi="IRNazanin" w:eastAsia="IRNazanin"/>
          <w:color w:val="111111"/>
          <w:sz w:val="28"/>
          <w:sz w:val="28"/>
          <w:szCs w:val="28"/>
          <w:rtl w:val="true"/>
          <w:lang w:bidi="fa-IR"/>
        </w:rPr>
        <w:t>و لو کان علیه شهران متتابعان،صام الولی شهرا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 من مال المیت عن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بلوغه قطعا،و مع عدمه عند بلوغه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یسقط القضاء مع کون الأکبر أنثی إذا لم یکن له الا إناث،أو لم یکن له غیرها علی ما فسرنا به الأکبر من ان المراد به انه لیس هناک أکبر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 کلها داخلة فی عبارة المصنف و مقتضیة لسقوط القضاء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کذلک،فکان علیه ان یستثنی الأولیین أو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یذهب المصنف الی ان المراد بالولی هو الأکبر إن کان ذکرا،و إلا فلا کما یظهر من کلامه هنا،فلا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الأکبر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لا علی الذکر الصغیر،و ان کان بالغا،فیتم إطلاقه هنا،إلا أن الأجود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علیه شهران متتابعان صام الولی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الشهرین اللذین علی المیّت بین کونهما واجبین علیه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کالمنذورین،و کفارة الظهار مع قدرته علی الصوم فی حال الحیاة،و عجزه عن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التخییر ککفارة رمضان علی تقدیر اختیار الولی الصوم،فإن التخییر ینتقل إلیه کما کان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یختار الأعلی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تخفیف علی الولی بالصدقة عن أحد الشهرین من مال المیت،مع أن النصوص تقتضی وجوب قضاء الجمیع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هذا الحکم المستثنی من صور القضاء روایة الوشاء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رجل و علیه صیام شهرین متتابعین من علة فعلیه أن یتصدق عن الشهر الأول و یقضی الثانی</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الروایة تحتم الصدقة عن الشهر الأول،فلا یجزیه صوم الشهرین لو أراده،و لا الصدقة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 إلی تخییر الولی بین الصوم و الصدقة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المصنف فی النافع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سند الروایة ضعف،فالقول بتعیّن صوم الجمیع علی الولی أقوی</w:t>
      </w:r>
      <w:r>
        <w:rPr>
          <w:rFonts w:eastAsia="IRNazanin" w:cs="IRNazanin"/>
          <w:color w:val="111111"/>
          <w:sz w:val="28"/>
          <w:szCs w:val="28"/>
          <w:rtl w:val="true"/>
          <w:lang w:bidi="fa-IR"/>
        </w:rPr>
        <w:t xml:space="preserve">. </w:t>
      </w:r>
      <w:bookmarkStart w:id="163" w:name="pg13570_131442"/>
    </w:p>
    <w:p>
      <w:pPr>
        <w:pStyle w:val="Heading6"/>
        <w:numPr>
          <w:ilvl w:val="5"/>
          <w:numId w:val="1"/>
        </w:numPr>
        <w:rPr/>
      </w:pPr>
      <w:bookmarkStart w:id="164" w:name="__RefHeading___Toc2356400_1934241801"/>
      <w:bookmarkStart w:id="165" w:name="_Toc67"/>
      <w:bookmarkEnd w:id="163"/>
      <w:bookmarkEnd w:id="164"/>
      <w:r>
        <w:rPr>
          <w:rtl w:val="true"/>
        </w:rPr>
        <w:t>الرابعة</w:t>
      </w:r>
      <w:r>
        <w:rPr>
          <w:rtl w:val="true"/>
        </w:rPr>
        <w:t>:</w:t>
      </w:r>
      <w:r>
        <w:rPr>
          <w:rtl w:val="true"/>
        </w:rPr>
        <w:t>القاضی لشهر رمضان،لا یحرم علیه الإفطار قبل الزوال</w:t>
      </w:r>
      <w:r>
        <w:rPr>
          <w:rtl w:val="true"/>
        </w:rPr>
        <w:t>(</w:t>
      </w:r>
      <w:r>
        <w:rPr/>
        <w:t>1</w:t>
      </w:r>
      <w:r>
        <w:rPr>
          <w:rtl w:val="true"/>
        </w:rPr>
        <w:t>)</w:t>
      </w:r>
      <w:r>
        <w:rPr>
          <w:rtl w:val="true"/>
        </w:rPr>
        <w:t>،</w:t>
      </w:r>
      <w:bookmarkEnd w:id="165"/>
    </w:p>
    <w:p>
      <w:pPr>
        <w:pStyle w:val="BookText"/>
        <w:rPr/>
      </w:pPr>
      <w:r>
        <w:rPr>
          <w:rFonts w:ascii="IRNazanin" w:hAnsi="IRNazanin" w:eastAsia="IRNazanin"/>
          <w:color w:val="111111"/>
          <w:sz w:val="28"/>
          <w:sz w:val="28"/>
          <w:szCs w:val="28"/>
          <w:rtl w:val="true"/>
          <w:lang w:bidi="fa-IR"/>
        </w:rPr>
        <w:t>لعذر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معه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إطعام عشرة مساکین،لکل مسکین 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یمکنه،صام ثلاثة أیام</w:t>
      </w:r>
      <w:r>
        <w:rPr>
          <w:rFonts w:eastAsia="IRNazanin" w:cs="IRNazanin"/>
          <w:color w:val="111111"/>
          <w:sz w:val="28"/>
          <w:szCs w:val="28"/>
          <w:rtl w:val="true"/>
          <w:lang w:bidi="fa-IR"/>
        </w:rPr>
        <w:t>.</w:t>
      </w:r>
    </w:p>
    <w:p>
      <w:pPr>
        <w:pStyle w:val="Heading6"/>
        <w:numPr>
          <w:ilvl w:val="5"/>
          <w:numId w:val="1"/>
        </w:numPr>
        <w:rPr/>
      </w:pPr>
      <w:bookmarkStart w:id="166" w:name="__RefHeading___Toc2356402_1934241801"/>
      <w:bookmarkStart w:id="167" w:name="_Toc68"/>
      <w:bookmarkEnd w:id="166"/>
      <w:r>
        <w:rPr>
          <w:rtl w:val="true"/>
        </w:rPr>
        <w:t>الخامسة</w:t>
      </w:r>
      <w:r>
        <w:rPr>
          <w:rtl w:val="true"/>
        </w:rPr>
        <w:t>:</w:t>
      </w:r>
      <w:r>
        <w:rPr>
          <w:rtl w:val="true"/>
        </w:rPr>
        <w:t>إذا نسی غسل الجنابة،و مرّ علیه أیام</w:t>
      </w:r>
      <w:r>
        <w:rPr>
          <w:rtl w:val="true"/>
        </w:rPr>
        <w:t>(</w:t>
      </w:r>
      <w:r>
        <w:rPr/>
        <w:t>3</w:t>
      </w:r>
      <w:r>
        <w:rPr>
          <w:rtl w:val="true"/>
        </w:rPr>
        <w:t xml:space="preserve">) </w:t>
      </w:r>
      <w:r>
        <w:rPr>
          <w:rtl w:val="true"/>
        </w:rPr>
        <w:t>أو الشهر کله،</w:t>
      </w:r>
      <w:bookmarkEnd w:id="16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الصلاة و الصوم،و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الصلاة حسب،و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بها یقتصر علی موردها فلا یتعدی إلی غیر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لشهر رمضان لا یحرم علیه الإفطار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الوقت متّسعا،أما لو تضیق برمضان الثانی حرم علیه الإفطار لکن لا یجب الکفارة،و کذا لو ظن الوفاة قبل فعله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ان کل من دخل فی صوم واجب غیر متعین کقضاء رمضان حیث لا یتضیق،و النذر المطلق و شبهه،و الکفارة فإنه یجوز له الخروج منه اختیارا إلا فی قضاء رمضان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الواجب متعینا لم یجز له الخروج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أبو الصلاح فی الأول فأوجب المضیّ فی کل صوم واجب شرع فیه،و حرّم قطعه مطلقا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بعده و یجب معه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الإفطار بعد الزوال فی قضاء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170"/>
      </w:r>
      <w:r>
        <w:rPr>
          <w:rFonts w:ascii="IRNazanin" w:hAnsi="IRNazanin" w:eastAsia="IRNazanin"/>
          <w:color w:val="111111"/>
          <w:sz w:val="28"/>
          <w:sz w:val="28"/>
          <w:szCs w:val="28"/>
          <w:rtl w:val="true"/>
          <w:lang w:bidi="fa-IR"/>
        </w:rPr>
        <w:t>واردة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بعض الأصحاب به قضاء کل صوم واجب کالنذر المعین،لصحیحة عبد اللّه بن سنان،عن الصادق علیه السلام </w:t>
      </w:r>
      <w:r>
        <w:rPr>
          <w:rStyle w:val="FootnoteAnchor"/>
          <w:rtl w:val="true"/>
        </w:rPr>
        <w:footnoteReference w:id="171"/>
      </w:r>
      <w:r>
        <w:rPr>
          <w:rFonts w:ascii="IRNazanin" w:hAnsi="IRNazanin" w:eastAsia="IRNazanin"/>
          <w:color w:val="111111"/>
          <w:sz w:val="28"/>
          <w:sz w:val="28"/>
          <w:szCs w:val="28"/>
          <w:rtl w:val="true"/>
          <w:lang w:bidi="fa-IR"/>
        </w:rPr>
        <w:t>،حیث جعل مناط الحکم قضاء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یحرم الإفطار یجب المضی فیه و إن فعل المفطر کرمضان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تکرر الکفارة بتکرر السبب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الکفارة هو المشهور و الأصح،و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کفارة یمین،و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غسل الجنابة و مضی علیه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بوجوب قضائهما هو الأقوی و الأشهر،لصحیحة الحلبی عن الصادق </w:t>
      </w:r>
      <w:bookmarkStart w:id="168" w:name="pg13570_131443"/>
    </w:p>
    <w:p>
      <w:pPr>
        <w:pStyle w:val="Heading6"/>
        <w:numPr>
          <w:ilvl w:val="5"/>
          <w:numId w:val="1"/>
        </w:numPr>
        <w:rPr/>
      </w:pPr>
      <w:bookmarkStart w:id="169" w:name="__RefHeading___Toc2356404_1934241801"/>
      <w:bookmarkStart w:id="170" w:name="_Toc69"/>
      <w:bookmarkEnd w:id="168"/>
      <w:bookmarkEnd w:id="169"/>
      <w:r>
        <w:rPr>
          <w:rtl w:val="true"/>
        </w:rPr>
        <w:t>السادسة</w:t>
      </w:r>
      <w:r>
        <w:rPr>
          <w:rtl w:val="true"/>
        </w:rPr>
        <w:t>:</w:t>
      </w:r>
      <w:r>
        <w:rPr>
          <w:rtl w:val="true"/>
        </w:rPr>
        <w:t>إذا أصبح یوم الثلاثین من شهر رمضان صائما،</w:t>
      </w:r>
      <w:bookmarkEnd w:id="170"/>
    </w:p>
    <w:p>
      <w:pPr>
        <w:pStyle w:val="BookText"/>
        <w:rPr/>
      </w:pPr>
      <w:r>
        <w:rPr>
          <w:rFonts w:ascii="IRNazanin" w:hAnsi="IRNazanin" w:eastAsia="IRNazanin"/>
          <w:color w:val="111111"/>
          <w:sz w:val="28"/>
          <w:sz w:val="28"/>
          <w:szCs w:val="28"/>
          <w:rtl w:val="true"/>
          <w:lang w:bidi="fa-IR"/>
        </w:rPr>
        <w:t>و ثبتت الرؤیة فی الماضیة،أفطر و صلی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الزوال،فقد فاتت الصلاة</w:t>
      </w:r>
      <w:r>
        <w:rPr>
          <w:rFonts w:eastAsia="IRNazanin" w:cs="IRNazanin"/>
          <w:color w:val="111111"/>
          <w:sz w:val="28"/>
          <w:szCs w:val="28"/>
          <w:rtl w:val="true"/>
          <w:lang w:bidi="fa-IR"/>
        </w:rPr>
        <w:t>.</w:t>
      </w:r>
    </w:p>
    <w:p>
      <w:pPr>
        <w:pStyle w:val="Heading6"/>
        <w:numPr>
          <w:ilvl w:val="5"/>
          <w:numId w:val="1"/>
        </w:numPr>
        <w:rPr/>
      </w:pPr>
      <w:bookmarkStart w:id="171" w:name="__RefHeading___Toc2356406_1934241801"/>
      <w:bookmarkStart w:id="172" w:name="_Toc70"/>
      <w:bookmarkEnd w:id="171"/>
      <w:r>
        <w:rPr>
          <w:rtl w:val="true"/>
        </w:rPr>
        <w:t>القول فی صوم الکفارات</w:t>
      </w:r>
      <w:bookmarkEnd w:id="172"/>
    </w:p>
    <w:p>
      <w:pPr>
        <w:pStyle w:val="BookText"/>
        <w:rPr/>
      </w:pPr>
      <w:r>
        <w:rPr>
          <w:rFonts w:ascii="IRNazanin" w:hAnsi="IRNazanin" w:eastAsia="IRNazanin"/>
          <w:color w:val="111111"/>
          <w:sz w:val="28"/>
          <w:sz w:val="28"/>
          <w:szCs w:val="28"/>
          <w:rtl w:val="true"/>
          <w:lang w:bidi="fa-IR"/>
        </w:rPr>
        <w:t>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علی أربعة أقسام</w:t>
      </w:r>
      <w:r>
        <w:rPr>
          <w:rFonts w:eastAsia="IRNazanin" w:cs="IRNazanin"/>
          <w:color w:val="111111"/>
          <w:sz w:val="28"/>
          <w:szCs w:val="28"/>
          <w:rtl w:val="true"/>
          <w:lang w:bidi="fa-IR"/>
        </w:rPr>
        <w:t>:</w:t>
      </w:r>
    </w:p>
    <w:p>
      <w:pPr>
        <w:pStyle w:val="Heading6"/>
        <w:numPr>
          <w:ilvl w:val="5"/>
          <w:numId w:val="1"/>
        </w:numPr>
        <w:rPr/>
      </w:pPr>
      <w:bookmarkStart w:id="173" w:name="__RefHeading___Toc2356408_1934241801"/>
      <w:bookmarkStart w:id="174" w:name="_Toc71"/>
      <w:bookmarkEnd w:id="173"/>
      <w:r>
        <w:rPr>
          <w:rtl w:val="true"/>
        </w:rPr>
        <w:t>الأول</w:t>
      </w:r>
      <w:r>
        <w:rPr>
          <w:rtl w:val="true"/>
        </w:rPr>
        <w:t>:</w:t>
      </w:r>
      <w:r>
        <w:rPr>
          <w:rtl w:val="true"/>
        </w:rPr>
        <w:t>ما یجب فیه الصوم مع غیره</w:t>
      </w:r>
      <w:bookmarkEnd w:id="174"/>
    </w:p>
    <w:p>
      <w:pPr>
        <w:pStyle w:val="BookText"/>
        <w:rPr/>
      </w:pPr>
      <w:r>
        <w:rPr>
          <w:rFonts w:ascii="IRNazanin" w:hAnsi="IRNazanin" w:eastAsia="IRNazanin"/>
          <w:color w:val="111111"/>
          <w:sz w:val="28"/>
          <w:sz w:val="28"/>
          <w:szCs w:val="28"/>
          <w:rtl w:val="true"/>
          <w:lang w:bidi="fa-IR"/>
        </w:rPr>
        <w:t xml:space="preserve">،و هو کفارة القتل العمد،فإن علیه السلام و غیرها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الیوم و الأیام و جمیع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الجنابة الحیض و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رمضان المنذور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اختاره المصنف تبعا لابن إدریس </w:t>
      </w:r>
      <w:r>
        <w:rPr>
          <w:rStyle w:val="FootnoteAnchor"/>
          <w:rtl w:val="true"/>
        </w:rPr>
        <w:footnoteReference w:id="173"/>
      </w:r>
      <w:r>
        <w:rPr>
          <w:rFonts w:ascii="IRNazanin" w:hAnsi="IRNazanin" w:eastAsia="IRNazanin"/>
          <w:color w:val="111111"/>
          <w:sz w:val="28"/>
          <w:sz w:val="28"/>
          <w:szCs w:val="28"/>
          <w:rtl w:val="true"/>
          <w:lang w:bidi="fa-IR"/>
        </w:rPr>
        <w:t>یتم علی أصل ابن إدریس من المنع من العمل بخبر الواحد،و کون الطهارة الکبری لیست شرطا فی الصوم إلا مع العمد،لا علی أصول المصنف،فکان قوله به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الغسل کذلک جهلا بوجوبه للصوم وجب قضاؤه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الکفارة الوجهان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فی المسألة إشکال و هو أنه قد تقدم أن من نام جنبا أول مرة فأصبح،لا یجب علیه القضاء و لا المبادرة إلی الغسل ذلک الیوم لأجل الصوم،فلو ترک الغسل مجموع النهار صح الصوم،فکیف یتم الحکم بصحة الصوم ذلک الیوم مع تعمد ترک الغسل،و وجوب قضائه مع نسیانه ذلک الیوم مع فرض ذکره لیلا ثمَّ نسیانه إلی انقضاء النهار،حتی لو فرض أنه نام النومة الأولی و أصبح ناسیا للجنابة فمقتضی ما هنا وجوب قضاء ذلک الیوم،و هو مناف للأول</w:t>
      </w:r>
      <w:r>
        <w:rPr>
          <w:rFonts w:eastAsia="IRNazanin" w:cs="IRNazanin"/>
          <w:color w:val="111111"/>
          <w:sz w:val="28"/>
          <w:szCs w:val="28"/>
          <w:rtl w:val="true"/>
          <w:lang w:bidi="fa-IR"/>
        </w:rPr>
        <w:t xml:space="preserve">. </w:t>
      </w:r>
      <w:bookmarkStart w:id="175" w:name="pg13570_131444"/>
    </w:p>
    <w:p>
      <w:pPr>
        <w:pStyle w:val="BookText"/>
        <w:rPr/>
      </w:pPr>
      <w:bookmarkEnd w:id="175"/>
      <w:r>
        <w:rPr>
          <w:rFonts w:ascii="IRNazanin" w:hAnsi="IRNazanin" w:eastAsia="IRNazanin"/>
          <w:color w:val="111111"/>
          <w:sz w:val="28"/>
          <w:sz w:val="28"/>
          <w:szCs w:val="28"/>
          <w:rtl w:val="true"/>
          <w:lang w:bidi="fa-IR"/>
        </w:rPr>
        <w:t>خصالها الثلاث تجب جمیعا،و الحق بذلک من أفطر علی محرّم فی شهر رمضان عامدا علی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76" w:name="__RefHeading___Toc2356410_1934241801"/>
      <w:bookmarkStart w:id="177" w:name="_Toc72"/>
      <w:bookmarkEnd w:id="176"/>
      <w:r>
        <w:rPr>
          <w:rtl w:val="true"/>
        </w:rPr>
        <w:t>الثانی</w:t>
      </w:r>
      <w:r>
        <w:rPr>
          <w:rtl w:val="true"/>
        </w:rPr>
        <w:t>:</w:t>
      </w:r>
      <w:r>
        <w:rPr>
          <w:rtl w:val="true"/>
        </w:rPr>
        <w:t>ما یجب الصوم فیه بعد العجز عن غیره</w:t>
      </w:r>
      <w:bookmarkEnd w:id="177"/>
    </w:p>
    <w:p>
      <w:pPr>
        <w:pStyle w:val="BookText"/>
        <w:rPr/>
      </w:pPr>
      <w:r>
        <w:rPr>
          <w:rFonts w:ascii="IRNazanin" w:hAnsi="IRNazanin" w:eastAsia="IRNazanin"/>
          <w:color w:val="111111"/>
          <w:sz w:val="28"/>
          <w:sz w:val="28"/>
          <w:szCs w:val="28"/>
          <w:rtl w:val="true"/>
          <w:lang w:bidi="fa-IR"/>
        </w:rPr>
        <w:t xml:space="preserve">و هو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قتل الخطأ،و الظهار،و الإفطار فی قضاء شهر رمضان بعد الزوال،و کفّارة الیمین،و الإفاضة من عرفات عامدا قبل الغروب،و فی کفارة جزاء الصید تردد،و تنزیلها علی الترتیب 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أجیب بحمل ما هنا علی الناسی لیلا بعد الانتباه،أو علی ما عدا الیوم الأول علی تقدیر النسیان بعد فوات محل الغسل،جمعا بین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مخالفة المصنف فی الحکم هنا لأجل ذلک حیث لم یجد قائلا بالتفصیل،و لم یمکن القول بالقضاء مطلقا لمنافاته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بذلک من أفطر علی محرم فی شهر رمضان عامدا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و ان العمل بالروایة </w:t>
      </w:r>
      <w:r>
        <w:rPr>
          <w:rStyle w:val="FootnoteAnchor"/>
          <w:rtl w:val="true"/>
        </w:rPr>
        <w:footnoteReference w:id="174"/>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جعله إلحاقا لأنه لا یقول به أو للخلاف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کفارة جزاء الصید تردد و تنزیلها علی الترتیب أظهر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الخلاف من دلالة الآیة </w:t>
      </w:r>
      <w:r>
        <w:rPr>
          <w:rStyle w:val="FootnoteAnchor"/>
          <w:rtl w:val="true"/>
        </w:rPr>
        <w:footnoteReference w:id="175"/>
      </w:r>
      <w:r>
        <w:rPr>
          <w:rFonts w:ascii="IRNazanin" w:hAnsi="IRNazanin" w:eastAsia="IRNazanin"/>
          <w:color w:val="111111"/>
          <w:sz w:val="28"/>
          <w:sz w:val="28"/>
          <w:szCs w:val="28"/>
          <w:rtl w:val="true"/>
          <w:lang w:bidi="fa-IR"/>
        </w:rPr>
        <w:t>صریحا علی التخییر،و یعضدها الروایة الصحیحة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للتخییر حیث وقع</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من </w:t>
      </w:r>
      <w:bookmarkStart w:id="178" w:name="pg13570_131445"/>
    </w:p>
    <w:p>
      <w:pPr>
        <w:pStyle w:val="BookText"/>
        <w:rPr/>
      </w:pPr>
      <w:bookmarkEnd w:id="178"/>
      <w:r>
        <w:rPr>
          <w:rFonts w:ascii="IRNazanin" w:hAnsi="IRNazanin" w:eastAsia="IRNazanin"/>
          <w:color w:val="111111"/>
          <w:sz w:val="28"/>
          <w:sz w:val="28"/>
          <w:szCs w:val="28"/>
          <w:rtl w:val="true"/>
          <w:lang w:bidi="fa-IR"/>
        </w:rPr>
        <w:t>و الحق بهذه کفارة شق الرجل ثوبه علی زوجته أو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خدش المرأة وجهها و نتفها شعر رأسها</w:t>
      </w:r>
      <w:r>
        <w:rPr>
          <w:rFonts w:eastAsia="IRNazanin" w:cs="IRNazanin"/>
          <w:color w:val="111111"/>
          <w:sz w:val="28"/>
          <w:szCs w:val="28"/>
          <w:rtl w:val="true"/>
          <w:lang w:bidi="fa-IR"/>
        </w:rPr>
        <w:t>.</w:t>
      </w:r>
    </w:p>
    <w:p>
      <w:pPr>
        <w:pStyle w:val="Heading6"/>
        <w:numPr>
          <w:ilvl w:val="5"/>
          <w:numId w:val="1"/>
        </w:numPr>
        <w:rPr/>
      </w:pPr>
      <w:bookmarkStart w:id="179" w:name="__RefHeading___Toc2356412_1934241801"/>
      <w:bookmarkStart w:id="180" w:name="_Toc73"/>
      <w:bookmarkEnd w:id="179"/>
      <w:r>
        <w:rPr>
          <w:rtl w:val="true"/>
        </w:rPr>
        <w:t>الثالث</w:t>
      </w:r>
      <w:r>
        <w:rPr>
          <w:rtl w:val="true"/>
        </w:rPr>
        <w:t>:</w:t>
      </w:r>
      <w:r>
        <w:rPr>
          <w:rtl w:val="true"/>
        </w:rPr>
        <w:t>ما یکون الصائم مخیرا فیه بینه و بین غیره</w:t>
      </w:r>
      <w:bookmarkEnd w:id="180"/>
    </w:p>
    <w:p>
      <w:pPr>
        <w:pStyle w:val="BookText"/>
        <w:rPr/>
      </w:pPr>
      <w:r>
        <w:rPr>
          <w:rFonts w:ascii="IRNazanin" w:hAnsi="IRNazanin" w:eastAsia="IRNazanin"/>
          <w:color w:val="111111"/>
          <w:sz w:val="28"/>
          <w:sz w:val="28"/>
          <w:szCs w:val="28"/>
          <w:rtl w:val="true"/>
          <w:lang w:bidi="fa-IR"/>
        </w:rPr>
        <w:t xml:space="preserve">و هو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من أفطر فی یوم من شهر رمضان عامدا، و کفارة خلف النذر و العهد،و الاعتکاف الواجب،و کفارة حلق الرأس فی حال الإحرام،و الحق بذلک کفارة جزّ المرأة شعر رأسها فی المصاب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الروایة عن الصادق علیه السلام </w:t>
      </w:r>
      <w:r>
        <w:rPr>
          <w:rStyle w:val="FootnoteAnchor"/>
          <w:rtl w:val="true"/>
        </w:rPr>
        <w:footnoteReference w:id="177"/>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القول بالترتیب أحوط،و إن کان القول بالتخییر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بالصید هنا النعامة و البقرة الوحشیة و الظبی و ما الحق بها،لا مطلق الصید،لأن منه ما هو مرتب قطعا،کما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بهذا کفارة شق الرجل ثوبه علی زوجته أو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جعل هذه إلحاقا لأن فی وجوب الکفارة فیها خلافا فمن أوجبها ألحقها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کفارتها کفارة یمین فیکون صومها مرتبا علی غیره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خدش المرأة و نتفها فی المصاب لا فی مطلق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أجمله لأن الکلام فیه یأتی فی باب الکفارات،و إنما الغرض هنا مجرد ذکر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بهذا کفارة جز المرأة شعر رأسها فی المصاب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الإلحاق کما مر،لوقوع الخلاف فی هذه الکفارة دون ما سبق،فمن أوجبها و جعلها کفارة رمضان ألحقها بالأقسام الماضیة،و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فیها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أن یجعل کفارة خلف النذر و العهد من الملحق،للخلاف فیه، فإن من جعلها کفارة یمین یکون عنده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أدرجها بغیر إلحاق تبعا لحکمه فیها</w:t>
      </w:r>
      <w:r>
        <w:rPr>
          <w:rFonts w:eastAsia="IRNazanin" w:cs="IRNazanin"/>
          <w:color w:val="111111"/>
          <w:sz w:val="28"/>
          <w:szCs w:val="28"/>
          <w:rtl w:val="true"/>
          <w:lang w:bidi="fa-IR"/>
        </w:rPr>
        <w:t xml:space="preserve">. </w:t>
      </w:r>
      <w:bookmarkStart w:id="181" w:name="pg13570_131446"/>
    </w:p>
    <w:p>
      <w:pPr>
        <w:pStyle w:val="Heading6"/>
        <w:numPr>
          <w:ilvl w:val="5"/>
          <w:numId w:val="1"/>
        </w:numPr>
        <w:rPr/>
      </w:pPr>
      <w:bookmarkStart w:id="182" w:name="__RefHeading___Toc2356414_1934241801"/>
      <w:bookmarkStart w:id="183" w:name="_Toc74"/>
      <w:bookmarkEnd w:id="181"/>
      <w:bookmarkEnd w:id="182"/>
      <w:r>
        <w:rPr>
          <w:rtl w:val="true"/>
        </w:rPr>
        <w:t>الرابع</w:t>
      </w:r>
      <w:r>
        <w:rPr>
          <w:rtl w:val="true"/>
        </w:rPr>
        <w:t>:</w:t>
      </w:r>
      <w:r>
        <w:rPr>
          <w:rtl w:val="true"/>
        </w:rPr>
        <w:t>ما یجب مرتّبا علی غیره مخیرا بینه و بین غیره</w:t>
      </w:r>
      <w:bookmarkEnd w:id="183"/>
    </w:p>
    <w:p>
      <w:pPr>
        <w:pStyle w:val="BookText"/>
        <w:rPr/>
      </w:pPr>
      <w:r>
        <w:rPr>
          <w:rFonts w:ascii="IRNazanin" w:hAnsi="IRNazanin" w:eastAsia="IRNazanin"/>
          <w:color w:val="111111"/>
          <w:sz w:val="28"/>
          <w:sz w:val="28"/>
          <w:szCs w:val="28"/>
          <w:rtl w:val="true"/>
          <w:lang w:bidi="fa-IR"/>
        </w:rPr>
        <w:t>و هو کفارة الواطئ أمته المحرمة بإذنه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صوم یلزمه فیه التتابع إلاّ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النذر المجرد عن التتابع،و ما فی معناه من یمین أو عهد،و صوم القضاء،و صوم جزاء الصید،و السبعة فی بدل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یشترط فیه التتابع،إذا أفطر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أثنائه لعذر،بنی عند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أفطر لغیر عذر استأنف،إلا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صوم شهرین متتابعین،فصام شهرا و من الثانی شیئا و لو یوما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صوم شهر متتابع بنذر،فصام خمسة عشر یوما ثمَّ أفطر لم یبطل صومه و 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صوم ثلاثة أیام عن الهدی،إن صام یوم الترویة و عرفة،ثمَّ أفطر یوم النحر،جاز أن یبنی بعد انقضاء أیام التشریق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کفارة الواطئ أمته المحرمة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کفارته بدنة أو بقرة أو شاة مخیر </w:t>
      </w:r>
      <w:r>
        <w:rPr>
          <w:rStyle w:val="FootnoteAnchor"/>
          <w:rtl w:val="true"/>
        </w:rPr>
        <w:footnoteReference w:id="178"/>
      </w:r>
      <w:r>
        <w:rPr>
          <w:rFonts w:ascii="IRNazanin" w:hAnsi="IRNazanin" w:eastAsia="IRNazanin"/>
          <w:color w:val="111111"/>
          <w:sz w:val="28"/>
          <w:sz w:val="28"/>
          <w:szCs w:val="28"/>
          <w:rtl w:val="true"/>
          <w:lang w:bidi="fa-IR"/>
        </w:rPr>
        <w:t>فی الثلاثة،فإن عجز عن الأولیین فشاة أو صیام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فالصیام فیها مرتب علی غیره و هو البدنة و البقرة،مخیر بینه و بین غیره و هو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یشترط فیه التتابع إذا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هذه الکلیة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الیمین،و قضاء رمضان، و ثلاثة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الإفطار فی هذه الثلاثة یوجب الاستئناف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جاز البناء مع العذر تجب المبادرة إلیه بعد زواله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أفطر یوم النحر جاز أن یبنی بعد انقضاء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أن التتابع لا ینقطع بالعید بعد الیومین،و إن کان یعلم ان العید یأتی </w:t>
      </w:r>
    </w:p>
    <w:p>
      <w:pPr>
        <w:pStyle w:val="BookText"/>
        <w:rPr/>
      </w:pPr>
      <w:r>
        <w:rPr>
          <w:rFonts w:ascii="IRNazanin" w:hAnsi="IRNazanin" w:eastAsia="IRNazanin"/>
          <w:color w:val="111111"/>
          <w:sz w:val="28"/>
          <w:sz w:val="28"/>
          <w:szCs w:val="28"/>
          <w:rtl w:val="true"/>
          <w:lang w:bidi="fa-IR"/>
        </w:rPr>
        <w:t>کان أقل من ذلک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فصل بین الیومین و الثالث بإفطار غیر العید،استأنف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 من وجب علیه صوم شهر،فی کفارة قتل الخطأ أو الظهار لکونه مملوکا،و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وجب علیه صوم متتابع،لا یجوز أن یبتدئ زمانا لا یسلم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الروایة </w:t>
      </w:r>
      <w:r>
        <w:rPr>
          <w:rStyle w:val="FootnoteAnchor"/>
          <w:rtl w:val="true"/>
        </w:rPr>
        <w:footnoteReference w:id="179"/>
      </w:r>
      <w:r>
        <w:rPr>
          <w:rFonts w:ascii="IRNazanin" w:hAnsi="IRNazanin" w:eastAsia="IRNazanin"/>
          <w:color w:val="111111"/>
          <w:sz w:val="28"/>
          <w:sz w:val="28"/>
          <w:szCs w:val="28"/>
          <w:rtl w:val="true"/>
          <w:lang w:bidi="fa-IR"/>
        </w:rPr>
        <w:t>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بعض الأصحاب أن البناء مشروط بما لو ظهر العید و کان ظنه یقتضی خلافه،و إلا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به من وجب علیه صوم شهر فی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العائد إلی الملحق به یعود إلی ما ذکر ممن وجب علیه صوم شهر متتابع بنذر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التردد اشتراک الشهرین فی الوجوب و اشتراط التتابع،فالاکتفاء بالخمسة عشر فی الأول یوجب إلحاق الثانی للاشتراک،و من اختصاص النص </w:t>
      </w:r>
      <w:r>
        <w:rPr>
          <w:rStyle w:val="FootnoteAnchor"/>
          <w:rtl w:val="true"/>
        </w:rPr>
        <w:footnoteReference w:id="180"/>
      </w:r>
      <w:r>
        <w:rPr>
          <w:rFonts w:ascii="IRNazanin" w:hAnsi="IRNazanin" w:eastAsia="IRNazanin"/>
          <w:color w:val="111111"/>
          <w:sz w:val="28"/>
          <w:sz w:val="28"/>
          <w:szCs w:val="28"/>
          <w:rtl w:val="true"/>
          <w:lang w:bidi="fa-IR"/>
        </w:rPr>
        <w:t>بالمنذور فإلحاق غیره به قیاس،مع أن الأصل یقتضی متابعة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یعتنی بإدراجه فی النص من حیث وروده فیمن جعل علی نفسه شهرا،و الجعل یتحقق فی الظهار و قتل الخطأ باعتبار فعل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التردد هنا فی موضعین، هذا أحدهما،و الآخر التنصیف علی العبد إذ یحتمله لمناسبة تنصیف الحدود،و عدمه لعموم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بالبحث إلی ما لا یقتضیه المقام،و لا یناسب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وجب علیه شهران متتابعان لا یصوم شعبان،إلا أن یصوم قبله و لو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شوالا مع یوم من ذی القعدة و یقتصر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ذی الحجة مع یوم من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فی أشهر الحرم یصوم شهرین منها و لو دخل فیها العید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التشریق،لروایة زرارة،و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وجب علیه شهران متتابعان لا یصوم شعبان إلا أن یصوم قبله و لو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الاستثناء أنه لو فعل ذلک صحّ،لسلامة شهر شعبان مع الیوم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أن البدأة بالصوم فی أثناء الشهر لا یوجب اعتبار کون الشهر ثلاثین 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أصح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الآخر لا بدّ فی الحکم بالصحة من فرض تمامیة شعبان لیسلم له أحد و ثلاثون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آت فی جمیع الآجال و العدة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ذی الحجة مع یوم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الاقتصار علیه بمعنی حصول الموالاة لعدم تحقق الشهر و الیوم بسبب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انه لو ضم إلیه یومین صح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لأن العید هنا متوسط فلا یسلم معه العدد،بل لا بدّ من تتابع شهر و یوم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فی أشهر الحرم یصوم شهرین منها و لو دخل فیهما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یصوم شهرین من أشهر الحرم،و إن دخل بینها العید و أیام التشریق صامها و أجزأت عنه،و إن کان صومها محرما لو 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الکلام لا یدل علی هذا المعنی،بل علی أن تخللها لا یقطع التتابع،لأن البحث إنما هو عنه و لیس ذلک مرادا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حق هذه المسألة أن یذکر عند ذکر تحریم صوم العید و أیام التشریق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الإشارة إلیها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لما ذکر أن ذا الحجة لا یجزی مع یوم آخر ناسب </w:t>
      </w:r>
      <w:bookmarkStart w:id="184" w:name="pg13570_131449"/>
    </w:p>
    <w:p>
      <w:pPr>
        <w:pStyle w:val="Heading5"/>
        <w:numPr>
          <w:ilvl w:val="4"/>
          <w:numId w:val="1"/>
        </w:numPr>
        <w:rPr/>
      </w:pPr>
      <w:bookmarkStart w:id="185" w:name="__RefHeading___Toc2356416_1934241801"/>
      <w:bookmarkStart w:id="186" w:name="_Toc75"/>
      <w:bookmarkEnd w:id="184"/>
      <w:bookmarkEnd w:id="185"/>
      <w:r>
        <w:rPr>
          <w:rtl w:val="true"/>
        </w:rPr>
        <w:t>و الندب من الصوم</w:t>
      </w:r>
      <w:bookmarkEnd w:id="186"/>
    </w:p>
    <w:p>
      <w:pPr>
        <w:pStyle w:val="BookText"/>
        <w:rPr/>
      </w:pPr>
      <w:r>
        <w:rPr>
          <w:rFonts w:ascii="IRNazanin" w:hAnsi="IRNazanin" w:eastAsia="IRNazanin"/>
          <w:color w:val="111111"/>
          <w:sz w:val="28"/>
          <w:sz w:val="28"/>
          <w:szCs w:val="28"/>
          <w:rtl w:val="true"/>
          <w:lang w:bidi="fa-IR"/>
        </w:rPr>
        <w:t>قد لا یختص وقتا کصیام أیام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جنّة من النار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القول روایة زرارة عن الباقر علیه السلام </w:t>
      </w:r>
      <w:r>
        <w:rPr>
          <w:rStyle w:val="FootnoteAnchor"/>
          <w:rtl w:val="true"/>
        </w:rPr>
        <w:footnoteReference w:id="181"/>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تحتم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لا دلالة فیه علی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یختص وقتا کصیام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بأیام السنة غیر الواجب منها و المحرم،لاستحالة اجتماع الوجوب العینی مع الندب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فیها ما کره صومه إذ یمکن اجتماع المکروه من العبادة و المندوب،فإنهم لا یریدون بالمکروه منها ما کان ترکه أرجح من فعله کما هو المراد من المکروه بقول مطلق،لأن العبادة لا تکون إلا راجحة فضلا عن أن تکون مرجوحة لکونها قربة فلا بدّ فیها من الرجحان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یریدون بالمکروه فیها ما کان مرجوحا بالإضافة إلی غیره و إن کان فی نفسه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 عنه بخلاف الاولی،و هو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یمکن مجامعته للواجب و الندب،و ینعقد نذره،و یثاب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جنة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لفظ الحدیث النبوی </w:t>
      </w:r>
      <w:r>
        <w:rPr>
          <w:rStyle w:val="FootnoteAnchor"/>
          <w:rtl w:val="true"/>
        </w:rPr>
        <w:footnoteReference w:id="182"/>
      </w: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استترت به من 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السترة،قاله الجوهری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 فی الحدیث أعم من الواجب و الندب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أنه موجب للمغفرة،و العفو عن الذنب الموجب للنار زیادة علی غیره من العبادات،و إلا فکل واجب یقی من النار المستحقة بسبب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مندوب یرجی </w:t>
      </w:r>
    </w:p>
    <w:p>
      <w:pPr>
        <w:pStyle w:val="BookText"/>
        <w:rPr/>
      </w:pPr>
      <w:r>
        <w:rPr>
          <w:rFonts w:ascii="IRNazanin" w:hAnsi="IRNazanin" w:eastAsia="IRNazanin"/>
          <w:color w:val="111111"/>
          <w:sz w:val="28"/>
          <w:sz w:val="28"/>
          <w:szCs w:val="28"/>
          <w:rtl w:val="true"/>
          <w:lang w:bidi="fa-IR"/>
        </w:rPr>
        <w:t>و قد یختص وقتا و المؤکد منه أربعة عشر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ثلاثة أیام من کل 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خمیس منه،و آخر خمیس منه،و أول أربعاء من العشر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أخّرها استحب له القضاء،و یجوز تأخیرها اختیارا من الصیف الی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عجز استحب له أن یتصدّق عن کل یوم بدرهم أو مدّ به تکفیر الصغائر الموجبة لها،کما قال سبحانه إِنَّ الْحَسَناتِ یُذْهِبْنَ السَّیِّئاتِ </w:t>
      </w:r>
      <w:r>
        <w:rPr>
          <w:rStyle w:val="FootnoteAnchor"/>
          <w:rtl w:val="true"/>
        </w:rPr>
        <w:footnoteReference w:id="184"/>
      </w:r>
      <w:r>
        <w:rPr>
          <w:rFonts w:ascii="IRNazanin" w:hAnsi="IRNazanin" w:eastAsia="IRNazanin"/>
          <w:color w:val="111111"/>
          <w:sz w:val="28"/>
          <w:sz w:val="28"/>
          <w:szCs w:val="28"/>
          <w:rtl w:val="true"/>
          <w:lang w:bidi="fa-IR"/>
        </w:rPr>
        <w:t xml:space="preserve">، فقد ورد أن أعمال الخیر من الصوم و الصلاة و غیرها تکفّر الذنوب الصغائر </w:t>
      </w:r>
      <w:r>
        <w:rPr>
          <w:rStyle w:val="FootnoteAnchor"/>
          <w:rtl w:val="true"/>
        </w:rPr>
        <w:footnoteReference w:id="185"/>
      </w:r>
      <w:r>
        <w:rPr>
          <w:rFonts w:ascii="IRNazanin" w:hAnsi="IRNazanin" w:eastAsia="IRNazanin"/>
          <w:color w:val="111111"/>
          <w:sz w:val="28"/>
          <w:sz w:val="28"/>
          <w:szCs w:val="28"/>
          <w:rtl w:val="true"/>
          <w:lang w:bidi="fa-IR"/>
        </w:rPr>
        <w:t>،فبقی ان للصوم خصوصیة زائدة علی غیره فی حصول المغفرة و رفع العذاب لا یحصل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ورد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ابن آدم له إلا الصوم فإنه لی و أنا أجزی به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قد قیل فی وجه اختصاصه بذلک من بین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أعمال ابن آدم کلها للّه و کل نفعها عائد علی فاعلها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بترک الشهوات، و وقوع التقرب بغیره لغیر اللّه،و التشبه بصفات الإلهیة و هی الصمدیة،و إیجابه صفاء العقل و الفکر بواسطة ضعف القوی الشهویة الموجب لحصول المعارف الإلهیة التی هی أشرف أحوال النفس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الحکمة جوفا ملیء طعاما</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اشتماله علی العبادة الخفیة التی لا یطلع علیها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الخواص بأجمعها لا توجد فی غیره من العبادات و إن وجد آحادها فی آحاده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فاستحق بذلک مزیة علی غیره و إن کان لغیره مزیة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ثلاثة أیام من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الثلاثة هی ما ذکر هو المشهور روایة </w:t>
      </w:r>
      <w:r>
        <w:rPr>
          <w:rStyle w:val="FootnoteAnchor"/>
          <w:rtl w:val="true"/>
        </w:rPr>
        <w:footnoteReference w:id="188"/>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189"/>
      </w:r>
      <w:r>
        <w:rPr>
          <w:rFonts w:ascii="IRNazanin" w:hAnsi="IRNazanin" w:eastAsia="IRNazanin"/>
          <w:color w:val="111111"/>
          <w:sz w:val="28"/>
          <w:sz w:val="28"/>
          <w:szCs w:val="28"/>
          <w:rtl w:val="true"/>
          <w:lang w:bidi="fa-IR"/>
        </w:rPr>
        <w:t xml:space="preserve">أربعاء بین </w:t>
      </w:r>
    </w:p>
    <w:p>
      <w:pPr>
        <w:pStyle w:val="BookText"/>
        <w:rPr/>
      </w:pPr>
      <w:r>
        <w:rPr>
          <w:rFonts w:ascii="IRNazanin" w:hAnsi="IRNazanin" w:eastAsia="IRNazanin"/>
          <w:color w:val="111111"/>
          <w:sz w:val="28"/>
          <w:sz w:val="28"/>
          <w:szCs w:val="28"/>
          <w:rtl w:val="true"/>
          <w:lang w:bidi="fa-IR"/>
        </w:rPr>
        <w:t>من طعام،و صوم أیام البیض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الثالث عشر و الرابع عشر و الخامس خمیسین ثمَّ خمیس بین أربعائین فی الشهر الآخر و هکذا،و عمل به ابن الجنید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ثلاثة أیام من کل شهر خمیس فی أوله و أربعاء فی وسطه و خمیس فی آخره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مستحب غیر أن الأفضل الأول،رواها حماد بن عثمان عن الصادق علیه السلام و عللها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قبلنا من الأمم کانوا إذا نزل علی أحدهم العذاب ینزل فی هذه الأیام،فصامها رسول اللّه صلّی اللّه علیه و آله و سلّم و مات علی صومها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انهن یعدلن صوم الدهر و یذهبن بوحر الصدر </w:t>
      </w:r>
      <w:r>
        <w:rPr>
          <w:rStyle w:val="FootnoteAnchor"/>
          <w:rtl w:val="true"/>
        </w:rPr>
        <w:footnoteReference w:id="192"/>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الوحر الوسوسة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یختص هذه الأیام باستحباب قضائها لمن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قضاها فی مثلها حصل علی فضیلتی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أیام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الکلام حذف الموصوف تقدیره أیام اللیالی البیض فإن العرب سمّوا کل ثلاث لیال من الشهر باسم،و سموا هذه اللیالی بیضا لبیاضها أجمع بضوء القمر، فإنه یطلع فیها أول اللیل و لا یغیب حتی یطلع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لا یکون فی العبارة حذف بل إضافة الموصوف إلی الصفة،أی الأیام البیض،لما ذکره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العلل بإسناده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 السلام لما أکل من الشجرة اسودّ لونه،فلما أراد التوبة علیه ناداه مناد من السماء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 هذه الأیام الثلاثة فابیض منه فی کل یوم منها ثلث،و ذهب سوادة فی آخرها فسمیت أیام البیض لرد اللّه تعالی فیها علی آدم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عشر،و صوم یوم الغدیر،و صوم یوم مولد النبی صلّی اللّه علیه و آله و سلّم و یوم مبعثه،و یوم دحو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یوم عرفة لمن لم یضعفه من الدعاء و تحقق الهلال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ذکرت الحدیث لما فیه من ذکر العلة و لیعلم السبب فی ذلک لأن الناس أکثرهم یقولون إنها إنما سمیت بیضا لأن لیالیها مقمرة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التفسیر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البیض بالوصف خلافا لمن منع منه من أهل اللغة بناء علی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یوم الغدیر و صوم یوم مولد النبی صلّی اللّه علیه و آله و سلّم و مبعثه و دحو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الغدیر هو ثامن عشر ذی الحجة روی </w:t>
      </w:r>
      <w:r>
        <w:rPr>
          <w:rStyle w:val="FootnoteAnchor"/>
          <w:rtl w:val="true"/>
        </w:rPr>
        <w:footnoteReference w:id="194"/>
      </w:r>
      <w:r>
        <w:rPr>
          <w:rFonts w:ascii="IRNazanin" w:hAnsi="IRNazanin" w:eastAsia="IRNazanin"/>
          <w:color w:val="111111"/>
          <w:sz w:val="28"/>
          <w:sz w:val="28"/>
          <w:szCs w:val="28"/>
          <w:rtl w:val="true"/>
          <w:lang w:bidi="fa-IR"/>
        </w:rPr>
        <w:t>أن صومه یعدل العبادة من ابتداء الدنیا إلی تقضیها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مولد النبی صلّی اللّه علیه و آله و سلّم سابع عشر شهر ربیع الأول،و مبعثه سابع عشری </w:t>
      </w:r>
      <w:r>
        <w:rPr>
          <w:rStyle w:val="FootnoteAnchor"/>
          <w:rtl w:val="true"/>
        </w:rPr>
        <w:footnoteReference w:id="195"/>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دحو الأرض یوم الخامس و العشرین من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دحو الأرض بسطها من تحت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عرفة لمن لم یضعفه عن الدعاء و تحقق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أن استحباب صومه مشروط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یضعفه عن الدعاء بمعنی أنه ینقص عما هو عازم علیه منه فی الکمیة أو الکیفیة کمنافاة الخشوع بسبب الجوع و العطش،فإن الخشوع و إقبال القلب روح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أن الدعاء فی ذلک الیوم أفضل من الصوم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الهلال،بمعنی أن یری فی أول الشهر رؤیة لا یحصل فیها التباس و احتمال کونه للیلة الماضیة حذرا من صوم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قراءة تحقق بفتح القاف المضعفة و فتح الأخیرة لیکون فعلا ماضیا معطوفا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و صوم عاشوراء علی وجه الحزن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المباهلة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یوم کل خمیس، و کل جمعة،و أول ذی الحجة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رجب،و صوم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الإمساک تأدیبا و إن لم یکن صوما فی سبعة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المسافر إذا قدم أهله،أو بلدا یعزم فیه الإقامة عشرا فما زاد،بعد الزوال أو قبله و قد أفطر،و کذا المریض إذا برئ،و تمسک الحائض و النفساء إذا طهرتا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النهار،و الکافر إذا أسلم،و الصبی إذا بلغ،و المجنون إذا لمن اجتمع له الأمران،فیکون الضمیر المستکنّ فی الفعل عائدا علی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عاشوراء علی وجه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صومه لیس صوما معتبرا شرعا بل هو إمساک بدون نیة الصوم لان صومه متروک کما وردت به الروایة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 ذلک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صمه من غیر تبییت و أفطره من غیر تشمیت و لیکن فطرک بعد العصر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فهو عبارة عن ترک المفطرات اشتغالا عنها بالحزن و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ان یکون الإمساک المذکور بالنیة لأنه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الرابع و العشرون من ذی الحجة،و هو یوم صدقة أمیر المؤمنین علیه السلام بخاتمه مصلیا حتی نزلت فیه الآیة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 هو الخامس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مولد إبراهیم الخلیل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صومه یعدل ثمانین شهرا </w:t>
      </w:r>
      <w:r>
        <w:rPr>
          <w:rStyle w:val="FootnoteAnchor"/>
          <w:rtl w:val="true"/>
        </w:rPr>
        <w:footnoteReference w:id="199"/>
      </w:r>
      <w:r>
        <w:rPr>
          <w:rFonts w:ascii="IRNazanin" w:hAnsi="IRNazanin" w:eastAsia="IRNazanin"/>
          <w:color w:val="111111"/>
          <w:sz w:val="28"/>
          <w:sz w:val="28"/>
          <w:szCs w:val="28"/>
          <w:rtl w:val="true"/>
          <w:lang w:bidi="fa-IR"/>
        </w:rPr>
        <w:t xml:space="preserve">، و صوم التسعة إلی العید یعدل صوم الدهر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الحائض و النفساء إذا طهرتا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الطاهر إذا حاضت أو نفست</w:t>
      </w:r>
      <w:r>
        <w:rPr>
          <w:rFonts w:eastAsia="IRNazanin" w:cs="IRNazanin"/>
          <w:color w:val="111111"/>
          <w:sz w:val="28"/>
          <w:szCs w:val="28"/>
          <w:rtl w:val="true"/>
          <w:lang w:bidi="fa-IR"/>
        </w:rPr>
        <w:t xml:space="preserve">. </w:t>
      </w:r>
      <w:bookmarkStart w:id="187" w:name="pg13570_131454"/>
    </w:p>
    <w:p>
      <w:pPr>
        <w:pStyle w:val="BookText"/>
        <w:rPr/>
      </w:pPr>
      <w:bookmarkEnd w:id="187"/>
      <w:r>
        <w:rPr>
          <w:rFonts w:ascii="IRNazanin" w:hAnsi="IRNazanin" w:eastAsia="IRNazanin"/>
          <w:color w:val="111111"/>
          <w:sz w:val="28"/>
          <w:sz w:val="28"/>
          <w:szCs w:val="28"/>
          <w:rtl w:val="true"/>
          <w:lang w:bidi="fa-IR"/>
        </w:rPr>
        <w:t>أفاق،و کذا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صوم النافلة بالدخول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الإفطار أیّ وقت شاء، و یکره بعد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88" w:name="__RefHeading___Toc2356418_1934241801"/>
      <w:bookmarkStart w:id="189" w:name="_Toc76"/>
      <w:bookmarkEnd w:id="188"/>
      <w:r>
        <w:rPr>
          <w:rtl w:val="true"/>
        </w:rPr>
        <w:t>و المکروهات أربعة</w:t>
      </w:r>
      <w:r>
        <w:rPr>
          <w:rtl w:val="true"/>
        </w:rPr>
        <w:t>:</w:t>
      </w:r>
      <w:bookmarkEnd w:id="189"/>
    </w:p>
    <w:p>
      <w:pPr>
        <w:pStyle w:val="BookText"/>
        <w:rPr/>
      </w:pPr>
      <w:r>
        <w:rPr>
          <w:rFonts w:ascii="IRNazanin" w:hAnsi="IRNazanin" w:eastAsia="IRNazanin"/>
          <w:color w:val="111111"/>
          <w:sz w:val="28"/>
          <w:sz w:val="28"/>
          <w:szCs w:val="28"/>
          <w:rtl w:val="true"/>
          <w:lang w:bidi="fa-IR"/>
        </w:rPr>
        <w:t>صوم عرفة لمن یضعفه عن الدعاء،و مع الشک فی الهلال،و صوم النافلة فی السفر،عدا ثلاثة أیام فی المدینة للحاجة،و صوم الضیف نافلة من غیر إذن مضیفه،و الأظهر أنه لا ینعقد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صوم الولد من غیر إذن والده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صوم النافلة بالدخول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جمیع النوافل عدا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یجبان بالدخول،فینوی بباقی أفعالهما بعد الإحرام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الاعتکاف علی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إفطاره اقتراحا،و إلا فقد لا یکره بل یستحب کالمدعو إلی طعام،و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الضیف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اذن والده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کلام الأصحاب فی الضیف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المصنف إلی کراهة صومهما بدون الاذن من غیر تحریم،و خص التحریم بالضیف مع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النافع اشترط الاذن فی صحة صومهما </w:t>
      </w:r>
      <w:r>
        <w:rPr>
          <w:rStyle w:val="FootnoteAnchor"/>
          <w:rtl w:val="true"/>
        </w:rPr>
        <w:footnoteReference w:id="201"/>
      </w:r>
      <w:r>
        <w:rPr>
          <w:rFonts w:ascii="IRNazanin" w:hAnsi="IRNazanin" w:eastAsia="IRNazanin"/>
          <w:color w:val="111111"/>
          <w:sz w:val="28"/>
          <w:sz w:val="28"/>
          <w:szCs w:val="28"/>
          <w:rtl w:val="true"/>
          <w:lang w:bidi="fa-IR"/>
        </w:rPr>
        <w:t>،و کذا أطلق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202"/>
      </w:r>
      <w:r>
        <w:rPr>
          <w:rFonts w:ascii="IRNazanin" w:hAnsi="IRNazanin" w:eastAsia="IRNazanin"/>
          <w:color w:val="111111"/>
          <w:sz w:val="28"/>
          <w:sz w:val="28"/>
          <w:szCs w:val="28"/>
          <w:rtl w:val="true"/>
          <w:lang w:bidi="fa-IR"/>
        </w:rPr>
        <w:t xml:space="preserve">اشترط الإذن فی الولد خاصة،محتجا بروایة هشام بن الحکم </w:t>
      </w:r>
      <w:r>
        <w:rPr>
          <w:rStyle w:val="FootnoteAnchor"/>
          <w:rtl w:val="true"/>
        </w:rPr>
        <w:footnoteReference w:id="203"/>
      </w:r>
      <w:r>
        <w:rPr>
          <w:rFonts w:ascii="Amiri" w:hAnsi="Amiri" w:eastAsia="Amiri" w:cs="Amiri"/>
          <w:color w:val="111111"/>
          <w:sz w:val="28"/>
          <w:sz w:val="28"/>
          <w:szCs w:val="28"/>
          <w:rtl w:val="true"/>
          <w:lang w:bidi="ar-SA"/>
        </w:rPr>
        <w:t>المصرحة بعقوقه من دون الاذن</w:t>
      </w:r>
      <w:r>
        <w:rPr>
          <w:rFonts w:eastAsia="Amiri" w:cs="Amiri" w:ascii="Amiri" w:hAnsi="Amiri"/>
          <w:color w:val="111111"/>
          <w:sz w:val="28"/>
          <w:szCs w:val="28"/>
          <w:rtl w:val="true"/>
          <w:lang w:bidi="ar-SA"/>
        </w:rPr>
        <w:t xml:space="preserve">. </w:t>
      </w:r>
      <w:bookmarkStart w:id="190" w:name="pg13570_131455"/>
    </w:p>
    <w:p>
      <w:pPr>
        <w:pStyle w:val="BookText"/>
        <w:rPr/>
      </w:pPr>
      <w:bookmarkEnd w:id="190"/>
      <w:r>
        <w:rPr>
          <w:rFonts w:ascii="IRNazanin" w:hAnsi="IRNazanin" w:eastAsia="IRNazanin"/>
          <w:color w:val="111111"/>
          <w:sz w:val="28"/>
          <w:sz w:val="28"/>
          <w:szCs w:val="28"/>
          <w:rtl w:val="true"/>
          <w:lang w:bidi="fa-IR"/>
        </w:rPr>
        <w:t>و الصوم ندبا لمن دعی إلی 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1" w:name="__RefHeading___Toc2356420_1934241801"/>
      <w:bookmarkStart w:id="192" w:name="_Toc77"/>
      <w:bookmarkEnd w:id="191"/>
      <w:r>
        <w:rPr>
          <w:rtl w:val="true"/>
        </w:rPr>
        <w:t>و المحظورات تسعة</w:t>
      </w:r>
      <w:r>
        <w:rPr>
          <w:rtl w:val="true"/>
        </w:rPr>
        <w:t>:</w:t>
      </w:r>
      <w:bookmarkEnd w:id="192"/>
    </w:p>
    <w:p>
      <w:pPr>
        <w:pStyle w:val="BookText"/>
        <w:rPr/>
      </w:pPr>
      <w:r>
        <w:rPr>
          <w:rFonts w:ascii="IRNazanin" w:hAnsi="IRNazanin" w:eastAsia="IRNazanin"/>
          <w:color w:val="111111"/>
          <w:sz w:val="28"/>
          <w:sz w:val="28"/>
          <w:szCs w:val="28"/>
          <w:rtl w:val="true"/>
          <w:lang w:bidi="fa-IR"/>
        </w:rPr>
        <w:t>صوم العیدین،و أیام التشریق لمن کان بمنی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صوم و روایة الزهری عن زین العابدین علیه السلام </w:t>
      </w:r>
      <w:r>
        <w:rPr>
          <w:rStyle w:val="FootnoteAnchor"/>
          <w:rtl w:val="true"/>
        </w:rPr>
        <w:footnoteReference w:id="204"/>
      </w:r>
      <w:r>
        <w:rPr>
          <w:rFonts w:ascii="IRNazanin" w:hAnsi="IRNazanin" w:eastAsia="IRNazanin"/>
          <w:color w:val="111111"/>
          <w:sz w:val="28"/>
          <w:sz w:val="28"/>
          <w:szCs w:val="28"/>
          <w:rtl w:val="true"/>
          <w:lang w:bidi="fa-IR"/>
        </w:rPr>
        <w:t>مطلقة فی اشتراط الاذن فی الجمیع،لکن فی طریقها ضعف کروایة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حینئذ الکراهة بدون الاذن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یکره صوم المضیف بدون اذن الضیف للروایة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 ندبا لمن دعی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بین دعائه فی أول النهار و آخره،و لا بین مهیّئ الطعام له و لغیره،و لا بین من یشق علیه المخالفة و غیره لإطلاق النص </w:t>
      </w:r>
      <w:r>
        <w:rPr>
          <w:rStyle w:val="FootnoteAnchor"/>
          <w:rtl w:val="true"/>
        </w:rPr>
        <w:footnoteReference w:id="206"/>
      </w:r>
      <w:r>
        <w:rPr>
          <w:rFonts w:ascii="IRNazanin" w:hAnsi="IRNazanin" w:eastAsia="IRNazanin"/>
          <w:color w:val="111111"/>
          <w:sz w:val="28"/>
          <w:sz w:val="28"/>
          <w:szCs w:val="28"/>
          <w:rtl w:val="true"/>
          <w:lang w:bidi="fa-IR"/>
        </w:rPr>
        <w:t>،نعم یشرط کونه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أفضلیة الإفطار علی الصوم إجابة دعوة المؤمن و إدخال السرور علیه و عدم ردّ قوله لا مجرد کونه أکلا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داود الرقی،عن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لإفطارک فی منزل أخیک المسلم أفضل من صیامک سبعین ضعفا أو تسعین ضعفا</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أخیه و هو صائم فأفطر عنده و لم یعلمه بصومه فیمنّ علیه کتب اللّه له صوم سنة</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العیدین و أیام التشریق لمن کان بمعنی علی الأشهر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کون الخلاف إشارة إلی ما تقدم من الخلاف فی أن القاتل فی أشهر الحرم </w:t>
      </w:r>
    </w:p>
    <w:p>
      <w:pPr>
        <w:pStyle w:val="BookText"/>
        <w:rPr/>
      </w:pPr>
      <w:r>
        <w:rPr>
          <w:rFonts w:ascii="IRNazanin" w:hAnsi="IRNazanin" w:eastAsia="IRNazanin"/>
          <w:color w:val="111111"/>
          <w:sz w:val="28"/>
          <w:sz w:val="28"/>
          <w:szCs w:val="28"/>
          <w:rtl w:val="true"/>
          <w:lang w:bidi="fa-IR"/>
        </w:rPr>
        <w:t>یوم الثلاثین من شعبان بنیّة الفرض،و صوم نذر المعصیة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الصمت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الوصال و هو أن ینوی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و لیلة إلی السحر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له صوم العیدین و أیام التشریق فی کفّارته،کما رواه زرارة </w:t>
      </w:r>
      <w:r>
        <w:rPr>
          <w:rStyle w:val="FootnoteAnchor"/>
          <w:rtl w:val="true"/>
        </w:rPr>
        <w:footnoteReference w:id="209"/>
      </w:r>
      <w:r>
        <w:rPr>
          <w:rFonts w:ascii="IRNazanin" w:hAnsi="IRNazanin" w:eastAsia="IRNazanin"/>
          <w:color w:val="111111"/>
          <w:sz w:val="28"/>
          <w:sz w:val="28"/>
          <w:szCs w:val="28"/>
          <w:rtl w:val="true"/>
          <w:lang w:bidi="fa-IR"/>
        </w:rPr>
        <w:t>فتکون المسألة 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إسحاق بن عمار عن الصادق علیه السلام </w:t>
      </w:r>
      <w:r>
        <w:rPr>
          <w:rStyle w:val="FootnoteAnchor"/>
          <w:rtl w:val="true"/>
        </w:rPr>
        <w:footnoteReference w:id="210"/>
      </w:r>
      <w:r>
        <w:rPr>
          <w:rFonts w:ascii="IRNazanin" w:hAnsi="IRNazanin" w:eastAsia="IRNazanin"/>
          <w:color w:val="111111"/>
          <w:sz w:val="28"/>
          <w:sz w:val="28"/>
          <w:szCs w:val="28"/>
          <w:rtl w:val="true"/>
          <w:lang w:bidi="fa-IR"/>
        </w:rPr>
        <w:t>صیام أیام التشریق بدلا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بعض الأصحاب أن به قائلا فیجوز الإشارة بالأشهر إلی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یعود إلی ما دل علیه إطلاق الحکم لمن کان بمنی فیکون إشارة إلی خلاف من شرط فی تحریم أیام التشریق کونه ناسکا فلا یحرم صومها علی غیره و ان کان بمعنی،و قد تقدم أیضا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فی النافع </w:t>
      </w:r>
      <w:r>
        <w:rPr>
          <w:rStyle w:val="FootnoteAnchor"/>
          <w:rtl w:val="true"/>
        </w:rPr>
        <w:footnoteReference w:id="211"/>
      </w:r>
      <w:r>
        <w:rPr>
          <w:rFonts w:ascii="IRNazanin" w:hAnsi="IRNazanin" w:eastAsia="IRNazanin"/>
          <w:color w:val="111111"/>
          <w:sz w:val="28"/>
          <w:sz w:val="28"/>
          <w:szCs w:val="28"/>
          <w:rtl w:val="true"/>
          <w:lang w:bidi="fa-IR"/>
        </w:rPr>
        <w:t>ان الخلاف إشارة إلی الأول لأنه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نذر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ینذر الصوم عند فعله المحرم شکرا له،أو ترکه الطاعة کذلک،أو فعلها زجرا،أو ترک المحرم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فی الأولین الزجر،و فی الأخیرین الشکر کان النذر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 الطاعة و المعصیة فی الجمیع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ینعقد النذر فأوقع الصوم مع حصول الشرط علی ذلک الوجه کان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ینوی الصوم ساکتا فإنه محرم فی شرعنا،و ان کان ترک الکلام فی جمیع النهار صائما غیر محرم مع عدم ضمه إلی الصوم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الوصال و هو ان 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عندنا من التفسیرین هو الأول،و الأجود تحققه بالتفسیرین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یحرم </w:t>
      </w:r>
      <w:bookmarkStart w:id="193" w:name="pg13570_131457"/>
    </w:p>
    <w:p>
      <w:pPr>
        <w:pStyle w:val="BookText"/>
        <w:rPr/>
      </w:pPr>
      <w:bookmarkEnd w:id="193"/>
      <w:r>
        <w:rPr>
          <w:rFonts w:ascii="IRNazanin" w:hAnsi="IRNazanin" w:eastAsia="IRNazanin"/>
          <w:color w:val="111111"/>
          <w:sz w:val="28"/>
          <w:sz w:val="28"/>
          <w:szCs w:val="28"/>
          <w:rtl w:val="true"/>
          <w:lang w:bidi="fa-IR"/>
        </w:rPr>
        <w:t>هو أن یصوم یومین مع لیلة بینهما،و أن تصوم المرأة ندبا بغیر إذن زوجها أو مع نهیه لها،و کذا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الواجب سفرا عدا ما استثنی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4" w:name="__RefHeading___Toc2356422_1934241801"/>
      <w:bookmarkStart w:id="195" w:name="_Toc78"/>
      <w:bookmarkEnd w:id="194"/>
      <w:r>
        <w:rPr>
          <w:rtl w:val="true"/>
        </w:rPr>
        <w:t>النظر الثالث</w:t>
      </w:r>
      <w:bookmarkEnd w:id="195"/>
    </w:p>
    <w:p>
      <w:pPr>
        <w:pStyle w:val="Heading5"/>
        <w:numPr>
          <w:ilvl w:val="4"/>
          <w:numId w:val="1"/>
        </w:numPr>
        <w:rPr/>
      </w:pPr>
      <w:bookmarkStart w:id="196" w:name="__RefHeading___Toc2356424_1934241801"/>
      <w:bookmarkStart w:id="197" w:name="_Toc79"/>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فی اللواحق</w:t>
      </w:r>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198" w:name="__RefHeading___Toc2356426_1934241801"/>
      <w:bookmarkStart w:id="199" w:name="_Toc80"/>
      <w:bookmarkEnd w:id="198"/>
      <w:r>
        <w:rPr>
          <w:rtl w:val="true"/>
        </w:rPr>
        <w:t>الأولی</w:t>
      </w:r>
      <w:r>
        <w:rPr>
          <w:rtl w:val="true"/>
        </w:rPr>
        <w:t>:</w:t>
      </w:r>
      <w:r>
        <w:rPr>
          <w:rtl w:val="true"/>
        </w:rPr>
        <w:t>المرض الذی یجب معه الإفطار،</w:t>
      </w:r>
      <w:bookmarkEnd w:id="199"/>
    </w:p>
    <w:p>
      <w:pPr>
        <w:pStyle w:val="BookText"/>
        <w:rPr/>
      </w:pPr>
      <w:r>
        <w:rPr>
          <w:rFonts w:ascii="IRNazanin" w:hAnsi="IRNazanin" w:eastAsia="IRNazanin"/>
          <w:color w:val="111111"/>
          <w:sz w:val="28"/>
          <w:sz w:val="28"/>
          <w:szCs w:val="28"/>
          <w:rtl w:val="true"/>
          <w:lang w:bidi="fa-IR"/>
        </w:rPr>
        <w:t>ما یخاف به الزیادة بالصوم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یبنی فی ذلک علی ما یعلمه من نفسه أو یظنه لامارة کقول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صام مع تحقق الضرر متکلفا،قضاه</w:t>
      </w:r>
      <w:r>
        <w:rPr>
          <w:rFonts w:eastAsia="IRNazanin" w:cs="IRNazanin"/>
          <w:color w:val="111111"/>
          <w:sz w:val="28"/>
          <w:szCs w:val="28"/>
          <w:rtl w:val="true"/>
          <w:lang w:bidi="fa-IR"/>
        </w:rPr>
        <w:t>.</w:t>
      </w:r>
    </w:p>
    <w:p>
      <w:pPr>
        <w:pStyle w:val="Heading5"/>
        <w:numPr>
          <w:ilvl w:val="4"/>
          <w:numId w:val="1"/>
        </w:numPr>
        <w:rPr/>
      </w:pPr>
      <w:bookmarkStart w:id="200" w:name="__RefHeading___Toc2356428_1934241801"/>
      <w:bookmarkStart w:id="201" w:name="_Toc81"/>
      <w:bookmarkEnd w:id="200"/>
      <w:r>
        <w:rPr>
          <w:rtl w:val="true"/>
        </w:rPr>
        <w:t>الثانیة</w:t>
      </w:r>
      <w:r>
        <w:rPr>
          <w:rtl w:val="true"/>
        </w:rPr>
        <w:t>:</w:t>
      </w:r>
      <w:r>
        <w:rPr>
          <w:rtl w:val="true"/>
        </w:rPr>
        <w:t>المسافر إذا اجتمعت فیه شرائط القصر وجب،</w:t>
      </w:r>
      <w:bookmarkEnd w:id="201"/>
    </w:p>
    <w:p>
      <w:pPr>
        <w:pStyle w:val="BookText"/>
        <w:rPr/>
      </w:pPr>
      <w:r>
        <w:rPr>
          <w:rFonts w:ascii="IRNazanin" w:hAnsi="IRNazanin" w:eastAsia="IRNazanin"/>
          <w:color w:val="111111"/>
          <w:sz w:val="28"/>
          <w:sz w:val="28"/>
          <w:szCs w:val="28"/>
          <w:rtl w:val="true"/>
          <w:lang w:bidi="fa-IR"/>
        </w:rPr>
        <w:t>مع نیة ذلک،اما لو أخّر الصائم عشاءه و لم یکن قد نوی ذلک فی الابتداء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ترک الإفطار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المرأة ندبا و کذا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هنا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الزوجة بین کون الزوج حاضرا أو غائبا،و لا فی المملوک بین أن یضعفه عن حق مولاه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الواجب سفرا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المنذور سفرا و حضرا،و الثلاثة فی بدل الهدی،و الثمانیة عشر فی بدل البدنة،و صوم کثیر السفر،و ناوی الإقامة عشرا،و العاصی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کفارة الصید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الذی یجب معه الإفطار ما یخاف به الزیادة بالصوم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الزیادة بزیادة المرض و زیادة مدة بقائه و هو بطء برئه،و الأمر فیهما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العارف الذی یجوز الرجوع إلیه دعواه ذلک مع ظن صدقه و إن کان کافرا</w:t>
      </w:r>
      <w:r>
        <w:rPr>
          <w:rFonts w:eastAsia="IRNazanin" w:cs="IRNazanin"/>
          <w:color w:val="111111"/>
          <w:sz w:val="28"/>
          <w:szCs w:val="28"/>
          <w:rtl w:val="true"/>
          <w:lang w:bidi="fa-IR"/>
        </w:rPr>
        <w:t xml:space="preserve">. </w:t>
      </w:r>
      <w:bookmarkStart w:id="202" w:name="pg13570_131458"/>
    </w:p>
    <w:p>
      <w:pPr>
        <w:pStyle w:val="BookText"/>
        <w:rPr/>
      </w:pPr>
      <w:bookmarkEnd w:id="202"/>
      <w:r>
        <w:rPr>
          <w:rFonts w:ascii="IRNazanin" w:hAnsi="IRNazanin" w:eastAsia="IRNazanin"/>
          <w:color w:val="111111"/>
          <w:sz w:val="28"/>
          <w:sz w:val="28"/>
          <w:szCs w:val="28"/>
          <w:rtl w:val="true"/>
          <w:lang w:bidi="fa-IR"/>
        </w:rPr>
        <w:t>و لو صام عالما بوجوبه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 لم یقض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03" w:name="__RefHeading___Toc2356430_1934241801"/>
      <w:bookmarkStart w:id="204" w:name="_Toc82"/>
      <w:bookmarkEnd w:id="203"/>
      <w:r>
        <w:rPr>
          <w:rtl w:val="true"/>
        </w:rPr>
        <w:t>الثالثة</w:t>
      </w:r>
      <w:r>
        <w:rPr>
          <w:rtl w:val="true"/>
        </w:rPr>
        <w:t>:</w:t>
      </w:r>
      <w:r>
        <w:rPr>
          <w:rtl w:val="true"/>
        </w:rPr>
        <w:t>الشرائط المعتبرة فی قصر الصوم</w:t>
      </w:r>
      <w:bookmarkEnd w:id="204"/>
    </w:p>
    <w:p>
      <w:pPr>
        <w:pStyle w:val="BookText"/>
        <w:rPr/>
      </w:pPr>
      <w:r>
        <w:rPr>
          <w:rFonts w:ascii="IRNazanin" w:hAnsi="IRNazanin" w:eastAsia="IRNazanin"/>
          <w:color w:val="111111"/>
          <w:sz w:val="28"/>
          <w:sz w:val="28"/>
          <w:szCs w:val="28"/>
          <w:rtl w:val="true"/>
          <w:lang w:bidi="fa-IR"/>
        </w:rPr>
        <w:t>الصلاة معتبرة فی قصر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علی ذلک تبییت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یعتبر،بل یکفی خروجه قبل الزوال،و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أیضا،بل یجب القصر و لو خرج قبل الغروب،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 عالما بوجوبه قضاه و لو کان جاهلا لم یقض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القضاء علی العالم بالوجوب حالة الصوم،و عدمه علی الجاهل بأصل وجوب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الناسی فإن الأکثر لم یتعرضوا 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اللمعة ألحقه بالعامد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علما فی أثناء النهار أفطرا و قضیا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علی ذلک تبییت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نیة السفر لیلا،فلو طرأت نهارا و سافر لم یفطر ذلک الیوم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الأوسط أعدل،فیجب الإفطار مع خروجه قبل الزوال بحیث یتجاوز حدود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موضع خفاء الجدران و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قبله،و لا اعتبار بأول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القول باعتبار تبییت نیة السفر أن نیة الصوم لیلا واجبة لیتحقق کونه صائما،فیحکم علیه بوجوب الإفطار بعد الشروع فی السفر و نیة السفر لیلا مضادة له،فلو اعتبر تبییت نیة السفر امتنع اعتبار تبییت نیة الصوم علیه لأنه حاضر مکلّف به،فامتنع القول باعتبار تبییت نیة السفر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بمنع کون نیة السفر لیلا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یخرج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منافیة لنیة الصوم،لأن نیة السفر غیر کافیة فی جواز الإفطار،بل لا بدّ معها من الخروج الی السفر،بل من مجاوزة الحدود معه،فقبل حصول الشرط و اجتماع شرائط وجوب الصوم من التکلیف و نحوه تجب نیة الصوم إلی أن یتحقق المبطل له،فإن من الممکن عدم السفر و ان نواه لیلا،إما اقتراحا أو لمانع،فعلی هذا یجب علی مبیت السفر نیة </w:t>
      </w:r>
      <w:bookmarkStart w:id="205" w:name="pg13570_131459"/>
    </w:p>
    <w:p>
      <w:pPr>
        <w:pStyle w:val="BookText"/>
        <w:rPr/>
      </w:pPr>
      <w:bookmarkEnd w:id="205"/>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سفر یجب قصر الصلاة فیه یجب قصر الصوم، 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لصید التجارة علی قول</w:t>
      </w:r>
      <w:r>
        <w:rPr>
          <w:rFonts w:eastAsia="IRNazanin" w:cs="IRNazanin"/>
          <w:color w:val="111111"/>
          <w:sz w:val="28"/>
          <w:szCs w:val="28"/>
          <w:rtl w:val="true"/>
          <w:lang w:bidi="fa-IR"/>
        </w:rPr>
        <w:t>.</w:t>
      </w:r>
    </w:p>
    <w:p>
      <w:pPr>
        <w:pStyle w:val="Heading5"/>
        <w:numPr>
          <w:ilvl w:val="4"/>
          <w:numId w:val="1"/>
        </w:numPr>
        <w:rPr/>
      </w:pPr>
      <w:bookmarkStart w:id="206" w:name="__RefHeading___Toc2356432_1934241801"/>
      <w:bookmarkStart w:id="207" w:name="_Toc83"/>
      <w:bookmarkEnd w:id="206"/>
      <w:r>
        <w:rPr>
          <w:rtl w:val="true"/>
        </w:rPr>
        <w:t>الرابعة</w:t>
      </w:r>
      <w:r>
        <w:rPr>
          <w:rtl w:val="true"/>
        </w:rPr>
        <w:t>:</w:t>
      </w:r>
      <w:r>
        <w:rPr>
          <w:rtl w:val="true"/>
        </w:rPr>
        <w:t>الذین یلزمهم إتمام الصلاة سفرا،یلزمهم الصوم</w:t>
      </w:r>
      <w:bookmarkEnd w:id="207"/>
    </w:p>
    <w:p>
      <w:pPr>
        <w:pStyle w:val="BookText"/>
        <w:rPr/>
      </w:pPr>
      <w:r>
        <w:rPr>
          <w:rFonts w:ascii="IRNazanin" w:hAnsi="IRNazanin" w:eastAsia="IRNazanin"/>
          <w:color w:val="111111"/>
          <w:sz w:val="28"/>
          <w:sz w:val="28"/>
          <w:szCs w:val="28"/>
          <w:rtl w:val="true"/>
          <w:lang w:bidi="fa-IR"/>
        </w:rPr>
        <w:t>و هم الذین سفرهم أکثر من حضرهم،ما لم یحصل لأحدهم إقامة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فی بلده أو غیره،و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 الإتمام مطلقا عدا المکاری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جازما عملا بالاستصحاب،لعدم المعارض له الآن،و ان کان أیضا جازما بالسفر فی ثانی الحال،فإذا سافر بالفعل لزمه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سفر یجب قصر الصلاة فیه یجب قصر الصوم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الکلیة الثانیة نیة السفر فی مواضع التخییر الأربعة،فإن قصر الصلاة فیها غیر متعین بخلاف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تکلف الغنی عن الاستثناء بالتزام کون قصر الصلاة فی هذه الأربعة واجبا تخییرا بینه و بین التمام،لأن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یتأدّی إلا بأحدهما،فیکون کل واحد منهما موصوفا بالوجوب،کالجهر و الإخفات فی بسملة القراءة الواجبة الإخفاتیة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یحمل العکس المذکور علی الاصطلاحی و هو العکس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القضیة فیه جزئیة لأن المعکوس موجبة کلیة فلا ینافیه خروج بعض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الاستثناء الذی بعده یدل علی کلیة العکس لأنه استثناء منه،و الاستثناء إخراج ما لولاه لدخل فتعین إرادة العکس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المذکور و هو قصر الصوم دون الصلاة فی سفر التجارة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القصر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لأحدهم إقامة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الکلام فی ذلک مستوفی فی قصر الصلاة،و أنه لا فرق بین المکاری و غیره،و أن إقامة العشرة فی غیر البلد لا بدّ فیها من النیة و إلا لم تعتبر</w:t>
      </w:r>
      <w:r>
        <w:rPr>
          <w:rFonts w:eastAsia="IRNazanin" w:cs="IRNazanin"/>
          <w:color w:val="111111"/>
          <w:sz w:val="28"/>
          <w:szCs w:val="28"/>
          <w:rtl w:val="true"/>
          <w:lang w:bidi="fa-IR"/>
        </w:rPr>
        <w:t xml:space="preserve">. </w:t>
      </w:r>
      <w:bookmarkStart w:id="208" w:name="pg13570_131460"/>
    </w:p>
    <w:p>
      <w:pPr>
        <w:pStyle w:val="Heading5"/>
        <w:numPr>
          <w:ilvl w:val="4"/>
          <w:numId w:val="1"/>
        </w:numPr>
        <w:rPr/>
      </w:pPr>
      <w:bookmarkStart w:id="209" w:name="__RefHeading___Toc2356434_1934241801"/>
      <w:bookmarkStart w:id="210" w:name="_Toc84"/>
      <w:bookmarkEnd w:id="208"/>
      <w:bookmarkEnd w:id="209"/>
      <w:r>
        <w:rPr>
          <w:rtl w:val="true"/>
        </w:rPr>
        <w:t>الخامسة</w:t>
      </w:r>
      <w:r>
        <w:rPr>
          <w:rtl w:val="true"/>
        </w:rPr>
        <w:t>:</w:t>
      </w:r>
      <w:r>
        <w:rPr>
          <w:rtl w:val="true"/>
        </w:rPr>
        <w:t>لا یفطر المسافر حتی یتواری عنه جدران بلده</w:t>
      </w:r>
      <w:r>
        <w:rPr>
          <w:rtl w:val="true"/>
        </w:rPr>
        <w:t>(</w:t>
      </w:r>
      <w:r>
        <w:rPr/>
        <w:t>1</w:t>
      </w:r>
      <w:r>
        <w:rPr>
          <w:rtl w:val="true"/>
        </w:rPr>
        <w:t>)</w:t>
      </w:r>
      <w:r>
        <w:rPr>
          <w:rtl w:val="true"/>
        </w:rPr>
        <w:t>،أو یخفی</w:t>
      </w:r>
      <w:bookmarkEnd w:id="210"/>
    </w:p>
    <w:p>
      <w:pPr>
        <w:pStyle w:val="BookText"/>
        <w:rPr/>
      </w:pPr>
      <w:r>
        <w:rPr>
          <w:rFonts w:ascii="IRNazanin" w:hAnsi="IRNazanin" w:eastAsia="IRNazanin"/>
          <w:color w:val="111111"/>
          <w:sz w:val="28"/>
          <w:sz w:val="28"/>
          <w:szCs w:val="28"/>
          <w:rtl w:val="true"/>
          <w:lang w:bidi="fa-IR"/>
        </w:rPr>
        <w:t>علیه أذان مصره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أفطر قبل ذلک،کان علیه مع القضاء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11" w:name="__RefHeading___Toc2356436_1934241801"/>
      <w:bookmarkStart w:id="212" w:name="_Toc85"/>
      <w:bookmarkEnd w:id="211"/>
      <w:r>
        <w:rPr>
          <w:rtl w:val="true"/>
        </w:rPr>
        <w:t>السادسة</w:t>
      </w:r>
      <w:r>
        <w:rPr>
          <w:rtl w:val="true"/>
        </w:rPr>
        <w:t>:</w:t>
      </w:r>
      <w:r>
        <w:rPr>
          <w:rtl w:val="true"/>
        </w:rPr>
        <w:t>الهمّ و الکبیرة و ذو العطاش یفطرون</w:t>
      </w:r>
      <w:bookmarkEnd w:id="212"/>
    </w:p>
    <w:p>
      <w:pPr>
        <w:pStyle w:val="BookText"/>
        <w:rPr/>
      </w:pPr>
      <w:r>
        <w:rPr>
          <w:rFonts w:ascii="IRNazanin" w:hAnsi="IRNazanin" w:eastAsia="IRNazanin"/>
          <w:color w:val="111111"/>
          <w:sz w:val="28"/>
          <w:sz w:val="28"/>
          <w:szCs w:val="28"/>
          <w:rtl w:val="true"/>
          <w:lang w:bidi="fa-IR"/>
        </w:rPr>
        <w:t>فی رمضان و یتصدقون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یوم بمدّ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أمکن القضاء،وجب و إلا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الشیخ و الشیخة،سقط التکفیر کما یسقط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المسافر حتی یتواری عنه جدران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الأقوی اعتبار خفائهما معا فی الذهاب 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البلد الذی لزمه فیه الإتمام حکم بلده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أفطر قبل ذلک کان علیه مع القضاء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الکفارة بالإفطار قبل الخفاء لإفساده صوما واجبا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هذا الوجوب ما بعده من السفر لعدم وقوعه حالة الإفساد و إنما هو متجدد،و من الممکن أن یرجع عن السفر قبل الخفاء و بعد الإفساد فتستقر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ثبوتها بعد الخفاء و وجوب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الخلاف فی ذلک و أن الأقوی عدم سقوطها بذلک و هو موافق لما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مع القضاء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فحکاه قولا مشعرا بتردده فی حکمه،و هو مخالف لما تقدم فکان ترکه أولی لیتفق کلاماه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رجع عن ذلک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 هذا القیل هنا یفسد المعنی لان موضوع المسألة الأکل قبل الخفاء،و هذا لا إشکال فی إیجابه الکفارة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سقوطها بتجدد الخفاء و عدمه غیر مذکور هنا،و قد تقدم الکلام فیه فتکون المسألتان متغایرتین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کله مع العلم بتحریم الإفطار،فلو أکل ناسیا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الجاهل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و الکبیرة و ذو العطاش یفطرون و یتصدقون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لا یروی صاحبه،و لا یتمکن من ترک شرب الماء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فی حکمه و حکم الشیخ و الکبیرة أنهم إن عجزوا عن الصوم أصلا </w:t>
      </w:r>
      <w:bookmarkStart w:id="213" w:name="pg13570_131461"/>
    </w:p>
    <w:p>
      <w:pPr>
        <w:pStyle w:val="BookText"/>
        <w:rPr/>
      </w:pPr>
      <w:bookmarkEnd w:id="213"/>
      <w:r>
        <w:rPr>
          <w:rFonts w:ascii="IRNazanin" w:hAnsi="IRNazanin" w:eastAsia="IRNazanin"/>
          <w:color w:val="111111"/>
          <w:sz w:val="28"/>
          <w:sz w:val="28"/>
          <w:szCs w:val="28"/>
          <w:rtl w:val="true"/>
          <w:lang w:bidi="fa-IR"/>
        </w:rPr>
        <w:t>و إن أطاقا بمشقة کفّرا،و الأول أظهر</w:t>
      </w:r>
      <w:r>
        <w:rPr>
          <w:rFonts w:eastAsia="IRNazanin" w:cs="IRNazanin"/>
          <w:color w:val="111111"/>
          <w:sz w:val="28"/>
          <w:szCs w:val="28"/>
          <w:rtl w:val="true"/>
          <w:lang w:bidi="fa-IR"/>
        </w:rPr>
        <w:t>.</w:t>
      </w:r>
    </w:p>
    <w:p>
      <w:pPr>
        <w:pStyle w:val="Heading5"/>
        <w:numPr>
          <w:ilvl w:val="4"/>
          <w:numId w:val="1"/>
        </w:numPr>
        <w:rPr/>
      </w:pPr>
      <w:bookmarkStart w:id="214" w:name="__RefHeading___Toc2356438_1934241801"/>
      <w:bookmarkStart w:id="215" w:name="_Toc86"/>
      <w:bookmarkEnd w:id="214"/>
      <w:r>
        <w:rPr>
          <w:rtl w:val="true"/>
        </w:rPr>
        <w:t>السابعة</w:t>
      </w:r>
      <w:r>
        <w:rPr>
          <w:rtl w:val="true"/>
        </w:rPr>
        <w:t>:</w:t>
      </w:r>
      <w:r>
        <w:rPr>
          <w:rtl w:val="true"/>
        </w:rPr>
        <w:t>الحامل المقرب و المرضع القلیلة اللبن</w:t>
      </w:r>
      <w:r>
        <w:rPr>
          <w:rtl w:val="true"/>
        </w:rPr>
        <w:t>(</w:t>
      </w:r>
      <w:r>
        <w:rPr/>
        <w:t>1</w:t>
      </w:r>
      <w:r>
        <w:rPr>
          <w:rtl w:val="true"/>
        </w:rPr>
        <w:t>)</w:t>
      </w:r>
      <w:r>
        <w:rPr>
          <w:rtl w:val="true"/>
        </w:rPr>
        <w:t>،</w:t>
      </w:r>
      <w:bookmarkEnd w:id="215"/>
    </w:p>
    <w:p>
      <w:pPr>
        <w:pStyle w:val="BookText"/>
        <w:rPr/>
      </w:pPr>
      <w:r>
        <w:rPr>
          <w:rFonts w:ascii="IRNazanin" w:hAnsi="IRNazanin" w:eastAsia="IRNazanin"/>
          <w:color w:val="111111"/>
          <w:sz w:val="28"/>
          <w:sz w:val="28"/>
          <w:szCs w:val="28"/>
          <w:rtl w:val="true"/>
          <w:lang w:bidi="fa-IR"/>
        </w:rPr>
        <w:t>یجوز لهما الإفطار فی رمضان،و تقضیان مع الصدقة عن کل یوم بمدّ من طعام</w:t>
      </w:r>
      <w:r>
        <w:rPr>
          <w:rFonts w:eastAsia="IRNazanin" w:cs="IRNazanin"/>
          <w:color w:val="111111"/>
          <w:sz w:val="28"/>
          <w:szCs w:val="28"/>
          <w:rtl w:val="true"/>
          <w:lang w:bidi="fa-IR"/>
        </w:rPr>
        <w:t>.</w:t>
      </w:r>
    </w:p>
    <w:p>
      <w:pPr>
        <w:pStyle w:val="Heading5"/>
        <w:numPr>
          <w:ilvl w:val="4"/>
          <w:numId w:val="1"/>
        </w:numPr>
        <w:rPr/>
      </w:pPr>
      <w:bookmarkStart w:id="216" w:name="__RefHeading___Toc2356440_1934241801"/>
      <w:bookmarkStart w:id="217" w:name="_Toc87"/>
      <w:bookmarkEnd w:id="216"/>
      <w:r>
        <w:rPr>
          <w:rtl w:val="true"/>
        </w:rPr>
        <w:t>الثامنة</w:t>
      </w:r>
      <w:r>
        <w:rPr>
          <w:rtl w:val="true"/>
        </w:rPr>
        <w:t>:</w:t>
      </w:r>
      <w:r>
        <w:rPr>
          <w:rtl w:val="true"/>
        </w:rPr>
        <w:t>من نام فی رمضان و استمر نومه،</w:t>
      </w:r>
      <w:bookmarkEnd w:id="217"/>
    </w:p>
    <w:p>
      <w:pPr>
        <w:pStyle w:val="BookText"/>
        <w:rPr/>
      </w:pPr>
      <w:r>
        <w:rPr>
          <w:rFonts w:ascii="IRNazanin" w:hAnsi="IRNazanin" w:eastAsia="IRNazanin"/>
          <w:color w:val="111111"/>
          <w:sz w:val="28"/>
          <w:sz w:val="28"/>
          <w:szCs w:val="28"/>
          <w:rtl w:val="true"/>
          <w:lang w:bidi="fa-IR"/>
        </w:rPr>
        <w:t>فإن کان نوی الصوم فلا قضاء علیه،و إن لم ینو فعلیه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المغمی علیه،لا یجب بحیث خرجوا عن حدّ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بمشقة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عنهم أداء و قضاء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أطاقوه بمشقة شدیدة لا یتحمل مثلها عادة فعلیهم الکفارة للإفطار عن کل یوم بمد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یجب علی ذی العطاش الاقتصار من الشرب علی ما یسد به الرمق أم یجوز له التملی من الشرب و غیره؟روایة عمار مصرّحة </w:t>
      </w:r>
      <w:r>
        <w:rPr>
          <w:rStyle w:val="FootnoteAnchor"/>
          <w:rtl w:val="true"/>
        </w:rPr>
        <w:footnoteReference w:id="213"/>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بعض الأصحاب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اختار الثانی و جعله مما لا ینبغی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العطاش مما لا یرجی برؤه و إلا وجب القضاء مع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وجوب الفدیة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المقرب و المرضع القلیلة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خافتا علی الولد،أما لو خافتا علی أنفسهما فالمشهور أنهما تفطران و تقضیان و لا کفارة کالمریض،و کل من خاف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216"/>
      </w:r>
      <w:r>
        <w:rPr>
          <w:rFonts w:ascii="IRNazanin" w:hAnsi="IRNazanin" w:eastAsia="IRNazanin"/>
          <w:color w:val="111111"/>
          <w:sz w:val="28"/>
          <w:sz w:val="28"/>
          <w:szCs w:val="28"/>
          <w:rtl w:val="true"/>
          <w:lang w:bidi="fa-IR"/>
        </w:rPr>
        <w:t>مطلقة فی 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الخوف لجوع أو عطش،و لا بین کون الولد من النسب أو من الرضاع،و لا بین المستأجرة و المتبرعة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 غیرها مقامها بحیث لا یحصل علی الطفل ضرر فالأجود عدم جواز الإفطار لعدم تحقق الخوف علی الولد</w:t>
      </w:r>
      <w:r>
        <w:rPr>
          <w:rFonts w:eastAsia="IRNazanin" w:cs="IRNazanin"/>
          <w:color w:val="111111"/>
          <w:sz w:val="28"/>
          <w:szCs w:val="28"/>
          <w:rtl w:val="true"/>
          <w:lang w:bidi="fa-IR"/>
        </w:rPr>
        <w:t xml:space="preserve">. </w:t>
      </w:r>
      <w:bookmarkStart w:id="218" w:name="pg13570_131462"/>
    </w:p>
    <w:p>
      <w:pPr>
        <w:pStyle w:val="BookText"/>
        <w:rPr/>
      </w:pPr>
      <w:bookmarkEnd w:id="218"/>
      <w:r>
        <w:rPr>
          <w:rFonts w:ascii="IRNazanin" w:hAnsi="IRNazanin" w:eastAsia="IRNazanin"/>
          <w:color w:val="111111"/>
          <w:sz w:val="28"/>
          <w:sz w:val="28"/>
          <w:szCs w:val="28"/>
          <w:rtl w:val="true"/>
          <w:lang w:bidi="fa-IR"/>
        </w:rPr>
        <w:t>علی أحدهما القضاء،سواء عرض ذلک أیاما أو بعض یوم،و سواء سبقت منهما النیة أو لم تسبق،و سواء عولج بما یفطر أو لم یعالج،علی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9" w:name="__RefHeading___Toc2356442_1934241801"/>
      <w:bookmarkStart w:id="220" w:name="_Toc88"/>
      <w:bookmarkEnd w:id="219"/>
      <w:r>
        <w:rPr>
          <w:rtl w:val="true"/>
        </w:rPr>
        <w:t>التاسعة</w:t>
      </w:r>
      <w:r>
        <w:rPr>
          <w:rtl w:val="true"/>
        </w:rPr>
        <w:t>:</w:t>
      </w:r>
      <w:r>
        <w:rPr>
          <w:rtl w:val="true"/>
        </w:rPr>
        <w:t>من یسوغ له الإفطار فی شهر رمضان،</w:t>
      </w:r>
      <w:bookmarkEnd w:id="220"/>
    </w:p>
    <w:p>
      <w:pPr>
        <w:pStyle w:val="BookText"/>
        <w:rPr/>
      </w:pPr>
      <w:r>
        <w:rPr>
          <w:rFonts w:ascii="IRNazanin" w:hAnsi="IRNazanin" w:eastAsia="IRNazanin"/>
          <w:color w:val="111111"/>
          <w:sz w:val="28"/>
          <w:sz w:val="28"/>
          <w:szCs w:val="28"/>
          <w:rtl w:val="true"/>
          <w:lang w:bidi="fa-IR"/>
        </w:rPr>
        <w:t>یکره له التملی من الطعام و الشراب،و کذا الجماع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تبرع القائم أو أخذه ما تأخذه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جاز لها الإفطار وجب لأنه دافع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الفدیة من مالها و إن کان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بالطعام فی جمیع هذه المسائل هو الواجب فی الکفارات،و مصرفه مصرفها،و لا یجب فیه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سبقت منهما نیة أو لم تسبق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حیث أوجب القضاء بالإخلال بالنیة للصوم من المجنون و المغمی علیه،و بمعالجتهما بالمفطر إذا بلغ الحلق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واضح الانتفاء التکلیف عنهما،و ثبوت الفرق بینهما و بین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اختیارهما فی المعالجة بالمفطر،بل هما فی ذلک کمن وجر فی حلقه الطعام فلا یجب القضاء لو فرض وجوبه علیهما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یسوغ له الإفطار فی شهر رمضان یکره له التملی و کذا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فیمن یسوغ له الإفطار الشیخ و الشیخة و الحامل و المرضع و ذو العطاش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غیر ذی العطاش فی جمیع ذلک،عدا الجماع فقد قیل بتحریمه،و الأصح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یحرم فی القول المحکی یعود الی الجماع لا الی جمیع ما سبق منه و من التملی،إذ لا خلاف فی جواز غیر الجماع 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3570_131464"/>
      <w:bookmarkStart w:id="222" w:name="pg13570_131464"/>
      <w:bookmarkEnd w:id="222"/>
    </w:p>
    <w:p>
      <w:pPr>
        <w:pStyle w:val="Heading3"/>
        <w:numPr>
          <w:ilvl w:val="2"/>
          <w:numId w:val="1"/>
        </w:numPr>
        <w:rPr/>
      </w:pPr>
      <w:bookmarkStart w:id="223" w:name="pg13570_131464"/>
      <w:bookmarkStart w:id="224" w:name="__RefHeading___Toc2356444_1934241801"/>
      <w:bookmarkStart w:id="225" w:name="_Toc89"/>
      <w:bookmarkEnd w:id="223"/>
      <w:bookmarkEnd w:id="224"/>
      <w:r>
        <w:rPr>
          <w:rtl w:val="true"/>
        </w:rPr>
        <w:t>کتاب الاعتکاف</w:t>
      </w:r>
      <w:bookmarkEnd w:id="22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2356446_1934241801"/>
      <w:bookmarkStart w:id="227" w:name="_Toc90"/>
      <w:bookmarkEnd w:id="226"/>
      <w:r>
        <w:rPr>
          <w:rtl w:val="true"/>
        </w:rPr>
        <w:t>اشارة</w:t>
      </w:r>
      <w:bookmarkEnd w:id="2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3570_131466"/>
      <w:bookmarkStart w:id="229" w:name="pg13570_131466"/>
      <w:bookmarkEnd w:id="229"/>
    </w:p>
    <w:p>
      <w:pPr>
        <w:pStyle w:val="BookText"/>
        <w:rPr/>
      </w:pPr>
      <w:bookmarkStart w:id="230" w:name="pg13570_131466"/>
      <w:bookmarkEnd w:id="230"/>
      <w:r>
        <w:rPr>
          <w:rFonts w:ascii="IRNazanin" w:hAnsi="IRNazanin" w:eastAsia="IRNazanin"/>
          <w:color w:val="111111"/>
          <w:sz w:val="28"/>
          <w:sz w:val="28"/>
          <w:szCs w:val="28"/>
          <w:rtl w:val="true"/>
          <w:lang w:bidi="fa-IR"/>
        </w:rPr>
        <w:t>کتاب الاعتکاف و الکلام فیه و فی أقسامه و أحکامه</w:t>
      </w:r>
    </w:p>
    <w:p>
      <w:pPr>
        <w:pStyle w:val="Heading4"/>
        <w:numPr>
          <w:ilvl w:val="3"/>
          <w:numId w:val="1"/>
        </w:numPr>
        <w:rPr/>
      </w:pPr>
      <w:bookmarkStart w:id="231" w:name="__RefHeading___Toc2356448_1934241801"/>
      <w:bookmarkStart w:id="232" w:name="_Toc91"/>
      <w:bookmarkEnd w:id="231"/>
      <w:r>
        <w:rPr>
          <w:rtl w:val="true"/>
        </w:rPr>
        <w:t>الاعتکاف</w:t>
      </w:r>
      <w:bookmarkEnd w:id="232"/>
    </w:p>
    <w:p>
      <w:pPr>
        <w:pStyle w:val="Heading5"/>
        <w:numPr>
          <w:ilvl w:val="4"/>
          <w:numId w:val="1"/>
        </w:numPr>
        <w:rPr/>
      </w:pPr>
      <w:bookmarkStart w:id="233" w:name="__RefHeading___Toc2356450_1934241801"/>
      <w:bookmarkStart w:id="234" w:name="_Toc9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هو اللبث المتطاول للعبادة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اللبث المتطاول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التعریف لیس بجید لأنه یدخل فیه مطلق اللبث الطویل لأجلها،سواء أ کان فی مسجد أم فی غیره،صائما أم غیر صائم،بنیة الاعتکاف و عدمها،و لیس کل ذلک اعتکافا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عرّفه العلامة بأنه لبث مخصوص للعبادة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تعریف جید لأن المخصوص یخرج منه ما لیس بمراد و إن کان موجبا للإجمال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اللبث فی مسجد جامع ثلاثة أیام فصاعدا صائما للعبادة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أزال الإبهام و رفع الإجمال إلا أن ذکر شرائط المحدود فی الحد معیب،و لکنه لما وجد الحقیقة انما تنکشف بذکرها أدخلها،کما یعرّف بالأمور العرضیة إذا کانت کاشفة عن الحقیقة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فجعل الصوم حالا من اللابث المدلول علیه التزاما یقتضی تخصیص اللبث بحالة الصوم،لأن ذلک هو مقتضی الحال فإنه وصف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التقدیر هو اللبث ثلاثة أیام فی حالة کونه صائما،فلا تدخل اللیالی فی الاعتکاف،و لا یغنی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الیوم یطلق علی النهار خاصة،خصوصا عنده،فإنه لا یوجب دخول اللیلة الأولی فیه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ینتقض فی طرده أیضا باللبث فی المسجد ثلاثة </w:t>
      </w:r>
      <w:bookmarkStart w:id="235" w:name="pg13570_131467"/>
    </w:p>
    <w:p>
      <w:pPr>
        <w:pStyle w:val="BookText"/>
        <w:rPr/>
      </w:pPr>
      <w:bookmarkEnd w:id="235"/>
      <w:r>
        <w:rPr>
          <w:rFonts w:ascii="IRNazanin" w:hAnsi="IRNazanin" w:eastAsia="IRNazanin"/>
          <w:color w:val="111111"/>
          <w:sz w:val="28"/>
          <w:sz w:val="28"/>
          <w:szCs w:val="28"/>
          <w:rtl w:val="true"/>
          <w:lang w:bidi="fa-IR"/>
        </w:rPr>
        <w:t>و لا یصح إلا من مکلّف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Heading5"/>
        <w:numPr>
          <w:ilvl w:val="4"/>
          <w:numId w:val="1"/>
        </w:numPr>
        <w:rPr/>
      </w:pPr>
      <w:bookmarkStart w:id="236" w:name="__RefHeading___Toc2356452_1934241801"/>
      <w:bookmarkStart w:id="237" w:name="_Toc93"/>
      <w:bookmarkEnd w:id="236"/>
      <w:r>
        <w:rPr>
          <w:rtl w:val="true"/>
        </w:rPr>
        <w:t>شرائطه ستة</w:t>
      </w:r>
      <w:r>
        <w:rPr>
          <w:rtl w:val="true"/>
        </w:rPr>
        <w:t>:</w:t>
      </w:r>
      <w:bookmarkEnd w:id="237"/>
    </w:p>
    <w:p>
      <w:pPr>
        <w:pStyle w:val="Heading6"/>
        <w:numPr>
          <w:ilvl w:val="5"/>
          <w:numId w:val="1"/>
        </w:numPr>
        <w:rPr/>
      </w:pPr>
      <w:bookmarkStart w:id="238" w:name="__RefHeading___Toc2356454_1934241801"/>
      <w:bookmarkStart w:id="239" w:name="_Toc94"/>
      <w:bookmarkEnd w:id="238"/>
      <w:r>
        <w:rPr>
          <w:rtl w:val="true"/>
        </w:rPr>
        <w:t>الأول</w:t>
      </w:r>
      <w:r>
        <w:rPr>
          <w:rtl w:val="true"/>
        </w:rPr>
        <w:t>:</w:t>
      </w:r>
      <w:r>
        <w:rPr>
          <w:rtl w:val="true"/>
        </w:rPr>
        <w:t>النّیة</w:t>
      </w:r>
      <w:bookmarkEnd w:id="239"/>
    </w:p>
    <w:p>
      <w:pPr>
        <w:pStyle w:val="BookText"/>
        <w:rPr/>
      </w:pPr>
      <w:r>
        <w:rPr>
          <w:rFonts w:ascii="IRNazanin" w:hAnsi="IRNazanin" w:eastAsia="IRNazanin"/>
          <w:color w:val="111111"/>
          <w:sz w:val="28"/>
          <w:sz w:val="28"/>
          <w:szCs w:val="28"/>
          <w:rtl w:val="true"/>
          <w:lang w:bidi="fa-IR"/>
        </w:rPr>
        <w:t>و تجب فیه 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منذورا نواه واجبا،و إن کان مندوبا نوی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مضی له یومان وجب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 و جدّد 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صائما لأجل طلب العلم أو قراءة القرآن أو غیرهما من العبادات من غیر أن یقصد الاعتکاف،فإنه یصدق علیه التعریف و لیس باعتکاف،فلا بدّ من قید اللبث بالمخصوص و نحوه،و مع ذکره یستغنی عن بقیة القیود،فیصیر التعریف الأوسط 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إلا من مکلف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اشتراط الإسلام فظاهر لأنه عبادة یتوقف علی الصوم،و اللبث فی المساجد،و القربة،و کلها متعذرة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اشتراط التکلیف فیبنی علی ان أفعال الصبی الممیز لیست شرعیة فلا توصف بالصحة،و قد تقدم فی کلامه ان صومه صحیح شرعی فلیکن الاعتکاف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صحّته من الممیز تمرینا علی العبادة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مضی له یومان وجب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طرفان أحدهما وجوبه بالشروع فیه کالحج،و هو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عدم الوجوب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استند الأول إلی الروایات </w:t>
      </w:r>
      <w:r>
        <w:rPr>
          <w:rStyle w:val="FootnoteAnchor"/>
          <w:rtl w:val="true"/>
        </w:rPr>
        <w:footnoteReference w:id="221"/>
      </w:r>
      <w:r>
        <w:rPr>
          <w:rFonts w:ascii="IRNazanin" w:hAnsi="IRNazanin" w:eastAsia="IRNazanin"/>
          <w:color w:val="111111"/>
          <w:sz w:val="28"/>
          <w:sz w:val="28"/>
          <w:szCs w:val="28"/>
          <w:rtl w:val="true"/>
          <w:lang w:bidi="fa-IR"/>
        </w:rPr>
        <w:t xml:space="preserve">الدالة علیه لکنها لیست نقیة فی طریقها،و الثانی إلی إطلاق وجوب الکفارة بفعل موجبها فیه،و حمل علی الواجب </w:t>
      </w:r>
      <w:bookmarkStart w:id="240" w:name="pg13570_131468"/>
    </w:p>
    <w:p>
      <w:pPr>
        <w:pStyle w:val="Heading6"/>
        <w:numPr>
          <w:ilvl w:val="5"/>
          <w:numId w:val="1"/>
        </w:numPr>
        <w:rPr/>
      </w:pPr>
      <w:bookmarkStart w:id="241" w:name="__RefHeading___Toc2356456_1934241801"/>
      <w:bookmarkStart w:id="242" w:name="_Toc95"/>
      <w:bookmarkEnd w:id="240"/>
      <w:bookmarkEnd w:id="241"/>
      <w:r>
        <w:rPr>
          <w:rtl w:val="true"/>
        </w:rPr>
        <w:t>الثانی</w:t>
      </w:r>
      <w:r>
        <w:rPr>
          <w:rtl w:val="true"/>
        </w:rPr>
        <w:t>:</w:t>
      </w:r>
      <w:r>
        <w:rPr>
          <w:rtl w:val="true"/>
        </w:rPr>
        <w:t>الصوم</w:t>
      </w:r>
      <w:bookmarkEnd w:id="242"/>
    </w:p>
    <w:p>
      <w:pPr>
        <w:pStyle w:val="BookText"/>
        <w:rPr/>
      </w:pPr>
      <w:r>
        <w:rPr>
          <w:rFonts w:ascii="IRNazanin" w:hAnsi="IRNazanin" w:eastAsia="IRNazanin"/>
          <w:color w:val="111111"/>
          <w:sz w:val="28"/>
          <w:sz w:val="28"/>
          <w:szCs w:val="28"/>
          <w:rtl w:val="true"/>
          <w:lang w:bidi="fa-IR"/>
        </w:rPr>
        <w:t>فلا یصحّ إلا فی زمان یصحّ فیه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یصحّ منه،فإن اعتکف فی العیدین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اعتکف الحائض و النفساء</w:t>
      </w:r>
      <w:r>
        <w:rPr>
          <w:rFonts w:eastAsia="IRNazanin" w:cs="IRNazanin"/>
          <w:color w:val="111111"/>
          <w:sz w:val="28"/>
          <w:szCs w:val="28"/>
          <w:rtl w:val="true"/>
          <w:lang w:bidi="fa-IR"/>
        </w:rPr>
        <w:t>.</w:t>
      </w:r>
    </w:p>
    <w:p>
      <w:pPr>
        <w:pStyle w:val="Heading6"/>
        <w:numPr>
          <w:ilvl w:val="5"/>
          <w:numId w:val="1"/>
        </w:numPr>
        <w:rPr/>
      </w:pPr>
      <w:bookmarkStart w:id="243" w:name="__RefHeading___Toc2356458_1934241801"/>
      <w:bookmarkStart w:id="244" w:name="_Toc96"/>
      <w:bookmarkEnd w:id="243"/>
      <w:r>
        <w:rPr>
          <w:rtl w:val="true"/>
        </w:rPr>
        <w:t>الثالث</w:t>
      </w:r>
      <w:r>
        <w:rPr>
          <w:rtl w:val="true"/>
        </w:rPr>
        <w:t>:</w:t>
      </w:r>
      <w:r>
        <w:rPr>
          <w:rtl w:val="true"/>
        </w:rPr>
        <w:t>العدد</w:t>
      </w:r>
      <w:bookmarkEnd w:id="244"/>
    </w:p>
    <w:p>
      <w:pPr>
        <w:pStyle w:val="BookText"/>
        <w:rPr/>
      </w:pPr>
      <w:r>
        <w:rPr>
          <w:rFonts w:ascii="IRNazanin" w:hAnsi="IRNazanin" w:eastAsia="IRNazanin"/>
          <w:color w:val="111111"/>
          <w:sz w:val="28"/>
          <w:sz w:val="28"/>
          <w:szCs w:val="28"/>
          <w:rtl w:val="true"/>
          <w:lang w:bidi="fa-IR"/>
        </w:rPr>
        <w:t>لا یصح الاعتکاف إلا ثلاثة أیام،فمن نذر اعتکافا مطلقا، وجب علیه أن یأتی بثلاثة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جمعا،و الثالث إلی أصالة عدم الوجوب،و القدح فی الأخبار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فمحل التجدید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تحققه،و هو غروب الیوم الثانی،فتکون النیة بعد الغروب لأنه وقت المخاطبة به،إذ لا وجوب قبله حتی 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کونها قبل الغروب بلحظة لیتقدم علی الفعل الواجب کما هو شأنها، و لئلا یخلو جزء منه بغیر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فلا یصح إلا فی زمان یصحّ فیه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کون المعتکف صائما،سواء أ کان الصوم لأجل الاعتکاف أم لا، فیجوز جعله فی صیام مستحق و إن کان قد نذر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یصح جعل صوم الاعتکاف المنذور مندوبا للتنافی بین وجوب المضیّ علی الاعتکاف الواجب،و جواز قطع الصوم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الاعتکاف إلا ثلاثة أیام،فمن نذر اعتکافا مطلقا وجب علیه أن یأتی بثلاثة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عندنا فی أن أقل الاعتکاف ثلاثة أیام،إنما الکلام فی مسمی هذه الأیام،هل هو النهار لأنه المعروف منها عند الإطلاق لغة </w:t>
      </w:r>
      <w:r>
        <w:rPr>
          <w:rStyle w:val="FootnoteAnchor"/>
          <w:rtl w:val="true"/>
        </w:rPr>
        <w:footnoteReference w:id="222"/>
      </w:r>
      <w:r>
        <w:rPr>
          <w:rFonts w:ascii="Amiri" w:hAnsi="Amiri" w:eastAsia="Amiri" w:cs="Amiri"/>
          <w:color w:val="111111"/>
          <w:sz w:val="28"/>
          <w:sz w:val="28"/>
          <w:szCs w:val="28"/>
          <w:rtl w:val="true"/>
          <w:lang w:bidi="ar-SA"/>
        </w:rPr>
        <w:t xml:space="preserve">و استعمالا حتی فی القرآن الکریم،لقوله تعالی سَخَّرَها عَلَیْهِمْ سَبْعَ لَیالٍ وَ ثَمانِیَةَ أَیّامٍ </w:t>
      </w:r>
      <w:r>
        <w:rPr>
          <w:rStyle w:val="FootnoteAnchor"/>
          <w:rtl w:val="true"/>
        </w:rPr>
        <w:footnoteReference w:id="223"/>
      </w:r>
      <w:r>
        <w:rPr>
          <w:rFonts w:ascii="IRNazanin" w:hAnsi="IRNazanin" w:eastAsia="IRNazanin"/>
          <w:color w:val="111111"/>
          <w:sz w:val="28"/>
          <w:sz w:val="28"/>
          <w:szCs w:val="28"/>
          <w:rtl w:val="true"/>
          <w:lang w:bidi="fa-IR"/>
        </w:rPr>
        <w:t xml:space="preserve">،أم المرکب منه </w:t>
      </w:r>
    </w:p>
    <w:p>
      <w:pPr>
        <w:pStyle w:val="BookText"/>
        <w:rPr/>
      </w:pPr>
      <w:r>
        <w:rPr>
          <w:rFonts w:ascii="IRNazanin" w:hAnsi="IRNazanin" w:eastAsia="IRNazanin"/>
          <w:color w:val="111111"/>
          <w:sz w:val="28"/>
          <w:sz w:val="28"/>
          <w:szCs w:val="28"/>
          <w:rtl w:val="true"/>
          <w:lang w:bidi="fa-IR"/>
        </w:rPr>
        <w:t>و کذا إذا وجب علیه قضاء یوم من اعتکاف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 ثلاثة لیصحّ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ابتدأ اعتکافا مندوبا کان بالخیار فی المضی فیه و فی الرجوع، فإن اعتکف یومین وجب الثالث، و من اللیل لاستعماله شرعا فیهما أیضا فی بعض الموارد،و لدخوله فی الیومین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خلاف فی دخول اللیلة الثانیة و الثالثة و انما تظهر فائدة هذا الخلاف فی اللیلة الأولی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 مبدأ الثلاثة طلوع الفجر،و علی الثانی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225"/>
      </w:r>
      <w:r>
        <w:rPr>
          <w:rFonts w:ascii="IRNazanin" w:hAnsi="IRNazanin" w:eastAsia="IRNazanin"/>
          <w:color w:val="111111"/>
          <w:sz w:val="28"/>
          <w:sz w:val="28"/>
          <w:szCs w:val="28"/>
          <w:rtl w:val="true"/>
          <w:lang w:bidi="fa-IR"/>
        </w:rPr>
        <w:t>مطلقة و کذا کثیر من عبارات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المصنف فی المعتبر </w:t>
      </w:r>
      <w:r>
        <w:rPr>
          <w:rStyle w:val="FootnoteAnchor"/>
          <w:rtl w:val="true"/>
        </w:rPr>
        <w:footnoteReference w:id="226"/>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227"/>
      </w:r>
      <w:r>
        <w:rPr>
          <w:rFonts w:ascii="Amiri" w:hAnsi="Amiri" w:eastAsia="Amiri" w:cs="Amiri"/>
          <w:color w:val="111111"/>
          <w:sz w:val="28"/>
          <w:sz w:val="28"/>
          <w:szCs w:val="28"/>
          <w:rtl w:val="true"/>
          <w:lang w:bidi="ar-SA"/>
        </w:rPr>
        <w:t xml:space="preserve">الأول،و رجّح العلامة </w:t>
      </w:r>
      <w:r>
        <w:rPr>
          <w:rStyle w:val="FootnoteAnchor"/>
          <w:rtl w:val="true"/>
        </w:rPr>
        <w:footnoteReference w:id="228"/>
      </w:r>
      <w:r>
        <w:rPr>
          <w:rFonts w:ascii="IRNazanin" w:hAnsi="IRNazanin" w:eastAsia="IRNazanin"/>
          <w:color w:val="111111"/>
          <w:sz w:val="28"/>
          <w:sz w:val="28"/>
          <w:szCs w:val="28"/>
          <w:rtl w:val="true"/>
          <w:lang w:bidi="fa-IR"/>
        </w:rPr>
        <w:t>و جماعة الثانی،و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 منه أن یجمع بین النیة عند الغروب و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فروعه ما لو نذر اعتکافا مطلقا فإنه ینصرف إلی ثلاثة أیام لأنها أقل ما یمکن جعله اعتکافا،و مبدؤها الغروب أو الفجر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زمانا کرجب و العشر الأخیر من شهر رمضان و نحو ذلک دخلت اللیلة الأولی و إن لم نقل بدخولها ثمَّ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الشهر و العشر اسم مرکب من جمیع الزمان المعین الشامل للّیل و النهار بخلاف الیوم فإن فیه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إدخال لحظة بعد الیوم الثالث من باب المقدمة مطلقا،و من لحظة اخری سابقة فی المنذور وجوبا،و فی المندوب شرطا لیتحقق الزمان المقدر،فإطلاق الثلاثة بحسب الأصالة فلا ینافی الزائد بحسب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وجب علیه قضاء یوم من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وجه لتخصیص الیوم بالقضاء،بل متی وجب علیه اعتکاف یوم بنذر،إما </w:t>
      </w:r>
    </w:p>
    <w:p>
      <w:pPr>
        <w:pStyle w:val="BookText"/>
        <w:rPr/>
      </w:pPr>
      <w:r>
        <w:rPr>
          <w:rFonts w:ascii="IRNazanin" w:hAnsi="IRNazanin" w:eastAsia="IRNazanin"/>
          <w:color w:val="111111"/>
          <w:sz w:val="28"/>
          <w:sz w:val="28"/>
          <w:szCs w:val="28"/>
          <w:rtl w:val="true"/>
          <w:lang w:bidi="fa-IR"/>
        </w:rPr>
        <w:t>و کذا لو اعتکف ثلاثا ثمَّ اعتکف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بعدها،وجب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دخل فی الاعتکاف قبل العید بیوم أو یومین لم یصحّ، لکونه لم ینذر سواه و لم ینف </w:t>
      </w:r>
      <w:r>
        <w:rPr>
          <w:rStyle w:val="FootnoteAnchor"/>
          <w:rtl w:val="true"/>
        </w:rPr>
        <w:footnoteReference w:id="229"/>
      </w:r>
      <w:r>
        <w:rPr>
          <w:rFonts w:ascii="IRNazanin" w:hAnsi="IRNazanin" w:eastAsia="IRNazanin"/>
          <w:color w:val="111111"/>
          <w:sz w:val="28"/>
          <w:sz w:val="28"/>
          <w:szCs w:val="28"/>
          <w:rtl w:val="true"/>
          <w:lang w:bidi="fa-IR"/>
        </w:rPr>
        <w:t>الزائد،أو لکونه نذر أربعة فاعتکف منها ثلاثة متتالیة و أخر عنها الرابع و نحو ذلک،فإنه یضم الیه یومین لیتحقق معه أقل زمان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وجب علیه یومان أضاف إلیهما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القضاء اللغوی و هو الإتیان دخل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یتخیر بین تقدیم الزائد علی الواجب و تأخیره عنه و توسیطه،فإذا کان الواجب یوما فأخر عنه الیومین نوی بهما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ان وسّطه بینهما،لأن صحة الواجب مقیدة بفعلهما فیجبان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قدمهما جاز أن ینوی بهما الوجوب أیضا من باب مقدمة الواجب،و أن ینوی بهما الندب لعدم تعین الزمان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یحصل مع الندب لأن الشرط تحقق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فیه اشکال،و هو أن اعتکاف الیومین المندوبین یوجب الثالث بهذا السبب فلا یجزی عن ذلک الواجب،لأصالة عدم تداخل المسببات عند اختلاف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بالأول الندب و جعل ما فی ذمته وسطا زال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فیهما اشکال آخر و هو الصوم ندبا لمن فی ذمته واجب فإن فیه خلافا،و إنما یصح الفرضان لو قلنا بجوازه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العدم للنصوص الصحیحة </w:t>
      </w:r>
      <w:r>
        <w:rPr>
          <w:rStyle w:val="FootnoteAnchor"/>
          <w:rtl w:val="true"/>
        </w:rPr>
        <w:footnoteReference w:id="230"/>
      </w: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فینوی الوجوب فیهما سواء أقدمهما أم أخرهما أم وسطه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31"/>
      </w:r>
      <w:r>
        <w:rPr>
          <w:rFonts w:ascii="IRNazanin" w:hAnsi="IRNazanin" w:eastAsia="IRNazanin"/>
          <w:color w:val="111111"/>
          <w:sz w:val="28"/>
          <w:sz w:val="28"/>
          <w:szCs w:val="28"/>
          <w:rtl w:val="true"/>
          <w:lang w:bidi="fa-IR"/>
        </w:rPr>
        <w:t>فی ذلک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اعتکف ثلاثة ثمَّ اعتکف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مبنی علی وجوب الثالث،فإن لم نوجبه لم یجب السادس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أوجبناه وجب ثالث کل ثلاثة بعده،أما السادس فهو منصوص فی خبر أبی عبیدة عن </w:t>
      </w:r>
    </w:p>
    <w:p>
      <w:pPr>
        <w:pStyle w:val="BookText"/>
        <w:rPr/>
      </w:pPr>
      <w:r>
        <w:rPr>
          <w:rFonts w:ascii="IRNazanin" w:hAnsi="IRNazanin" w:eastAsia="IRNazanin"/>
          <w:color w:val="111111"/>
          <w:sz w:val="28"/>
          <w:sz w:val="28"/>
          <w:szCs w:val="28"/>
          <w:rtl w:val="true"/>
          <w:lang w:bidi="fa-IR"/>
        </w:rPr>
        <w:t>و لو نذر اعتکاف ثلاثة من دون لیالیها،قیل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بخروجه عن قید الاعتکاف،یبطل اعتکاف ذلک الیوم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علیه السلام </w:t>
      </w:r>
      <w:r>
        <w:rPr>
          <w:rStyle w:val="FootnoteAnchor"/>
          <w:rtl w:val="true"/>
        </w:rPr>
        <w:footnoteReference w:id="232"/>
      </w:r>
      <w:r>
        <w:rPr>
          <w:rFonts w:ascii="IRNazanin" w:hAnsi="IRNazanin" w:eastAsia="IRNazanin"/>
          <w:color w:val="111111"/>
          <w:sz w:val="28"/>
          <w:sz w:val="28"/>
          <w:szCs w:val="28"/>
          <w:rtl w:val="true"/>
          <w:lang w:bidi="fa-IR"/>
        </w:rPr>
        <w:t>،أما ما بعده فلعدم القائل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الشهید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عمید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المیل الی عدم وجوب السادس و إن أوجبنا الثالث معتذرا له بالوقوف علی مورد النص و التمسک بالأصل،و کأنه یرید بالنص خبر محمد بن مسلم </w:t>
      </w:r>
      <w:r>
        <w:rPr>
          <w:rStyle w:val="FootnoteAnchor"/>
          <w:rtl w:val="true"/>
        </w:rPr>
        <w:footnoteReference w:id="234"/>
      </w:r>
      <w:r>
        <w:rPr>
          <w:rFonts w:ascii="IRNazanin" w:hAnsi="IRNazanin" w:eastAsia="IRNazanin"/>
          <w:color w:val="111111"/>
          <w:sz w:val="28"/>
          <w:sz w:val="28"/>
          <w:szCs w:val="28"/>
          <w:rtl w:val="true"/>
          <w:lang w:bidi="fa-IR"/>
        </w:rPr>
        <w:t>،فإنه مختص بالثالث و إلا فخبر أبی عبیدة مصرح بوجوب السادس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اعتکاف ثلاثة من دون لیالیها،قیل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لا،لأنّه یخرجه عن قید الاعتکاف،فیبطل اعتکاف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بالصحة للشیخ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أن اللیل لا یدخل فی مسمی الیوم،فإذا نذر ثلاثة أیام لم یدخل لیالیها إلا مع ملاحظة إدخالها،کأن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الأواخر و نحوه،فیلزمه اللیالی أیضا،و ألحق بذلک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متتابعة،فإنه یلزمه اللیلتان لیتحقق التتابع،و حیث لم تدخل اللیالی فی الإطلاق المذکور،و یصح الاعتکاف بدونها عنده یصح أیضا لو صرح بإخراجها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عنه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دخول اللیالی المتوسطة 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یخرجه عن قید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اللیالی إذا لم تدخل فی الاعتکاف تخرج منه بدخول اللیل،فیجوز الخروج عنه و فعل ما ینافیه،فینقطع </w:t>
      </w:r>
    </w:p>
    <w:p>
      <w:pPr>
        <w:pStyle w:val="BookText"/>
        <w:rPr/>
      </w:pPr>
      <w:r>
        <w:rPr>
          <w:rFonts w:ascii="IRNazanin" w:hAnsi="IRNazanin" w:eastAsia="IRNazanin"/>
          <w:color w:val="111111"/>
          <w:sz w:val="28"/>
          <w:sz w:val="28"/>
          <w:szCs w:val="28"/>
          <w:rtl w:val="true"/>
          <w:lang w:bidi="fa-IR"/>
        </w:rPr>
        <w:t>و لا یجب التوالی فیما نذره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 علی الثلاثة،بل لا بدّ أن یعتکف ثلاثة ثلاثة فما زاد،إلاّ أن یشترط التتابع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ذلک الیوم عن غیره و یصیر منفردا،فلو صح ذلک لصح اعتکاف أقل من ثلاثة و هو باطل إجماعا،و ذلک یستلزم بطلان اعتکاف ذلک الیوم و اللیل و ان لم یدخل فی مسمی الیوم لکنه هنا یدخل تبعا لیتحقق الثلاثة المتوالیة،و من ثمَّ لا یوجب مخرج اللیل إلا اللیلتین المتوسطتین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تحقق التوالی باعتکاف النهار خاصة،و لا یخرجه خروج اللیل عن اسم الموالاة کما تتحقق الموالاة فی الصوم مع خروج اللیل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الاعتکاف و الصوم،فإن الاعتکاف یتحقق لیلا و نهارا،و من ثمَّ لو صرّح بإدخال اللیالی،أو اتی بلفظ یستلزم إدخالها دخلت کما مر،فإذا لم یدخل اللیالی کان قد فرّق الاعتکاف فلا یکون متتالیا،بخلاف الصوم فإنه لما لم یتحقق فی اللیل تعین حمل الموالاة فیه علی توالی نهار الأیام خاصة لامتناع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الأصل فی الموالاة متابعة الفعل الموصوف بها بعضه لبعض بحسب الإمکان،فلما أمکن فی الاعتکاف دخول اللیالی المتخللة لم تتحقق الموالاة بدونها،و لما لم یمکن ذلک فی الصوم حمل علی أقرب أحوال الإمکان،و هو متابعة النهار فی جملة الأیام بعضه لبعض،و حینئذ فلا یصح إخراج اللیالی عن الاعتکاف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التوالی فیما 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نذر اعتکاف أیام معینة،فاما ان یعین مع ذلک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و علی التقدیرین اما ان یشترط فیها التتابع أو لا،فالصور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یعین الزمان و یشترط التتابع کاعتکاف رجب متتابعا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یسمی المتتابع لفظا و معنی،اما اللفظ فظاهر لتصریحه بکونه متتابعا،و اما المعنی فلأن اعتکاف رجب لا یتحقق الا مع متابعته لأنه اسم مرکب من الأیام المذکورة، فإذا أخل ببعضه لم یتحقق المرکب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یعین الزمان و لا یشترط فیه التتابع و هو المتتابع معنی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هاتین الصورتین من کون الزمان مطابقا للأیام المنذورة،فلو نذر اعتکاف عشرة أیام فی رجب لم یکن من هذا الباب،و ان کان الزمان متعینا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یعین الزمان مع اشتراط التتابع کما لو نذر اعتکاف ستة أیام متتابعة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المتتابع لفظا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یعینه و لا یشترط التتابع کستة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متتابع لفظا و 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إذا نذر اعتکاف ثلاثة أیام وجب کونها متتابعة لأنها أقل عدد یتحقق معه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أزید من ثلاثة فإن کانت متوالیة لفظا أو معنی أو هما وجب موالاة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انتفی الأمران معا جاز جمعها و تفریقها ثلاثة ثلاثة فصاعدا،فإن بقی أقل من ثلاثة جاز تفریقه عنها أیضا،و یجب أن یضیف إلیه ما یکمل به الثلاثة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للعلامة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بعدم وجوب کون الثلاثة ابتداء من النذر المعین،بل الواجب کونها ثلاثة معتکفا فیها متوالیة، فیجوز أن یعتکف یوما عن نذره ثمَّ یضم إلیه یومین من غیره أو مندوبین إن جوزناه لمن علیه صوم واجب،فیکون حکمه هنا حکم ما لو نذر أن یعتکف یوما و سکت عن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حینئذ بین الثلاثة و الزائد إذا لم تکن متتابعة بأحد الوصفین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بجواز ضم الیومین المندوبین إلیه،و إن منعنا من الصوم المندوب لمن علیه صوم واجب،لأن نذر الاعتکاف یستلزم فعله فی صوم واجب لا وجوب الصوم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من إطلاق نذر الاعتکاف وجوب الصوم حتی یمتنع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أطلق جواز ضم المندوبین إلیه مع انه منع فیها من الصوم المندوب لمن علیه واجب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ذکرناه</w:t>
      </w:r>
      <w:r>
        <w:rPr>
          <w:rFonts w:eastAsia="IRNazanin" w:cs="IRNazanin"/>
          <w:color w:val="111111"/>
          <w:sz w:val="28"/>
          <w:szCs w:val="28"/>
          <w:rtl w:val="true"/>
          <w:lang w:bidi="fa-IR"/>
        </w:rPr>
        <w:t xml:space="preserve">. </w:t>
      </w:r>
      <w:bookmarkStart w:id="245" w:name="pg13570_131474"/>
    </w:p>
    <w:p>
      <w:pPr>
        <w:pStyle w:val="Heading6"/>
        <w:numPr>
          <w:ilvl w:val="5"/>
          <w:numId w:val="1"/>
        </w:numPr>
        <w:rPr/>
      </w:pPr>
      <w:bookmarkStart w:id="246" w:name="__RefHeading___Toc2356460_1934241801"/>
      <w:bookmarkStart w:id="247" w:name="_Toc97"/>
      <w:bookmarkEnd w:id="245"/>
      <w:bookmarkEnd w:id="246"/>
      <w:r>
        <w:rPr>
          <w:rtl w:val="true"/>
        </w:rPr>
        <w:t>الرابع</w:t>
      </w:r>
      <w:r>
        <w:rPr>
          <w:rtl w:val="true"/>
        </w:rPr>
        <w:t>:</w:t>
      </w:r>
      <w:r>
        <w:rPr>
          <w:rtl w:val="true"/>
        </w:rPr>
        <w:t>المکان</w:t>
      </w:r>
      <w:bookmarkEnd w:id="247"/>
    </w:p>
    <w:p>
      <w:pPr>
        <w:pStyle w:val="BookText"/>
        <w:rPr/>
      </w:pPr>
      <w:r>
        <w:rPr>
          <w:rFonts w:ascii="IRNazanin" w:hAnsi="IRNazanin" w:eastAsia="IRNazanin"/>
          <w:color w:val="111111"/>
          <w:sz w:val="28"/>
          <w:sz w:val="28"/>
          <w:szCs w:val="28"/>
          <w:rtl w:val="true"/>
          <w:lang w:bidi="fa-IR"/>
        </w:rPr>
        <w:t>فلا یصح إلا فی مسجد جامع،و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إلاّ فی المساجد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مکة،و مسجد النبی صلّی اللّه علیه و آله و سلّم،و مسجد الجامع بالکوفة،و مسجد البصرة،و قائل جعل موضعه مسجد المدائن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 کلّ مسجد جمع فیه نبی أو وصیّ جماعة،و منهم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إلا فی مسجد جامع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إلاّ فی المساجد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موضعه مسجد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الأصح جوازه فی کل مسجد جامع کما اختاره المصنف لدلالة النصوص </w:t>
      </w:r>
      <w:r>
        <w:rPr>
          <w:rStyle w:val="FootnoteAnchor"/>
          <w:rtl w:val="true"/>
        </w:rPr>
        <w:footnoteReference w:id="238"/>
      </w:r>
      <w:r>
        <w:rPr>
          <w:rFonts w:ascii="IRNazanin" w:hAnsi="IRNazanin" w:eastAsia="IRNazanin"/>
          <w:color w:val="111111"/>
          <w:sz w:val="28"/>
          <w:sz w:val="28"/>
          <w:szCs w:val="28"/>
          <w:rtl w:val="true"/>
          <w:lang w:bidi="fa-IR"/>
        </w:rPr>
        <w:t>علیه،و ما استدل به علی تلک الأقوال غیر مناف 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بالجامع المسجد الذی یجمع فیه فی البلد جمعة أو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فی البلد جاز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نحو مسجد القبیلة فإنه لا یسمی جامعا و إن صلّی فیه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باشتراط المساجد الأربعة،أو إضافة مسجد المدائن إلیها،أو حذف البصرة و عدّه موضعه، و إن کان مشهورا بین الأصحاب إلا أن مستنده غیر صریح فیه فلا یخصص الآیة </w:t>
      </w:r>
      <w:r>
        <w:rPr>
          <w:rStyle w:val="FootnoteAnchor"/>
          <w:rtl w:val="true"/>
        </w:rPr>
        <w:footnoteReference w:id="239"/>
      </w:r>
      <w:r>
        <w:rPr>
          <w:rFonts w:ascii="IRNazanin" w:hAnsi="IRNazanin" w:eastAsia="IRNazanin"/>
          <w:color w:val="111111"/>
          <w:sz w:val="28"/>
          <w:sz w:val="28"/>
          <w:szCs w:val="28"/>
          <w:rtl w:val="true"/>
          <w:lang w:bidi="fa-IR"/>
        </w:rPr>
        <w:t>و الأخبار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القائل بإبدال مسجد المدائن بمسجد البصرة هو علی بن بابویه </w:t>
      </w:r>
      <w:r>
        <w:rPr>
          <w:rStyle w:val="FootnoteAnchor"/>
          <w:rtl w:val="true"/>
        </w:rPr>
        <w:footnoteReference w:id="240"/>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 ولده فی الخمسة </w:t>
      </w:r>
      <w:r>
        <w:rPr>
          <w:rStyle w:val="FootnoteAnchor"/>
          <w:rtl w:val="true"/>
        </w:rPr>
        <w:footnoteReference w:id="241"/>
      </w:r>
      <w:r>
        <w:rPr>
          <w:rFonts w:ascii="IRNazanin" w:hAnsi="IRNazanin" w:eastAsia="IRNazanin"/>
          <w:color w:val="111111"/>
          <w:sz w:val="28"/>
          <w:sz w:val="28"/>
          <w:szCs w:val="28"/>
          <w:rtl w:val="true"/>
          <w:lang w:bidi="fa-IR"/>
        </w:rPr>
        <w:t>،و لم یحکه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کل مسجد جمع فیه نبی أو وصی جمعة و قیل جماعة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الضابط لأصحاب القولین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الاختلاف بین الجمعة و الجماعة تظهر فی مسجد المدائن،لما روی ان الحسن علیه السلام صلی فیه جماعة لا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فقول الصدوق أوضح من قول والده،لأن صلاة علی علیه السلام </w:t>
      </w:r>
      <w:bookmarkStart w:id="248" w:name="pg13570_131475"/>
    </w:p>
    <w:p>
      <w:pPr>
        <w:pStyle w:val="BookText"/>
        <w:rPr/>
      </w:pPr>
      <w:bookmarkEnd w:id="248"/>
      <w:r>
        <w:rPr>
          <w:rFonts w:ascii="IRNazanin" w:hAnsi="IRNazanin" w:eastAsia="IRNazanin"/>
          <w:color w:val="111111"/>
          <w:sz w:val="28"/>
          <w:sz w:val="28"/>
          <w:szCs w:val="28"/>
          <w:rtl w:val="true"/>
          <w:lang w:bidi="fa-IR"/>
        </w:rPr>
        <w:t>و یستوی فی ذلک الرجل و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9" w:name="__RefHeading___Toc2356462_1934241801"/>
      <w:bookmarkStart w:id="250" w:name="_Toc98"/>
      <w:bookmarkEnd w:id="249"/>
      <w:r>
        <w:rPr>
          <w:rtl w:val="true"/>
        </w:rPr>
        <w:t>الخامس</w:t>
      </w:r>
      <w:r>
        <w:rPr>
          <w:rtl w:val="true"/>
        </w:rPr>
        <w:t>:</w:t>
      </w:r>
      <w:r>
        <w:rPr>
          <w:rtl w:val="true"/>
        </w:rPr>
        <w:t>إذن من له ولایة،</w:t>
      </w:r>
      <w:bookmarkEnd w:id="250"/>
    </w:p>
    <w:p>
      <w:pPr>
        <w:pStyle w:val="BookText"/>
        <w:rPr/>
      </w:pPr>
      <w:r>
        <w:rPr>
          <w:rFonts w:ascii="IRNazanin" w:hAnsi="IRNazanin" w:eastAsia="IRNazanin"/>
          <w:color w:val="111111"/>
          <w:sz w:val="28"/>
          <w:sz w:val="28"/>
          <w:szCs w:val="28"/>
          <w:rtl w:val="true"/>
          <w:lang w:bidi="fa-IR"/>
        </w:rPr>
        <w:t>کالمولی لعبده و الزوج لزوجته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فی مسجد البصرة أشهر من صلاة الحسن علیه السلام فی مسجد المدائن فضلا عن أن تکون مساویة،فکان اعتبار الخمسة أولی إن لم یشترط الجمعة،و إلا فالأربعة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یستویان فی اشتراط اعتکافهما بالمسجد الجامع أو المساجد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ذلک عندنا،و إنما نبه به علی خلاف بعض العامة </w:t>
      </w:r>
      <w:r>
        <w:rPr>
          <w:rStyle w:val="FootnoteAnchor"/>
          <w:rtl w:val="true"/>
        </w:rPr>
        <w:footnoteReference w:id="242"/>
      </w:r>
      <w:r>
        <w:rPr>
          <w:rFonts w:ascii="IRNazanin" w:hAnsi="IRNazanin" w:eastAsia="IRNazanin"/>
          <w:color w:val="111111"/>
          <w:sz w:val="28"/>
          <w:sz w:val="28"/>
          <w:szCs w:val="28"/>
          <w:rtl w:val="true"/>
          <w:lang w:bidi="fa-IR"/>
        </w:rPr>
        <w:t>حیث جوّز للمرأة الاعتکاف فی مسجد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من له ولایة کالمولی لعبده و الزوج لزوجته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اشتراط الإذن فی هذین لمنافاة الاعتکاف للخدمة المستحقة علی العبد و الاستمتاع المستحق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اعتبار إذن من یعتبر إذنه فی الصوم کالولد و الضیف،إذ لا نص هنا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ذلک إن وقع فی صوم مندوب بنی علی ما تقدم،و أولی بالمنع هنا،و إن وقع فی غیره کصوم شهر رمضان فالأقوی عدم اشتراط الإذن لعدم الدلیل الدال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243"/>
      </w:r>
      <w:r>
        <w:rPr>
          <w:rFonts w:ascii="IRNazanin" w:hAnsi="IRNazanin" w:eastAsia="IRNazanin"/>
          <w:color w:val="111111"/>
          <w:sz w:val="28"/>
          <w:sz w:val="28"/>
          <w:szCs w:val="28"/>
          <w:rtl w:val="true"/>
          <w:lang w:bidi="fa-IR"/>
        </w:rPr>
        <w:t>اشتراط إذن الأب من غیر نقل خلاف،و قرّب توقف الضیف و الأجیر علی الاستئذان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الأجیر واضح إذا کان خاصا دون الضیف،إلا أن یکون الاعتکاف متوقفا علی صوم مندوب فیبنی حکمه و حکم الولد و الضیف أیضا علی ما تقدم فی الصوم،إلا ان هذا خروج عن توقف الاعتکاف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المصنف هنا محتمل للأمرین لإطلاقه اذن من له الولایة،و إن کان الی الاختصاص بالأولین أقرب</w:t>
      </w:r>
      <w:r>
        <w:rPr>
          <w:rFonts w:eastAsia="IRNazanin" w:cs="IRNazanin"/>
          <w:color w:val="111111"/>
          <w:sz w:val="28"/>
          <w:szCs w:val="28"/>
          <w:rtl w:val="true"/>
          <w:lang w:bidi="fa-IR"/>
        </w:rPr>
        <w:t xml:space="preserve">. </w:t>
      </w:r>
      <w:bookmarkStart w:id="251" w:name="pg13570_131476"/>
    </w:p>
    <w:p>
      <w:pPr>
        <w:pStyle w:val="BookText"/>
        <w:rPr/>
      </w:pPr>
      <w:bookmarkEnd w:id="251"/>
      <w:r>
        <w:rPr>
          <w:rFonts w:ascii="IRNazanin" w:hAnsi="IRNazanin" w:eastAsia="IRNazanin"/>
          <w:color w:val="111111"/>
          <w:sz w:val="28"/>
          <w:sz w:val="28"/>
          <w:szCs w:val="28"/>
          <w:rtl w:val="true"/>
          <w:lang w:bidi="fa-IR"/>
        </w:rPr>
        <w:t>أذن من له ولایة،کان له المنع قبل الشروع و بعده،ما لم یمض یومان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یکون واجبا بنذر و شبهه</w:t>
      </w:r>
      <w:r>
        <w:rPr>
          <w:rFonts w:eastAsia="IRNazanin" w:cs="IRNazanin"/>
          <w:color w:val="111111"/>
          <w:sz w:val="28"/>
          <w:szCs w:val="28"/>
          <w:rtl w:val="true"/>
          <w:lang w:bidi="fa-IR"/>
        </w:rPr>
        <w:t>.</w:t>
      </w:r>
    </w:p>
    <w:p>
      <w:pPr>
        <w:pStyle w:val="Heading6"/>
        <w:numPr>
          <w:ilvl w:val="5"/>
          <w:numId w:val="1"/>
        </w:numPr>
        <w:rPr/>
      </w:pPr>
      <w:bookmarkStart w:id="252" w:name="__RefHeading___Toc2356464_1934241801"/>
      <w:bookmarkStart w:id="253" w:name="_Toc99"/>
      <w:bookmarkEnd w:id="252"/>
      <w:r>
        <w:rPr>
          <w:rtl w:val="true"/>
        </w:rPr>
        <w:t>فرعان</w:t>
      </w:r>
      <w:bookmarkEnd w:id="253"/>
    </w:p>
    <w:p>
      <w:pPr>
        <w:pStyle w:val="Heading6"/>
        <w:numPr>
          <w:ilvl w:val="5"/>
          <w:numId w:val="1"/>
        </w:numPr>
        <w:rPr/>
      </w:pPr>
      <w:bookmarkStart w:id="254" w:name="__RefHeading___Toc2356466_1934241801"/>
      <w:bookmarkStart w:id="255" w:name="_Toc100"/>
      <w:bookmarkEnd w:id="254"/>
      <w:r>
        <w:rPr>
          <w:rtl w:val="true"/>
        </w:rPr>
        <w:t>الأول</w:t>
      </w:r>
      <w:r>
        <w:rPr>
          <w:rtl w:val="true"/>
        </w:rPr>
        <w:t>:</w:t>
      </w:r>
      <w:r>
        <w:rPr>
          <w:rtl w:val="true"/>
        </w:rPr>
        <w:t>المملوک إذا هایاه مولاه،</w:t>
      </w:r>
      <w:bookmarkEnd w:id="255"/>
    </w:p>
    <w:p>
      <w:pPr>
        <w:pStyle w:val="BookText"/>
        <w:rPr/>
      </w:pPr>
      <w:r>
        <w:rPr>
          <w:rFonts w:ascii="IRNazanin" w:hAnsi="IRNazanin" w:eastAsia="IRNazanin"/>
          <w:color w:val="111111"/>
          <w:sz w:val="28"/>
          <w:sz w:val="28"/>
          <w:szCs w:val="28"/>
          <w:rtl w:val="true"/>
          <w:lang w:bidi="fa-IR"/>
        </w:rPr>
        <w:t>جاز له الاعتکاف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أیامه،و إن لم یأذن له مولاه</w:t>
      </w:r>
      <w:r>
        <w:rPr>
          <w:rFonts w:eastAsia="IRNazanin" w:cs="IRNazanin"/>
          <w:color w:val="111111"/>
          <w:sz w:val="28"/>
          <w:szCs w:val="28"/>
          <w:rtl w:val="true"/>
          <w:lang w:bidi="fa-IR"/>
        </w:rPr>
        <w:t>.</w:t>
      </w:r>
    </w:p>
    <w:p>
      <w:pPr>
        <w:pStyle w:val="Heading6"/>
        <w:numPr>
          <w:ilvl w:val="5"/>
          <w:numId w:val="1"/>
        </w:numPr>
        <w:rPr/>
      </w:pPr>
      <w:bookmarkStart w:id="256" w:name="__RefHeading___Toc2356468_1934241801"/>
      <w:bookmarkStart w:id="257" w:name="_Toc101"/>
      <w:bookmarkEnd w:id="256"/>
      <w:r>
        <w:rPr>
          <w:rtl w:val="true"/>
        </w:rPr>
        <w:t>الثانی</w:t>
      </w:r>
      <w:r>
        <w:rPr>
          <w:rtl w:val="true"/>
        </w:rPr>
        <w:t>:</w:t>
      </w:r>
      <w:r>
        <w:rPr>
          <w:rtl w:val="true"/>
        </w:rPr>
        <w:t>إذا أعتق فی أثناء الاعتکاف</w:t>
      </w:r>
      <w:bookmarkEnd w:id="257"/>
    </w:p>
    <w:p>
      <w:pPr>
        <w:pStyle w:val="BookText"/>
        <w:rPr/>
      </w:pPr>
      <w:r>
        <w:rPr>
          <w:rFonts w:ascii="IRNazanin" w:hAnsi="IRNazanin" w:eastAsia="IRNazanin"/>
          <w:color w:val="111111"/>
          <w:sz w:val="28"/>
          <w:sz w:val="28"/>
          <w:szCs w:val="28"/>
          <w:rtl w:val="true"/>
          <w:lang w:bidi="fa-IR"/>
        </w:rPr>
        <w:t>،لم یلزمه المضیّ فیه،إلا أن یکون شرع فیه بإذن المولی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258" w:name="__RefHeading___Toc2356470_1934241801"/>
      <w:bookmarkStart w:id="259" w:name="_Toc102"/>
      <w:bookmarkEnd w:id="258"/>
      <w:r>
        <w:rPr>
          <w:rtl w:val="true"/>
        </w:rPr>
        <w:t>السادس</w:t>
      </w:r>
      <w:r>
        <w:rPr>
          <w:rtl w:val="true"/>
        </w:rPr>
        <w:t>:</w:t>
      </w:r>
      <w:r>
        <w:rPr>
          <w:rtl w:val="true"/>
        </w:rPr>
        <w:t>استدامة اللبث فی المسجد</w:t>
      </w:r>
      <w:bookmarkEnd w:id="259"/>
    </w:p>
    <w:p>
      <w:pPr>
        <w:pStyle w:val="BookText"/>
        <w:rPr/>
      </w:pPr>
      <w:r>
        <w:rPr>
          <w:rFonts w:ascii="IRNazanin" w:hAnsi="IRNazanin" w:eastAsia="IRNazanin"/>
          <w:color w:val="111111"/>
          <w:sz w:val="28"/>
          <w:sz w:val="28"/>
          <w:szCs w:val="28"/>
          <w:rtl w:val="true"/>
          <w:lang w:bidi="fa-IR"/>
        </w:rPr>
        <w:t>فلو خرج لغیر الأسباب المبیحة،بطل اعتکافه،طوعا خرج أو کرها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یمض ثلاثة أیام،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ما لم یمض 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إطلاقه عدم توقف الواجب علی الإذن یقتضی عدم الفرق بین الواجب المعین و المطلق الذی وقته متسع کالنذر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للولی المنع هنا الی وقت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هایاه مولاه کان له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المهایاة تفی بأقل مدة الاعتکاف،و لم یضعفه الاعتکاف عن الخدمة فی نوبة المولی،و لم یکن الاعتکاف بصوم مندوب،و الا لم یجز إلا بالاذن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بعضهم رابعا و هو أن لا ینهاه المولی 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أعتق فی أثناء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الاستثناء من النفی أنه لو شرع فیه بإذن المولی لزمه المضی فیه،و لا یتم ذلک مطلقا،بل مع وجوبه بنذر و شبهه أو مضیّ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استدامة اللبث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کرها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یتحقق الخروج من المسجد بخروج جزء من بدن المعتکف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یتحقق </w:t>
      </w:r>
    </w:p>
    <w:p>
      <w:pPr>
        <w:pStyle w:val="BookText"/>
        <w:rPr/>
      </w:pPr>
      <w:r>
        <w:rPr>
          <w:rFonts w:ascii="IRNazanin" w:hAnsi="IRNazanin" w:eastAsia="IRNazanin"/>
          <w:color w:val="111111"/>
          <w:sz w:val="28"/>
          <w:sz w:val="28"/>
          <w:szCs w:val="28"/>
          <w:rtl w:val="true"/>
          <w:lang w:bidi="fa-IR"/>
        </w:rPr>
        <w:t>بطل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مضت فهی صحیحة إلی حین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اعتکاف أیام معینة،ثمَّ خرج قبل إکمالها بطل الجمیع إن شرط التتابع، و یستأنف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الخروج للأمور الضروریة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بصعود سطحه من داخل؟قولان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آتیان فی صعوده للجنب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الشهید </w:t>
      </w:r>
      <w:r>
        <w:rPr>
          <w:rStyle w:val="FootnoteAnchor"/>
          <w:rtl w:val="true"/>
        </w:rPr>
        <w:footnoteReference w:id="244"/>
      </w:r>
      <w:r>
        <w:rPr>
          <w:rFonts w:ascii="IRNazanin" w:hAnsi="IRNazanin" w:eastAsia="IRNazanin"/>
          <w:color w:val="111111"/>
          <w:sz w:val="28"/>
          <w:sz w:val="28"/>
          <w:szCs w:val="28"/>
          <w:rtl w:val="true"/>
          <w:lang w:bidi="fa-IR"/>
        </w:rPr>
        <w:t>عدم دخول السطح فی 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الفاضل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یتحقق الابطال مع الخروج طوعا و کرها مع طول الزمان بحیث یخرج عن کونه معتکفا،و إلا بطل مع الاختیار خاصة لأن المکره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العذر خروجه لدعوی باطل أو حق هو عاجز عنه،و لو قدر علی أدائه بطل اعتکافه بمجرد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اعتکاف أیام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بالتعیین حصرها فی زمان معین کالعشرة الأولی من رجب،و قد عرفت أن مثل ذلک یقتضی التتابع معنی،فقوله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شرطه لفظا مع کونه متتابعا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الاستئناف إخلاله بالصفة المشترطة فیجب قضاؤه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قد شرط التتابع لم یبطل ما فعل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اختاره هنا من الاستئناف قول الشیخ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یأتی بما بقی من الأیام، و یقضی ما أهمل و ما مضی إن قصر عن ثلاثة،و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الأیام المشروطة التتابع مطلقة کعشرة أیام متتابعة وجب الاستئناف متتابعا،ثمَّ إن کان الخروج فی المعین اختیارا وجبت الکفارة،و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الخروج للأمور الضروریة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الضروریة الخروج لشراء المأکول و تحصیل المشروب إذا لم یکن له </w:t>
      </w:r>
    </w:p>
    <w:p>
      <w:pPr>
        <w:pStyle w:val="BookText"/>
        <w:rPr/>
      </w:pPr>
      <w:r>
        <w:rPr>
          <w:rFonts w:ascii="IRNazanin" w:hAnsi="IRNazanin" w:eastAsia="IRNazanin"/>
          <w:color w:val="111111"/>
          <w:sz w:val="28"/>
          <w:sz w:val="28"/>
          <w:szCs w:val="28"/>
          <w:rtl w:val="true"/>
          <w:lang w:bidi="fa-IR"/>
        </w:rPr>
        <w:t>کقضاء الحاجة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الاغتسال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الجنازة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یأتیه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علیه فی الأکل فیه غضاضة جاز الخروج له،بخلاف الشرب إذ لا غضاضة فیه،و لا یعد ترکه من المروّة بخلاف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جواز الخروج الی کل ما لا بدّ منه و لا یمکن فعله فی المسجد بحسب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بالحاجة هنا التخلی،کما یشعر به عطف الاغتسال علیها مع أنه من جملة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یرید مطلق الحاجة و یکون الاغتسال من باب عطف الخاص علی العام،أو الاغتسال المندوب فإنه غیر محتاج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الحاجة بالمعنی الثانی بین أن یکون له أو لغیره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تحری أقرب الطرق و المواضع التی تصلح لقضاء الحاجة بحسب حاله،و العود متی زالت الضرورة،فإن توانی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عن کونه معتکفا لطول الحاجة بطل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إلی جانب المسجد سقایة خرج إلیها و لم یجز له التجاوز،الا أن یجد غضاضة بأن یکون من أهل الاحتشام فیحصل له مشقة بدخولها،فیجوز العدول إلی منزله و إن کان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له صدیق منزله و هو قریب من المسجد لقضاء الحاجة لم یلزمه الإجابة لما فیه من المشقة بالاحتشام،بل یمضی إلی منزل نفسه،سواء أ کان قریبا أم بعیدا،متفاحشا أم غیر متفاحش،إلا أن یخرج بالبعد عن مسمی الاعتکاف</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قیده فی التذکرة </w:t>
      </w:r>
      <w:r>
        <w:rPr>
          <w:rStyle w:val="FootnoteAnchor"/>
          <w:rtl w:val="true"/>
        </w:rPr>
        <w:footnoteReference w:id="248"/>
      </w:r>
      <w:r>
        <w:rPr>
          <w:rFonts w:ascii="IRNazanin" w:hAnsi="IRNazanin" w:eastAsia="IRNazanin"/>
          <w:color w:val="111111"/>
          <w:sz w:val="28"/>
          <w:sz w:val="28"/>
          <w:szCs w:val="28"/>
          <w:rtl w:val="true"/>
          <w:lang w:bidi="fa-IR"/>
        </w:rPr>
        <w:t>بکونه للاحتلام فلا یجوز الخروج للغسل المندوب،و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الاحتلام غسل المرأة للاستحاضة فإنه یجوز لها الاعتکاف و تخرج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أمکنهما الغسل فی المسجد علی وجه لا یوجب تلویثه بالنجاسة جاز،و فی تعینه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الجنازة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للصلاة علیها و تشییعها و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فی التذکرة تعین ذلک علیه فلا یجوز </w:t>
      </w:r>
    </w:p>
    <w:p>
      <w:pPr>
        <w:pStyle w:val="BookText"/>
        <w:rPr/>
      </w:pPr>
      <w:r>
        <w:rPr>
          <w:rFonts w:ascii="IRNazanin" w:hAnsi="IRNazanin" w:eastAsia="IRNazanin"/>
          <w:color w:val="111111"/>
          <w:sz w:val="28"/>
          <w:sz w:val="28"/>
          <w:szCs w:val="28"/>
          <w:rtl w:val="true"/>
          <w:lang w:bidi="fa-IR"/>
        </w:rPr>
        <w:t>و عیادة المریض،و تشییع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الشهادة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خرج لشیء من ذلک لم یجز له الجلوس،و لا المشی تحت الظلال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الخروج بدونه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250"/>
      </w:r>
      <w:r>
        <w:rPr>
          <w:rFonts w:ascii="IRNazanin" w:hAnsi="IRNazanin" w:eastAsia="IRNazanin"/>
          <w:color w:val="111111"/>
          <w:sz w:val="28"/>
          <w:sz w:val="28"/>
          <w:szCs w:val="28"/>
          <w:rtl w:val="true"/>
          <w:lang w:bidi="fa-IR"/>
        </w:rPr>
        <w:t>مطلقة،و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إلا لجنازة أو یعود مریضا</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العیادة یوجب جواز أحکام المیت بطریق أولی،فإن العیادة لیست واجبة بوجه،مضافا إلی إطلاق استثناء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المرضی و تشییع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یقید المرضی بالإیمان کما صنع فی التشییع تبعا للنصوص </w:t>
      </w:r>
      <w:r>
        <w:rPr>
          <w:rStyle w:val="FootnoteAnchor"/>
          <w:rtl w:val="true"/>
        </w:rPr>
        <w:footnoteReference w:id="252"/>
      </w: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وردت فی قضاء الحاجة مقیدة به </w:t>
      </w:r>
      <w:r>
        <w:rPr>
          <w:rStyle w:val="FootnoteAnchor"/>
          <w:rtl w:val="true"/>
        </w:rPr>
        <w:footnoteReference w:id="253"/>
      </w:r>
      <w:r>
        <w:rPr>
          <w:rFonts w:ascii="IRNazanin" w:hAnsi="IRNazanin" w:eastAsia="IRNazanin"/>
          <w:color w:val="111111"/>
          <w:sz w:val="28"/>
          <w:sz w:val="28"/>
          <w:szCs w:val="28"/>
          <w:rtl w:val="true"/>
          <w:lang w:bidi="fa-IR"/>
        </w:rPr>
        <w:t xml:space="preserve">،و فی بعضها حاجة المسلم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المطلق علی المقید،بخلاف المریض فإنه لم یوجد فیه تقیید یوجب حمل ما أطلق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فی الجواز هنا بین ان یتعین علیه و عدمه،و لا بین کونه قد تحملها متعینا علیه و غیره،لان أداءها عند الحاکم واجب فی الجملة لکن بشرط عدم إمکان إقامتها بدون الخروج،و إلا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الإقامة التحمل،لوجوبه أیضا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خرج لشیء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الظلال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المصنف و جماعة </w:t>
      </w:r>
      <w:r>
        <w:rPr>
          <w:rStyle w:val="FootnoteAnchor"/>
          <w:rtl w:val="true"/>
        </w:rPr>
        <w:footnoteReference w:id="255"/>
      </w:r>
      <w:r>
        <w:rPr>
          <w:rFonts w:ascii="IRNazanin" w:hAnsi="IRNazanin" w:eastAsia="IRNazanin"/>
          <w:color w:val="111111"/>
          <w:sz w:val="28"/>
          <w:sz w:val="28"/>
          <w:szCs w:val="28"/>
          <w:rtl w:val="true"/>
          <w:lang w:bidi="fa-IR"/>
        </w:rPr>
        <w:t>تحریم المشی تحت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الموجود فی النصوص </w:t>
      </w:r>
      <w:r>
        <w:rPr>
          <w:rStyle w:val="FootnoteAnchor"/>
          <w:rtl w:val="true"/>
        </w:rPr>
        <w:footnoteReference w:id="256"/>
      </w:r>
      <w:bookmarkStart w:id="260" w:name="pg13570_131480"/>
    </w:p>
    <w:p>
      <w:pPr>
        <w:pStyle w:val="BookText"/>
        <w:rPr/>
      </w:pPr>
      <w:bookmarkEnd w:id="260"/>
      <w:r>
        <w:rPr>
          <w:rFonts w:ascii="IRNazanin" w:hAnsi="IRNazanin" w:eastAsia="IRNazanin"/>
          <w:color w:val="111111"/>
          <w:sz w:val="28"/>
          <w:sz w:val="28"/>
          <w:szCs w:val="28"/>
          <w:rtl w:val="true"/>
          <w:lang w:bidi="fa-IR"/>
        </w:rPr>
        <w:t>و لا الصلاة خارج المسجد إلا بمکة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یصلی بها أین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من المسجد ساهیا لم یبطل اعتکافه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61" w:name="__RefHeading___Toc2356472_1934241801"/>
      <w:bookmarkStart w:id="262" w:name="_Toc103"/>
      <w:bookmarkEnd w:id="261"/>
      <w:r>
        <w:rPr>
          <w:rtl w:val="true"/>
        </w:rPr>
        <w:t>فروع</w:t>
      </w:r>
      <w:bookmarkEnd w:id="262"/>
    </w:p>
    <w:p>
      <w:pPr>
        <w:pStyle w:val="Heading6"/>
        <w:numPr>
          <w:ilvl w:val="5"/>
          <w:numId w:val="1"/>
        </w:numPr>
        <w:rPr/>
      </w:pPr>
      <w:bookmarkStart w:id="263" w:name="__RefHeading___Toc2356474_1934241801"/>
      <w:bookmarkStart w:id="264" w:name="_Toc104"/>
      <w:bookmarkEnd w:id="263"/>
      <w:r>
        <w:rPr>
          <w:rtl w:val="true"/>
        </w:rPr>
        <w:t>الأول</w:t>
      </w:r>
      <w:r>
        <w:rPr>
          <w:rtl w:val="true"/>
        </w:rPr>
        <w:t>:</w:t>
      </w:r>
      <w:r>
        <w:rPr>
          <w:rtl w:val="true"/>
        </w:rPr>
        <w:t>إذا نذر اعتکاف شهر معین و لم یشترط التتابع</w:t>
      </w:r>
      <w:bookmarkEnd w:id="264"/>
    </w:p>
    <w:p>
      <w:pPr>
        <w:pStyle w:val="BookText"/>
        <w:rPr/>
      </w:pPr>
      <w:r>
        <w:rPr>
          <w:rFonts w:ascii="IRNazanin" w:hAnsi="IRNazanin" w:eastAsia="IRNazanin"/>
          <w:color w:val="111111"/>
          <w:sz w:val="28"/>
          <w:sz w:val="28"/>
          <w:szCs w:val="28"/>
          <w:rtl w:val="true"/>
          <w:lang w:bidi="fa-IR"/>
        </w:rPr>
        <w:t>،فاعتکف بعضا و أخلّ بالباقی،صح ما فعل و قضی ما أهمل و لو تلفظ فیه بالتتابع استأنف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الجلوس تحت الظلال،و اما المشی تحتها فلا تعرض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ان ما ذکره الجماعة أحوط و إن کان الوقوف مع النص أقوی،و هو خیرة المختلف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الاختیار،اما لو اضطر إلیه بان لا یکون له طریق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الصلاة خارج المسجد إلا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یتضیق الوقت عن فعلها فی المسجد،و إلا صلاّها حیث أمکن و لا یبطل اعتکافه بذلک لأنه قد صار ضروریا فیکون معذورا فیه،کما یمضی إلی صلاة الجمعة لو أقیمت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ابتداء الخروج هنا لم تکن الضرورة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من المسجد ساهیا لم یبطل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یطل الزمان بحیث یخرج عن کونه معتکفا،و إلا بطل و إن انتفی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یبطل یجب علیه المبادرة حین الذکر،فلو أخر لحظة اختیارا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شهر معین و لم یشترط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استأنف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أنه لم یشترط التتابع لفظا کما یدل علیه قوله فی 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تلفظ فیه </w:t>
      </w:r>
      <w:bookmarkStart w:id="265" w:name="pg13570_131481"/>
    </w:p>
    <w:p>
      <w:pPr>
        <w:pStyle w:val="Heading6"/>
        <w:numPr>
          <w:ilvl w:val="5"/>
          <w:numId w:val="1"/>
        </w:numPr>
        <w:rPr/>
      </w:pPr>
      <w:bookmarkStart w:id="266" w:name="__RefHeading___Toc2356476_1934241801"/>
      <w:bookmarkStart w:id="267" w:name="_Toc105"/>
      <w:bookmarkEnd w:id="265"/>
      <w:bookmarkEnd w:id="266"/>
      <w:r>
        <w:rPr>
          <w:rtl w:val="true"/>
        </w:rPr>
        <w:t>الثانی</w:t>
      </w:r>
      <w:r>
        <w:rPr>
          <w:rtl w:val="true"/>
        </w:rPr>
        <w:t>:</w:t>
      </w:r>
      <w:r>
        <w:rPr>
          <w:rtl w:val="true"/>
        </w:rPr>
        <w:t>إذا نذر اعتکاف شهر معین</w:t>
      </w:r>
      <w:bookmarkEnd w:id="26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شهر معین،و لم یعلم به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کالمحبوس و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68" w:name="__RefHeading___Toc2356478_1934241801"/>
      <w:bookmarkStart w:id="269" w:name="_Toc106"/>
      <w:bookmarkEnd w:id="268"/>
      <w:r>
        <w:rPr>
          <w:rtl w:val="true"/>
        </w:rPr>
        <w:t>الثالث</w:t>
      </w:r>
      <w:r>
        <w:rPr>
          <w:rtl w:val="true"/>
        </w:rPr>
        <w:t>:</w:t>
      </w:r>
      <w:r>
        <w:rPr>
          <w:rtl w:val="true"/>
        </w:rPr>
        <w:t>إذا نذر اعتکاف أربعة أیام</w:t>
      </w:r>
      <w:bookmarkEnd w:id="26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أربعة أیام،فأخلّ بیوم قضاه،لکن یفتقر أن یضمّ إلیه آخرین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،لیصحّ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فنذر الشهر المعین یوجب اشتراط التتابع معنی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بقضاء ما أهمل تدارکه،فإنه قد یبقی من الشهر المنذور بقیة فلا یکون فعلها قضاء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التتابع فیما یبقی منه بعد انقضاء الشهر المنذور،و ان کانت المتابعة واجبة فی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یصح ما فعل إذا کان ثلاثة فصاعدا،و إلا قضی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إخلاله بالباقی عمدا وجب مع التدارک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ان الحکم فی مشروط التتابع لفظا کذلک،فیتدارک ما بقی من الشهر و یقضی ما حکم ببطلانه،و ان لم یکن متتابعا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به حتی خرج،قضاه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قضائه مع العلم بفواته،لکن لو لم یعلم هل فات أم لا لنسیانه، أو غمة الشهور علی المحبوس،فهل یکون الحکم فیه کرمضان فی التخییر و التفصیل؟ الظاهر ذلک،و اختاره فی الدروس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فأخل بیوم قضاه لکن یفتقر أن یضم الیه یومین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فی الیومین کما مر فی جواز تقدیمهما علیه و تأخیرهما،و نیة الوجوب فی الثانی،و التخییر بینه و بین الندب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المنذور خمسة وجب أن یضم إلیها سادسا،سواء أفرد الیومین أم ضمهما إلی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اعتکف منها أربعة و أفرد </w:t>
      </w:r>
      <w:bookmarkStart w:id="270" w:name="pg13570_131482"/>
    </w:p>
    <w:p>
      <w:pPr>
        <w:pStyle w:val="Heading6"/>
        <w:numPr>
          <w:ilvl w:val="5"/>
          <w:numId w:val="1"/>
        </w:numPr>
        <w:rPr/>
      </w:pPr>
      <w:bookmarkStart w:id="271" w:name="__RefHeading___Toc2356480_1934241801"/>
      <w:bookmarkStart w:id="272" w:name="_Toc107"/>
      <w:bookmarkEnd w:id="270"/>
      <w:bookmarkEnd w:id="271"/>
      <w:r>
        <w:rPr>
          <w:rtl w:val="true"/>
        </w:rPr>
        <w:t>الرابع</w:t>
      </w:r>
      <w:r>
        <w:rPr>
          <w:rtl w:val="true"/>
        </w:rPr>
        <w:t>:</w:t>
      </w:r>
      <w:r>
        <w:rPr>
          <w:rtl w:val="true"/>
        </w:rPr>
        <w:t>إذا نذر اعتکاف یوم لا أزید لم ینعقد</w:t>
      </w:r>
      <w:bookmarkEnd w:id="27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یوم لا أزید لم ینعقد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اعتکاف ثانی قدوم زید صح،و یضیف الیه آخرین</w:t>
      </w:r>
      <w:r>
        <w:rPr>
          <w:rFonts w:eastAsia="IRNazanin" w:cs="IRNazanin"/>
          <w:color w:val="111111"/>
          <w:sz w:val="28"/>
          <w:szCs w:val="28"/>
          <w:rtl w:val="true"/>
          <w:lang w:bidi="fa-IR"/>
        </w:rPr>
        <w:t>.</w:t>
      </w:r>
    </w:p>
    <w:p>
      <w:pPr>
        <w:pStyle w:val="Heading4"/>
        <w:numPr>
          <w:ilvl w:val="3"/>
          <w:numId w:val="1"/>
        </w:numPr>
        <w:rPr/>
      </w:pPr>
      <w:bookmarkStart w:id="273" w:name="__RefHeading___Toc2356482_1934241801"/>
      <w:bookmarkStart w:id="274" w:name="_Toc108"/>
      <w:bookmarkEnd w:id="273"/>
      <w:r>
        <w:rPr>
          <w:rtl w:val="true"/>
        </w:rPr>
        <w:t>و أما أقسامه</w:t>
      </w:r>
      <w:bookmarkEnd w:id="274"/>
    </w:p>
    <w:p>
      <w:pPr>
        <w:pStyle w:val="BookText"/>
        <w:rPr/>
      </w:pPr>
      <w:r>
        <w:rPr>
          <w:rFonts w:ascii="IRNazanin" w:hAnsi="IRNazanin" w:eastAsia="IRNazanin"/>
          <w:color w:val="111111"/>
          <w:sz w:val="28"/>
          <w:sz w:val="28"/>
          <w:szCs w:val="28"/>
          <w:rtl w:val="true"/>
          <w:lang w:bidi="fa-IR"/>
        </w:rPr>
        <w:t>و أما أقسامه فإنه ینقسم الی واجب و ندب،فالواجب ما وجب بنذر و شبهه، و المندوب ما تبرّع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یجب بالشروع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یجب المضیّ فیه حتی یمضی یومان فیجب الثالث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حال نذره الرجوع إذا شاء،کان له ذلک أیّ وقت شاء و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یشترط،وجب استئناف ما نذره إذا قطعه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ضم إلیه یومین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اعتکاف یوم لا أزید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جعل نفی الزیادة قیدا فی اعتکاف الیوم أی ملاحظا فیه عدم الزیادة،أما لو جعله قیدا فی النذر خاصة بمعنی أنه نذره لا غیر فإن ذلک جائز و یضم إلیه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علی حکم الثانی بقوله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اعتکاف ثانی قدوم زید صح و یضیف إلیه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حال نذره الرجوع إذا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الاشتراط فی الاعتکاف بأن یحله حیث حبسه جائز 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تسویغ الخروج منه عند العذر الطارئ بغیر اختیاره،کالمرض و الخوف و نحوهما،فلا یجوز اشتراط الخروج بالاختیار أو إیقاع المنافی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فی عقد النذر،فلو أطلقه من الاشتراط لم یصح عند إیقاع الاعتکاف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الاعتکاف المنذور ینقسم باعتبار الشرط و عدمه ثمانیة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إما أن یکون متعینا بزمان أو لا،و علی التقدیرین إما أن یشترط فیه التتابع لفظا أو لا،و علی </w:t>
      </w:r>
      <w:bookmarkStart w:id="275" w:name="pg13570_131483"/>
    </w:p>
    <w:p>
      <w:pPr>
        <w:pStyle w:val="Heading4"/>
        <w:numPr>
          <w:ilvl w:val="3"/>
          <w:numId w:val="1"/>
        </w:numPr>
        <w:rPr/>
      </w:pPr>
      <w:bookmarkStart w:id="276" w:name="__RefHeading___Toc2356484_1934241801"/>
      <w:bookmarkStart w:id="277" w:name="_Toc109"/>
      <w:bookmarkEnd w:id="275"/>
      <w:bookmarkEnd w:id="276"/>
      <w:r>
        <w:rPr>
          <w:rtl w:val="true"/>
        </w:rPr>
        <w:t>و أما أحکامه فقسمان</w:t>
      </w:r>
      <w:bookmarkEnd w:id="277"/>
    </w:p>
    <w:p>
      <w:pPr>
        <w:pStyle w:val="Heading5"/>
        <w:numPr>
          <w:ilvl w:val="4"/>
          <w:numId w:val="1"/>
        </w:numPr>
        <w:rPr/>
      </w:pPr>
      <w:bookmarkStart w:id="278" w:name="__RefHeading___Toc2356486_1934241801"/>
      <w:bookmarkStart w:id="279" w:name="_Toc110"/>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و أما أحکامه فقسمان</w:t>
      </w:r>
      <w:r>
        <w:rPr>
          <w:rFonts w:eastAsia="IRNazanin" w:cs="IRNazanin"/>
          <w:color w:val="111111"/>
          <w:sz w:val="28"/>
          <w:szCs w:val="28"/>
          <w:rtl w:val="true"/>
          <w:lang w:bidi="fa-IR"/>
        </w:rPr>
        <w:t>:</w:t>
      </w:r>
    </w:p>
    <w:p>
      <w:pPr>
        <w:pStyle w:val="Heading5"/>
        <w:numPr>
          <w:ilvl w:val="4"/>
          <w:numId w:val="1"/>
        </w:numPr>
        <w:rPr/>
      </w:pPr>
      <w:bookmarkStart w:id="280" w:name="__RefHeading___Toc2356488_1934241801"/>
      <w:bookmarkStart w:id="281" w:name="_Toc111"/>
      <w:bookmarkEnd w:id="280"/>
      <w:r>
        <w:rPr>
          <w:rtl w:val="true"/>
        </w:rPr>
        <w:t>الأول</w:t>
      </w:r>
      <w:r>
        <w:rPr>
          <w:rtl w:val="true"/>
        </w:rPr>
        <w:t>:</w:t>
      </w:r>
      <w:r>
        <w:rPr>
          <w:rtl w:val="true"/>
        </w:rPr>
        <w:t>إنما یحرم علی المعتکف ستة</w:t>
      </w:r>
      <w:bookmarkEnd w:id="2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یحرم علی المعتکف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لمسا و تقبیلا و 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التقادیر الأربعة إما أن یشترط علی ربه الرجوع ان عرض له عارض أو لا،فالأقسام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حکم الأربعة التی لم یشترط فیها،و أما مع الشرط فله الرجوع مع 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الزمان متعینا لم یجب قضاء ما فات فی زمن العارض،سواء اشترط التتابع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مطلقا و لم یشترط التتابع ففی وجوب قضاء ما فات أو الجمیع ان نقض ما فعله عن ثلاثة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أجودهما القضاء،وفاقا للمصنف فی المعتبر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التتابع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ذلک أی وقت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مع حصول العارض لا اقتراحا کما أسلفناه،أو یرید به ما إذا اشترط فی المندوب فإن الخروج جائز منه و ان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علی وجه الإطلاق کما هو الظاهر فإن الشرط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النذر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أیضا فی المندوب و الواجب المعین،أما المطلق ففیه ما مرّ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قطع فی المعتبر </w:t>
      </w:r>
      <w:r>
        <w:rPr>
          <w:rStyle w:val="FootnoteAnchor"/>
          <w:rtl w:val="true"/>
        </w:rPr>
        <w:footnoteReference w:id="260"/>
      </w:r>
      <w:r>
        <w:rPr>
          <w:rFonts w:ascii="IRNazanin" w:hAnsi="IRNazanin" w:eastAsia="IRNazanin"/>
          <w:color w:val="111111"/>
          <w:sz w:val="28"/>
          <w:sz w:val="28"/>
          <w:szCs w:val="28"/>
          <w:rtl w:val="true"/>
          <w:lang w:bidi="fa-IR"/>
        </w:rPr>
        <w:t>بوجوب قضائه فکأنه یری هنا عدم القضاء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 وجب استئناف ما نذره إذا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المطلق المشروط التتابع،أما المعین و المطلق بعد مضی ثلاثة فقد تقدم ما فیه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 و تقبیلا و جماعا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تحریم الجماع و فساد الاعتکاف به،أما مقدماته من اللمس و التقبیل فإن لم یکن بشهوة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وقع التقبیل علی سبیل الشفقة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یحرم، </w:t>
      </w:r>
    </w:p>
    <w:p>
      <w:pPr>
        <w:pStyle w:val="BookText"/>
        <w:rPr/>
      </w:pPr>
      <w:r>
        <w:rPr>
          <w:rFonts w:ascii="IRNazanin" w:hAnsi="IRNazanin" w:eastAsia="IRNazanin"/>
          <w:color w:val="111111"/>
          <w:sz w:val="28"/>
          <w:sz w:val="28"/>
          <w:szCs w:val="28"/>
          <w:rtl w:val="true"/>
          <w:lang w:bidi="fa-IR"/>
        </w:rPr>
        <w:t>و شمّ الطیب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استدعاء المنیّ،و البیع و الشراء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المماراة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معها یأثم للنهی عن مباشرتهن فیه </w:t>
      </w:r>
      <w:r>
        <w:rPr>
          <w:rStyle w:val="FootnoteAnchor"/>
          <w:rtl w:val="true"/>
        </w:rPr>
        <w:footnoteReference w:id="261"/>
      </w:r>
      <w:r>
        <w:rPr>
          <w:rFonts w:ascii="IRNazanin" w:hAnsi="IRNazanin" w:eastAsia="IRNazanin"/>
          <w:color w:val="111111"/>
          <w:sz w:val="28"/>
          <w:sz w:val="28"/>
          <w:szCs w:val="28"/>
          <w:rtl w:val="true"/>
          <w:lang w:bidi="fa-IR"/>
        </w:rPr>
        <w:t>الشاملة لمحل النزاع،و لکن لا یفسد به الاعتکاف لعدم الدلیل علی أصح القولین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 الطیب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الأصح،و فی حکمه الریاحین علی الأقوی لوروده معه فی الخبر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خصّهما بالذکر لأنهما مورد النص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تعدیته إلی ما یساویهما فی المعنی من أنواع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کالصلح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منشؤهما المشارکة فی الحکمة الصالحة لعلّیة الحکم،و هو الاشتغال عن العبادة المطلوبة من الاعتکاف،و بطلان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بالغ العلامة </w:t>
      </w:r>
      <w:r>
        <w:rPr>
          <w:rStyle w:val="FootnoteAnchor"/>
          <w:rtl w:val="true"/>
        </w:rPr>
        <w:footnoteReference w:id="264"/>
      </w:r>
      <w:r>
        <w:rPr>
          <w:rFonts w:ascii="IRNazanin" w:hAnsi="IRNazanin" w:eastAsia="IRNazanin"/>
          <w:color w:val="111111"/>
          <w:sz w:val="28"/>
          <w:sz w:val="28"/>
          <w:szCs w:val="28"/>
          <w:rtl w:val="true"/>
          <w:lang w:bidi="fa-IR"/>
        </w:rPr>
        <w:t>فعدّی التحریم إلی جمیع التجارات و الصنائع المشغلة عن العبادة کالحیاکة و الخیاطة و أشباههما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کله ما تمسّ إلیه الحاجة کشراء ما یضطر إلیه من المأکول و الملبوس،و بیع ما یشتری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فی الدروس تعذّر المعاطاة فی جواز شراء ما یضطر إلیه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بالغ ابن إدریس فمنع من کل مباح لا یحتاج إلیه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فساد الاعتکاف به،و 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الجدال </w:t>
      </w:r>
      <w:r>
        <w:rPr>
          <w:rStyle w:val="FootnoteAnchor"/>
          <w:rtl w:val="true"/>
        </w:rPr>
        <w:footnoteReference w:id="267"/>
      </w:r>
      <w:r>
        <w:rPr>
          <w:rFonts w:ascii="IRNazanin" w:hAnsi="IRNazanin" w:eastAsia="IRNazanin"/>
          <w:color w:val="111111"/>
          <w:sz w:val="28"/>
          <w:sz w:val="28"/>
          <w:szCs w:val="28"/>
          <w:rtl w:val="true"/>
          <w:lang w:bidi="fa-IR"/>
        </w:rPr>
        <w:t>،و المماراة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المجادلة علی أمر دنیوی أو دینی لمجرد إثبات الغلبة أو الفضیلة کما یتفق للکثیر من المتّسمین بالعلم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النوع محرم فی غیر الاعتکاف،و قد ورد التأکید فی تحریمه فی النصوص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ما یحرم علی المحرم،و 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 علیه لبس المخیط،و لا إزالة الشعر،و لا أکل الصید،و لا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النظر فی أمور معاشه،و الخوض فی المباح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إدخاله فی محرمات الاعتکاف اما بسبب عموم مفهومه،أو لزیادة تحریمه فی هذه العبادة،کما ورد فی تحریم الکذب علی اللّه و رسوله فی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بفساد الاعتکاف بکل ما حرم فیه یتضح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الغرض من الجدال فی المسألة العلمیة مجرد إظهار الحق،ورد الخصم عن الخطأ کان من أفضل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فالمائز بین ما یحرم منه و ما یجب أو یستحب النیة،فلیحترز المکلف من تحویل الشیء من کونه واجبا إلی جعله من کبار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ما یحرم علی المحرم و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 </w:t>
      </w:r>
      <w:r>
        <w:rPr>
          <w:rStyle w:val="FootnoteAnchor"/>
          <w:rtl w:val="true"/>
        </w:rPr>
        <w:footnoteReference w:id="269"/>
      </w:r>
      <w:r>
        <w:rPr>
          <w:rFonts w:ascii="IRNazanin" w:hAnsi="IRNazanin" w:eastAsia="IRNazanin"/>
          <w:color w:val="111111"/>
          <w:sz w:val="28"/>
          <w:sz w:val="28"/>
          <w:szCs w:val="28"/>
          <w:rtl w:val="true"/>
          <w:lang w:bidi="fa-IR"/>
        </w:rPr>
        <w:t>،و لم یعلم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 جعله روایة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مخصوصة بما ذکر من المحرمات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القول تحریم کل ما یحرم علی المحرم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العموم،و ینبه علیه عطف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المخیط و ما بعده بالفاء تفریعا علی عدم ثبوته،إذ مقتضاه أنه لو ثبت حرمت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أن هذا القول لیس علی وجه العموم لأنه لا یحرم علیه لبس المخیط إجماعا،و لا إزالة الشعر،و لا أکل الصید،و لا عقد النکاح </w:t>
      </w:r>
      <w:r>
        <w:rPr>
          <w:rStyle w:val="FootnoteAnchor"/>
          <w:rtl w:val="true"/>
        </w:rPr>
        <w:footnoteReference w:id="271"/>
      </w:r>
      <w:r>
        <w:rPr>
          <w:rFonts w:ascii="IRNazanin" w:hAnsi="IRNazanin" w:eastAsia="IRNazanin"/>
          <w:color w:val="111111"/>
          <w:sz w:val="28"/>
          <w:sz w:val="28"/>
          <w:szCs w:val="28"/>
          <w:rtl w:val="true"/>
          <w:lang w:bidi="fa-IR"/>
        </w:rPr>
        <w:t>، فبین هذا التخصیص و تفریع المصنف بعد إطلاق القول تدافع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حکیناه عن المبسوط مشعر بتخصیص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فالقول ضعیف و هذه المستثنیات جائزة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النظر فی أمور معاشه و الخوض فی المباح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النظر فیما یضطر إلیه من المعاش فلا ریب فی جوازه،و أما ما لا یحتاج إلیه </w:t>
      </w:r>
      <w:bookmarkStart w:id="282" w:name="pg13570_131486"/>
    </w:p>
    <w:p>
      <w:pPr>
        <w:pStyle w:val="BookText"/>
        <w:rPr/>
      </w:pPr>
      <w:bookmarkEnd w:id="282"/>
      <w:r>
        <w:rPr>
          <w:rFonts w:ascii="IRNazanin" w:hAnsi="IRNazanin" w:eastAsia="IRNazanin"/>
          <w:color w:val="111111"/>
          <w:sz w:val="28"/>
          <w:sz w:val="28"/>
          <w:szCs w:val="28"/>
          <w:rtl w:val="true"/>
          <w:lang w:bidi="fa-IR"/>
        </w:rPr>
        <w:t>و کل ما ذکرناه من المحرّمات علیه نهارا،یحرم علیه لیلا عدا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مات قبل انقضاء الاعتکاف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الولی القیام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من یقوم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Heading5"/>
        <w:numPr>
          <w:ilvl w:val="4"/>
          <w:numId w:val="1"/>
        </w:numPr>
        <w:rPr/>
      </w:pPr>
      <w:bookmarkStart w:id="283" w:name="__RefHeading___Toc2356490_1934241801"/>
      <w:bookmarkStart w:id="284" w:name="_Toc112"/>
      <w:bookmarkEnd w:id="283"/>
      <w:r>
        <w:rPr>
          <w:rtl w:val="true"/>
        </w:rPr>
        <w:t>القسم الثانی</w:t>
      </w:r>
      <w:r>
        <w:rPr>
          <w:rtl w:val="true"/>
        </w:rPr>
        <w:t>:</w:t>
      </w:r>
      <w:r>
        <w:rPr>
          <w:rtl w:val="true"/>
        </w:rPr>
        <w:t>فیما یفسده</w:t>
      </w:r>
      <w:bookmarkEnd w:id="284"/>
    </w:p>
    <w:p>
      <w:pPr>
        <w:pStyle w:val="Heading6"/>
        <w:numPr>
          <w:ilvl w:val="5"/>
          <w:numId w:val="1"/>
        </w:numPr>
        <w:rPr/>
      </w:pPr>
      <w:bookmarkStart w:id="285" w:name="__RefHeading___Toc2356492_1934241801"/>
      <w:bookmarkStart w:id="286" w:name="_Toc113"/>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6"/>
        <w:numPr>
          <w:ilvl w:val="5"/>
          <w:numId w:val="1"/>
        </w:numPr>
        <w:rPr/>
      </w:pPr>
      <w:bookmarkStart w:id="287" w:name="__RefHeading___Toc2356494_1934241801"/>
      <w:bookmarkStart w:id="288" w:name="_Toc114"/>
      <w:bookmarkEnd w:id="287"/>
      <w:r>
        <w:rPr>
          <w:rtl w:val="true"/>
        </w:rPr>
        <w:t>الأولی</w:t>
      </w:r>
      <w:r>
        <w:rPr>
          <w:rtl w:val="true"/>
        </w:rPr>
        <w:t>:</w:t>
      </w:r>
      <w:r>
        <w:rPr>
          <w:rtl w:val="true"/>
        </w:rPr>
        <w:t>کل ما یفسد الصوم یفسد الاعتکاف</w:t>
      </w:r>
      <w:bookmarkEnd w:id="28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یفسد الصوم یفسد الاعتکاف،کالجماع و الأکل و الشرب و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الخوض فی المباح بغیر فائدة دینیة فینبغی للمعتکف تجنبه،بل قیل بتحریمه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وظیفته أن یشتغل بالعبادة من دعاء و ذکر و قراءة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الاشتغال بالدرس و التدریس و مطالعة العلم الدینی فمن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قبل انقضاء الاعتکاف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الشیخ </w:t>
      </w:r>
      <w:r>
        <w:rPr>
          <w:rStyle w:val="FootnoteAnchor"/>
          <w:rtl w:val="true"/>
        </w:rPr>
        <w:footnoteReference w:id="272"/>
      </w:r>
      <w:r>
        <w:rPr>
          <w:rFonts w:ascii="IRNazanin" w:hAnsi="IRNazanin" w:eastAsia="IRNazanin"/>
          <w:color w:val="111111"/>
          <w:sz w:val="28"/>
          <w:sz w:val="28"/>
          <w:szCs w:val="28"/>
          <w:rtl w:val="true"/>
          <w:lang w:bidi="fa-IR"/>
        </w:rPr>
        <w:t xml:space="preserve">وجوب قضاء الولی ذلک عنه،لعموم ما روی من أن من مات و علیه صوم واجب یجب علی ولیّه قضاؤه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تقییده بما إذا کان قد استقرّ فی ذمته قبل ذلک أو تمکن من قضائه فلم یفعل،کما هو المعتبر فی الصوم،و إلا لم یتجه الوجوب علی الولی،إذ لیس للاعتکاف نص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فی أصل المسألة بحث آخر و قد سبق التنبیه علیه،و هو أن نذر الاعتکاف أو مطلق الاعتکاف الواجب لا یستلزم إیجاب الصوم،و إن اقتضی فعله فیه فیجوز إیقاعه فی صوم شهر رمضان و غیره،و حینئذ لا یتم القول بالوجوب علی الولی هنا بمجرّد وجوب الاعتکاف إذ لیس هناک صوم واجب یدخل فی عموم الأخبار المتقدمة،و إنما یتم فیما إذا کان قد نذر الصوم معتکفا فحینئذ یتعذر قضاء الصوم من دون الاعتکاف،فیجب علی الولی قضاء الصوم مع تمکنه من فعله قبل الموت،و یتبعه الاعتکاف من باب المقدمة، </w:t>
      </w:r>
    </w:p>
    <w:p>
      <w:pPr>
        <w:pStyle w:val="BookText"/>
        <w:rPr/>
      </w:pPr>
      <w:r>
        <w:rPr>
          <w:rFonts w:ascii="IRNazanin" w:hAnsi="IRNazanin" w:eastAsia="IRNazanin"/>
          <w:color w:val="111111"/>
          <w:sz w:val="28"/>
          <w:sz w:val="28"/>
          <w:szCs w:val="28"/>
          <w:rtl w:val="true"/>
          <w:lang w:bidi="fa-IR"/>
        </w:rPr>
        <w:t>فمتی أفطر فی الیوم الأول أو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به کفارة إلا أن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أفطر فی الثالث،وجب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خصّ الکفارة بالجماع حسب،و اقتصر فی غیره من المفطرات علی القضاء 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وجب علی الولی القضاء هنا،فحکمه حکم ما سبق من جواز الاستنابة، و وجوبه علی الأولیاء المتعدّدین،و کون المنکسر کفرض الکفایة،إلی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أفطر فی الیوم الأول أو الثانی لم یجب به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فساد الاعتکاف بما یفسد به الصوم لأنه شرطه،و فساد الشرط یقتضی فساد المشروط،و لا فی وجوب الکفارة إذا کان الإفساد بالجماع فی اعتکاف واجب،سواء أ کان متعینا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وجوبها بإفساد المندوب و هو قبل دخول الثالث و ما فی حکمه،و بإفساده مطلقا بغیر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منشؤه إطلاق النصوص </w:t>
      </w:r>
      <w:r>
        <w:rPr>
          <w:rStyle w:val="FootnoteAnchor"/>
          <w:rtl w:val="true"/>
        </w:rPr>
        <w:footnoteReference w:id="274"/>
      </w:r>
      <w:r>
        <w:rPr>
          <w:rFonts w:ascii="IRNazanin" w:hAnsi="IRNazanin" w:eastAsia="IRNazanin"/>
          <w:color w:val="111111"/>
          <w:sz w:val="28"/>
          <w:sz w:val="28"/>
          <w:szCs w:val="28"/>
          <w:rtl w:val="true"/>
          <w:lang w:bidi="fa-IR"/>
        </w:rPr>
        <w:t>بوجوب الکفارة بالجماع من غیر تقیید بالواجب،و عدم ذکر غیره من المفسدات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إفساد المندوب لا یوجب شیئا بالجماع و غیره لجواز قطعه اختیارا،فکیف یتوجه وجوب الکفارة به،نعم ذلک یتجه علی مذهب الشیخ فی المبسوط </w:t>
      </w:r>
      <w:r>
        <w:rPr>
          <w:rStyle w:val="FootnoteAnchor"/>
          <w:rtl w:val="true"/>
        </w:rPr>
        <w:footnoteReference w:id="275"/>
      </w:r>
      <w:r>
        <w:rPr>
          <w:rFonts w:ascii="IRNazanin" w:hAnsi="IRNazanin" w:eastAsia="IRNazanin"/>
          <w:color w:val="111111"/>
          <w:sz w:val="28"/>
          <w:sz w:val="28"/>
          <w:szCs w:val="28"/>
          <w:rtl w:val="true"/>
          <w:lang w:bidi="fa-IR"/>
        </w:rPr>
        <w:t>حیث أوجبه بالشروع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واجبا و أفسده بالجماع وجبت الکفارة لإطلاق النصوص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إفساده بغیره من مفسدات الصوم،فإن کان متعیّنا بنذر و شبهه وجبت کفارة سبب الوجوب من نذر أو عهد أو یمین،فالکفارة لیست من جهة کونه اعتکافا،بل من جهة مخالفة السبب الواجب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الواجب غیر متعیّن وجب قضاؤه خاصة</w:t>
      </w:r>
      <w:r>
        <w:rPr>
          <w:rFonts w:eastAsia="IRNazanin" w:cs="IRNazanin"/>
          <w:color w:val="111111"/>
          <w:sz w:val="28"/>
          <w:szCs w:val="28"/>
          <w:rtl w:val="true"/>
          <w:lang w:bidi="fa-IR"/>
        </w:rPr>
        <w:t xml:space="preserve">. </w:t>
      </w:r>
      <w:bookmarkStart w:id="289" w:name="pg13570_131488"/>
    </w:p>
    <w:p>
      <w:pPr>
        <w:pStyle w:val="BookText"/>
        <w:rPr/>
      </w:pPr>
      <w:bookmarkEnd w:id="289"/>
      <w:r>
        <w:rPr>
          <w:rFonts w:ascii="IRNazanin" w:hAnsi="IRNazanin" w:eastAsia="IRNazanin"/>
          <w:color w:val="111111"/>
          <w:sz w:val="28"/>
          <w:sz w:val="28"/>
          <w:szCs w:val="28"/>
          <w:rtl w:val="true"/>
          <w:lang w:bidi="fa-IR"/>
        </w:rPr>
        <w:t>و یجب کفارة واحدة إن جامع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جامع نهارا فی غیر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 لزمه کفارتان</w:t>
      </w:r>
      <w:r>
        <w:rPr>
          <w:rFonts w:eastAsia="IRNazanin" w:cs="IRNazanin"/>
          <w:color w:val="111111"/>
          <w:sz w:val="28"/>
          <w:szCs w:val="28"/>
          <w:rtl w:val="true"/>
          <w:lang w:bidi="fa-IR"/>
        </w:rPr>
        <w:t>.</w:t>
      </w:r>
    </w:p>
    <w:p>
      <w:pPr>
        <w:pStyle w:val="Heading6"/>
        <w:numPr>
          <w:ilvl w:val="5"/>
          <w:numId w:val="1"/>
        </w:numPr>
        <w:rPr/>
      </w:pPr>
      <w:bookmarkStart w:id="290" w:name="__RefHeading___Toc2356496_1934241801"/>
      <w:bookmarkStart w:id="291" w:name="_Toc115"/>
      <w:bookmarkEnd w:id="290"/>
      <w:r>
        <w:rPr>
          <w:rtl w:val="true"/>
        </w:rPr>
        <w:t>الثانیة</w:t>
      </w:r>
      <w:r>
        <w:rPr>
          <w:rtl w:val="true"/>
        </w:rPr>
        <w:t>:</w:t>
      </w:r>
      <w:r>
        <w:rPr>
          <w:rtl w:val="true"/>
        </w:rPr>
        <w:t>الارتداد موجب للخروج من المسجد،و یبطل الاعتکاف</w:t>
      </w:r>
      <w:bookmarkEnd w:id="29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موجب للخروج من المسجد،و یبطل الاعتکاف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کفارة واحدة إن جامع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الجماع فی المندوب لا یوجب شیئا و فی الواجب یوجبها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فیجب تقیید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جامع نهارا فی غیر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یکن الصوم متعیّنا بالنذر و شبهه،کالثالث للمندوب و النذر المطلق،و إلا وجب علیه کفارتان کرمضان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للاعتکاف و الأخری للصوم الواجب،لکن کفارة الصوم تجب بحسب سببها حتی لو کان قضاء رمضان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الاعتکاف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کفارة الاعتکاف،و کفارة من أفطر فی قضاء رمضان کذلک،و تقیید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 لزمه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کان الاعتکاف فیه واجبا بالنذر و شبهه أو کونه ثالثا، و إلا فکفارة واحدة لأجل الصوم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الجماع إن کان نهارا فی اعتکاف واجب فی شهر رمضان أو ما تعین صومه فکفارتان،لاختلاف الأسباب المقتضی لتعدّد المسبّبات،و التداخل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الجماع لیلا فکفارة واحدة للاعتکاف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الإفساد بباقی أسباب فساد الصوم وجب نهارا کفارة واحدة،و لا شیء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غیر ذلک من المحرمات علی المعتکف کالتطیب و المماراة أثم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بالخروج فی واجب متعین بالنذر و شبهه وجبت کفارته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بالخروج فی ثالث المندوب فالإثم و القضاء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أفسده بغیر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 کفارة الاعتکاف قولین مرویین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کفارة رمضان،و الآخر کفارة ظهار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أصح روایة،و الأول أشهر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موجب للخروج من المسجد،و یبطل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 الإبطال إذا لم یکن قد اعتکف ثلاثة لامتناع القربة من الکافر،و لأنه </w:t>
      </w:r>
      <w:bookmarkStart w:id="292" w:name="pg13570_131489"/>
    </w:p>
    <w:p>
      <w:pPr>
        <w:pStyle w:val="BookText"/>
        <w:rPr/>
      </w:pPr>
      <w:bookmarkEnd w:id="29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یبطل،و إن عاد بنی،و الأول أشبه</w:t>
      </w:r>
      <w:r>
        <w:rPr>
          <w:rFonts w:eastAsia="IRNazanin" w:cs="IRNazanin"/>
          <w:color w:val="111111"/>
          <w:sz w:val="28"/>
          <w:szCs w:val="28"/>
          <w:rtl w:val="true"/>
          <w:lang w:bidi="fa-IR"/>
        </w:rPr>
        <w:t>.</w:t>
      </w:r>
    </w:p>
    <w:p>
      <w:pPr>
        <w:pStyle w:val="Heading6"/>
        <w:numPr>
          <w:ilvl w:val="5"/>
          <w:numId w:val="1"/>
        </w:numPr>
        <w:rPr/>
      </w:pPr>
      <w:bookmarkStart w:id="293" w:name="__RefHeading___Toc2356498_1934241801"/>
      <w:bookmarkStart w:id="294" w:name="_Toc116"/>
      <w:bookmarkEnd w:id="293"/>
      <w:r>
        <w:rPr>
          <w:rtl w:val="true"/>
        </w:rPr>
        <w:t>الثالثة</w:t>
      </w:r>
      <w:r>
        <w:rPr>
          <w:rtl w:val="true"/>
        </w:rPr>
        <w:t>:</w:t>
      </w:r>
      <w:r>
        <w:rPr>
          <w:rtl w:val="true"/>
        </w:rPr>
        <w:t>قیل</w:t>
      </w:r>
      <w:r>
        <w:rPr>
          <w:rtl w:val="true"/>
        </w:rPr>
        <w:t>:</w:t>
      </w:r>
      <w:r>
        <w:rPr>
          <w:rtl w:val="true"/>
        </w:rPr>
        <w:t>إذا أکره امرأته علی الجماع،و هما معتکفان</w:t>
      </w:r>
      <w:bookmarkEnd w:id="29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 امرأته علی الجماع،و هما معتکفان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فی شهر رمضان،لزمه أربع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کفارتان،و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یجب إخراجه من المسجد،و هو مناف للاعتکاف،فیبطل لاستحالة اجتماع المتنافیین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مضی ثلاثة بنی علیها بعد الإسلام إن کان بقی علیه من الواجب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 امرأته علی الجماع و هما معتکفان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الصوم أن المکره لزوجته یتحمل عنها الکفارة،و هنا لا نص علی الخصوص،و حینئذ فتحمّل کفارة الصوم هنا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الاعتکاف فالأصل یقتضی عدم التحمّل،و من ثمَّ ذهب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حقه أن یوجب علیه ثلاث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عنه لرمضان و الاعتکاف،و الأخری لتحمل کفارة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یتوجه علی القول بعدم تحمل کفارة الصوم أیضا فإن فیه خلافا إلا أن المصنف لا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أطلق الکفارتین أیضا فی المعتبر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التحمل هنا أیضا،بل قال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بذلک لم یظهر له مخالف</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فیه مخالفا سوی المعتبر</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کأنه أراد صاحب المعتبر،و إلا فقد صرح هنا أیضا بالخلاف،و حکاه قولا سابقا لکن لم نعلم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فالعمل علی ما ذکره الأصحاب متعیّن و ان کان العدم أقوی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الجماع لیلا فکفارتان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یتضاعف لو کان فی واجب غیر شهر رمضان،و إنما خصه هنا بالذکر تفریعا علی ما أسلفه من عدم تعدّد الکفارة إلا فی نهاره</w:t>
      </w:r>
      <w:r>
        <w:rPr>
          <w:rFonts w:eastAsia="IRNazanin" w:cs="IRNazanin"/>
          <w:color w:val="111111"/>
          <w:sz w:val="28"/>
          <w:szCs w:val="28"/>
          <w:rtl w:val="true"/>
          <w:lang w:bidi="fa-IR"/>
        </w:rPr>
        <w:t xml:space="preserve">. </w:t>
      </w:r>
      <w:bookmarkStart w:id="295" w:name="pg13570_131490"/>
    </w:p>
    <w:p>
      <w:pPr>
        <w:pStyle w:val="Heading6"/>
        <w:numPr>
          <w:ilvl w:val="5"/>
          <w:numId w:val="1"/>
        </w:numPr>
        <w:rPr/>
      </w:pPr>
      <w:bookmarkStart w:id="296" w:name="__RefHeading___Toc2356500_1934241801"/>
      <w:bookmarkStart w:id="297" w:name="_Toc117"/>
      <w:bookmarkEnd w:id="295"/>
      <w:bookmarkEnd w:id="296"/>
      <w:r>
        <w:rPr>
          <w:rtl w:val="true"/>
        </w:rPr>
        <w:t>الرابعة</w:t>
      </w:r>
      <w:r>
        <w:rPr>
          <w:rtl w:val="true"/>
        </w:rPr>
        <w:t>:</w:t>
      </w:r>
      <w:r>
        <w:rPr>
          <w:rtl w:val="true"/>
        </w:rPr>
        <w:t>إذا طلّقت المعتکفة رجعیة</w:t>
      </w:r>
      <w:bookmarkEnd w:id="29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 المعتکفة رجعیة،خرجت الی منزلها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قضت واجبا إن کان واجبا،أو مضی یومان،و إلا ندبا</w:t>
      </w:r>
      <w:r>
        <w:rPr>
          <w:rFonts w:eastAsia="IRNazanin" w:cs="IRNazanin"/>
          <w:color w:val="111111"/>
          <w:sz w:val="28"/>
          <w:szCs w:val="28"/>
          <w:rtl w:val="true"/>
          <w:lang w:bidi="fa-IR"/>
        </w:rPr>
        <w:t>.</w:t>
      </w:r>
    </w:p>
    <w:p>
      <w:pPr>
        <w:pStyle w:val="Heading6"/>
        <w:numPr>
          <w:ilvl w:val="5"/>
          <w:numId w:val="1"/>
        </w:numPr>
        <w:rPr/>
      </w:pPr>
      <w:bookmarkStart w:id="298" w:name="__RefHeading___Toc2356502_1934241801"/>
      <w:bookmarkStart w:id="299" w:name="_Toc118"/>
      <w:bookmarkEnd w:id="298"/>
      <w:r>
        <w:rPr>
          <w:rtl w:val="true"/>
        </w:rPr>
        <w:t>الخامسة</w:t>
      </w:r>
      <w:r>
        <w:rPr>
          <w:rtl w:val="true"/>
        </w:rPr>
        <w:t>:</w:t>
      </w:r>
      <w:r>
        <w:rPr>
          <w:rtl w:val="true"/>
        </w:rPr>
        <w:t>إذا باع أو اشتری،قیل</w:t>
      </w:r>
      <w:r>
        <w:rPr>
          <w:rtl w:val="true"/>
        </w:rPr>
        <w:t>:</w:t>
      </w:r>
      <w:r>
        <w:rPr>
          <w:rtl w:val="true"/>
        </w:rPr>
        <w:t>یبطل اعتکافه</w:t>
      </w:r>
      <w:bookmarkEnd w:id="299"/>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أو اشتری،قیل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اعتکافه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 و لا یبطل،و هو الأشبه</w:t>
      </w:r>
      <w:r>
        <w:rPr>
          <w:rFonts w:eastAsia="IRNazanin" w:cs="IRNazanin"/>
          <w:color w:val="111111"/>
          <w:sz w:val="28"/>
          <w:szCs w:val="28"/>
          <w:rtl w:val="true"/>
          <w:lang w:bidi="fa-IR"/>
        </w:rPr>
        <w:t>.</w:t>
      </w:r>
    </w:p>
    <w:p>
      <w:pPr>
        <w:pStyle w:val="Heading6"/>
        <w:numPr>
          <w:ilvl w:val="5"/>
          <w:numId w:val="1"/>
        </w:numPr>
        <w:rPr/>
      </w:pPr>
      <w:bookmarkStart w:id="300" w:name="__RefHeading___Toc2356504_1934241801"/>
      <w:bookmarkStart w:id="301" w:name="_Toc119"/>
      <w:bookmarkEnd w:id="300"/>
      <w:r>
        <w:rPr>
          <w:rtl w:val="true"/>
        </w:rPr>
        <w:t>السادسة</w:t>
      </w:r>
      <w:r>
        <w:rPr>
          <w:rtl w:val="true"/>
        </w:rPr>
        <w:t>:</w:t>
      </w:r>
      <w:r>
        <w:rPr>
          <w:rtl w:val="true"/>
        </w:rPr>
        <w:t>إذا اعتکف ثلاثة متفرقة</w:t>
      </w:r>
      <w:bookmarkEnd w:id="30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اعتکف ثلاثة متفرقة،قیل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التتابع لا یجب إلاّ بالاشتراط،و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 المعتکفة رجعیة خرجت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لتعیّن الاعتداد علیها فیه و لا یتم إلا بالخروج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مع کون الاعتکاف مندوبا أو واجبا غیر متعین،أو مع شرطها الحل عند 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معینا من غیر شرط،فالأقوی اعتدادها فی المسجد زمن الاعتکاف فإن دین اللّه أحق أن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الخروج یقضی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العدة،ان لم تکن قد اشترطت،و إلا لم یجب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ما اختاره المصنف فی المعتبر </w:t>
      </w:r>
      <w:r>
        <w:rPr>
          <w:rStyle w:val="FootnoteAnchor"/>
          <w:rtl w:val="true"/>
        </w:rPr>
        <w:footnoteReference w:id="280"/>
      </w:r>
      <w:r>
        <w:rPr>
          <w:rFonts w:ascii="IRNazanin" w:hAnsi="IRNazanin" w:eastAsia="IRNazanin"/>
          <w:color w:val="111111"/>
          <w:sz w:val="28"/>
          <w:sz w:val="28"/>
          <w:szCs w:val="28"/>
          <w:rtl w:val="true"/>
          <w:lang w:bidi="fa-IR"/>
        </w:rPr>
        <w:t>یقضی الواجب المطلق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ان إطلاق المصنف القضاء علیها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المقضی هو جمیع زمن الاعتکاف ان کان واجبا و لم یمض منه ثلاثا،و إلا فالمتروک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ثالث المندوب قضته مضافا إلی یومین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باع أو اشتری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اعتکافه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یبطل العقد أیضا علی الأقوی،لأن النهی فی المعاملات لا یدل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البیع من العقود و الإیقاعات حکمه فی عدم البطلان و الابطال حکم البیع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اعتکف ثلاثة متفرقة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التفریق هنا یحتمل معنیین،و کل منهما 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یعتکف النهار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خاصة فی الثلاثة و یترک اللیل،فإن الشیخ </w:t>
      </w:r>
      <w:r>
        <w:rPr>
          <w:rStyle w:val="FootnoteAnchor"/>
          <w:rtl w:val="true"/>
        </w:rPr>
        <w:footnoteReference w:id="281"/>
      </w:r>
      <w:r>
        <w:rPr>
          <w:rFonts w:ascii="IRNazanin" w:hAnsi="IRNazanin" w:eastAsia="IRNazanin"/>
          <w:color w:val="111111"/>
          <w:sz w:val="28"/>
          <w:sz w:val="28"/>
          <w:szCs w:val="28"/>
          <w:rtl w:val="true"/>
          <w:lang w:bidi="fa-IR"/>
        </w:rPr>
        <w:t xml:space="preserve">یجیزه مع الإطلاق،و إن کان المصنف قد حکاه عنه مع اشتراطه،و قد تقدم </w:t>
      </w:r>
      <w:r>
        <w:rPr>
          <w:rStyle w:val="FootnoteAnchor"/>
          <w:rtl w:val="true"/>
        </w:rPr>
        <w:footnoteReference w:id="282"/>
      </w:r>
      <w:r>
        <w:rPr>
          <w:rFonts w:ascii="IRNazanin" w:hAnsi="IRNazanin" w:eastAsia="IRNazanin"/>
          <w:color w:val="111111"/>
          <w:sz w:val="28"/>
          <w:sz w:val="28"/>
          <w:szCs w:val="28"/>
          <w:rtl w:val="true"/>
          <w:lang w:bidi="fa-IR"/>
        </w:rPr>
        <w:t>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یعتکف یوما عن نذره مثلا و یوما عن عهده ثمَّ الثالث عن النذر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یصدق علیه التفریق باعتبار اختلاف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الخلاف فی جوازه أیضا و ان کانت الصحة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الأول أدخل فی هذه العبارة،و أوفق للفتوی بعدم الصحة</w:t>
      </w:r>
      <w:r>
        <w:rPr>
          <w:rFonts w:eastAsia="IRNazanin" w:cs="IRNazanin"/>
          <w:color w:val="111111"/>
          <w:sz w:val="28"/>
          <w:szCs w:val="28"/>
          <w:rtl w:val="true"/>
          <w:lang w:bidi="fa-IR"/>
        </w:rPr>
        <w:t xml:space="preserve">. </w:t>
      </w:r>
      <w:bookmarkStart w:id="302" w:name="pg13570_131492"/>
    </w:p>
    <w:p>
      <w:pPr>
        <w:pStyle w:val="Heading3"/>
        <w:numPr>
          <w:ilvl w:val="2"/>
          <w:numId w:val="1"/>
        </w:numPr>
        <w:rPr/>
      </w:pPr>
      <w:bookmarkStart w:id="303" w:name="__RefHeading___Toc2356506_1934241801"/>
      <w:bookmarkStart w:id="304" w:name="_Toc120"/>
      <w:bookmarkEnd w:id="302"/>
      <w:bookmarkEnd w:id="303"/>
      <w:r>
        <w:rPr>
          <w:rtl w:val="true"/>
        </w:rPr>
        <w:t>کتاب الحجّ</w:t>
      </w:r>
      <w:bookmarkEnd w:id="304"/>
    </w:p>
    <w:p>
      <w:pPr>
        <w:pStyle w:val="Heading4"/>
        <w:numPr>
          <w:ilvl w:val="3"/>
          <w:numId w:val="1"/>
        </w:numPr>
        <w:rPr/>
      </w:pPr>
      <w:bookmarkStart w:id="305" w:name="__RefHeading___Toc2356508_1934241801"/>
      <w:bookmarkStart w:id="306" w:name="_Toc121"/>
      <w:bookmarkEnd w:id="305"/>
      <w:r>
        <w:rPr>
          <w:rtl w:val="true"/>
        </w:rPr>
        <w:t>اشارة</w:t>
      </w:r>
      <w:bookmarkEnd w:id="3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الحجّ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3570_131494"/>
      <w:bookmarkStart w:id="308" w:name="pg13570_131494"/>
      <w:bookmarkEnd w:id="308"/>
    </w:p>
    <w:p>
      <w:pPr>
        <w:pStyle w:val="BookText"/>
        <w:rPr/>
      </w:pPr>
      <w:bookmarkStart w:id="309" w:name="pg13570_131494"/>
      <w:bookmarkEnd w:id="309"/>
      <w:r>
        <w:rPr>
          <w:rFonts w:ascii="IRNazanin" w:hAnsi="IRNazanin" w:eastAsia="IRNazanin"/>
          <w:color w:val="111111"/>
          <w:sz w:val="28"/>
          <w:sz w:val="28"/>
          <w:szCs w:val="28"/>
          <w:rtl w:val="true"/>
          <w:lang w:bidi="fa-IR"/>
        </w:rPr>
        <w:t>کتاب الحج و هو یعتمد علی ثلاثة أرکان</w:t>
      </w:r>
      <w:r>
        <w:rPr>
          <w:rFonts w:eastAsia="IRNazanin" w:cs="IRNazanin"/>
          <w:color w:val="111111"/>
          <w:sz w:val="28"/>
          <w:szCs w:val="28"/>
          <w:rtl w:val="true"/>
          <w:lang w:bidi="fa-IR"/>
        </w:rPr>
        <w:t>.</w:t>
      </w:r>
    </w:p>
    <w:p>
      <w:pPr>
        <w:pStyle w:val="Heading4"/>
        <w:numPr>
          <w:ilvl w:val="3"/>
          <w:numId w:val="1"/>
        </w:numPr>
        <w:rPr/>
      </w:pPr>
      <w:bookmarkStart w:id="310" w:name="__RefHeading___Toc2356510_1934241801"/>
      <w:bookmarkStart w:id="311" w:name="_Toc122"/>
      <w:bookmarkEnd w:id="310"/>
      <w:r>
        <w:rPr>
          <w:rtl w:val="true"/>
        </w:rPr>
        <w:t>الأول</w:t>
      </w:r>
      <w:r>
        <w:rPr>
          <w:rtl w:val="true"/>
        </w:rPr>
        <w:t>:</w:t>
      </w:r>
      <w:r>
        <w:rPr>
          <w:rtl w:val="true"/>
        </w:rPr>
        <w:t>فی المقدمات</w:t>
      </w:r>
      <w:bookmarkEnd w:id="311"/>
    </w:p>
    <w:p>
      <w:pPr>
        <w:pStyle w:val="Heading5"/>
        <w:numPr>
          <w:ilvl w:val="4"/>
          <w:numId w:val="1"/>
        </w:numPr>
        <w:rPr/>
      </w:pPr>
      <w:bookmarkStart w:id="312" w:name="__RefHeading___Toc2356512_1934241801"/>
      <w:bookmarkStart w:id="313" w:name="_Toc123"/>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المقدمات،و هی أربع</w:t>
      </w:r>
      <w:r>
        <w:rPr>
          <w:rFonts w:eastAsia="IRNazanin" w:cs="IRNazanin"/>
          <w:color w:val="111111"/>
          <w:sz w:val="28"/>
          <w:szCs w:val="28"/>
          <w:rtl w:val="true"/>
          <w:lang w:bidi="fa-IR"/>
        </w:rPr>
        <w:t>:</w:t>
      </w:r>
    </w:p>
    <w:p>
      <w:pPr>
        <w:pStyle w:val="Heading5"/>
        <w:numPr>
          <w:ilvl w:val="4"/>
          <w:numId w:val="1"/>
        </w:numPr>
        <w:rPr/>
      </w:pPr>
      <w:bookmarkStart w:id="314" w:name="__RefHeading___Toc2356514_1934241801"/>
      <w:bookmarkStart w:id="315" w:name="_Toc124"/>
      <w:bookmarkEnd w:id="314"/>
      <w:r>
        <w:rPr>
          <w:rtl w:val="true"/>
        </w:rPr>
        <w:t>المقدمة الأولی الحج</w:t>
      </w:r>
      <w:bookmarkEnd w:id="315"/>
    </w:p>
    <w:p>
      <w:pPr>
        <w:pStyle w:val="BookText"/>
        <w:rPr/>
      </w:pPr>
      <w:r>
        <w:rPr>
          <w:rFonts w:ascii="IRNazanin" w:hAnsi="IRNazanin" w:eastAsia="IRNazanin"/>
          <w:color w:val="111111"/>
          <w:sz w:val="28"/>
          <w:sz w:val="28"/>
          <w:szCs w:val="28"/>
          <w:rtl w:val="true"/>
          <w:lang w:bidi="fa-IR"/>
        </w:rPr>
        <w:t>المقدمة الأولی الحج و ان کان فی اللغة القصد،فقد صار فی الشرع اسما لمجموع المناسک المؤدّاة فی المشاعر المخصوصة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فرض علی کلّ من اجتمعت فیه الشرائط الآتیة،من الرجال و النساء و الخناثی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ان کان فی اللغة القصد فقد صار فی الشرع اسما لمجموع المناسک المؤداة فی المشاعر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الی اختیار ثبوت الحقائق الشرعیة،و أنّ نقل الحج و نظائره من العبادات عن معناه اللغوی قد صار علی وجه الحقیقة،إذ لا خلاف فی تحقق النقل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المسألة فی الأصول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النقل اختلف الأصحاب فی تعریف الحج،فبعضهم </w:t>
      </w:r>
      <w:r>
        <w:rPr>
          <w:rStyle w:val="FootnoteAnchor"/>
          <w:rtl w:val="true"/>
        </w:rPr>
        <w:footnoteReference w:id="283"/>
      </w:r>
      <w:r>
        <w:rPr>
          <w:rFonts w:ascii="Amiri" w:hAnsi="Amiri" w:eastAsia="Amiri" w:cs="Amiri"/>
          <w:color w:val="111111"/>
          <w:sz w:val="28"/>
          <w:sz w:val="28"/>
          <w:szCs w:val="28"/>
          <w:rtl w:val="true"/>
          <w:lang w:bidi="ar-SA"/>
        </w:rPr>
        <w:t>عرّفه بأنّه القصد الی بیت اللّه تعالی لأداء مناسک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النقل لمناسبة أولی منه لا لمناسبة،و لأنّه المتبادر من قوله تعالی وَ لِلّهِ عَلَی النّاسِ حِجُّ الْبَیْتِ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قولهم فی الاستعمال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التعریف مع حججه بحث، و لنا علیه إیرادات کثیرة یطول الکلام فیها قد حققناها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عرّفه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لمجموع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بناء علی أنّ المتبادر الی الفهم عند أهل الشرع أنّ الحجّ عبادة مرکبة من جملة عبادات کالصلاة المؤلفة من الافعال و الأذکار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أنّ المعنی الأوّل یوجب تخصیص المعنی اللغوی،و هذا یوجب النقل،و التخصیص خیر منه،لأنّ ذلک حیث لا یثبت النقل و الحق ثبوته و المراد بالمناسک العبادات المخصوصة،و بالمشاعر محال العبادة فیکون مجموع المناسک فی التعریف بمنزلة الجنس و الباقی بمنزلة الفصل یخرج باقی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اسما للمجموع یلزم من فوات بعضها فواته،لأنّ المجموع یفوت بفوات بعض اجزائه،و من المعلوم انّ من أخلّ ببعضها سهوا ممّا لیس بمبطل للحج یصح حجّه،مع أنّ المأتی به لیس مجموع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الکلام فی المهیّة المعرّفة لا المجزیة،لأنّ الاجزاء انّما جاء بوضع الشارع و استغنائه بالبعض عن البعض،و صدق اسم الحج علی البعض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التعریف للحج الشرعی،و لا معنی له الاّ ما سمّاه الشارع حجّا سواء أ کان أکمل الأفراد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هنا أن یکون بعض الأفراد أکمل من بعض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یکون المجموع فی العبارة إشارة إلی دفع توهم کون کلّ واحد من تلک المناسک یسمی حجّا،و إنّما الحج أمر مجموع من المناسک،فإنّه لو حذف المجموع یصیر الحج اسما للمناسک،و هی محتملة لإرادة المجموع و کلّ واحد من الافراد،و لا شک انّ الحجّ الصحیح یقتضی مجموع مناسک کیف کان،و حینئذ فکلّ مجموع منها صحّ معه الحج یدخل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حینئذ حمل اللام علی مجرّد </w:t>
      </w:r>
    </w:p>
    <w:p>
      <w:pPr>
        <w:pStyle w:val="BookText"/>
        <w:rPr/>
      </w:pPr>
      <w:r>
        <w:rPr>
          <w:rFonts w:ascii="IRNazanin" w:hAnsi="IRNazanin" w:eastAsia="IRNazanin"/>
          <w:color w:val="111111"/>
          <w:sz w:val="28"/>
          <w:sz w:val="28"/>
          <w:szCs w:val="28"/>
          <w:rtl w:val="true"/>
          <w:lang w:bidi="fa-IR"/>
        </w:rPr>
        <w:t>و لا یجب بأصل الشرع إلاّ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واحدة،و هی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الجنس أو نحوه ممّا لا یوجب الاستغراق،و ان أرید العهد یحمل مجموع المناسک علی مجموع منها فانّ ذلک فی مثل هذا الترکیب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المناسک الصحیحة لم یحتج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المؤداة فی المشاعر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تکون الاّ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الأعمّ دخل الفاسد و هو غیر شرعی،و التعریف انّما هو للحجّ الشرعی،و أفعاله لا تکون إلاّ مؤداة فی المشاعر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المناسک فی التعریف بمنزلة الجنس کما مرّ،فیدخل فیه باقی العبادات،فلا بدّ له من فصل یخرجها،و لا یستغنی عن باقی التعریف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انتقاضه فی طرده بالعمرة فإنها اسم للمجموع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بالمشاعر المخصوصة فانّ مشاعر الحج و هی موضع نسکه غیر مشاعر العمرة و ان کانت مشاعرها أخصّ مطلقا فإنّ المغایرة فی الجملة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انطباقه علی کلّ عبادات مقیدة بمکان،لما عرفت من انّ المناسک هی العبادات،و المشاعر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غیر الحج بالمخصوصة أیضا فإنّ هذا القید لا یستعمل فی التعریف الاّ کذلک و ان استلزم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الذهنی اعنی مشاعر مکّة المعهودة فإنّ هذا الاسم قد غلب علیها بحیث لا یتبادر غیره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قوله فی أوّل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کون التعریف لفظیا لا صناعیّا،و حینئذ فلا یشترط فیه الاطّراد و الانعکاس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حصلا کان من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عدما لم یدل علی إخلاله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بأصل الشرع إلاّ مرة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بأصل الشرع ما وجب بغیر سبب من قبل المکلّف کالنذر و الإفساد فإنّ الشرع أوجبه لکن لا بأصله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تجب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التأخیر مع الشرائط کبیرة موبقة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یجب الحج بالنذر،و ما فی معناه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بالإفساد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بالاستیجار للنیابة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یتکرر بتکرر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خرج عن ذلک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لفاقد الشروط،کمن عدم الزاد و الراحلة إذا تسکّع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شّق علیه السعی أو سهل،و کالمملوک إذا أذن له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التأخیر مع الشرائط کبیرة 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ذلک عندنا،و الأدلّة علیه من الکتاب </w:t>
      </w:r>
      <w:r>
        <w:rPr>
          <w:rStyle w:val="FootnoteAnchor"/>
          <w:rtl w:val="true"/>
        </w:rPr>
        <w:footnoteReference w:id="285"/>
      </w:r>
      <w:r>
        <w:rPr>
          <w:rFonts w:ascii="IRNazanin" w:hAnsi="IRNazanin" w:eastAsia="IRNazanin"/>
          <w:color w:val="111111"/>
          <w:sz w:val="28"/>
          <w:sz w:val="28"/>
          <w:szCs w:val="28"/>
          <w:rtl w:val="true"/>
          <w:lang w:bidi="fa-IR"/>
        </w:rPr>
        <w:t xml:space="preserve">و السنة کثیرة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الموبقة هی المهلکة،و هی کنایة عن شدّة عذابها فی الآخرة أو المؤاخذة علیها فی الدنیا، فیصیر مؤخّر الحج بمنزلة 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بالنذر 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یعطف علیه الإفساد و الاستیجار لکانا فی معناه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وجوب الحج ثانیا بإفساده،بین کونه واجبا أو مندوبا،فانّ المندوب یجب بالشروع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عدم الزاد و الراحلة إذا تسکّع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التسکع لغة التردد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تکلّف الحج مع تحمل المشقة فیه، لعدم اجتماع أسبابه کأنّه یصیر بسبب ذلک متردّدا فی امره متحیرا فی اکتساب رزقه </w:t>
      </w:r>
      <w:bookmarkStart w:id="316" w:name="pg13570_131498"/>
    </w:p>
    <w:p>
      <w:pPr>
        <w:pStyle w:val="Heading5"/>
        <w:numPr>
          <w:ilvl w:val="4"/>
          <w:numId w:val="1"/>
        </w:numPr>
        <w:rPr/>
      </w:pPr>
      <w:bookmarkStart w:id="317" w:name="__RefHeading___Toc2356516_1934241801"/>
      <w:bookmarkStart w:id="318" w:name="_Toc125"/>
      <w:bookmarkEnd w:id="316"/>
      <w:bookmarkEnd w:id="317"/>
      <w:r>
        <w:rPr>
          <w:rtl w:val="true"/>
        </w:rPr>
        <w:t>المقدمة الثانیة فی الشرائط</w:t>
      </w:r>
      <w:bookmarkEnd w:id="318"/>
    </w:p>
    <w:p>
      <w:pPr>
        <w:pStyle w:val="Heading6"/>
        <w:numPr>
          <w:ilvl w:val="5"/>
          <w:numId w:val="1"/>
        </w:numPr>
        <w:rPr/>
      </w:pPr>
      <w:bookmarkStart w:id="319" w:name="__RefHeading___Toc2356518_1934241801"/>
      <w:bookmarkStart w:id="320" w:name="_Toc126"/>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المقدمة الثانیة فی الشرائط،و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الإسلام،و ما یجب بالنذر،و ما فی معناه،و فی أحکام النیابة</w:t>
      </w:r>
      <w:r>
        <w:rPr>
          <w:rFonts w:eastAsia="IRNazanin" w:cs="IRNazanin"/>
          <w:color w:val="111111"/>
          <w:sz w:val="28"/>
          <w:szCs w:val="28"/>
          <w:rtl w:val="true"/>
          <w:lang w:bidi="fa-IR"/>
        </w:rPr>
        <w:t>.</w:t>
      </w:r>
    </w:p>
    <w:p>
      <w:pPr>
        <w:pStyle w:val="Heading6"/>
        <w:numPr>
          <w:ilvl w:val="5"/>
          <w:numId w:val="1"/>
        </w:numPr>
        <w:rPr/>
      </w:pPr>
      <w:bookmarkStart w:id="321" w:name="__RefHeading___Toc2356520_1934241801"/>
      <w:bookmarkStart w:id="322" w:name="_Toc127"/>
      <w:bookmarkEnd w:id="321"/>
      <w:r>
        <w:rPr>
          <w:rtl w:val="true"/>
        </w:rPr>
        <w:t>القول فی حجة الإسلام</w:t>
      </w:r>
      <w:bookmarkEnd w:id="322"/>
    </w:p>
    <w:p>
      <w:pPr>
        <w:pStyle w:val="BookText"/>
        <w:rPr/>
      </w:pPr>
      <w:r>
        <w:rPr>
          <w:rFonts w:ascii="IRNazanin" w:hAnsi="IRNazanin" w:eastAsia="IRNazanin"/>
          <w:color w:val="111111"/>
          <w:sz w:val="28"/>
          <w:sz w:val="28"/>
          <w:szCs w:val="28"/>
          <w:rtl w:val="true"/>
          <w:lang w:bidi="fa-IR"/>
        </w:rPr>
        <w:t>القول فی حجة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شرائط وجوبها خمسة</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356522_1934241801"/>
      <w:bookmarkStart w:id="324" w:name="_Toc128"/>
      <w:bookmarkEnd w:id="323"/>
      <w:r>
        <w:rPr>
          <w:rtl w:val="true"/>
        </w:rPr>
        <w:t>الأول</w:t>
      </w:r>
      <w:r>
        <w:rPr>
          <w:rtl w:val="true"/>
        </w:rPr>
        <w:t>:</w:t>
      </w:r>
      <w:r>
        <w:rPr>
          <w:rtl w:val="true"/>
        </w:rPr>
        <w:t>البلوغ و کمال العقل</w:t>
      </w:r>
      <w:bookmarkEnd w:id="32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کمال العقل،فلا یجب علی الصبی،و لا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حجّ الصبی،أو حجّ عنه أو عن المجنون،لم یجز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الصبیّ الممیّز أو المجنون فی الحج ندبا ثمَّ کمل کل واحد منهما و أدرک المشعر أجزأ عن حجة الإسلام علی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289"/>
      </w:r>
      <w:r>
        <w:rPr>
          <w:rFonts w:ascii="IRNazanin" w:hAnsi="IRNazanin" w:eastAsia="IRNazanin"/>
          <w:color w:val="111111"/>
          <w:sz w:val="28"/>
          <w:sz w:val="28"/>
          <w:szCs w:val="28"/>
          <w:rtl w:val="true"/>
          <w:lang w:bidi="fa-IR"/>
        </w:rPr>
        <w:t>زاده و راحلته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الصبی الممیّز أو المجنون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وقوع بعض الأفعال بنیّة الندب،و قبل المخاطبة بالوجوب، فلا یجزی عن الواجب،خصوصا إذا قلنا انّ أفعال الصبی تمرینیة لا شرعیّة،و من بقاء معظم الافعال واجبة،و ما مضی بنیّة الندب لا یستحیل اجزاؤه عن الفرض، فقد وقع ذلک فی بعض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علّلوه </w:t>
      </w:r>
      <w:r>
        <w:rPr>
          <w:rStyle w:val="FootnoteAnchor"/>
          <w:rtl w:val="true"/>
        </w:rPr>
        <w:footnoteReference w:id="290"/>
      </w:r>
      <w:r>
        <w:rPr>
          <w:rFonts w:ascii="IRNazanin" w:hAnsi="IRNazanin" w:eastAsia="IRNazanin"/>
          <w:color w:val="111111"/>
          <w:sz w:val="28"/>
          <w:sz w:val="28"/>
          <w:szCs w:val="28"/>
          <w:rtl w:val="true"/>
          <w:lang w:bidi="fa-IR"/>
        </w:rPr>
        <w:t>،و فیه نظر،فانّ کون معظم الافعال موافقة للوجه لیس دلیلا علی إلحاق الباقی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 یتم فی جمیع الأنواع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 بعض المندوبات عن الواجب فی بعض المواضع لدلیل لا یقتضی إلحاق غیره 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انّه لا نصّ هنا علی شیء،و انّما وقع النص فیهما بعدم اجزاء ما حصل منهما من الحج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الفتوی بالاجزاء مشهورة،بل ادّعی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فی التذکرة الإجماع </w:t>
      </w:r>
      <w:r>
        <w:rPr>
          <w:rStyle w:val="FootnoteAnchor"/>
          <w:rtl w:val="true"/>
        </w:rPr>
        <w:footnoteReference w:id="291"/>
      </w:r>
      <w:r>
        <w:rPr>
          <w:rFonts w:ascii="IRNazanin" w:hAnsi="IRNazanin" w:eastAsia="IRNazanin"/>
          <w:color w:val="111111"/>
          <w:sz w:val="28"/>
          <w:sz w:val="28"/>
          <w:szCs w:val="28"/>
          <w:rtl w:val="true"/>
          <w:lang w:bidi="fa-IR"/>
        </w:rPr>
        <w:t xml:space="preserve">،و فی القواعد جزم به </w:t>
      </w:r>
      <w:r>
        <w:rPr>
          <w:rStyle w:val="FootnoteAnchor"/>
          <w:rtl w:val="true"/>
        </w:rPr>
        <w:footnoteReference w:id="292"/>
      </w:r>
      <w:r>
        <w:rPr>
          <w:rFonts w:ascii="IRNazanin" w:hAnsi="IRNazanin" w:eastAsia="IRNazanin"/>
          <w:color w:val="111111"/>
          <w:sz w:val="28"/>
          <w:sz w:val="28"/>
          <w:szCs w:val="28"/>
          <w:rtl w:val="true"/>
          <w:lang w:bidi="fa-IR"/>
        </w:rPr>
        <w:t>،و فی المنتهی توقف فی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التحریر تنظّر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الاجزاء تعویلا علی الإجماع المنقول،و عدم العلم بالمخالف علی وجه یقدح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 المشعر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لمن کمل قبل الوصول الی المشعر،و فیه إذا بقی منه جزء،لأنّ إدراکه یتحقق به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الکمال بعد مفارقته لکن امکنه الرجوع الیه و إدراک اضطراریّة بنیّة الوجوب أمکن الإجزاء أیضا مع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علی تقدیر الإجزاء فی وجوب نیة الوجوب بباقی الأفعال بعد الکمال،لوجود المقتضی له،و کون ما مضی من الإحرام و التلبیة و الوقوف بعرفة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الکمال بعد مفارقتها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مجزیا عن الواجب و ان وقع بنیّة الندب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یجددان نیة الوجوب </w:t>
      </w:r>
      <w:r>
        <w:rPr>
          <w:rStyle w:val="FootnoteAnchor"/>
          <w:rtl w:val="true"/>
        </w:rPr>
        <w:footnoteReference w:id="293"/>
      </w:r>
      <w:r>
        <w:rPr>
          <w:rFonts w:ascii="IRNazanin" w:hAnsi="IRNazanin" w:eastAsia="IRNazanin"/>
          <w:color w:val="111111"/>
          <w:sz w:val="28"/>
          <w:sz w:val="28"/>
          <w:szCs w:val="28"/>
          <w:rtl w:val="true"/>
          <w:lang w:bidi="fa-IR"/>
        </w:rPr>
        <w:t>فیمکن أن یریدوا به نیّة الوجوب لباقی الافعال کما ذکرناه أو للوقوف الذی قد حصل الکمال فی أثنائه،و الأمر فیهما واضح،و یمکن أن یریدوا به تجدید نیّة الإحرام علی وجه الوجوب،لأنّه مستمر الی أن یأتی بالمحلل،فیکون النیة فی أثنائه واجبة لما بقی منه کما لو کان فی أثناء الوقوف،و أن یریدوا به نیّة باقی النسک جملة من حج أو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 نیّة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النیة التی تذکر عند الخروج،فإذا </w:t>
      </w:r>
    </w:p>
    <w:p>
      <w:pPr>
        <w:pStyle w:val="BookText"/>
        <w:rPr/>
      </w:pPr>
      <w:r>
        <w:rPr>
          <w:rFonts w:ascii="IRNazanin" w:hAnsi="IRNazanin" w:eastAsia="IRNazanin"/>
          <w:color w:val="111111"/>
          <w:sz w:val="28"/>
          <w:sz w:val="28"/>
          <w:szCs w:val="28"/>
          <w:rtl w:val="true"/>
          <w:lang w:bidi="fa-IR"/>
        </w:rPr>
        <w:t>و یصحّ إحرام الصبی الممیّز و إن لم یجب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أن یحرم عن غیر الممیز ولیه ندبا،و 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 بعضها جدّد للباقی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التجدید بهذین المعنیین نظر،و إن کان الأوجه الوجوب فی الأوّل و العدم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 القائلون بالاجزاء عن حجة الإسلام ذلک من غیر تعرض لکونه مستطیعا قبل ذلک للحج من حیث الزّاد و الراحلة و غیرهما أو غیر مستطیع،فإن أرادوا ذلک الإطلاق فهو مشکل،لأنّ البلوغ و العقل أحد الشرائط الموجبة،کما أنّ الاستطاعة کذلک،فوجود أحدهما </w:t>
      </w:r>
      <w:r>
        <w:rPr>
          <w:rStyle w:val="FootnoteAnchor"/>
          <w:rtl w:val="true"/>
        </w:rPr>
        <w:footnoteReference w:id="294"/>
      </w:r>
      <w:r>
        <w:rPr>
          <w:rFonts w:ascii="IRNazanin" w:hAnsi="IRNazanin" w:eastAsia="IRNazanin"/>
          <w:color w:val="111111"/>
          <w:sz w:val="28"/>
          <w:sz w:val="28"/>
          <w:szCs w:val="28"/>
          <w:rtl w:val="true"/>
          <w:lang w:bidi="fa-IR"/>
        </w:rPr>
        <w:t>دون الآخر غیر کاف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جماعة من المتأخرین باشتراطها سابقا و 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اختیار الدروس </w:t>
      </w:r>
      <w:r>
        <w:rPr>
          <w:rStyle w:val="FootnoteAnchor"/>
          <w:rtl w:val="true"/>
        </w:rPr>
        <w:footnoteReference w:id="295"/>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المطلق ذلک بمعنی انّ حصول ذلک الشرط فی الأثناء کاف بالنسبة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یتوجّه فی القارن و المفرد حیث انّ عمرتهما مؤخّرة فیقع بعد ذلک بنیة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المتمتّع فیقوی الاشکال لوقوع جمیع العمرة مندوبة، مضافة الی بعض الحج،فیبعد اجزاؤها عن الواجب مع عدم النص علیه خصوصا علی التعلیل بانّ معظم الافعال بعد واقعة بنیّة الوجوب،فانّ المتقدّم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و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مطلقة و کذلک الإجماع المنقول،فینبغی استصحابهما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إلیه فی الدروس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یعتد بالعمرة المتقدمة لو کان الحج تمتعا فی ظاهر الفتوی</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شارح تردّدات الکتاب العدم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إحرام الصبی الممیّز و إن لم یجب علیه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صحة إحرام الممیّز من حیث هو ممیز،و ان کانت الصحة متوقفة </w:t>
      </w:r>
    </w:p>
    <w:p>
      <w:pPr>
        <w:pStyle w:val="BookText"/>
        <w:rPr/>
      </w:pPr>
      <w:r>
        <w:rPr>
          <w:rFonts w:ascii="IRNazanin" w:hAnsi="IRNazanin" w:eastAsia="IRNazanin"/>
          <w:color w:val="111111"/>
          <w:sz w:val="28"/>
          <w:sz w:val="28"/>
          <w:szCs w:val="28"/>
          <w:rtl w:val="true"/>
          <w:lang w:bidi="fa-IR"/>
        </w:rPr>
        <w:t>و الولیّ هو من له ولایة المال،کالأب،و الجدّ للأب،و الوصیّ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ولایة الإحرام بالطفل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نفقته الزائدة تلزم الولیّ دون الطفل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أمر آخر کإذن الأبوین،لأنّ الحج المندوب متوقف علی إذنهما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جعله موقوفا علی إذن الأب </w:t>
      </w:r>
      <w:r>
        <w:rPr>
          <w:rStyle w:val="FootnoteAnchor"/>
          <w:rtl w:val="true"/>
        </w:rPr>
        <w:footnoteReference w:id="298"/>
      </w:r>
      <w:r>
        <w:rPr>
          <w:rFonts w:ascii="IRNazanin" w:hAnsi="IRNazanin" w:eastAsia="IRNazanin"/>
          <w:color w:val="111111"/>
          <w:sz w:val="28"/>
          <w:sz w:val="28"/>
          <w:szCs w:val="28"/>
          <w:rtl w:val="true"/>
          <w:lang w:bidi="fa-IR"/>
        </w:rPr>
        <w:t>،و أطلق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توقفه علیهما و ان کان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الصغیر و الکبیر و یختص الصغیر باشتراط اذن الولی و ان لم یکن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المجنون و غیر الممیّز فیحرم عنهما الولیّ لا بمعنی کونه نائبا عنهما بل بأن یجعلهما محرمین سواء أ کان محلاّ أم محرما فهو فی الحقیقة محرم بهما لا عنهما،فیقول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أحرمت بابنی هذا الی آخر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به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المولّی علیه حاضرا عنده و یأمره بالتلبیة إن أحسنها و الاّ لبّی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یلبسه الثوبین،و یجنّبه تروک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الطواف فعل به صورة الوضوء ثمَّ طاف به،و لو فی حال طوافه ان لم یمکنه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یأمره بإیقاع صورة الصلاة إن أمکن،و الاّ صلّی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جمیع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 و الجدّ للأب،و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وکّلوا أحدا صحّ أن یتولی ذلک،فان ذلک فعل یدخله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 ولایة الإحرام بالطفل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الأصح لصحیحة عبد اللّه بن سنان عن الصادق علیه السلام،و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لها اجره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نفقته الزائدة تلزم الولی دون الطفل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بها ما یغرمه زائدا علی ما یغرمه لو کان حاضرا فی بلده،کآلات السفر </w:t>
      </w:r>
      <w:bookmarkStart w:id="325" w:name="pg13570_131502"/>
    </w:p>
    <w:p>
      <w:pPr>
        <w:pStyle w:val="Heading6"/>
        <w:numPr>
          <w:ilvl w:val="5"/>
          <w:numId w:val="1"/>
        </w:numPr>
        <w:rPr/>
      </w:pPr>
      <w:bookmarkStart w:id="326" w:name="__RefHeading___Toc2356524_1934241801"/>
      <w:bookmarkStart w:id="327" w:name="_Toc129"/>
      <w:bookmarkEnd w:id="325"/>
      <w:bookmarkEnd w:id="326"/>
      <w:r>
        <w:rPr>
          <w:rtl w:val="true"/>
        </w:rPr>
        <w:t>الثانی</w:t>
      </w:r>
      <w:r>
        <w:rPr>
          <w:rtl w:val="true"/>
        </w:rPr>
        <w:t>:</w:t>
      </w:r>
      <w:r>
        <w:rPr>
          <w:rtl w:val="true"/>
        </w:rPr>
        <w:t>الحریة</w:t>
      </w:r>
      <w:bookmarkEnd w:id="32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الحریة،فلا یجب علی المملوک و لو أذن له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تکلّفه بإذنه صحّ حجّه،لکن لا یجزیه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الوقوف بالمشعر معتقا أجزأه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المرکب و غیرهما ممّا کان مستغنیا عنه فی 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یلزمه ذلک مع بقاء نفقة مأکله و نحوه علی ما کان،امّا لو نقصت فی السفر نقصانا یقابل الزائد من وجه آخر أو بعضه،ففی غرامة المقابل نظر،أظهره مقابلة المجموع بالمجموع لا الأفراد الخاصة، فلا یغرم المقابل مطلقا و کذا یغرم الولی کفارات الإحرام اللاحقة للصبی اللازمة عمدا و سهوا،کالصید و هو منصوص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اللازمة عمدا لا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کالطیب و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فعله ناسیا فلا شیء </w:t>
      </w:r>
      <w:r>
        <w:rPr>
          <w:rStyle w:val="FootnoteAnchor"/>
          <w:rtl w:val="true"/>
        </w:rPr>
        <w:footnoteReference w:id="301"/>
      </w:r>
      <w:r>
        <w:rPr>
          <w:rFonts w:ascii="IRNazanin" w:hAnsi="IRNazanin" w:eastAsia="IRNazanin"/>
          <w:color w:val="111111"/>
          <w:sz w:val="28"/>
          <w:sz w:val="28"/>
          <w:szCs w:val="28"/>
          <w:rtl w:val="true"/>
          <w:lang w:bidi="fa-IR"/>
        </w:rPr>
        <w:t>،و عامدا وجهان مبنیان علی انّ عمد الصبی عمد أو خطأ،فعلی الأول یجب علی الولی،و لا شیء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نصّوا علی انّ عمده فی الجنایة علی الآدمی خطأ،و قوّی فی التذکرة الثانی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علیهما ما لو وطأ عمدا حیث یفسد به الحج،فعلی الثانی لا یجب القضاء بعد البلوغ،و علی الأوّل یحتمله،لانّه من أحکام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 إیجاب القضاء انّما یتوجّه إلی المکلّف، و 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عدم وجوب تلبسه به مع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تلبّس وجب کغیره من افراد المندوب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فللسید الرجوع فی الاذن قبل التلبس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العبد برجوعه قبل التلبس حتّی فعله فالظاهر وجوب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الوقوف بالمشعر معتقا أجزأه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جزم بالاجزاء هنا </w:t>
      </w:r>
    </w:p>
    <w:p>
      <w:pPr>
        <w:pStyle w:val="BookText"/>
        <w:rPr/>
      </w:pPr>
      <w:r>
        <w:rPr>
          <w:rFonts w:ascii="IRNazanin" w:hAnsi="IRNazanin" w:eastAsia="IRNazanin"/>
          <w:color w:val="111111"/>
          <w:sz w:val="28"/>
          <w:sz w:val="28"/>
          <w:szCs w:val="28"/>
          <w:rtl w:val="true"/>
          <w:lang w:bidi="fa-IR"/>
        </w:rPr>
        <w:t>و لو أفسد حجّه ثمَّ أعتق مضی فی الفاسد،و علیه بدنة،و قضاه، و أجزأه عن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أعتق بعد فوات الموقفین،وجب القضاء، و لم یجز عن حجة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تردد فی الصبی و المجنون لوجود النص فیه </w:t>
      </w:r>
      <w:r>
        <w:rPr>
          <w:rStyle w:val="FootnoteAnchor"/>
          <w:rtl w:val="true"/>
        </w:rPr>
        <w:footnoteReference w:id="303"/>
      </w:r>
      <w:r>
        <w:rPr>
          <w:rFonts w:ascii="IRNazanin" w:hAnsi="IRNazanin" w:eastAsia="IRNazanin"/>
          <w:color w:val="111111"/>
          <w:sz w:val="28"/>
          <w:sz w:val="28"/>
          <w:szCs w:val="28"/>
          <w:rtl w:val="true"/>
          <w:lang w:bidi="fa-IR"/>
        </w:rPr>
        <w:t>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وجوب تجدید نیة الوجوب و غیره من الأحکام السابقة آت هنا، غیر إنّ اشتراط الاستطاعة السابقة هنا أقوی إشکالا،خصوصا علی القول بإحالة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بعدم اشتراطها سابقا هنا بخلافهما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وجودها للباقی قطعا لمشارکته لهما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الدروس باشتراطها فیه متقدمة و لاحقة </w:t>
      </w:r>
      <w:r>
        <w:rPr>
          <w:rStyle w:val="FootnoteAnchor"/>
          <w:rtl w:val="true"/>
        </w:rPr>
        <w:footnoteReference w:id="304"/>
      </w:r>
      <w:r>
        <w:rPr>
          <w:rFonts w:ascii="IRNazanin" w:hAnsi="IRNazanin" w:eastAsia="IRNazanin"/>
          <w:color w:val="111111"/>
          <w:sz w:val="28"/>
          <w:sz w:val="28"/>
          <w:szCs w:val="28"/>
          <w:rtl w:val="true"/>
          <w:lang w:bidi="fa-IR"/>
        </w:rPr>
        <w:t>و لم یتعرض الأکثر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أفسد حجّة ثمَّ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عن حجة الإسلام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الحج المأذون صحیحا و إحرامه متعبدا </w:t>
      </w:r>
      <w:r>
        <w:rPr>
          <w:rStyle w:val="FootnoteAnchor"/>
          <w:rtl w:val="true"/>
        </w:rPr>
        <w:footnoteReference w:id="305"/>
      </w:r>
      <w:r>
        <w:rPr>
          <w:rFonts w:ascii="IRNazanin" w:hAnsi="IRNazanin" w:eastAsia="IRNazanin"/>
          <w:color w:val="111111"/>
          <w:sz w:val="28"/>
          <w:sz w:val="28"/>
          <w:szCs w:val="28"/>
          <w:rtl w:val="true"/>
          <w:lang w:bidi="fa-IR"/>
        </w:rPr>
        <w:t>به یترتب علیه أحکامه،و من جملتها وجوب المضیّ فیه مع إفساده و قضاؤه کالحر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منه القضاء فی حال رقّه و لیس للسید منعه من القضاء،لأنّ اذنه فی الحج اذن فی مقتضاه،و من جملته القضاء لما أفسده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أعتقه بعد التلبس به فان کان قبل الوقوف بالمشعر مضی فیه و قضاه و أجزأه عن حجّة الإسلام،سواء جعلنا إکمال الأولی عقوبة و الثانیة حجّة الإسلام أم عکسنا،امّا الأوّل فظاهر،لوقوع حجة الإسلام فی حال الحریة التامة،و امّا الثانی فلأنّ الحجة لو صحّت لاجزأت عن حجة الإسلام،فکذا إذا أفسدت فأکملت و قضیت،لأنّ الفعلین قائمان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العتق بعد فوات الموقفین کان علیه إتمام الحجة و یلزمه القضاء و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علیه البدأة بحجّة الإسلام،فلو </w:t>
      </w:r>
      <w:bookmarkStart w:id="328" w:name="pg13570_131504"/>
    </w:p>
    <w:p>
      <w:pPr>
        <w:pStyle w:val="Heading6"/>
        <w:numPr>
          <w:ilvl w:val="5"/>
          <w:numId w:val="1"/>
        </w:numPr>
        <w:rPr/>
      </w:pPr>
      <w:bookmarkStart w:id="329" w:name="__RefHeading___Toc2356526_1934241801"/>
      <w:bookmarkStart w:id="330" w:name="_Toc130"/>
      <w:bookmarkEnd w:id="328"/>
      <w:bookmarkEnd w:id="329"/>
      <w:r>
        <w:rPr>
          <w:rtl w:val="true"/>
        </w:rPr>
        <w:t>الثالث</w:t>
      </w:r>
      <w:r>
        <w:rPr>
          <w:rtl w:val="true"/>
        </w:rPr>
        <w:t>:</w:t>
      </w:r>
      <w:r>
        <w:rPr>
          <w:rtl w:val="true"/>
        </w:rPr>
        <w:t>الزاد و الراحلة</w:t>
      </w:r>
      <w:bookmarkEnd w:id="33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الراحلة،و هما یعتبران فیمن یفتقر الی قطع المسافة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تباع ثیاب مهنته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خادمه،و لا دار سکناه للحج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القضاء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بحجّة الإسلام لأنّها آکد،و کان القضاء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عدم الاجزاء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علیه حجة الإسلام مع حصول الاستطاعة الشرعیة،فلو لم تکن حاصلة قدّم القضاء إذ یکفی فیه الاستطاعة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معتبران فیمن یفتقر الی 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بالمفتقر الی قطع المسافة عن أهل مکّة و ما قاربها ممّن یمکنه السعی من غیر راحلة بحیث لا یشق علیه عادة،فإنّ الراحلة حینئذ غیر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یتمکن من المشی إلی مثل عرفة اعتبر فی حقه وجود ما یندفع به حاجته کالبعید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البعید المشی من غیر مشقة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تحدید القرب الموجب لذلک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الزاد فیعتبر فی الجمیع فمن لم یجده لم یلزمه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الراحلة و الآلات ملک العین،بل التمکن منها تملّکا أو استئجارا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 ثیاب مهنته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المهنة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الجوهری عن الکسائی الکسر،و أنکره الأصمعی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ابتذلته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بثیاب المهنة ما یبتذل منها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بها ثیاب التجمّل،فمقتضاه عدم استثنائها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استثنی الأکثر </w:t>
      </w:r>
      <w:r>
        <w:rPr>
          <w:rStyle w:val="FootnoteAnchor"/>
          <w:rtl w:val="true"/>
        </w:rPr>
        <w:footnoteReference w:id="307"/>
      </w:r>
      <w:r>
        <w:rPr>
          <w:rFonts w:ascii="IRNazanin" w:hAnsi="IRNazanin" w:eastAsia="IRNazanin"/>
          <w:color w:val="111111"/>
          <w:sz w:val="28"/>
          <w:sz w:val="28"/>
          <w:szCs w:val="28"/>
          <w:rtl w:val="true"/>
          <w:lang w:bidi="fa-IR"/>
        </w:rPr>
        <w:t>الثیاب مطلق،و المراد بها ما یلیق بعادته بحسب زمانه و مکانه و شرفه،فالزائد عن ذلک و لو فی وصفه یباع،و الناقص یستثنی قدر ثمنه و حلی المرأة المعتاد لها بحسب حالها و زمانها و مکانها فی حکم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خادمه،و لا دار سکناه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من أهل الخدمة و کان الخادم صالحا لأمثاله فلو زاد فی الوصف </w:t>
      </w:r>
    </w:p>
    <w:p>
      <w:pPr>
        <w:pStyle w:val="BookText"/>
        <w:rPr/>
      </w:pPr>
      <w:r>
        <w:rPr>
          <w:rFonts w:ascii="IRNazanin" w:hAnsi="IRNazanin" w:eastAsia="IRNazanin"/>
          <w:color w:val="111111"/>
          <w:sz w:val="28"/>
          <w:sz w:val="28"/>
          <w:szCs w:val="28"/>
          <w:rtl w:val="true"/>
          <w:lang w:bidi="fa-IR"/>
        </w:rPr>
        <w:t>و المراد بالزاد قدر الکفایة من القوت و المشروب ذهابا و عودا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عادته وجب الاعتیاض عنه بما دونه ان تحصلت من ذلک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دار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یستثنی له فرس الرکوب ان کان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 استثناء هذه الأربعة کما ذکره العلاّمة فی التذکرة </w:t>
      </w:r>
      <w:r>
        <w:rPr>
          <w:rStyle w:val="FootnoteAnchor"/>
          <w:rtl w:val="true"/>
        </w:rPr>
        <w:footnoteReference w:id="308"/>
      </w:r>
      <w:r>
        <w:rPr>
          <w:rFonts w:ascii="IRNazanin" w:hAnsi="IRNazanin" w:eastAsia="IRNazanin"/>
          <w:color w:val="111111"/>
          <w:sz w:val="28"/>
          <w:sz w:val="28"/>
          <w:szCs w:val="28"/>
          <w:rtl w:val="true"/>
          <w:lang w:bidi="fa-IR"/>
        </w:rPr>
        <w:t>،و ان کانت النصوص غیر مصرّحة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الأصحاب بها کتب علمه مع عدم الغنی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بکتاب نسختان بیع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هذه المستثنیات استثنی له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استثناء الآت الصنائع التی یضطر إلیها و أمتعة المنزل نظر،أقربه العدم فی الأوّل، و الثبوت فی ما یضطر الیه من الثانی کالفراش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یستثنی له غیر ذلک من العقار و غیره و ان کان متخذا للنفقة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بالزاد قدر الکفایة من القوت و المشروب ذهابا و 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فیهما ما یلیق بأمثاله بحسب حاله من رفعة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قدرته علی عین الزاد مع وجود الباذل له فی الطریق،بل یکفی القدرة علیه أو علی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یوجد فی الطریق اشترط القدرة علی عینه و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القوت و المشروب الکسوة و آلات السفر و أوعیته المحتاج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اعتبار العود بین من له أهل و ملک فی البلد و غیره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الزاد بین ما یحتاج الیه لنفسه و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التذکرة </w:t>
      </w:r>
      <w:r>
        <w:rPr>
          <w:rStyle w:val="FootnoteAnchor"/>
          <w:rtl w:val="true"/>
        </w:rPr>
        <w:footnoteReference w:id="309"/>
      </w:r>
      <w:r>
        <w:rPr>
          <w:rFonts w:ascii="IRNazanin" w:hAnsi="IRNazanin" w:eastAsia="IRNazanin"/>
          <w:color w:val="111111"/>
          <w:sz w:val="28"/>
          <w:sz w:val="28"/>
          <w:szCs w:val="28"/>
          <w:rtl w:val="true"/>
          <w:lang w:bidi="fa-IR"/>
        </w:rPr>
        <w:t>انّه لا یجب حمل الماء و العلف من البلد و لا من أقرب البلدان إلی مکّة کأطراف الشام لما فیه من عظم المشقة و عدم جریان العادة به و عدم إمکان حمل الماء للدواب فی جمیع الطریق،فاذا لم یوجد فی المنازل التی ینزلها علی حسب العادة لم یجب الحج بخلاف الطعام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احتاج الی خادم لزمنة أو رفعة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یصحبه معه فی السفر فمئونته من الزاد </w:t>
      </w:r>
    </w:p>
    <w:p>
      <w:pPr>
        <w:pStyle w:val="BookText"/>
        <w:rPr/>
      </w:pPr>
      <w:r>
        <w:rPr>
          <w:rFonts w:ascii="Amiri" w:hAnsi="Amiri" w:eastAsia="Amiri" w:cs="Amiri"/>
          <w:color w:val="111111"/>
          <w:sz w:val="28"/>
          <w:sz w:val="28"/>
          <w:szCs w:val="28"/>
          <w:rtl w:val="true"/>
          <w:lang w:bidi="ar-SA"/>
        </w:rPr>
        <w:t>و بالراحلة راحلة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شراؤها و لو کثر الثمن مع وجوده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 عن ثمن المثل لم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أصحّ،و لو کان له دین و هو قادر علی اقتضائه وجب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الراحلة جزء من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بالراحلة راحلة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 فی راحلة مثله حاله فی القوة و الضعف،لا فی علو المنصب و العادة فإن کان یستمسک علی الراحلة من غیر محمل و لا یلحقه ضرر و لا مشقة شدیدة لم یعتبر فی حقّه الاّ وجدان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شیخا أو ضعیفا أو امرأة یحتاجون الی المحمل اعتبر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فی المحمل مشقة عظیمة لا یتحمل مثلها عادة اعتبرت الکنیسة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شراؤها و ان کثر الثمن مع وجوده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 عن ثمن المثل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الشیخ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یوجب الحج علی من فقد عین الزاد و الراحلة و ما یلحق بهما من الآلات و مئونة عیاله إلاّ إذا وجدها بثمن المثل بحسب الزمان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الوجوب مطلقا مع القدرة،و قیده جماعة </w:t>
      </w:r>
      <w:r>
        <w:rPr>
          <w:rStyle w:val="FootnoteAnchor"/>
          <w:rtl w:val="true"/>
        </w:rPr>
        <w:footnoteReference w:id="311"/>
      </w:r>
      <w:r>
        <w:rPr>
          <w:rFonts w:ascii="IRNazanin" w:hAnsi="IRNazanin" w:eastAsia="IRNazanin"/>
          <w:color w:val="111111"/>
          <w:sz w:val="28"/>
          <w:sz w:val="28"/>
          <w:szCs w:val="28"/>
          <w:rtl w:val="true"/>
          <w:lang w:bidi="fa-IR"/>
        </w:rPr>
        <w:t>بعدم الإجحاف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دین و هو قادر علی اقتضائه وجب علیه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القدرة علیه بإمکان تحصیله بنفسه لمن یعتاد ذلک،أو بغلامه،و من </w:t>
      </w:r>
    </w:p>
    <w:p>
      <w:pPr>
        <w:pStyle w:val="BookText"/>
        <w:rPr/>
      </w:pPr>
      <w:r>
        <w:rPr>
          <w:rFonts w:ascii="IRNazanin" w:hAnsi="IRNazanin" w:eastAsia="IRNazanin"/>
          <w:color w:val="111111"/>
          <w:sz w:val="28"/>
          <w:sz w:val="28"/>
          <w:szCs w:val="28"/>
          <w:rtl w:val="true"/>
          <w:lang w:bidi="fa-IR"/>
        </w:rPr>
        <w:t>فان منع منه و لیس له سواه سقط الفرض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مال و علیه دین بقدره لم یجب،الاّ أن یفضل عن دینه ما یقوم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الاقتراض للحج الاّ أن یکون له مال بقدر ما یحتاج إلیه زیادة عمّا استثنیناه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قدر ما یحجّ به،فنازعته نفسه الی النکاح،لم یجز صرفه فی النکاح،و إن شقّ ترکه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الی امداد الحاکم و وجد فهو مستطیع،و کذا لو احتاج الی امداد حاکم الجور و نحوه و انتفی الضرر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منع منه و لیس له سواه،سقط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بسقوطه عدم تحققه علی هذه الحالة الی أن 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المنع منه بإعسار المدیون،أو العجز عن أخذه منه بأحد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الاقتراض للحج الاّ أن یکون له مال بقدر ما یحتاج إلیه زیادة عما استثنیناه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له مال زائد عما استثنی یمکن الحج به لم یتعین الاقتراض للحج،بل یتخیر بینه و بین بذل ذلک المال فیه،فإطلاق وجوب الاقتراض علی هذا الوجه غیر جیّد،بل انّما یجب إذا لم یمکن الحج بدونه،کما لو کان ماله من جنس لا یمکن تحصیل الزاد و الراحلة به،و احتاج الی اقتراض الجنس الذی یتأدّی به،لصدق التمکن بذلک المقتضی لکونه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 تحصیل القرض حینئذ علی بذل زیادة بوجه شرعی و کانت مقدورة وجب بذلها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تأدّی الحج بالقرض وجب فی الجملة، سواء أ کان الوجوب تخییریا کما لو أمکن به و بغیره،أم عینیّا کما إذا انحصر فیه، فإطلاق الوجوب فی العبارة المستفاد من الاستثناء صحیح علی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معه قدر ما یحجّ به فنازعته نفسه الی النکاح لم یجز صرفه فی النکاح،و ان شقّ ترکه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ذلک جماعة </w:t>
      </w:r>
    </w:p>
    <w:p>
      <w:pPr>
        <w:pStyle w:val="BookText"/>
        <w:rPr/>
      </w:pPr>
      <w:r>
        <w:rPr>
          <w:rFonts w:ascii="IRNazanin" w:hAnsi="IRNazanin" w:eastAsia="IRNazanin"/>
          <w:color w:val="111111"/>
          <w:sz w:val="28"/>
          <w:sz w:val="28"/>
          <w:szCs w:val="28"/>
          <w:rtl w:val="true"/>
          <w:lang w:bidi="fa-IR"/>
        </w:rPr>
        <w:t>و لو بذل له زاد و راحلة،و نفقة له و لعیاله 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یلزم من ترکه ضرر شدید لا یحتمل مثله فی العادة،أو خشی حدوث مرض،أو الوقوع فی الزنا،و الاّ قدّم النکاح،و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له زاد و راحلة و نفقة له و لعیاله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الحکم یقتضی عدم الفرق بین ما لو وثق بالباذل و عدمه،و بین ما لو وجب البذل بنذر و شبهه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312"/>
      </w:r>
      <w:r>
        <w:rPr>
          <w:rFonts w:ascii="IRNazanin" w:hAnsi="IRNazanin" w:eastAsia="IRNazanin"/>
          <w:color w:val="111111"/>
          <w:sz w:val="28"/>
          <w:sz w:val="28"/>
          <w:szCs w:val="28"/>
          <w:rtl w:val="true"/>
          <w:lang w:bidi="fa-IR"/>
        </w:rPr>
        <w:t>مطلقة أیضا،و الأقوی الوجوب مطلقا،عملا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تعلیق الواجب بالجائز یندفع بانّ الوجوب مشروط بالاستمرار،فلا یمنع تعلیقه حینئذ،إنّما یمتنع تعلیق الواجب المطلق به،مع أنّ ذلک کلّه لا یقصر عمّا لو ذهب المال فی أثناء الطریق،أو غصب،أو منع من المسیر، و نحو ذلک،فانّ الوجوب المحکوم به ظاهرا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بعض الأصحاب تملیکه إیّاه </w:t>
      </w:r>
      <w:r>
        <w:rPr>
          <w:rStyle w:val="FootnoteAnchor"/>
          <w:rtl w:val="true"/>
        </w:rPr>
        <w:footnoteReference w:id="313"/>
      </w:r>
      <w:r>
        <w:rPr>
          <w:rFonts w:ascii="IRNazanin" w:hAnsi="IRNazanin" w:eastAsia="IRNazanin"/>
          <w:color w:val="111111"/>
          <w:sz w:val="28"/>
          <w:sz w:val="28"/>
          <w:szCs w:val="28"/>
          <w:rtl w:val="true"/>
          <w:lang w:bidi="fa-IR"/>
        </w:rPr>
        <w:t>،و آخرون وجوب بذله علیه،و الأجود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یشترط بذل عین الزاد و الراحلة،فلو بذل له أثمانها لم یجب القبول،و کذا لو نذر لمن یحجّ و أطلق ثمَّ بذله لمعیّن أو اوصی بمال لمن یحجّ ثمَّ بذله کذلک،لانّ ذلک یتوقف علی القبول،و هو شرط للواجب المشروط،فلا یجب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یتوقف الوجوب علی بذل جمیع ما ذکر إذا لم یملک المبذول له شیئا زائدا علی المستثنیات،و الاّ کفی فیه بذل ما یحصل به الکفایة مضافا الی ماله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یشترط فی الوجوب بالبذل عدم الدّین،أو ملک ما یوفیه به،بل یجب الحج و ان بقی الدّین،نعم لو بذل له ما یکمل به الاستطاعة اشترط فی ماله الوفاء بالدین، و کذا لو وهبه مالا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علیه الحج به فکالمبذول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وهب له مال لم یجب علیه قبوله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له مال لم یجب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قبول الهبة نوع من الاکتساب،و هو غیر واجب للحج،لانّ وجوبه مشروط بوجود الاستطاعة،فلا یجب تحصیل شرطه،بخلاف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الفرق بین البذل و الهبة فإنّ البذل یکفی فیه نفس الإیقاع فی حصول القدرة و التمکن فیجب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الدروس انّ من حجّ فی نفقة غیره أجزأه عن حجّة الإسلام بغیر خلاف بخلاف ما لو تسکّع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الوجوب بمجرّد البذل لانّ الاجزاء فرع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المسألة بحث،و هو أنّه قد علم من عدم وجوب قبول الهبة و نحوها من أنواع الاکتسابات انّ وجوب الحج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المسائل السابقة وجوب تحصیل جملة من الشرائط کالزاد و الراحلة و الآلات عند وجود الثمن،و تحصیل المعین للعاجز،و مثله الرحم للمرأة حیث یحتاج الیه،و وجوب ذلک لا یتم إلاّ إذا کان الوجوب مطلقا لیجب تحصیل شرطه،و ظاهر ذلک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بانّ موضوع الوجوبین متغایر،فمحل الأوّل نفس الشرط أعنی الاستطاعة و نحوها،و محلّ الثانی متعلق الاستطاعة و هو نفس 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یلزم انّ الشیء الواحد قد یکون وجوبه مطلقا من وجه مشروطا من آخر،فالحج مثلا بالنظر الی الاستطاعة مشروط فکلّ ما یکون داخلا فی مسمّاها لا یجب تحصیله،و لا یجب الحج إلاّ إذا حصل،و بعد حصولها مع باقی الشرائط یصیر الوجوب مطلقا،فیجب تحصیل ما یتوقف علیه من الآلات و الزاد و الراحلة و الاقتراض و نحوها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فرّق بعضهم </w:t>
      </w:r>
      <w:r>
        <w:rPr>
          <w:rStyle w:val="FootnoteAnchor"/>
          <w:rtl w:val="true"/>
        </w:rPr>
        <w:footnoteReference w:id="315"/>
      </w:r>
      <w:r>
        <w:rPr>
          <w:rFonts w:ascii="IRNazanin" w:hAnsi="IRNazanin" w:eastAsia="IRNazanin"/>
          <w:color w:val="111111"/>
          <w:sz w:val="28"/>
          <w:sz w:val="28"/>
          <w:szCs w:val="28"/>
          <w:rtl w:val="true"/>
          <w:lang w:bidi="fa-IR"/>
        </w:rPr>
        <w:t xml:space="preserve">بین الأمرین بأنّ شرط الواجب المشروط الذی لا یجب تحصیله هو الذی قرن به الأمر،امّا غیره من الشروط الباقیة فإنّ الأمر بالإضافة إلیها </w:t>
      </w:r>
    </w:p>
    <w:p>
      <w:pPr>
        <w:pStyle w:val="BookText"/>
        <w:rPr/>
      </w:pPr>
      <w:r>
        <w:rPr>
          <w:rFonts w:ascii="IRNazanin" w:hAnsi="IRNazanin" w:eastAsia="IRNazanin"/>
          <w:color w:val="111111"/>
          <w:sz w:val="28"/>
          <w:sz w:val="28"/>
          <w:szCs w:val="28"/>
          <w:rtl w:val="true"/>
          <w:lang w:bidi="fa-IR"/>
        </w:rPr>
        <w:t>و لو استؤجر للمعونة علی السفر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له الزاد و الراحلة،أو بعضه و کان بیده الباقی مع نفقة أهله،وجب علیه،و أجزأه عن الفرض إذا حجّ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عاجزا عن الحجّ فحجّ عن غیره لم یجزه عن فرضه، و کان علیه الحج إن وجد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نظر،لانّ ذلک و ان تمَّ فی الحجّ لا یتم فی غیره من الواجبات المشروطة، کالزکاة فإنّ وجوبها مشروط بوجود المال و لا یجب اکتسابه،مع انّ هذا الشرط لیس مقترنا بالأمر،فإنّ الأوامر بها من الکتاب و السنة متظافرة،و لیس فیها ذلک،بخلاف الأمر بالحج،و إنّما استفید کون وجوب الزکاة مشروطا من دلیل خارج،و أبلغ ما فیها انّها مقترنة غالبا بالصلاة فی الأمر،مع انّ وجوب الصلاة مطلق،و وجوب الزکاة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ان یراد بالواجب المشروط ما ثبت شرعا توقف الحکم بوجوبه علی الشرط،سواء اقترن معه فی الأمر أم انفک عنه،و بالمطلق ما لا یتوقف الحکم بوجوبه علیه،و ان توقف وجوده أو صحته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استوجر للمعونة علی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یجب علیه الحج مع تحقق الاستیجار بالإیجاب و القبول،فقبل ذلک لا یجب و ان أمکن،لأن قبول الإیجاب تحصیل للشرط و هو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وقع الاستیجار للمعونة و شرط له فی العقد الزاد و الراحلة دائما لا فی وقت مخصوص کحال التعب،أو فی وقت و کان الأجیر مالکا لما یحصل به بقیّة الشرط وجب علیه الحج و أجزأه عن حجّة الإسلام،لتحقق الشرط 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الاستیجار لا علی هذا الوجه لم یجب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فی المسألة علی تقدیر الوجوب اشکال و هو انّ القصد إلی مکّة و المشاعر حینئذ یجب لأجل العمل المستأجر علیه،و وجوب الحج یقتضی إیقاعه عن نفسه و إنشاء السفر لأجله،و هما متنافیان فلا یجتمعان،لکن وجوبه للمعونة سابق علی الاستطاعة،فینبغی أن یقدّم السفر لها علی الحج الواجب،کما لو نذر الحج فی سنة معینة ثمَّ استطاع بحجّة الإسلام</w:t>
      </w:r>
      <w:r>
        <w:rPr>
          <w:rFonts w:eastAsia="IRNazanin" w:cs="IRNazanin"/>
          <w:color w:val="111111"/>
          <w:sz w:val="28"/>
          <w:szCs w:val="28"/>
          <w:rtl w:val="true"/>
          <w:lang w:bidi="fa-IR"/>
        </w:rPr>
        <w:t xml:space="preserve">. </w:t>
      </w:r>
      <w:bookmarkStart w:id="331" w:name="pg13570_131511"/>
    </w:p>
    <w:p>
      <w:pPr>
        <w:pStyle w:val="Heading6"/>
        <w:numPr>
          <w:ilvl w:val="5"/>
          <w:numId w:val="1"/>
        </w:numPr>
        <w:rPr/>
      </w:pPr>
      <w:bookmarkStart w:id="332" w:name="__RefHeading___Toc2356528_1934241801"/>
      <w:bookmarkStart w:id="333" w:name="_Toc131"/>
      <w:bookmarkEnd w:id="331"/>
      <w:bookmarkEnd w:id="332"/>
      <w:r>
        <w:rPr>
          <w:rtl w:val="true"/>
        </w:rPr>
        <w:t>الرابع</w:t>
      </w:r>
      <w:r>
        <w:rPr>
          <w:rtl w:val="true"/>
        </w:rPr>
        <w:t>:</w:t>
      </w:r>
      <w:r>
        <w:rPr>
          <w:rtl w:val="true"/>
        </w:rPr>
        <w:t>أن یکون له ما یموّن عیاله</w:t>
      </w:r>
      <w:r>
        <w:rPr>
          <w:rtl w:val="true"/>
        </w:rPr>
        <w:t>(</w:t>
      </w:r>
      <w:r>
        <w:rPr/>
        <w:t>1</w:t>
      </w:r>
      <w:r>
        <w:rPr>
          <w:rtl w:val="true"/>
        </w:rPr>
        <w:t xml:space="preserve">) </w:t>
      </w:r>
      <w:r>
        <w:rPr>
          <w:rtl w:val="true"/>
        </w:rPr>
        <w:t>حتّی یرجع</w:t>
      </w:r>
      <w:bookmarkEnd w:id="33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ما یموّن عیاله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یرجع،فاضلا عمّا یحتاج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ماله عن ذلک لم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عنه من یطیق الحج لم یسقط عنه فرضه،سواء کان واجد الزاد و الراحلة أو فاقدهما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منع انّ السفر لحجّة الإسلام یجب بمحض قصده لها،بل الواجب تحصیل السیر الذی یتوقف الحج علیه،سواء کان لأجله أم لأجل غیره أم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جاز له قصد التجارة فی حجّة الإسلام،و اجارة نفسه للمعونة بعد وجوب الحج علیه،و غیرهما </w:t>
      </w:r>
      <w:r>
        <w:rPr>
          <w:rStyle w:val="FootnoteAnchor"/>
          <w:rtl w:val="true"/>
        </w:rPr>
        <w:footnoteReference w:id="316"/>
      </w:r>
      <w:r>
        <w:rPr>
          <w:rFonts w:ascii="IRNazanin" w:hAnsi="IRNazanin" w:eastAsia="IRNazanin"/>
          <w:color w:val="111111"/>
          <w:sz w:val="28"/>
          <w:sz w:val="28"/>
          <w:szCs w:val="28"/>
          <w:rtl w:val="true"/>
          <w:lang w:bidi="fa-IR"/>
        </w:rPr>
        <w:t>من الأمور الجائزة و لم یناف الواجب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وجوب السفر لغیر الحج و بین نذر الحج فی السنة المعینة واضح،فانّ الواجب للإسلام انّما هو الحج،و هو الأفعال المخصوصة فی الزمان المخصوص،و إیقاعه لأجل حجّة الإسلام و النذر متناف،بخلاف السفر لغیره،ثمَّ إیقاع الأفعال لأجله،فإنّ الغرض من السفر انّما هو مجرّد انتقال البدن الی تلک الأمکنة لیتحقق الفعل،فکیف ما حصل الانتقال أجزأ،حتی لو تحققت الاستطاعة فانتقل ساهیا أو مجنونا و نحو ذلک ثمَّ أفاق و ذکر عند الشروع فی الأفعال صحّ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لو وجب علی المکلف الطهارة و الماء فی موضع بعید،فمشی الیه بقصد آخر أو بقصدهما ثمَّ تطهّر فإنّه یمتثل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انّ نیّة الحجّ عند الشروع فی السفر شرط لکماله و حصول الثواب به لا واجبة بحیث یتوقف علیها الصحة أو یحصل الإثم بترکها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ذلک فوائد أخر یأتی بعضها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ما یموّن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مئونة واجب النفقة من العیال خاصة،و یعتبر فیها الاقتصاد بحسب حالهم من غیر إسراف و لا 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احتاجوا إلی کسوة اعتبرت أیضا،و لعلّها داخلة فی المؤنة لغة و ان لم یدخل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وجودها دفعة قبل السفر،بل لو حصلت إدرارا من عقار و غیره کفی</w:t>
      </w:r>
      <w:r>
        <w:rPr>
          <w:rFonts w:eastAsia="IRNazanin" w:cs="IRNazanin"/>
          <w:color w:val="111111"/>
          <w:sz w:val="28"/>
          <w:szCs w:val="28"/>
          <w:rtl w:val="true"/>
          <w:lang w:bidi="fa-IR"/>
        </w:rPr>
        <w:t xml:space="preserve">. </w:t>
      </w:r>
      <w:bookmarkStart w:id="334" w:name="pg13570_131512"/>
    </w:p>
    <w:p>
      <w:pPr>
        <w:pStyle w:val="BookText"/>
        <w:rPr/>
      </w:pPr>
      <w:bookmarkEnd w:id="334"/>
      <w:r>
        <w:rPr>
          <w:rFonts w:ascii="IRNazanin" w:hAnsi="IRNazanin" w:eastAsia="IRNazanin"/>
          <w:color w:val="111111"/>
          <w:sz w:val="28"/>
          <w:sz w:val="28"/>
          <w:szCs w:val="28"/>
          <w:rtl w:val="true"/>
          <w:lang w:bidi="fa-IR"/>
        </w:rPr>
        <w:t>و کذا لو تکلف الحج مع عدم الاستطاعة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الولد بذل ماله لوالده فی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35" w:name="__RefHeading___Toc2356530_1934241801"/>
      <w:bookmarkStart w:id="336" w:name="_Toc132"/>
      <w:bookmarkEnd w:id="335"/>
      <w:r>
        <w:rPr>
          <w:rtl w:val="true"/>
        </w:rPr>
        <w:t>الخامس</w:t>
      </w:r>
      <w:r>
        <w:rPr>
          <w:rtl w:val="true"/>
        </w:rPr>
        <w:t>:</w:t>
      </w:r>
      <w:r>
        <w:rPr>
          <w:rtl w:val="true"/>
        </w:rPr>
        <w:t>إمکان المسیر</w:t>
      </w:r>
      <w:bookmarkEnd w:id="33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المسیر و هو یشتمل علی الصحة،و تخلیة السرب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الاستمساک علی الراحلة،و سعة الوقت لقطع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تکلف الحج مع عدم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حجّة کذلک ماشیا أو راکبا،لانّ الحج علی هذه الحالة غیر واجب،فاذا حصل شرط الوجوب الذی هو کالوقت له وجب علیه الحج ثانیا، بخلاف ما لو تکلّفه من وجب علیه بالمشی و غیره فإنّه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الولد بذل ماله لوالده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أوجب علی فاقد الاستطاعة أن یأخذ من مال ولده قدر ما یحجّ به علی الاقتصاد،و أفتی به فی النهایة </w:t>
      </w:r>
      <w:r>
        <w:rPr>
          <w:rStyle w:val="FootnoteAnchor"/>
          <w:rtl w:val="true"/>
        </w:rPr>
        <w:footnoteReference w:id="317"/>
      </w:r>
      <w:r>
        <w:rPr>
          <w:rFonts w:ascii="IRNazanin" w:hAnsi="IRNazanin" w:eastAsia="IRNazanin"/>
          <w:color w:val="111111"/>
          <w:sz w:val="28"/>
          <w:sz w:val="28"/>
          <w:szCs w:val="28"/>
          <w:rtl w:val="true"/>
          <w:lang w:bidi="fa-IR"/>
        </w:rPr>
        <w:t xml:space="preserve">و جعله فی المبسوط </w:t>
      </w:r>
      <w:r>
        <w:rPr>
          <w:rStyle w:val="FootnoteAnchor"/>
          <w:rtl w:val="true"/>
        </w:rPr>
        <w:footnoteReference w:id="318"/>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مرویات أصحابنا،و ادّعی إجماعهم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صحیحة سعید بن یسار عن الصادق علیه السلام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الاقتراض منه لمن وجب علیه الحج،کما یقترض منه للنفقة،أو علی استحباب بذل الولد ماله للأب لیحجّ به،کما یستحب له اعفافه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السّرب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المهملة و الراء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الطریق،و المراد عدم المانع من سلوک الطریق من لص و عدو و غیرهما،و المرجع فی ذلک الی ما یعلمه أو یغلب علی ظنّه بقرائن الأحوال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کان مریضا بحیث یتضرر بالرکوب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باعتبار المرض مع إمکان الرکوب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عدو،أو کان معضوبا لا یستمسک علی الراحلة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المرافق مع اضطراره الیه،سقط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الاستنابة مع المانع من مرض أو عدو؟قیل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المروی،و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معضوبا لا یستمسک علی 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المعضوب الضعیف،سواء بلغ فی الضعف ان لا یستمسک علی الراحلة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فوصف الاستمساک علی الراحلة فی العبارة مخصص لا موضح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یسقط عنه الحج مع عجزه عن الاستمساک علیها،و عجزه عن المحمل و نحوه،فلو أمکن وجب و لو امکنه الاستمساک لکن بمشقة عظیمة لا تتحمل عادة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مقطوع الیدین أو الرجلین و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الاستنابة مع المانع من مرض أو عدوّ؟قیل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هو المروی،و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ابن إدریس </w:t>
      </w:r>
      <w:r>
        <w:rPr>
          <w:rStyle w:val="FootnoteAnchor"/>
          <w:rtl w:val="true"/>
        </w:rPr>
        <w:footnoteReference w:id="320"/>
      </w:r>
      <w:r>
        <w:rPr>
          <w:rFonts w:ascii="IRNazanin" w:hAnsi="IRNazanin" w:eastAsia="IRNazanin"/>
          <w:color w:val="111111"/>
          <w:sz w:val="28"/>
          <w:sz w:val="28"/>
          <w:szCs w:val="28"/>
          <w:rtl w:val="true"/>
          <w:lang w:bidi="fa-IR"/>
        </w:rPr>
        <w:t xml:space="preserve">،و قوّاه فی المختلف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الوجوب لصحیحة محمد بن مسلم و غیرها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ما إذا عرض المانع قبل استقرار الوجوب،امّا لو استقر ثمَّ عرض المانع وجبت الاستنابة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کلّه بین العاجز لعدوّ أو مرض أو 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تجب الاستنابة مع الیأس من البرء و معه فالوجوب فوریّ کأصل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یحصل الیأس لم تجب و ان استحبّت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الدروس وجوب الاستنابة علی التقدیرین و ان لم یجب الفوریة مع عدم الیأس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أحجّ نائبا،و استمر المانع،فلا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زال و تمکن وجب علیه ببدنه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بعد الاستقرار و لم یؤدّ قضی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لا یستمسک خلقة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و ماله،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الاستنابة،و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أحجّ نائبا و استمر المانع فلا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حصل العذر المانع من الحج بنفسه،فامّا أن یکون قد سبق استقرار الحج فی ذمّته أو لا،و علی التقدیرین فامّا أن ییأس من البرء أو لا،و علی التقدیرات الأربعة فأمّا ان یستنیب للحج أو لا،و علی التقدیرات الثمانیة امّا ان یحصل له البرء قبل الموت بحیث یمکنه الحج بنفسه و ان کان علی خلاف الغالب أو لا،فالصور ستة عشر و حکمها مجمله انّه متی یئس من البرء وجبت الاستنابة،سواء أسبق الاستقرار أم لا،و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یحصل الیأس جازت الاستنابة،ثمَّ إن برئ و امکنه الحج بنفسه وجب،و ان استمر المانع أجزأ مع الیأس،و وجبت الاستنابة ثانیا لا معه لعدم الوجوب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یستنب حتّی مات وجب القضاء عنه،سواء اتفق برؤه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بعد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ما هو أعمّ منه و ممّن استناب ثمَّ برئ و تمکّن من الحج بنفسه،فانّ الوجوب یستقر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لا یستمسک خلقة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هذه المسألة کما سبق،بل یمکن ردّها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معضوبا لا یستمسک علی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یشمل الخلقی و غیره،و انّما أعادها لینبّه علی حکمها بالخصوص،فانّ ظاهر النصوص </w:t>
      </w:r>
      <w:r>
        <w:rPr>
          <w:rStyle w:val="FootnoteAnchor"/>
          <w:rtl w:val="true"/>
        </w:rPr>
        <w:footnoteReference w:id="324"/>
      </w:r>
      <w:r>
        <w:rPr>
          <w:rFonts w:ascii="IRNazanin" w:hAnsi="IRNazanin" w:eastAsia="IRNazanin"/>
          <w:color w:val="111111"/>
          <w:sz w:val="28"/>
          <w:sz w:val="28"/>
          <w:szCs w:val="28"/>
          <w:rtl w:val="true"/>
          <w:lang w:bidi="fa-IR"/>
        </w:rPr>
        <w:t xml:space="preserve">دالّ علی حکم من عرض له العجز، لانّه فرضه فی شیخ کبیر و فی من عرض له مرض،فالعجز الأصلی أبعد عن الحکم، لإمکان حمل النصوص علی ما لو سبق الوجوب علی العجز،بخلاف العاجز الأصلی </w:t>
      </w:r>
    </w:p>
    <w:p>
      <w:pPr>
        <w:pStyle w:val="BookText"/>
        <w:rPr/>
      </w:pPr>
      <w:r>
        <w:rPr>
          <w:rFonts w:ascii="IRNazanin" w:hAnsi="IRNazanin" w:eastAsia="IRNazanin"/>
          <w:color w:val="111111"/>
          <w:sz w:val="28"/>
          <w:sz w:val="28"/>
          <w:szCs w:val="28"/>
          <w:rtl w:val="true"/>
          <w:lang w:bidi="fa-IR"/>
        </w:rPr>
        <w:t>و لو احتاج فی سفره إلی حرکة عنیفة للالتحاق أو الفرار فضعف سقط الوجوب فی عامه،و توقّع المکنة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التمکن و الحال هذه،لم یقض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فرض الحج،لعدم ما یضطر إلیه من الآلات،کالقربة و أوعیة 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یتصور فیه سبق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وجوب الاستنابة فی الموضعین لعدم العلم بالقائل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مسلم حال بینه و بین الحجّ أمر یعذره اللّه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یحجّ عنه من ماله</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فی سفره الی حرکة عنیفة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السقوط علی تقدیر الضعف عن الحرکة،بل و لا مع القدرة علیه بمشقة لا یتحمل مثلها عادة لفقد شرط الوجوب و هو إمکان المسیر و مقتضی ذلک انّه لو تکلّف و تحمّل المشقة فأدرک الحج لم یجزه عن حجّة الإسلام مع القدرة،و کذا المریض و المعضوب و الممنوع بالعدو،لانّ فقد الشرط یستلزم عدم المشروط کما لو تکلّف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فی الدروس بین هؤلاء و بین الفقیر فاجتزأ بالحج منهم علی تقدیر التکلّف دونه،فقال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لو تکلّف المریض و المعضوب و الممنوع بالعدو و تضیّق الوقت أجزأ،لأنّ ذلک من باب تحصیل الشرط فإنّه لا یجب،و لو حصّله وجب و أجزأ،نعم لو ادّی ذلک الی إضرار بالنفس یحرم إنزاله،و لو قارن بعض المناسک احتمل عدم الاجزاء</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الأصحاب لم یفرّقوا بین الشرائط بل حکموا بانّ من حج مع عدم استکمالها لا یجزیه،فیدخل فیه من تکلف إمکان المسیر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من باب تحصیل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وجه إخراج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إمکان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باقی الشرائط بأنّه فی معنی الزاد و الراحلة لتوقف الوجوب </w:t>
      </w:r>
    </w:p>
    <w:p>
      <w:pPr>
        <w:pStyle w:val="BookText"/>
        <w:rPr/>
      </w:pPr>
      <w:r>
        <w:rPr>
          <w:rFonts w:ascii="IRNazanin" w:hAnsi="IRNazanin" w:eastAsia="IRNazanin"/>
          <w:color w:val="111111"/>
          <w:sz w:val="28"/>
          <w:sz w:val="28"/>
          <w:szCs w:val="28"/>
          <w:rtl w:val="true"/>
          <w:lang w:bidi="fa-IR"/>
        </w:rPr>
        <w:t>و لو کان له طریقان،فمنع من إحداهما سلک الأخری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أبعد أو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الطریق عدو لا یندفع الاّ بمال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یسقط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التحمل مع المکنة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له علیها و لا یجب تحصیلها،و لو حصّلها وجب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کلام الأصحاب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لا یجب تحصیل هذه الشرائط،و امّا علی ما یؤدی تحصیلها الی ارتکاب منهیّ عنه مضاد للمأمور به،کما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قارن بعض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جعل الثانی احتمالا لإمکان أن یقال بالاجزاء مع ذلک أیضا،بناء علی انّ النهی هنا عن وصف خارج عن النسک فلم یتحد متعلق الأمر و النهی،و قوّاه فی بعض تحقیقاته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طریقان فمنع من إحداهما سلک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یجب سلوک الأبعد مع وفاء استطاعته بمؤنتها،امّا لو و فی بالأقرب خاصّة توقف الوجوب علی 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الطریق عدو لا یندفع الاّ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الخلاف ما إذا لم یکن قد أحرم،و الاّ وجب البذل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لانّ الخلاف آت فیهما،و سیأتی نقل المصنف للآخر فی باب الصدّ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السقوط هنا فقد الشرط و هو تخلیة السّرب،و شرط الوجوب لا یجب تحصیله،و لانّه ظلم لا ینبغی الإعانة علیه،و لانّه لو خاف من أخذ المال منه قهرا سقط و ان قلّ المال عند الجمیع،و هذا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الوجوب مع الإمکان لتحقق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یفرّق بین بذل المال بالاختیار و أخذه قهرا،فانّ الثواب یتحقق فی الأول و العوض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الإجحاف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باذل،وجب علیه الحج لزوال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و ادفع أنت، لم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البحر کطریق البرّ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غلب ظنّ السلامة،و الاّ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الوصول بالبرّ و البحر،فان تساویا فی غلبة السلامة کان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اختص أحدهما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تساویا فی رجحان العطب سقط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 ادفع أنت،لم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انّه لم یکن مالکا ما یکفی لما یحتاج الیه مع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تنزیله علی القول بعدم وجوب الحج للقادر علی دفع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قبوله له و بذله عنه انّ الأول تحصیل للاستطاعة،إذ لا یملک الاّ بالقبول و هو غیر واجب،بخلاف المبذول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البحر کطریق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طریق البحر السلامة من العدو و نحوه کالبر،و منه بان لا یخاف الغرق من الهیجان و نحوه بسبب القرائن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الحال وجب کالبرّ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یسقط الحج إذا کان الخوف فی ابتداء السیر،أو فی أثنائه و الرجوع لیس بمخیف،امّا لو تساویا مع المقام فی الخوف احتمل ترجیح الذهاب لحصول المرجح فیه بالحج، و سقوط الحج کما لو حصل ابتداء لفقد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غلب ظنّ السلامة و الاّ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مشروط بظنّ السلامة بل بغلبته،فلا یجب مع اشتباه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اشتراط ذلک،بل الشرط عدم ترجیح 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یقتضیه ظاهر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مات بعد الإحرام و دخول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یجتزی بالإحرام،و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قبل ذلک قضیت عنه ان کانت مستقرّة،و سقطت ان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الحج فی الذّمة إذا استکملت الشرائط و أهمل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بعد الإحرام و 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الحاجّ قبل إکمال حجّة فامّا أن یکون خروجه فی عام الاستطاعة أو بعد استقرار الحج فی ذمّته،فان کان الأول برئت ذمّته من الحجّ،و لم یجب قضاؤه، سواء أمات قبل التلبس أم بعده،و سواء أ کان تمکنه قبل ذلک الإحرام و دخول الحرم فلم یفعل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فان مات قبل الإحرام و دخول الحرم لم یجزه و وجب قضاؤه عنه من موضع الموت،و ان قلنا بوجوب القضاء من البلد فی غیر هذه الصورة، لحصول المقدمة التی وقع الخلاف فی فعلها مضافة الی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بعد الإحرام و قبل دخول الحرم لم یجزه أیضا،لکن یستأجر عنه من المیقات لا من موضع الموت،الاّ ان یتعذر العود فمن حیث یمکن،و ان کان موته بعد الإحرام و دخول الحرم أجزأه و لا یجب الاستنابة فی إکماله،سواء أ کان الموت فی إحرام العمرة أم الحج،و سواء أمات فی الحرم أم الحلّ،محرما أم محلاّ،کما لو مات بین الإحرامین،و لا یکفی مجرّد الإحرام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الحج فی ذمته إذا استکملت الشرائط و أهمل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تقیید الإهمال بکونه واقعا فی جمیع المدّة التی یمکن فیها استیفاء جمیع أفعال الحج بأقلّ الواجب فلم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احترزنا بجمیع الافعال من مضیّ زمان یمکن فیه البعض کالإحرام و دخول الحرم فإنّه غیر کاف،و ان کان مع إدراکه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الأکثر اعتبار مضیّ جمیع الافعال و ان لم یکن رکنا کالمبیت بمنی و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اعتبار زمان یمکن فیه تأدی الأرکان خاصّة،و هو مضیّ جزء من یوم النحر یمکن فیه الطوافان و السعی،و اختاره فی التذکرة </w:t>
      </w:r>
      <w:r>
        <w:rPr>
          <w:rStyle w:val="FootnoteAnchor"/>
          <w:rtl w:val="true"/>
        </w:rPr>
        <w:footnoteReference w:id="328"/>
      </w:r>
      <w:r>
        <w:rPr>
          <w:rFonts w:ascii="Amiri" w:hAnsi="Amiri" w:eastAsia="Amiri" w:cs="Amiri"/>
          <w:color w:val="111111"/>
          <w:sz w:val="28"/>
          <w:sz w:val="28"/>
          <w:szCs w:val="28"/>
          <w:rtl w:val="true"/>
          <w:lang w:bidi="ar-SA"/>
        </w:rPr>
        <w:t xml:space="preserve">و المهذّب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باستحباب أفعال منی </w:t>
      </w:r>
    </w:p>
    <w:p>
      <w:pPr>
        <w:pStyle w:val="BookText"/>
        <w:rPr/>
      </w:pPr>
      <w:r>
        <w:rPr>
          <w:rFonts w:ascii="IRNazanin" w:hAnsi="IRNazanin" w:eastAsia="IRNazanin"/>
          <w:color w:val="111111"/>
          <w:sz w:val="28"/>
          <w:sz w:val="28"/>
          <w:szCs w:val="28"/>
          <w:rtl w:val="true"/>
          <w:lang w:bidi="fa-IR"/>
        </w:rPr>
        <w:t>و الکافر یجب علیه الحج و لا یصح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أحرم ثمَّ أسلم،أعاد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یتمکن من العود الی المیقات أحرم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المتأخرة لم یعتبر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أهمل من وجب علیه الحج الی ان مضی ذلک الزمان فمات استقر فی ذمته و قضی عنه وجوبا،و لو مات قبل ذلک 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یستقر لو بقی حیّا جامعا للشرائط إلی رجوع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ذهب ماله قبل إمکان الرجوع ففی استقراره علیه نظر،من فوات شرط الاستطاعة التی هی الزاد و الراحلة ذهابا و عودا، و من إمکان بقاء المال لو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التقدیرین بین کون ذهابه قبل مضیّ زمان أفعال الحج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فی التذکرة </w:t>
      </w:r>
      <w:r>
        <w:rPr>
          <w:rStyle w:val="FootnoteAnchor"/>
          <w:rtl w:val="true"/>
        </w:rPr>
        <w:footnoteReference w:id="330"/>
      </w:r>
      <w:r>
        <w:rPr>
          <w:rFonts w:ascii="IRNazanin" w:hAnsi="IRNazanin" w:eastAsia="IRNazanin"/>
          <w:color w:val="111111"/>
          <w:sz w:val="28"/>
          <w:sz w:val="28"/>
          <w:szCs w:val="28"/>
          <w:rtl w:val="true"/>
          <w:lang w:bidi="fa-IR"/>
        </w:rPr>
        <w:t>بعدم الاستقرار محتجّا بأنّ نفقة الرجوع لا بدّ منها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یتخرّج علی الوجهین ما لو وهب </w:t>
      </w:r>
      <w:r>
        <w:rPr>
          <w:rStyle w:val="FootnoteAnchor"/>
          <w:rtl w:val="true"/>
        </w:rPr>
        <w:footnoteReference w:id="331"/>
      </w:r>
      <w:r>
        <w:rPr>
          <w:rFonts w:ascii="IRNazanin" w:hAnsi="IRNazanin" w:eastAsia="IRNazanin"/>
          <w:color w:val="111111"/>
          <w:sz w:val="28"/>
          <w:sz w:val="28"/>
          <w:szCs w:val="28"/>
          <w:rtl w:val="true"/>
          <w:lang w:bidi="fa-IR"/>
        </w:rPr>
        <w:t>ماله فی تلک المدّة لفوات شرط الوجوب و من کونه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حصول الإثم بالتأخر عن السفر علی هذه التقادیر،و انّما الکلام فی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ظاهرهم هنا عدم السقوط،بخلاف ما لو وهبه قبل أوان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آتیان أیضا فیما لو مرض مرضا لا یستمسک معه علی الراحلة،أو یشق السفر مشقّة لا تتحمل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أحصر الرکب الذی کان یمکنه الخروج معه فتحلل لم یستقرّ الفرض علیه،و لو سلکوا طریقا آخر بعد ذلک و حجّوا استقر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یجب علیه الحج و لا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أبی حنیفة حیث زعم انّ الکافر غیر مخاطب بفروع الإسلام،فلا یعذّب علیها یوم القیامة بل یعذّب علی الکفر خاصّة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قوله تعالی وَ لِلّهِ عَلَی النّاسِ حِجُّ الْبَیْتِ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الکفر لا یصلح للمانعیة </w:t>
      </w:r>
    </w:p>
    <w:p>
      <w:pPr>
        <w:pStyle w:val="BookText"/>
        <w:rPr/>
      </w:pPr>
      <w:r>
        <w:rPr>
          <w:rFonts w:ascii="IRNazanin" w:hAnsi="IRNazanin" w:eastAsia="IRNazanin"/>
          <w:color w:val="111111"/>
          <w:sz w:val="28"/>
          <w:sz w:val="28"/>
          <w:szCs w:val="28"/>
          <w:rtl w:val="true"/>
          <w:lang w:bidi="fa-IR"/>
        </w:rPr>
        <w:t>و لو أحرم بالحج و أدرک الوقوف بالمشعر لم یجزه،الاّ أن یستأنف إحراما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ضاق الوقت أحرم و لو بعرفات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لا یمنع من الخطاب بالإسلام و هو مقدور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حکی اللّه تعالی عن الکافرین تعلیل عذابهم بترک فروع الإسلام حیث قالوا لَمْ نَکُ مِنَ الْمُصَلِّینَ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من جملة الکلام انّ الشرائط علی أربعة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شرط فی الوجوب و هو ما عدا الإسلام،و ما هو شرط فی الصحة خاصّة و هو الإسلام،و ما هو شرط فی المباشرة و هو الإسلام و التمییز،و ما هو شرط فی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الخامس من الشرائط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کما مرّ تحقیقه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ساقط عند باقی الأصحاب لأنّ کل ما هو شرط فی الوجوب و الصحة شرط فی الاجزاء عندهم،فالقسمة 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بالحج و أدرک الوقوف بالمشعر لم یجزه الاّ أن یستأنف إحراما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إحرام الکافر لا یصحّ کباقی عباداته فلا بدّ من تجدیده،و یغتفر له ما مضی من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ضاق الوقت أحرم و لو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أحرم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حجّه قرانا أو إفرادا فلا اشکال،و یعتمر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فرضه التمتع و قد قدم عمرته نوی حجّ الافراد،و یکون هذا من مواضع الضرورة المسوغة للعدول من التمتع الی قسیمیه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العبارة أن یقول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و لو 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أبعد ما یمکن فرض الإحرام منه فیحسن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علیه،بخلاف عرفة و إن کان الإحرام منها جائزا أیضا بل أولی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حجّ المسلم ثمَّ ارتدّ لم یعد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مستطیعا فصار کذلک فی حال ردّته،وجب علیه الحجّ،و صحّ منه إذا 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أحرم مسلما ثمَّ ارتدّ ثمَّ تاب،لم یبطل إحرامه علی الأصحّ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المسلم ثمَّ ارتد لم یعد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یجب علیه اعادة الحج علی أصح القولین،و إن کان الاولی له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بذلک علی خلاف الشیخ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أوجب علیه الإعادة محتجا بآیة الإحباط </w:t>
      </w:r>
      <w:r>
        <w:rPr>
          <w:rStyle w:val="FootnoteAnchor"/>
          <w:rtl w:val="true"/>
        </w:rPr>
        <w:footnoteReference w:id="336"/>
      </w:r>
      <w:r>
        <w:rPr>
          <w:rFonts w:ascii="Amiri" w:hAnsi="Amiri" w:eastAsia="Amiri" w:cs="Amiri"/>
          <w:color w:val="111111"/>
          <w:sz w:val="28"/>
          <w:sz w:val="28"/>
          <w:szCs w:val="28"/>
          <w:rtl w:val="true"/>
          <w:lang w:bidi="ar-SA"/>
        </w:rPr>
        <w:t>لمن کفر بعد الایمان،و بأنّ المسلم لا یکفر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 أنّ الإحباط مشروط بالموافاة علی الکفر،کما أنّ الثواب علی الایمان مشروط بالموافاة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اللّه تعالی إِنَّ الَّذِینَ آمَنُوا ثُمَّ کَفَرُوا ثُمَّ آمَنُوا ثُمَّ کَفَرُوا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 لهم کفرا بعد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مؤمنا فحجّ ثمَّ أصابه فتنة فکفر ثمَّ تاب یحسب له کل عمل صالح عمله و لا یبطل منه شیء</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مسلما ثمَّ ارتد ثمَّ تاب لم یبطل إحرامه علی الأصحّ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فی هذه المسألة کالسابقة،فإن من منع من کفر المسلم یلزمه بطلان الإحرام هنا لتبیّن وقوعه فی حالة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بطلانه بل یبنی علی ما مضی منه لعدم الدلیل المقتضی للإبطال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لو تمَّ ما ذکر لزم عدم اعادة المرتد ما وقع من العبادات حال ردّته إذا أسلم،لأنّه تبیّن بارتداده أنّه کافر أصلی،و هو خلاف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من ذلک أنّ الاستدامة الحکمیة لیست معتبرة فی صحّة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المخالف إذا استبصر،لا یعید الحج إلاّ أن یخلّ برکن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المخالف إذا استبصر لا یعید الحج إلا أن یخل برکن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339"/>
      </w:r>
      <w:r>
        <w:rPr>
          <w:rFonts w:ascii="IRNazanin" w:hAnsi="IRNazanin" w:eastAsia="IRNazanin"/>
          <w:color w:val="111111"/>
          <w:sz w:val="28"/>
          <w:sz w:val="28"/>
          <w:szCs w:val="28"/>
          <w:rtl w:val="true"/>
          <w:lang w:bidi="fa-IR"/>
        </w:rPr>
        <w:t xml:space="preserve">به متظافرة،و هی حجّة علی من خالف کابن الجنید </w:t>
      </w:r>
      <w:r>
        <w:rPr>
          <w:rStyle w:val="FootnoteAnchor"/>
          <w:rtl w:val="true"/>
        </w:rPr>
        <w:footnoteReference w:id="34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41"/>
      </w:r>
      <w:r>
        <w:rPr>
          <w:rFonts w:ascii="IRNazanin" w:hAnsi="IRNazanin" w:eastAsia="IRNazanin"/>
          <w:color w:val="111111"/>
          <w:sz w:val="28"/>
          <w:sz w:val="28"/>
          <w:szCs w:val="28"/>
          <w:rtl w:val="true"/>
          <w:lang w:bidi="fa-IR"/>
        </w:rPr>
        <w:t xml:space="preserve">،حیث أوجبا علیه الإعادة و ان لم یخلّ بشیء بناء علی انّ الایمان شرط العبادة و لم یحصل،و بأخبار </w:t>
      </w:r>
      <w:r>
        <w:rPr>
          <w:rStyle w:val="FootnoteAnchor"/>
          <w:rtl w:val="true"/>
        </w:rPr>
        <w:footnoteReference w:id="342"/>
      </w:r>
      <w:r>
        <w:rPr>
          <w:rFonts w:ascii="IRNazanin" w:hAnsi="IRNazanin" w:eastAsia="IRNazanin"/>
          <w:color w:val="111111"/>
          <w:sz w:val="28"/>
          <w:sz w:val="28"/>
          <w:szCs w:val="28"/>
          <w:rtl w:val="true"/>
          <w:lang w:bidi="fa-IR"/>
        </w:rPr>
        <w:t>أخری تدلّ علی الإعادة، و یمکن حمل اخبارهم علی الاستحباب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المخالف یقتضی عدم الفرق بین من حکم بکفره کالناصب و غیره،و قد ورد فی بعض الاخبار </w:t>
      </w:r>
      <w:r>
        <w:rPr>
          <w:rStyle w:val="FootnoteAnchor"/>
          <w:rtl w:val="true"/>
        </w:rPr>
        <w:footnoteReference w:id="343"/>
      </w:r>
      <w:r>
        <w:rPr>
          <w:rFonts w:ascii="IRNazanin" w:hAnsi="IRNazanin" w:eastAsia="IRNazanin"/>
          <w:color w:val="111111"/>
          <w:sz w:val="28"/>
          <w:sz w:val="28"/>
          <w:szCs w:val="28"/>
          <w:rtl w:val="true"/>
          <w:lang w:bidi="fa-IR"/>
        </w:rPr>
        <w:t>التصریح بالناصب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المختلف </w:t>
      </w:r>
      <w:r>
        <w:rPr>
          <w:rStyle w:val="FootnoteAnchor"/>
          <w:rtl w:val="true"/>
        </w:rPr>
        <w:footnoteReference w:id="344"/>
      </w:r>
      <w:r>
        <w:rPr>
          <w:rFonts w:ascii="IRNazanin" w:hAnsi="IRNazanin" w:eastAsia="IRNazanin"/>
          <w:color w:val="111111"/>
          <w:sz w:val="28"/>
          <w:sz w:val="28"/>
          <w:szCs w:val="28"/>
          <w:rtl w:val="true"/>
          <w:lang w:bidi="fa-IR"/>
        </w:rPr>
        <w:t>انّ الکافر منهم یجب علیه الإعادة لأنّه حمل الخبر الدالّ علیها علی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الصحة بعدم الإخلال برکن لیس موجودا فی النصوص،و انّما هو من کلام الجماعة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 بعض المتأخرین </w:t>
      </w:r>
      <w:r>
        <w:rPr>
          <w:rStyle w:val="FootnoteAnchor"/>
          <w:rtl w:val="true"/>
        </w:rPr>
        <w:footnoteReference w:id="345"/>
      </w:r>
      <w:r>
        <w:rPr>
          <w:rFonts w:ascii="IRNazanin" w:hAnsi="IRNazanin" w:eastAsia="IRNazanin"/>
          <w:color w:val="111111"/>
          <w:sz w:val="28"/>
          <w:sz w:val="28"/>
          <w:szCs w:val="28"/>
          <w:rtl w:val="true"/>
          <w:lang w:bidi="fa-IR"/>
        </w:rPr>
        <w:t>بما هو رکن عندنا لا عندهم،و أطلق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مبنی ذلک علی أنّ عدم وجوب الإعادة علیه هل هو لکونه صحیحا فی نفس الأمر لحصول الشرط و هو الإسلام،و الایمان لیس بشرط أو عدم الإعادة رخصة و تخفیف عنه بالایمان،کما خفّف عن الکافر قضاء العبادة التی ترکها حال کفره؟ظاهر الشهید فی الدروس </w:t>
      </w:r>
      <w:r>
        <w:rPr>
          <w:rStyle w:val="FootnoteAnchor"/>
          <w:rtl w:val="true"/>
        </w:rPr>
        <w:footnoteReference w:id="346"/>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347"/>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فیحسن تقیید الرکن بما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عندنا،و المخالف بکونه غیر کافر لیمکن الحکم بالصحة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النصوص </w:t>
      </w:r>
      <w:r>
        <w:rPr>
          <w:rStyle w:val="FootnoteAnchor"/>
          <w:rtl w:val="true"/>
        </w:rPr>
        <w:footnoteReference w:id="348"/>
      </w:r>
      <w:r>
        <w:rPr>
          <w:rFonts w:ascii="IRNazanin" w:hAnsi="IRNazanin" w:eastAsia="IRNazanin"/>
          <w:color w:val="111111"/>
          <w:sz w:val="28"/>
          <w:sz w:val="28"/>
          <w:szCs w:val="28"/>
          <w:rtl w:val="true"/>
          <w:lang w:bidi="fa-IR"/>
        </w:rPr>
        <w:t>و أکثر الفتاوی لا یدل الاّ علی عدم الإعادة،و هی أعمّ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الاخبار </w:t>
      </w:r>
      <w:r>
        <w:rPr>
          <w:rStyle w:val="FootnoteAnchor"/>
          <w:rtl w:val="true"/>
        </w:rPr>
        <w:footnoteReference w:id="349"/>
      </w:r>
      <w:r>
        <w:rPr>
          <w:rFonts w:ascii="IRNazanin" w:hAnsi="IRNazanin" w:eastAsia="IRNazanin"/>
          <w:color w:val="111111"/>
          <w:sz w:val="28"/>
          <w:sz w:val="28"/>
          <w:szCs w:val="28"/>
          <w:rtl w:val="true"/>
          <w:lang w:bidi="fa-IR"/>
        </w:rPr>
        <w:t>تصریح بأنّ ذلک تخفیف و استتباع للایمان،و أنّ الحالة التی کان علیها أعظم ممّا فعله علی غیر وجهه،و قد قبل منه الایمان،و عفی له عمّا سلف، و حینئذ فلا یدل علی ان الایمان لیس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لأنّ الإیمان مناط الثواب عندنا،و وقوع العبادة صحیحة یستلزم الثواب،فلا یمکن الجمع بین حصوله و عدم استحقاق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منها و العلم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أمر آخر غیر معهود فی غیر الإحباط مع الکفر،و هو غیر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ینبّه علیه حکمهم بعدم إعادة الصلاة أیضا و غیرها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إیقاعها صحیحة عندهم لا عندنا،فبین القیدین 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صحة هذا الاعتبار دون ما ذکروه هنا أنّ الصلاة عندهم لا تکاد تتم صحیحة عندنا بوجه، لاختلاف الحکم جدّا فی الشرائط و الافعال،و أیضا فإنّ ذلک هو المناسب للعفو عمّا ترکه الکافر،فانّ الکافر لا یعتقد الجرأة علی اللّه تعالی بالترک،و کذلک المسلم إذا فعل ما هو صحیح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فعل ما هو صحیح عندنا خاصّة فیحتمل الحاقه به لمطابقته للواقع،و عدمه لانّه کترکه للعبادة بزعمه،فیجب قضاؤه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بذلک أنّ فی المسألة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الایمان فی العبادة و وجوب الإعادة،و عدمهما،و شرطیته مع عدم 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الإعادة مع عدم الاخلاف ان وافق فعله للنوع الواجب علیه عندنا کالتمتع و قسیمیه فظاهر،و ان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حجّ من فرضه التمتع إفرادا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عدم الإعادة أیضا،لعدم الإخلال بالرکن،و إتیانه بحجّ صحیح عنده،مع احتمال الإعادة،لأنّ </w:t>
      </w:r>
    </w:p>
    <w:p>
      <w:pPr>
        <w:pStyle w:val="BookText"/>
        <w:rPr/>
      </w:pPr>
      <w:r>
        <w:rPr>
          <w:rFonts w:ascii="IRNazanin" w:hAnsi="IRNazanin" w:eastAsia="IRNazanin"/>
          <w:color w:val="111111"/>
          <w:sz w:val="28"/>
          <w:sz w:val="28"/>
          <w:szCs w:val="28"/>
          <w:rtl w:val="true"/>
          <w:lang w:bidi="fa-IR"/>
        </w:rPr>
        <w:t>و هل الرجوع إلی کفایة من صناعة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أو حرفة شرط فی وجوب الحج؟قیل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لروایة أبی الربیع،و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لا،عملا بعموم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اجتمعت الشرائط فحجّ متسکّعا،أو حجّ ماشیا،أو حجّ فی النوع أقوی من الرکن فی الحج،لانّ الرکن لا یبطل الحج بترکه سهوا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حجّ قرانا علی ما فسّرناه به فکذلک،و امّا علی تفسیرهم من انّ المراد به ان یقرن بین الحج و العمرة فی إحرام واحد فیجب الإعادة،لا خلاله </w:t>
      </w:r>
      <w:r>
        <w:rPr>
          <w:rStyle w:val="FootnoteAnchor"/>
          <w:rtl w:val="true"/>
        </w:rPr>
        <w:footnoteReference w:id="350"/>
      </w:r>
      <w:r>
        <w:rPr>
          <w:rFonts w:ascii="IRNazanin" w:hAnsi="IRNazanin" w:eastAsia="IRNazanin"/>
          <w:color w:val="111111"/>
          <w:sz w:val="28"/>
          <w:sz w:val="28"/>
          <w:szCs w:val="28"/>
          <w:rtl w:val="true"/>
          <w:lang w:bidi="fa-IR"/>
        </w:rPr>
        <w:t xml:space="preserve">بالرکن،بل لإتیانه بحجّ باطل عندنا،مع احتمال الصحة علی ما سبق من اعتبار الصحیح عندهم خاصة،کما ذکروه فی الصلاة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الرجوع الی کفایة من 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الاستطاعة فیمن یفتقر إلی قطع المسافة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إلی الذهاب الی الحج مستمرّة الی أن یفرغ من أفعاله، و هی شرط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استمرارها الی أن یرجع الی وطنه،و هی شرط بإجماع الإمامیة، و للعامّة فی ذلک اختلاف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مع ذلک الی کفایة،و هو المبحوث عنه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علیه الشیخ الإجماع </w:t>
      </w:r>
      <w:r>
        <w:rPr>
          <w:rStyle w:val="FootnoteAnchor"/>
          <w:rtl w:val="true"/>
        </w:rPr>
        <w:footnoteReference w:id="352"/>
      </w:r>
      <w:r>
        <w:rPr>
          <w:rFonts w:ascii="IRNazanin" w:hAnsi="IRNazanin" w:eastAsia="IRNazanin"/>
          <w:color w:val="111111"/>
          <w:sz w:val="28"/>
          <w:sz w:val="28"/>
          <w:szCs w:val="28"/>
          <w:rtl w:val="true"/>
          <w:lang w:bidi="fa-IR"/>
        </w:rPr>
        <w:t>،و نقله المرتضی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الرجوع الی کفایة عملا بأصالة البراءة،و بروایة أبی الربیع الشامی عن الصادق علیه السلام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عدم اعتبارها،و هو المشهور بین المتأخرین،لتحقق الاستطاعة </w:t>
      </w:r>
    </w:p>
    <w:p>
      <w:pPr>
        <w:pStyle w:val="BookText"/>
        <w:rPr/>
      </w:pPr>
      <w:r>
        <w:rPr>
          <w:rFonts w:ascii="IRNazanin" w:hAnsi="IRNazanin" w:eastAsia="IRNazanin"/>
          <w:color w:val="111111"/>
          <w:sz w:val="28"/>
          <w:sz w:val="28"/>
          <w:szCs w:val="28"/>
          <w:rtl w:val="true"/>
          <w:lang w:bidi="fa-IR"/>
        </w:rPr>
        <w:t>نفقة غیره،أجزأه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الحج فالمشی أفضل له من الرکوب إذا لم یضعفه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الضعف الرکوب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هی الشرط فی الآیة </w:t>
      </w:r>
      <w:r>
        <w:rPr>
          <w:rStyle w:val="FootnoteAnchor"/>
          <w:rtl w:val="true"/>
        </w:rPr>
        <w:footnoteReference w:id="354"/>
      </w:r>
      <w:r>
        <w:rPr>
          <w:rFonts w:ascii="IRNazanin" w:hAnsi="IRNazanin" w:eastAsia="IRNazanin"/>
          <w:color w:val="111111"/>
          <w:sz w:val="28"/>
          <w:sz w:val="28"/>
          <w:szCs w:val="28"/>
          <w:rtl w:val="true"/>
          <w:lang w:bidi="fa-IR"/>
        </w:rPr>
        <w:t>و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دلالة فیها علی مطلوبهم،بل ظاهرها اعتبار المؤنة ذاهبا و عائدا و مئونة عیاله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بالکفایة عند القائل به؟لیس فی کلامهم تصریح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ان یکون مئونة السنة قوة أو فعلا،لأنها الکفایة و الغنی الشرعیان،و یمکن اعتبار ما فیه الکفایة عادة بحیث لا یحوجه صرف المال فی الحج إلی سؤال الناس کما یشعر به روایة أبی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بالصناعة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صناعة أو 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التی یقتدر بها علی أفعال لا تحصل بدون التمرین علیها و استفادتها من مرشد غالبا کالخیاطة،و بالحرفة ما یکتسب به ممّا لا یفتقر الی ذلک کالحطب و الحشیش و الکنس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الحج فالمشی أفضل له من الرکوب إذا لم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 الأصحاب و غیرهم فی أفضلیة المشی علی الرکوب فی الحج و عکسه،فذهب الأکثر </w:t>
      </w:r>
      <w:r>
        <w:rPr>
          <w:rStyle w:val="FootnoteAnchor"/>
          <w:rtl w:val="true"/>
        </w:rPr>
        <w:footnoteReference w:id="355"/>
      </w:r>
      <w:r>
        <w:rPr>
          <w:rFonts w:ascii="IRNazanin" w:hAnsi="IRNazanin" w:eastAsia="IRNazanin"/>
          <w:color w:val="111111"/>
          <w:sz w:val="28"/>
          <w:sz w:val="28"/>
          <w:szCs w:val="28"/>
          <w:rtl w:val="true"/>
          <w:lang w:bidi="fa-IR"/>
        </w:rPr>
        <w:t xml:space="preserve">الی أنّ المشی أفضل،لما روی من أنّ الحسن علیه السلام حجّ عشرین حجّة ماشیا علی قدمیه </w:t>
      </w:r>
      <w:r>
        <w:rPr>
          <w:rStyle w:val="FootnoteAnchor"/>
          <w:rtl w:val="true"/>
        </w:rPr>
        <w:footnoteReference w:id="356"/>
      </w:r>
      <w:r>
        <w:rPr>
          <w:rFonts w:ascii="IRNazanin" w:hAnsi="IRNazanin" w:eastAsia="IRNazanin"/>
          <w:color w:val="111111"/>
          <w:sz w:val="28"/>
          <w:sz w:val="28"/>
          <w:szCs w:val="28"/>
          <w:rtl w:val="true"/>
          <w:lang w:bidi="fa-IR"/>
        </w:rPr>
        <w:t>،و هو أعلم بسنّة جدّه صلّی اللّه علیه و آله و سلّم،و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أشدّ من المشی و لا أفضل</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من ذهب الی أفضلیّة الرکوب بحجّ النبی صلّی اللّه علیه و آله و سلّم راکبا، </w:t>
      </w:r>
      <w:bookmarkStart w:id="337" w:name="pg13570_131526"/>
    </w:p>
    <w:p>
      <w:pPr>
        <w:pStyle w:val="Heading6"/>
        <w:numPr>
          <w:ilvl w:val="5"/>
          <w:numId w:val="1"/>
        </w:numPr>
        <w:rPr/>
      </w:pPr>
      <w:bookmarkStart w:id="338" w:name="__RefHeading___Toc2356532_1934241801"/>
      <w:bookmarkStart w:id="339" w:name="_Toc133"/>
      <w:bookmarkEnd w:id="337"/>
      <w:bookmarkEnd w:id="338"/>
      <w:r>
        <w:rPr>
          <w:rtl w:val="true"/>
        </w:rPr>
        <w:t>مسائل أربع</w:t>
      </w:r>
      <w:bookmarkEnd w:id="339"/>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6"/>
        <w:numPr>
          <w:ilvl w:val="5"/>
          <w:numId w:val="1"/>
        </w:numPr>
        <w:rPr/>
      </w:pPr>
      <w:bookmarkStart w:id="340" w:name="__RefHeading___Toc2356534_1934241801"/>
      <w:bookmarkStart w:id="341" w:name="_Toc134"/>
      <w:bookmarkEnd w:id="340"/>
      <w:r>
        <w:rPr>
          <w:rtl w:val="true"/>
        </w:rPr>
        <w:t>الأولی</w:t>
      </w:r>
      <w:r>
        <w:rPr>
          <w:rtl w:val="true"/>
        </w:rPr>
        <w:t>:</w:t>
      </w:r>
      <w:r>
        <w:rPr>
          <w:rtl w:val="true"/>
        </w:rPr>
        <w:t>إذا استقرّ الحج فی ذمّته ثمَّ مات</w:t>
      </w:r>
      <w:bookmarkEnd w:id="34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استقرّ الحج فی ذمّته ثمَّ مات،قضی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الصادق علیه السلام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 أفضل من المشی لأنّ النبی صلّی اللّه علیه و آله و سلّم رکب</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التفصیل الجامع بین النصوص، و هو أنّ المشی أفضل لمن لا یضعفه عن أداء الفرائض کاملة و الوظائف الشرعیة من الدعاء و القراءة و الخشوع،فان ضعف عن شیء من ذلک فالرکوب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روی عنه علیه السلام انّه قال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أحبّ إلیک نمشی أو نرکب؟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ترکبون أحبّ إلیّ فإنّ ذلک أقوی علی الدعاء و العبادة</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بعض الأفاضل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الحامل له علی المشی کسر النفس و مشقّة العبادة فهو أفضل،و ان کان الحامل علیه توفیر المال فالرکوب أفضل لأنّ رفع الشحّ عن النفس من أفضل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داء أدوی من البخل</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 روی انه جامع لمساوی العیوب </w:t>
      </w:r>
      <w:r>
        <w:rPr>
          <w:rStyle w:val="FootnoteAnchor"/>
          <w:rtl w:val="true"/>
        </w:rPr>
        <w:footnoteReference w:id="361"/>
      </w:r>
      <w:r>
        <w:rPr>
          <w:rFonts w:ascii="IRNazanin" w:hAnsi="IRNazanin" w:eastAsia="IRNazanin"/>
          <w:color w:val="111111"/>
          <w:sz w:val="28"/>
          <w:sz w:val="28"/>
          <w:szCs w:val="28"/>
          <w:rtl w:val="true"/>
          <w:lang w:bidi="fa-IR"/>
        </w:rPr>
        <w:t>،فدفعه أولی من العبادة بالمشی،و هو حسن أیضا و أراد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العبادة، و هو التفصیل الأوّل و ان کان مطلق الضعف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أفضلیة المشی و غیره بین حجّة الإسلام و غیرها،و ان کانت العبارة تشعر باختصاص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استقر الحج فی ذمته ثمَّ مات 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وجوب قضائه من أصل ترکته بین أن یوصی به أو لا عندنا،فأجرة </w:t>
      </w:r>
      <w:bookmarkStart w:id="342" w:name="pg13570_131527"/>
    </w:p>
    <w:p>
      <w:pPr>
        <w:pStyle w:val="BookText"/>
        <w:rPr/>
      </w:pPr>
      <w:bookmarkEnd w:id="342"/>
      <w:r>
        <w:rPr>
          <w:rFonts w:ascii="IRNazanin" w:hAnsi="IRNazanin" w:eastAsia="IRNazanin"/>
          <w:color w:val="111111"/>
          <w:sz w:val="28"/>
          <w:sz w:val="28"/>
          <w:szCs w:val="28"/>
          <w:rtl w:val="true"/>
          <w:lang w:bidi="fa-IR"/>
        </w:rPr>
        <w:t>فان کان علیه دین و ضاقت الترکة قسمت علی الدین و علی اجرة المثل بالحصص</w:t>
      </w:r>
      <w:r>
        <w:rPr>
          <w:rFonts w:eastAsia="IRNazanin" w:cs="IRNazanin"/>
          <w:color w:val="111111"/>
          <w:sz w:val="28"/>
          <w:szCs w:val="28"/>
          <w:rtl w:val="true"/>
          <w:lang w:bidi="fa-IR"/>
        </w:rPr>
        <w:t>.</w:t>
      </w:r>
    </w:p>
    <w:p>
      <w:pPr>
        <w:pStyle w:val="Heading6"/>
        <w:numPr>
          <w:ilvl w:val="5"/>
          <w:numId w:val="1"/>
        </w:numPr>
        <w:rPr/>
      </w:pPr>
      <w:bookmarkStart w:id="343" w:name="__RefHeading___Toc2356536_1934241801"/>
      <w:bookmarkStart w:id="344" w:name="_Toc135"/>
      <w:bookmarkEnd w:id="343"/>
      <w:r>
        <w:rPr>
          <w:rtl w:val="true"/>
        </w:rPr>
        <w:t>الثانیة</w:t>
      </w:r>
      <w:r>
        <w:rPr>
          <w:rtl w:val="true"/>
        </w:rPr>
        <w:t>:</w:t>
      </w:r>
      <w:r>
        <w:rPr>
          <w:rtl w:val="true"/>
        </w:rPr>
        <w:t>یقضی الحج من أقرب الأماکن</w:t>
      </w:r>
      <w:bookmarkEnd w:id="34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الحج من أقرب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من بلد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اتسع المال فمن بلده،و الاّ فمن حیث یمکن،و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 له بمنزلة الدین،فمع اجتماعهما و قصور الترکة عنهما یوزّع علیهما،ثمَّ ان قامت حصّة الحج من التوزیع أو من جمیع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بأجرة الحج و لو بأقلّ ما یمکن تحصیله بها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قصرت عن الحج و العمرة من أقرب المواقیت و وسعت لأحدهما فالظاهر وجوبه،بخلاف ما لو وسع لباقی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تعارضا احتمل تقدیم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قصر عن جمیع ذلک صرفت حصة الحج فی الدین إن کان معه،و الاّ عاد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الحج من أقرب الأماکن،و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یستأجر من بلد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قضاؤه من أقرب الأماکن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المیقات إن أمکن الاستیجار منه،و الاّ فأقرب ما یمکن منه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یدلّ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یوص به من البلد،أو بقدر یسعه من البلد و تدل القرائن الحالیة و المقالیة علی ارادته، و کذا القول فی ما لو اوصی بحج غیر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یجب زیادة علی المیقات لو قضی منه أجزأ لکن یأثم الوارث لو منع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یملک المال الفاضل و لا یجب صرفه فی نسک أو بعضه أو فی وجوه البر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المشهور فی کتب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کتب المصنف غیر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المسألة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الوجوب من المیقات مطلقا،و الثانی من بلده</w:t>
      </w:r>
      <w:r>
        <w:rPr>
          <w:rFonts w:eastAsia="IRNazanin" w:cs="IRNazanin"/>
          <w:color w:val="111111"/>
          <w:sz w:val="28"/>
          <w:szCs w:val="28"/>
          <w:rtl w:val="true"/>
          <w:lang w:bidi="fa-IR"/>
        </w:rPr>
        <w:t xml:space="preserve">. </w:t>
      </w:r>
      <w:bookmarkStart w:id="345" w:name="pg13570_131528"/>
    </w:p>
    <w:p>
      <w:pPr>
        <w:pStyle w:val="Heading6"/>
        <w:numPr>
          <w:ilvl w:val="5"/>
          <w:numId w:val="1"/>
        </w:numPr>
        <w:rPr/>
      </w:pPr>
      <w:bookmarkStart w:id="346" w:name="__RefHeading___Toc2356538_1934241801"/>
      <w:bookmarkStart w:id="347" w:name="_Toc136"/>
      <w:bookmarkEnd w:id="345"/>
      <w:bookmarkEnd w:id="346"/>
      <w:r>
        <w:rPr>
          <w:rtl w:val="true"/>
        </w:rPr>
        <w:t>الثالثة من وجب علیه حجّة الإسلام لا یحجّ عن غیره</w:t>
      </w:r>
      <w:bookmarkEnd w:id="347"/>
    </w:p>
    <w:p>
      <w:pPr>
        <w:pStyle w:val="BookText"/>
        <w:rPr/>
      </w:pPr>
      <w:r>
        <w:rPr>
          <w:rFonts w:ascii="IRNazanin" w:hAnsi="IRNazanin" w:eastAsia="IRNazanin"/>
          <w:color w:val="111111"/>
          <w:sz w:val="28"/>
          <w:sz w:val="28"/>
          <w:szCs w:val="28"/>
          <w:rtl w:val="true"/>
          <w:lang w:bidi="fa-IR"/>
        </w:rPr>
        <w:t>الثالثة من وجب علیه حجّة الإسلام لا یحجّ عن غیره،لا فرضا و لا تطوعا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وجب علیه بنذر أو إفساد</w:t>
      </w:r>
      <w:r>
        <w:rPr>
          <w:rFonts w:eastAsia="IRNazanin" w:cs="IRNazanin"/>
          <w:color w:val="111111"/>
          <w:sz w:val="28"/>
          <w:szCs w:val="28"/>
          <w:rtl w:val="true"/>
          <w:lang w:bidi="fa-IR"/>
        </w:rPr>
        <w:t>.</w:t>
      </w:r>
    </w:p>
    <w:p>
      <w:pPr>
        <w:pStyle w:val="Heading6"/>
        <w:numPr>
          <w:ilvl w:val="5"/>
          <w:numId w:val="1"/>
        </w:numPr>
        <w:rPr/>
      </w:pPr>
      <w:bookmarkStart w:id="348" w:name="__RefHeading___Toc2356540_1934241801"/>
      <w:bookmarkStart w:id="349" w:name="_Toc137"/>
      <w:bookmarkEnd w:id="348"/>
      <w:r>
        <w:rPr>
          <w:rtl w:val="true"/>
        </w:rPr>
        <w:t>الرابعة</w:t>
      </w:r>
      <w:r>
        <w:rPr>
          <w:rtl w:val="true"/>
        </w:rPr>
        <w:t>:</w:t>
      </w:r>
      <w:r>
        <w:rPr>
          <w:rtl w:val="true"/>
        </w:rPr>
        <w:t>لا یشترط وجود المحرم فی النساء</w:t>
      </w:r>
      <w:bookmarkEnd w:id="34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وجود المحرم فی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غلبة ظنها بالسلامة،و لا یصحّ حجّها تطوعا إلاّ بإذن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صاحب هذا القول انّ ذلک مع سعة المال،و الاّ فمن حیث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جعل الأقوال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الفرق بین القولین الأخیرین الاّ علی تقدیر القول بسقوط الحجّ مع عدم سعة المال من البلد عند القائل بالثانی،و لم یقل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حجة الإسلام لا یحج عن غیره لا فرضا و لا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التطوع فظاهر لانّ قدرته علیه یستلزم قدرته علی الواجب فیقدّم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حجّة عن غیره فکذلک مع قدرته علی الحج عن نفسه و لو بمشقة،امّا مع عجزه و ضیق الوقت بحیث لا یمکنه تحصیل المقدمات عادة فیجوز له إیجار نفسه للحجّ عن غیره،لعدم الفائدة بالتأخیر،بل قد یجب ذلک إذا ادّی الی التکسب للحجّ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وجود المحرم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المعتبر عدم الخوف علی البضع أو العرض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یشترط سفره معها فی الوجوب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إجابتها إلیه تبرعا و لا بأجرة و له طلب الأجرة و النفقة فتکونان حینئذ جزءا من استطاعتها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الزوج الخوف علیها أو کونها غیر مأمونة عمل بالبیّنة،ثمَّ بشاهد الحال،فان انتفیا قدّم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یعتبر الیمین؟نظر،من انّها لو اعترفت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فی الدروس عدم الیمین علیها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له حینئذ منعها باطنا،لانّه محقّ عند نفسه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بالمحرم الزوج و من یحرم علیه نکاحها مؤیّدا بنسب أو رضاع أو </w:t>
      </w:r>
      <w:bookmarkStart w:id="350" w:name="pg13570_131529"/>
    </w:p>
    <w:p>
      <w:pPr>
        <w:pStyle w:val="BookText"/>
        <w:rPr/>
      </w:pPr>
      <w:bookmarkEnd w:id="350"/>
      <w:r>
        <w:rPr>
          <w:rFonts w:ascii="IRNazanin" w:hAnsi="IRNazanin" w:eastAsia="IRNazanin"/>
          <w:color w:val="111111"/>
          <w:sz w:val="28"/>
          <w:sz w:val="28"/>
          <w:szCs w:val="28"/>
          <w:rtl w:val="true"/>
          <w:lang w:bidi="fa-IR"/>
        </w:rPr>
        <w:t>و لها ذلک فی الواجب کیف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فی عدّة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البائنة لها المبادرة من دون اذنه</w:t>
      </w:r>
      <w:r>
        <w:rPr>
          <w:rFonts w:eastAsia="IRNazanin" w:cs="IRNazanin"/>
          <w:color w:val="111111"/>
          <w:sz w:val="28"/>
          <w:szCs w:val="28"/>
          <w:rtl w:val="true"/>
          <w:lang w:bidi="fa-IR"/>
        </w:rPr>
        <w:t>.</w:t>
      </w:r>
    </w:p>
    <w:p>
      <w:pPr>
        <w:pStyle w:val="Heading6"/>
        <w:numPr>
          <w:ilvl w:val="5"/>
          <w:numId w:val="1"/>
        </w:numPr>
        <w:rPr/>
      </w:pPr>
      <w:bookmarkStart w:id="351" w:name="__RefHeading___Toc2356542_1934241801"/>
      <w:bookmarkStart w:id="352" w:name="_Toc138"/>
      <w:bookmarkEnd w:id="351"/>
      <w:r>
        <w:rPr>
          <w:rtl w:val="true"/>
        </w:rPr>
        <w:t>القول فی شرائط ما یجب بالنذر،و الیمین،و العهد</w:t>
      </w:r>
      <w:bookmarkEnd w:id="352"/>
    </w:p>
    <w:p>
      <w:pPr>
        <w:pStyle w:val="BookText"/>
        <w:rPr/>
      </w:pPr>
      <w:r>
        <w:rPr>
          <w:rFonts w:ascii="IRNazanin" w:hAnsi="IRNazanin" w:eastAsia="IRNazanin"/>
          <w:color w:val="111111"/>
          <w:sz w:val="28"/>
          <w:sz w:val="28"/>
          <w:szCs w:val="28"/>
          <w:rtl w:val="true"/>
          <w:lang w:bidi="fa-IR"/>
        </w:rPr>
        <w:t>القول فی شرائط ما یجب بالنذر،و الیمین،و العهد</w:t>
      </w:r>
      <w:r>
        <w:rPr>
          <w:rFonts w:eastAsia="IRNazanin" w:cs="IRNazanin"/>
          <w:color w:val="111111"/>
          <w:sz w:val="28"/>
          <w:szCs w:val="28"/>
          <w:rtl w:val="true"/>
          <w:lang w:bidi="fa-IR"/>
        </w:rPr>
        <w:t>.</w:t>
      </w:r>
    </w:p>
    <w:p>
      <w:pPr>
        <w:pStyle w:val="Heading6"/>
        <w:numPr>
          <w:ilvl w:val="5"/>
          <w:numId w:val="1"/>
        </w:numPr>
        <w:rPr/>
      </w:pPr>
      <w:bookmarkStart w:id="353" w:name="__RefHeading___Toc2356544_1934241801"/>
      <w:bookmarkStart w:id="354" w:name="_Toc139"/>
      <w:bookmarkEnd w:id="353"/>
      <w:r>
        <w:rPr>
          <w:rtl w:val="true"/>
        </w:rPr>
        <w:t>و شرائطها اثنان</w:t>
      </w:r>
      <w:bookmarkEnd w:id="354"/>
    </w:p>
    <w:p>
      <w:pPr>
        <w:pStyle w:val="BookText"/>
        <w:rPr/>
      </w:pPr>
      <w:r>
        <w:rPr>
          <w:rFonts w:ascii="IRNazanin" w:hAnsi="IRNazanin" w:eastAsia="IRNazanin"/>
          <w:color w:val="111111"/>
          <w:sz w:val="28"/>
          <w:sz w:val="28"/>
          <w:szCs w:val="28"/>
          <w:rtl w:val="true"/>
          <w:lang w:bidi="fa-IR"/>
        </w:rPr>
        <w:t>و شرائطها اثنان</w:t>
      </w:r>
      <w:r>
        <w:rPr>
          <w:rFonts w:eastAsia="IRNazanin" w:cs="IRNazanin"/>
          <w:color w:val="111111"/>
          <w:sz w:val="28"/>
          <w:szCs w:val="28"/>
          <w:rtl w:val="true"/>
          <w:lang w:bidi="fa-IR"/>
        </w:rPr>
        <w:t>:</w:t>
      </w:r>
    </w:p>
    <w:p>
      <w:pPr>
        <w:pStyle w:val="Heading6"/>
        <w:numPr>
          <w:ilvl w:val="5"/>
          <w:numId w:val="1"/>
        </w:numPr>
        <w:rPr/>
      </w:pPr>
      <w:bookmarkStart w:id="355" w:name="__RefHeading___Toc2356546_1934241801"/>
      <w:bookmarkStart w:id="356" w:name="_Toc140"/>
      <w:bookmarkEnd w:id="355"/>
      <w:r>
        <w:rPr>
          <w:rtl w:val="true"/>
        </w:rPr>
        <w:t>الأوّل</w:t>
      </w:r>
      <w:r>
        <w:rPr>
          <w:rtl w:val="true"/>
        </w:rPr>
        <w:t>:</w:t>
      </w:r>
      <w:r>
        <w:rPr>
          <w:rtl w:val="true"/>
        </w:rPr>
        <w:t>کمال العقل</w:t>
      </w:r>
      <w:bookmarkEnd w:id="3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العقل،فلا ینعقد نذر الصبی،و لا المجنون</w:t>
      </w:r>
      <w:r>
        <w:rPr>
          <w:rFonts w:eastAsia="IRNazanin" w:cs="IRNazanin"/>
          <w:color w:val="111111"/>
          <w:sz w:val="28"/>
          <w:szCs w:val="28"/>
          <w:rtl w:val="true"/>
          <w:lang w:bidi="fa-IR"/>
        </w:rPr>
        <w:t>.</w:t>
      </w:r>
    </w:p>
    <w:p>
      <w:pPr>
        <w:pStyle w:val="Heading6"/>
        <w:numPr>
          <w:ilvl w:val="5"/>
          <w:numId w:val="1"/>
        </w:numPr>
        <w:rPr/>
      </w:pPr>
      <w:bookmarkStart w:id="357" w:name="__RefHeading___Toc2356548_1934241801"/>
      <w:bookmarkStart w:id="358" w:name="_Toc141"/>
      <w:bookmarkEnd w:id="357"/>
      <w:r>
        <w:rPr>
          <w:rtl w:val="true"/>
        </w:rPr>
        <w:t>الثانی</w:t>
      </w:r>
      <w:r>
        <w:rPr>
          <w:rtl w:val="true"/>
        </w:rPr>
        <w:t>:</w:t>
      </w:r>
      <w:r>
        <w:rPr>
          <w:rtl w:val="true"/>
        </w:rPr>
        <w:t>الحرّیة</w:t>
      </w:r>
      <w:bookmarkEnd w:id="35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الحرّیة،فلا یصحّ نذر العبد إلاّ بإذن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فی النذر فنذر،وجب و جاز له المبادرة و لو 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ذات البعل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59" w:name="__RefHeading___Toc2356550_1934241801"/>
      <w:bookmarkStart w:id="360" w:name="_Toc142"/>
      <w:bookmarkEnd w:id="359"/>
      <w:r>
        <w:rPr>
          <w:rtl w:val="true"/>
        </w:rPr>
        <w:t>مسائل ثلاث</w:t>
      </w:r>
      <w:r>
        <w:rPr>
          <w:rtl w:val="true"/>
        </w:rPr>
        <w:t>:</w:t>
      </w:r>
      <w:bookmarkEnd w:id="360"/>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361" w:name="__RefHeading___Toc2356552_1934241801"/>
      <w:bookmarkStart w:id="362" w:name="_Toc143"/>
      <w:bookmarkEnd w:id="361"/>
      <w:r>
        <w:rPr>
          <w:rtl w:val="true"/>
        </w:rPr>
        <w:t>الأولی</w:t>
      </w:r>
      <w:r>
        <w:rPr>
          <w:rtl w:val="true"/>
        </w:rPr>
        <w:t>:</w:t>
      </w:r>
      <w:r>
        <w:rPr>
          <w:rtl w:val="true"/>
        </w:rPr>
        <w:t>إذا نذر الحج مطلقا فمنعه مانع</w:t>
      </w:r>
      <w:bookmarkEnd w:id="36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مطلقا فمنعه 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حتی یزول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مصاهرة،فعبدها و زوج الأخت و زوج الامّ التی لم یدخل بها لیسوا بمحارم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إسلامه نظر،أقربه العدم إن لم یستحلّ نکاح المحرم کالمجوسی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ذلک فی الواجب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حج الإسلام أو النذر المقید بسنة معیّنة،امّا المنذور مطلقا ففی جواز منعه منه الی وقت التضیّق قولان،و مقتضی العبارة عدمه،و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نذر العبد إلاّ بإذن مولاه و کذا الحکم فی ذات البعل</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کذا الحکم فی الولد،و المعتبر اذن الولی قبل النذر،فلا عبرة بإجازته له بعده، و لا بزوال ولایته بعده قبل الابطال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الزوجة بین الدائم و المستمتع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مطلقا فمنعه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جواز تأخیر المطلق الی أن یظن الوفاة،سواء أحصل مانع أم 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یستحب المبادرة به مع عدم المانع،فتقیید المصنف التأخیر بالمانع إمّا فی مقابلة </w:t>
      </w:r>
    </w:p>
    <w:p>
      <w:pPr>
        <w:pStyle w:val="BookText"/>
        <w:rPr/>
      </w:pPr>
      <w:r>
        <w:rPr>
          <w:rFonts w:ascii="IRNazanin" w:hAnsi="IRNazanin" w:eastAsia="IRNazanin"/>
          <w:color w:val="111111"/>
          <w:sz w:val="28"/>
          <w:sz w:val="28"/>
          <w:szCs w:val="28"/>
          <w:rtl w:val="true"/>
          <w:lang w:bidi="fa-IR"/>
        </w:rPr>
        <w:t>و لو تمکن من أدائه ثمَّ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عنه من أصل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یقضی عنه قبل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عیّن الوقت،فأخلّ به مع القدرة،قضی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منعه عارض لمرض أو عدوّ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مات،لم یجب قضاؤه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المبادرة،أو لدفع توهّم بطلان النذر مع المانع،لکون المنذور غیر مقدور علیه حینئذ،و ذلک لانّ المعتبر فی بطلانه سلب القدرة فی جمیع الأوقات التی تدخل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أدائه 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استقرار حجّ النذر ما یعتبر فی حجّة الإسلام من مضیّ مقدار ما یمکنه فیه فعله بجمیع واجباته،فإذا أهمل کذلک و مات وجب ان یقضی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فیه عدم وجوب الفوریّة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حصول مانع عن المطلق،اعتبر فی الاستقرار القدرة علیه کذلک بعد 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الأجرة من أصل الترکة کحج الإسلام لأنّه واجب مالیّ و ان کان مشوبا بالبدنی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قضائه عنه من البلد أو المیقات کما مرّ،و یزید أنّه لو قیّد النذر من البلد تعیّن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عیّن الوقت فأخلّ به مع القدرة 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مع القضاء کفّارة خلف النذر،فیخرج من أصل ماله کما یخرج أجرة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عارض کمرض أو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کلّ واحد ممن عیّن الوقت و أخلّ به فیجعل قسیما له،و من نذر الحج مطلقا و تمکّن من أدائه،فإنّ الحکم فیهما واحد،و هو انّه متی نذر الحجّ و لم یتمکّن من فعله إمّا فی المدّة الّتی عیّنها أو فی جمیع عمره مع الإطلاق لم یجب قضاؤه عنه و بطل النذر،لانّ شرطه کونه مقدورا للناذر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استفید من هذه المسائل انّ مرادهم بالقدرة فی الزمان الذی یصح وقوع </w:t>
      </w:r>
    </w:p>
    <w:p>
      <w:pPr>
        <w:pStyle w:val="BookText"/>
        <w:rPr/>
      </w:pPr>
      <w:r>
        <w:rPr>
          <w:rFonts w:ascii="Amiri" w:hAnsi="Amiri" w:eastAsia="Amiri" w:cs="Amiri"/>
          <w:color w:val="111111"/>
          <w:sz w:val="28"/>
          <w:sz w:val="28"/>
          <w:szCs w:val="28"/>
          <w:rtl w:val="true"/>
          <w:lang w:bidi="ar-SA"/>
        </w:rPr>
        <w:t>و لو نذر الحج أو أفسد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معضوب </w:t>
      </w:r>
      <w:r>
        <w:rPr>
          <w:rStyle w:val="FootnoteAnchor"/>
          <w:rtl w:val="true"/>
        </w:rPr>
        <w:footnoteReference w:id="365"/>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یستنیب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المنذور فیه و ان لم تکن حاصلة حالة النذر،و هو فی المطلق العمر،و فی المقید الوقت المعین فغیر المقدور الذی لا یصحّ نذره هو الذی یستحیل القدرة علیه قطعا کنذر الطیران و نحوه،أو وقوعا کنذر فعل یصلح الناذر للقدرة علیه بحسب جنسه،فانّ النذر یصح و یراعی فیه تحقق القدرة فی جزء من الزمان یمکن وقوعه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مضی مجموع الزمان الصالح له و لم یقدر علیه بطل النذر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عدم صحة نذر هذا القسم انّه ممّا یتوجه الحکم بالبطلان الیه و ان لم یکن حالة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نذر الصدقة بمال کثیر لا یملکه و لا شیئا منه،فانّ النذر یقع مراعی بالتمکن منه فی جمیع عمرة أو فی الزمان المعیّن له،فاذا مضی و لم یقدر علیه تبیّن بطلان النذر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الأوّل و هو ما یمتنع القدرة علیه عادة قطعا فانّ البطلان یتوجه إلیه ابتداء</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فتأمل ذلک،فإنّه ممّا یخفی تحریره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 الحج أو أفسد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وجوب الاستنابة لحجّة الإسلام،فإن لم نوجبها ثمّة لم نوجب هنا،و ان أوجبناها احتمل إلحاقها بها لتساویهما فی الوجه و هو الوجوب،و عدمه قصرا فیما خالف الحکم المخالف للأصل علی مورده،إذ الأصل فی الاستطاعة أن تکون بالبدن و المال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بالوجوب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هو یتوجه فی المعضوب،لإمکان أن یعرض له المانع بعد الشروع فی الحجّ فیفسده،فیجب الاستنابة،خصوصا علی القول بأنّ الثانیة هی حجّة الإسلام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النذر فمع سبق انعقاده علی العضب و إمکان فعله فأخّر و عضب احتمل حینئذ وجوب الاستنابة و السقوط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عرض العضب قبل إمکان الفعل بطل کما </w:t>
      </w:r>
      <w:bookmarkStart w:id="363" w:name="pg13570_131532"/>
    </w:p>
    <w:p>
      <w:pPr>
        <w:pStyle w:val="Heading6"/>
        <w:numPr>
          <w:ilvl w:val="5"/>
          <w:numId w:val="1"/>
        </w:numPr>
        <w:rPr/>
      </w:pPr>
      <w:bookmarkStart w:id="364" w:name="__RefHeading___Toc2356554_1934241801"/>
      <w:bookmarkStart w:id="365" w:name="_Toc144"/>
      <w:bookmarkEnd w:id="363"/>
      <w:bookmarkEnd w:id="364"/>
      <w:r>
        <w:rPr>
          <w:rtl w:val="true"/>
        </w:rPr>
        <w:t>الثانیة</w:t>
      </w:r>
      <w:r>
        <w:rPr>
          <w:rtl w:val="true"/>
        </w:rPr>
        <w:t>:</w:t>
      </w:r>
      <w:r>
        <w:rPr>
          <w:rtl w:val="true"/>
        </w:rPr>
        <w:t>إذا نذر الحج</w:t>
      </w:r>
      <w:bookmarkEnd w:id="36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الحج،فان نوی حجة الإسلام تداخلا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نوی غیرها لم یتداخلا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النذر فی حال العضب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الخلاف هنا إذ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حالیة من الناذر و المفسد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انعقاده فضلا عن الاستنابة،لأنّ شرطه الاستطاعة کما تقدّم،فیتوقّع مع الإمکان و یبطل النذر مع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لا حظ فی نذره الاستیجار فلا إشکال فی وجوب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فان نوی حجة الإسلام تداخلا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التداخل انعقاد نذر الواجب،و هو أصحّ القولین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زیادة الانبعاث علی الفعل،و وجوب الکفّارة مع الإخلال،أو التأخیر عن السنة المعیّنة فی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علیه حجّة الإسلام حال النذر،امّا لو لم یکن فإنّه ینعقد أیضا انعقادا مراعی بالاستطاعة،فإن حصلت وجبت بالنذر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تحصیل الاستطاعة هنا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قیّد النذر بسنة معینة أو مدّة مخصوصة اعتبر فی الانعقاد وجود الاستطاعة فی تلک المدّة،فلو تأخّرت عنها لم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نوی غیرها لم یتداخلا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کان مستطیعا حال النذر،و کانت حجّة النذر مطلقة،أو مقیّدة بزمان متأخر عن السنة الأولی قدّم حجّة الإسلام،ثمَّ حجّ للنذر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قیّده بسنة الاستطاعة لم ینعقد النذر لسبق استحقاق الزمان لغیره،فلم یکن ما نذره مقدورا شرعا فی الزمان المعین،لکن یراعی بقاء الاستطاعة مع </w:t>
      </w:r>
      <w:r>
        <w:rPr>
          <w:rStyle w:val="FootnoteAnchor"/>
          <w:rtl w:val="true"/>
        </w:rPr>
        <w:footnoteReference w:id="369"/>
      </w:r>
      <w:r>
        <w:rPr>
          <w:rFonts w:ascii="IRNazanin" w:hAnsi="IRNazanin" w:eastAsia="IRNazanin"/>
          <w:color w:val="111111"/>
          <w:sz w:val="28"/>
          <w:sz w:val="28"/>
          <w:szCs w:val="28"/>
          <w:rtl w:val="true"/>
          <w:lang w:bidi="fa-IR"/>
        </w:rPr>
        <w:t>خروج القافلة،فلو زالت انعقد النذر و حجّ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نذره قبل حصول الاستطاعة ثمَّ حصلت قبل الفعل قدمت حجّة الإسلام مع الإطلاق،أو التقیید بمدّة تزید عن سنة بحیث یمکن فعله بعد ذلک،أو بسنة متأخّرة عن عام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تعینه بتلک السنة یقدّم النذر،لعدم تحقق الاستطاعة فی تلک السنة المعینة،و حینئذ فیراعی فی وجوب حجّ الإسلام بقاء الاستطاعة إلی العام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مبنیّ علی انّ استطاعة حجّ النذر عقلیة لا شرعیة، </w:t>
      </w:r>
      <w:bookmarkStart w:id="366" w:name="pg13570_131533"/>
    </w:p>
    <w:p>
      <w:pPr>
        <w:pStyle w:val="BookText"/>
        <w:rPr/>
      </w:pPr>
      <w:bookmarkEnd w:id="366"/>
      <w:r>
        <w:rPr>
          <w:rFonts w:ascii="IRNazanin" w:hAnsi="IRNazanin" w:eastAsia="IRNazanin"/>
          <w:color w:val="111111"/>
          <w:sz w:val="28"/>
          <w:sz w:val="28"/>
          <w:szCs w:val="28"/>
          <w:rtl w:val="true"/>
          <w:lang w:bidi="fa-IR"/>
        </w:rPr>
        <w:t>و إن أطلق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 و نوی النذر أجزأه عن حجّة الإسلام، و إن نوی حجة الإسلام لم یجز عن النذر،و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إحداهما عن الأخری،و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67" w:name="__RefHeading___Toc2356556_1934241801"/>
      <w:bookmarkStart w:id="368" w:name="_Toc145"/>
      <w:bookmarkEnd w:id="367"/>
      <w:r>
        <w:rPr>
          <w:rtl w:val="true"/>
        </w:rPr>
        <w:t>الثالثة</w:t>
      </w:r>
      <w:r>
        <w:rPr>
          <w:rtl w:val="true"/>
        </w:rPr>
        <w:t>:</w:t>
      </w:r>
      <w:r>
        <w:rPr>
          <w:rtl w:val="true"/>
        </w:rPr>
        <w:t>إذا نذر الحج ماشیا وجب</w:t>
      </w:r>
      <w:bookmarkEnd w:id="36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ماشیا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النص و الفتوی فیه و فی نظائره من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انّها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فی الدروس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حجّة النذر مع حصول الاستطاعة بعده قبل الفعل و ان کان مطلقا،و روی فی وجوب حجّة الإسلام الاستطاعة فی العام الثانی کما فی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أهمل حجّة النذر فی العام الأوّل إلی القابل،قال فی الدروس تفریعا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حجّة الإسلام أیضا</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بانّ المعتبر فی الاستطاعة کون المال فاضلا عمّا یحتاج إلیه و ممّا قد تعلق فی الذمّة من الدین و نحوه بما یقوم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 بتقدیم النذر و اعتبار الاستطاعة فیه فمئونته حینئذ بمنزلة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بالتفصیل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جماعة استنادا إلی روایة رفاعة عن الصادق علیه السلام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التداخل لأنّهما فرضان مختلفان مختلفا السبب فلا یجزی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الروایة علی نذر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الحج ماشیا وجب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انعقاد نذر المشی فی الحج،لأنّه طاعة و عبادة مندوب إلیها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یضعفه عن العبادة،أو یحصل مانع آخر،کما سبق تفصیله،أو قلنا انّ المشی أفضل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قلنا انّ الرکوب أفضل مطلقا أو بالتفصیل،و لم یحصل موجب الرجحان فی المشی ففی انعقاده نظر،من اشتراط کون المنذور طاعة و هی منتفیة علی هذا التقدیر فلا ینعقد،و به جزم العلاّمة </w:t>
      </w:r>
      <w:r>
        <w:rPr>
          <w:rStyle w:val="FootnoteAnchor"/>
          <w:rtl w:val="true"/>
        </w:rPr>
        <w:footnoteReference w:id="374"/>
      </w:r>
      <w:r>
        <w:rPr>
          <w:rFonts w:ascii="IRNazanin" w:hAnsi="IRNazanin" w:eastAsia="IRNazanin"/>
          <w:color w:val="111111"/>
          <w:sz w:val="28"/>
          <w:sz w:val="28"/>
          <w:szCs w:val="28"/>
          <w:rtl w:val="true"/>
          <w:lang w:bidi="fa-IR"/>
        </w:rPr>
        <w:t>،و من انّ الحج فی نفسه عبادة و هی تتأدّی بالمشی و الرکوب و غیرهما من أنواع الأکوان الموجبة لانتقاله الی المشاعر المخصوصة،فنذره علی احدی الکیفیات نذر عبادة فی الجملة،و ان کان غیرها أرجح منها،إذ لا یشترط فی انعقاد نذر شیء کونه أعلی مرتبة من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نذر الصلاة فی الزمان و المکان الخالیین عن المزیة،أو المشتملین علی مزیة ناقصة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نذر الحج راکبا فان قلنا بافضلیته مطلقا،أو فی حالة و اتفقت للناذر،فلا إشکال فی الانعقاد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بنی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فنذر أصل الحج منعقد إجماعا و انّما الکلام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حکم بانعقاد نذر المشی ففی مبدئه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بلد الناذر،و هو الذی اختاره المصنف فی کتاب النذر </w:t>
      </w:r>
      <w:r>
        <w:rPr>
          <w:rStyle w:val="FootnoteAnchor"/>
          <w:rtl w:val="true"/>
        </w:rPr>
        <w:footnoteReference w:id="375"/>
      </w:r>
      <w:r>
        <w:rPr>
          <w:rFonts w:ascii="Amiri" w:hAnsi="Amiri" w:eastAsia="Amiri" w:cs="Amiri"/>
          <w:color w:val="111111"/>
          <w:sz w:val="28"/>
          <w:sz w:val="28"/>
          <w:szCs w:val="28"/>
          <w:rtl w:val="true"/>
          <w:lang w:bidi="ar-SA"/>
        </w:rPr>
        <w:t xml:space="preserve">و جماعة </w:t>
      </w:r>
      <w:r>
        <w:rPr>
          <w:rStyle w:val="FootnoteAnchor"/>
          <w:rtl w:val="true"/>
        </w:rPr>
        <w:footnoteReference w:id="376"/>
      </w:r>
      <w:r>
        <w:rPr>
          <w:rFonts w:ascii="IRNazanin" w:hAnsi="IRNazanin" w:eastAsia="IRNazanin"/>
          <w:color w:val="111111"/>
          <w:sz w:val="28"/>
          <w:sz w:val="28"/>
          <w:szCs w:val="28"/>
          <w:rtl w:val="true"/>
          <w:lang w:bidi="fa-IR"/>
        </w:rPr>
        <w:t>،لأنّ ذلک هو المتعارف من الحج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 المیقات،لانّ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الحاج فهو وصف له،و انّما یصدق حقیقة حال تلبّسه به،کقولک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یصدق حقیقة حال الفعل لا قبله و لا بعده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یبنی القولان علی انّ الحج هل هو القصد الی المشاعر،أو الأفعال </w:t>
      </w:r>
    </w:p>
    <w:p>
      <w:pPr>
        <w:pStyle w:val="BookText"/>
        <w:rPr/>
      </w:pPr>
      <w:r>
        <w:rPr>
          <w:rFonts w:ascii="IRNazanin" w:hAnsi="IRNazanin" w:eastAsia="IRNazanin"/>
          <w:color w:val="111111"/>
          <w:sz w:val="28"/>
          <w:sz w:val="28"/>
          <w:szCs w:val="28"/>
          <w:rtl w:val="true"/>
          <w:lang w:bidi="fa-IR"/>
        </w:rPr>
        <w:t>أن یقوم فی مواضع العبور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رکب طریقه قضی،و إن رکب بعضا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و یمشی مواضع رکوبه،و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یقضی ماشیا لإخلاله بالصفة المشترطة،و هو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المخصوصة؟فعلی الأوّل یلزم من البلد،و علی الثانی من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الخلاف فی الاستیجار عن المیت من البلد أو من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اتّباع قصده فی ذلک،فان انتفی فالعرف،و هو الآن دالّ علی أنّه من البلد،فان انتفی فالثانی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الوصف بعد طواف النساء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انّه بعد رمی الجمار لانّه آخر أفعاله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فی مواضع العبور</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یقف فی السفینة لو اضطر الی العبور بها،لروایة السکونی عن الصادق علیه السلام </w:t>
      </w:r>
      <w:r>
        <w:rPr>
          <w:rStyle w:val="FootnoteAnchor"/>
          <w:rtl w:val="true"/>
        </w:rPr>
        <w:footnoteReference w:id="378"/>
      </w:r>
      <w:r>
        <w:rPr>
          <w:rFonts w:ascii="IRNazanin" w:hAnsi="IRNazanin" w:eastAsia="IRNazanin"/>
          <w:color w:val="111111"/>
          <w:sz w:val="28"/>
          <w:sz w:val="28"/>
          <w:szCs w:val="28"/>
          <w:rtl w:val="true"/>
          <w:lang w:bidi="fa-IR"/>
        </w:rPr>
        <w:t>و لأنّ الواجب علی الماشی القیام و حرکة الرجلین،فاذا فقد أحدهما بقی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ذهب جماعة </w:t>
      </w:r>
      <w:r>
        <w:rPr>
          <w:rStyle w:val="FootnoteAnchor"/>
          <w:rtl w:val="true"/>
        </w:rPr>
        <w:footnoteReference w:id="379"/>
      </w:r>
      <w:r>
        <w:rPr>
          <w:rFonts w:ascii="IRNazanin" w:hAnsi="IRNazanin" w:eastAsia="IRNazanin"/>
          <w:color w:val="111111"/>
          <w:sz w:val="28"/>
          <w:sz w:val="28"/>
          <w:szCs w:val="28"/>
          <w:rtl w:val="true"/>
          <w:lang w:bidi="fa-IR"/>
        </w:rPr>
        <w:t>الی انّ ذلک علی وجه الوجوب لذلک،و الأصح الاستحباب خروجا من خلافهم لضعف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بالوجوب لو أخلّ به هل یقدح فی صحّة الحج؟یحتمله کما لو رکب،و عدمه و هو الذی اختاره بعض الموجبین </w:t>
      </w:r>
      <w:r>
        <w:rPr>
          <w:rStyle w:val="FootnoteAnchor"/>
          <w:rtl w:val="true"/>
        </w:rPr>
        <w:footnoteReference w:id="380"/>
      </w:r>
      <w:r>
        <w:rPr>
          <w:rFonts w:ascii="IRNazanin" w:hAnsi="IRNazanin" w:eastAsia="IRNazanin"/>
          <w:color w:val="111111"/>
          <w:sz w:val="28"/>
          <w:sz w:val="28"/>
          <w:szCs w:val="28"/>
          <w:rtl w:val="true"/>
          <w:lang w:bidi="fa-IR"/>
        </w:rPr>
        <w:t>،لخروجه عن حقیقة الحجّ،و یضعّف بأنّ المشی کذلک،و لا یقولون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 فی النهر العبور علی قنطرة و سفینة فالظاهر تقدیم ما یحصل معه المشی لقدرته علی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رکب بعضا،قیل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به اثر </w:t>
      </w:r>
      <w:r>
        <w:rPr>
          <w:rStyle w:val="FootnoteAnchor"/>
          <w:rtl w:val="true"/>
        </w:rPr>
        <w:footnoteReference w:id="382"/>
      </w:r>
      <w:r>
        <w:rPr>
          <w:rFonts w:ascii="IRNazanin" w:hAnsi="IRNazanin" w:eastAsia="IRNazanin"/>
          <w:color w:val="111111"/>
          <w:sz w:val="28"/>
          <w:sz w:val="28"/>
          <w:szCs w:val="28"/>
          <w:rtl w:val="true"/>
          <w:lang w:bidi="fa-IR"/>
        </w:rPr>
        <w:t>لا یبلغ حدّ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w:t>
      </w:r>
    </w:p>
    <w:p>
      <w:pPr>
        <w:pStyle w:val="BookText"/>
        <w:rPr/>
      </w:pPr>
      <w:r>
        <w:rPr>
          <w:rFonts w:ascii="IRNazanin" w:hAnsi="IRNazanin" w:eastAsia="IRNazanin"/>
          <w:color w:val="111111"/>
          <w:sz w:val="28"/>
          <w:sz w:val="28"/>
          <w:szCs w:val="28"/>
          <w:rtl w:val="true"/>
          <w:lang w:bidi="fa-IR"/>
        </w:rPr>
        <w:t>و لو عجز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و یسوق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و لا یسوق،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مطلقا توقع المکنة من الصفة،و إن کان معینا بوقت سقط فرضه بعجزه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الأول،و السیاق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مع تعیین السنة یقضی ماشیا،و یکفّر لا خلاله بالمنذور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عدم صحّة الحج أصلا،لأنّ ما نواه لم یقع و غیره غیر 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مطلقا اعاده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المصنف فی المعتبر </w:t>
      </w:r>
      <w:r>
        <w:rPr>
          <w:rStyle w:val="FootnoteAnchor"/>
          <w:rtl w:val="true"/>
        </w:rPr>
        <w:footnoteReference w:id="383"/>
      </w:r>
      <w:r>
        <w:rPr>
          <w:rFonts w:ascii="IRNazanin" w:hAnsi="IRNazanin" w:eastAsia="IRNazanin"/>
          <w:color w:val="111111"/>
          <w:sz w:val="28"/>
          <w:sz w:val="28"/>
          <w:szCs w:val="28"/>
          <w:rtl w:val="true"/>
          <w:lang w:bidi="fa-IR"/>
        </w:rPr>
        <w:t>اجزاء الحج مع التعیین،و ان وجبت الکفّارة، بناء علی انّ المنذور هنا فی قوّة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الحج،و الآخر المشی،فاذا أتی بأحدهما خاصّة برئت ذمته منه و یبقی الآخر،و الحج هنا مأتیّ به حقیقة،و لا طریق الی قضاء المشی مجرّدا،فإنّه حینئذ لیس بعبادة،فیلزم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انّما یتوجّه إذا نذر الحج و المشی غیر مقیّد أحدهما بالآخر و ان اجتمعا،و المسألة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 و یسوق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الرکوب فی الجملة قد ورد فی النصوص الصحیحة </w:t>
      </w:r>
      <w:r>
        <w:rPr>
          <w:rStyle w:val="FootnoteAnchor"/>
          <w:rtl w:val="true"/>
        </w:rPr>
        <w:footnoteReference w:id="384"/>
      </w:r>
      <w:r>
        <w:rPr>
          <w:rFonts w:ascii="IRNazanin" w:hAnsi="IRNazanin" w:eastAsia="IRNazanin"/>
          <w:color w:val="111111"/>
          <w:sz w:val="28"/>
          <w:sz w:val="28"/>
          <w:szCs w:val="28"/>
          <w:rtl w:val="true"/>
          <w:lang w:bidi="fa-IR"/>
        </w:rPr>
        <w:t>،و الأصح استحباب السّوق معه لأنّه طریق الجمع بین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الثالث هو الأقوی فی صورة الإطلاق،ثمَّ ان استمر العجز وجب الحج راکبا کما ورد به النص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التعیین فوجوب الحج راکبا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إطلاق نذر الحج ماشیا،أو نذرهما لا علی معنی جعل المشی شرطا فی الحج،و الاّ سقط الحج أیضا مع العجز عن المشی</w:t>
      </w:r>
      <w:r>
        <w:rPr>
          <w:rFonts w:eastAsia="IRNazanin" w:cs="IRNazanin"/>
          <w:color w:val="111111"/>
          <w:sz w:val="28"/>
          <w:szCs w:val="28"/>
          <w:rtl w:val="true"/>
          <w:lang w:bidi="fa-IR"/>
        </w:rPr>
        <w:t xml:space="preserve">. </w:t>
      </w:r>
      <w:bookmarkStart w:id="369" w:name="pg13570_131537"/>
    </w:p>
    <w:p>
      <w:pPr>
        <w:pStyle w:val="Heading6"/>
        <w:numPr>
          <w:ilvl w:val="5"/>
          <w:numId w:val="1"/>
        </w:numPr>
        <w:rPr/>
      </w:pPr>
      <w:bookmarkStart w:id="370" w:name="__RefHeading___Toc2356558_1934241801"/>
      <w:bookmarkStart w:id="371" w:name="_Toc146"/>
      <w:bookmarkEnd w:id="369"/>
      <w:bookmarkEnd w:id="370"/>
      <w:r>
        <w:rPr>
          <w:rtl w:val="true"/>
        </w:rPr>
        <w:t>القول فی النیابة</w:t>
      </w:r>
      <w:bookmarkEnd w:id="371"/>
    </w:p>
    <w:p>
      <w:pPr>
        <w:pStyle w:val="BookText"/>
        <w:rPr/>
      </w:pPr>
      <w:r>
        <w:rPr>
          <w:rFonts w:ascii="IRNazanin" w:hAnsi="IRNazanin" w:eastAsia="IRNazanin"/>
          <w:color w:val="111111"/>
          <w:sz w:val="28"/>
          <w:sz w:val="28"/>
          <w:szCs w:val="28"/>
          <w:rtl w:val="true"/>
          <w:lang w:bidi="fa-IR"/>
        </w:rPr>
        <w:t>القول فی النیابة و شرائط النیابة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 کمال العقل،و أن لا یکون علیه حج 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نیابة الکافر لعجزه عن نیّة القربة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نیابة المسلم عن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عن المسلم المخالف إلاّ أن یکون أبا النائب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نیابة المجنون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علیه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قدرته علی أدائه،و الاّ جازت نیابته،و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أیضا فی نیابة الواجب موت المنوب،أو عجزه و عدالة الأجیر،لا بمعنی انّ الفاسق لا یصح حجّه،بل لا یقبل اخباره به،فلا یحصل البراءة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الصلاة و الصوم و الزیارة،و غیرها من العبادات المتوقفة علی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حجّ الفاسق عن غیره تبرعا فإنّ حجّه صحیح و تبرأ ذمّة المنوب عنه،و کذا لو استؤجر لظهور عدالته مع فسقه فی نفس الأمر،فإنّ عبادته صحیحة،و یستحق تمام الأجرة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علمه بأفعال الحج إجمالا و أخذها من دلائلها أو بالتقلید لأهله، و کذا یجب ذلک علی کلّ حاجّ کغیره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نیابة الکافر لعجزه عن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لعجزه عنها ما دام کافرا،لانّ الفرض کون الحاج کافرا،و ذلک لا ینافی قدرته علیها بتقدیم الإسلام،فإنّه خروج عن محلّ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العبارة تساهل،کما زعم بعضهم بناء علی انّه قادر علی الإسلام لامتناع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المسلم المخالف الاّ أن یکون أبا النائب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العبارة یقتضی عدم الفرق بین الناصب و غیره فی تحریم الحج عنه إذا لم یکن أبا،و إباحته إذا کان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عبّر الأکثر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دلت علیه روایة وهب </w:t>
      </w:r>
    </w:p>
    <w:p>
      <w:pPr>
        <w:pStyle w:val="BookText"/>
        <w:rPr/>
      </w:pPr>
      <w:r>
        <w:rPr>
          <w:rFonts w:ascii="IRNazanin" w:hAnsi="IRNazanin" w:eastAsia="IRNazanin"/>
          <w:color w:val="111111"/>
          <w:sz w:val="28"/>
          <w:sz w:val="28"/>
          <w:szCs w:val="28"/>
          <w:rtl w:val="true"/>
          <w:lang w:bidi="fa-IR"/>
        </w:rPr>
        <w:t>لانغمار عقله بالمرض المانع من القصد،و کذا الصبی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ربّه عن الصادق علیه السلام المنع من الحج عن الناصب،الاّ ان یکون أبا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عمل الشهید فی الدروس فجوّز الحج عن کلّ مخالف إذا لم یکن ناصبا،و عنه إذا کان أبا خاصّة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 الحدیث علی جواز الحج عن المخالف،بل علی المنع من الناصب غیر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فی التذکرة </w:t>
      </w:r>
      <w:r>
        <w:rPr>
          <w:rStyle w:val="FootnoteAnchor"/>
          <w:rtl w:val="true"/>
        </w:rPr>
        <w:footnoteReference w:id="389"/>
      </w:r>
      <w:r>
        <w:rPr>
          <w:rFonts w:ascii="IRNazanin" w:hAnsi="IRNazanin" w:eastAsia="IRNazanin"/>
          <w:color w:val="111111"/>
          <w:sz w:val="28"/>
          <w:sz w:val="28"/>
          <w:szCs w:val="28"/>
          <w:rtl w:val="true"/>
          <w:lang w:bidi="fa-IR"/>
        </w:rPr>
        <w:t>عموم المنع من الحج عن غیر الأب من المخالفین بأنّ الذی یستحق به الثواب الدائم هو الایمان فغیر المؤمن لا یستحق 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بذلک انّ صحة العبادة یقتضی حصول الثواب لمن وقعت له،لانّ ذلک لازمها،و لا ثواب إلاّ فی الجنّة،و المخالف لا یدخلها،فلا یقع عنه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المنع من إیقاع جمیع العبادات عنه و إهداء الطاعات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عمّم ابن إدریس المنع من الجمیع حتّی الأب </w:t>
      </w:r>
      <w:r>
        <w:rPr>
          <w:rStyle w:val="FootnoteAnchor"/>
          <w:rtl w:val="true"/>
        </w:rPr>
        <w:footnoteReference w:id="390"/>
      </w:r>
      <w:r>
        <w:rPr>
          <w:rFonts w:ascii="IRNazanin" w:hAnsi="IRNazanin" w:eastAsia="IRNazanin"/>
          <w:color w:val="111111"/>
          <w:sz w:val="28"/>
          <w:sz w:val="28"/>
          <w:szCs w:val="28"/>
          <w:rtl w:val="true"/>
          <w:lang w:bidi="fa-IR"/>
        </w:rPr>
        <w:t>،و هو حسن إن لم یصحّ الخبر بجواز النیابة عن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العمل بالمشهور من المنع عن غیره مطلقا لما ذکر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من جوّز الحجّ عن غیر الناصب بانّ المخالف مخاطب بالواجب فیعاقب علی ترکه،و فعله صحیح لنفسه إذا لم یخلّ بشیء من أرکانه،فتصحّ النیابة عنه کذلک،لفائدة سقوط العقاب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انّ ذلک یتوقف علی تحقیق معنی الصحّة فی العبادة،فعلی المشهور من انّها موافقة الأمر و حصول ما یستلزم الثواب،لا یتصوّر الصحة هنا عن المخالف المیت مطلقا،لعدم إمکان حصول الثواب له،و یبنی الجواز عن الحیّ علی أنّ عبادته </w:t>
      </w:r>
    </w:p>
    <w:p>
      <w:pPr>
        <w:pStyle w:val="BookText"/>
        <w:rPr/>
      </w:pPr>
      <w:r>
        <w:rPr>
          <w:rFonts w:ascii="IRNazanin" w:hAnsi="IRNazanin" w:eastAsia="IRNazanin"/>
          <w:color w:val="111111"/>
          <w:sz w:val="28"/>
          <w:sz w:val="28"/>
          <w:szCs w:val="28"/>
          <w:rtl w:val="true"/>
          <w:lang w:bidi="fa-IR"/>
        </w:rPr>
        <w:t>و هل تصحّ نیابة الممیز؟قیل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،لاتصافه بما یوجب رفع القلم،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نعم،لانّه قادر علی الاستقلال بالحج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هی صحیحة مراعاة بموته علی الایمان،أو باطلة لکن یعفی عنها مع إیمانه إذا کان قد فعلها؟فعلی الأول یجوز النیابة عنه،و تظهر الفائدة مع استبصاره،و علی الثانی لا یصح لانتفاء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الوجهین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اختاره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الصحّة فی العبادة یوجب سقوط العقاب،و لا یستلزم الثواب،و انّما یستلزمه قبول العبادة،و هو أمر زائد علی الاجزاء 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بجواز النیابة عنه لفائدة إسقاط العقاب عنه بسببها،إلاّ أن هذا لو تمَّ لاقتضی جوازها عن کلّ مخالف،بل عن الکافر،لتحقق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الکافر بالإجماع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المنع من غیر الأب المخالف جمعا بین النص و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الحج،و أمّا فی غیره من العبادات فمقتضی دلیل المجوّز جوازه أیضا،و الظاهر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یلحق الجدّ للأب به؟یحتمله،لأنّه أب،و لهذا یثبت ولایته کالأب،و به قطع فی الدروس </w:t>
      </w:r>
      <w:r>
        <w:rPr>
          <w:rStyle w:val="FootnoteAnchor"/>
          <w:rtl w:val="true"/>
        </w:rPr>
        <w:footnoteReference w:id="392"/>
      </w:r>
      <w:r>
        <w:rPr>
          <w:rFonts w:ascii="IRNazanin" w:hAnsi="IRNazanin" w:eastAsia="IRNazanin"/>
          <w:color w:val="111111"/>
          <w:sz w:val="28"/>
          <w:sz w:val="28"/>
          <w:szCs w:val="28"/>
          <w:rtl w:val="true"/>
          <w:lang w:bidi="fa-IR"/>
        </w:rPr>
        <w:t>،و عدمه لانّه لیس أبا حقیقة لاستلزامه الاشتراک،و المجاز خیر منه،و لعدم مبادرة المعنی إلی الذهن عند الإطلاق،و لانّ الحکم علی خلاف الأصل فیقتصر فیه علی 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 للام فلا إشکال فی عدم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الأمّ کذلک لعدم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یؤیّد 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نیابة الممیز؟قیل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الأوّل لأنّ عمله لیس شرعیا فلا یترتب علیه أثره،و مطلق الاستقلال أعمّ من المطلوب فلا یتم،لانّ التمرین لا یقوم مقام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w:t>
      </w:r>
    </w:p>
    <w:p>
      <w:pPr>
        <w:pStyle w:val="BookText"/>
        <w:rPr/>
      </w:pPr>
      <w:r>
        <w:rPr>
          <w:rFonts w:ascii="IRNazanin" w:hAnsi="IRNazanin" w:eastAsia="IRNazanin"/>
          <w:color w:val="111111"/>
          <w:sz w:val="28"/>
          <w:sz w:val="28"/>
          <w:szCs w:val="28"/>
          <w:rtl w:val="true"/>
          <w:lang w:bidi="fa-IR"/>
        </w:rPr>
        <w:t>و لا بد من نیّة النیابة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المنوب عنه بالقصد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نیابة المملوک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نیابة من وجب علیه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استقر،إلاّ مع العجز عن الحج و لو مشیا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یصح حجّة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تطوع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عن حجّة الإسلام،و هو تحکّم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عن غیره لم یجز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و الندب و المتبرع به و المعوّض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نیة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بنیّة النیابة قصد کون الحج نیابة لا أصالة،و ذلک أعمّ من کونه عن شخص معیّن،فمن ثمَّ احتیج الی تعیین المنوب مع ذلک،فینوی فی کل فعل من أفعاله المفتقرة إلی النیة کونه نیابة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تعیین المنوب بأن ینوی انّه عن فلان فالظاهر الاجزاء،لأنّ ذلک یستلزم النیابة عنه،و لأنّ الغرض تمییزه عن حجّة الإسلام و غیره و هو حاصل،و ان کان المتعارف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الی التعیین لفظا إجماعا وجوبا و لا استحبابا،و انّما المستحب ذکر المنوب عنه لفظا فی المواطن و عند الافعال بلفظ خاص کما سیأتی،و هو أمر آخر غیر النیة،فقول بعضهم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تعیینه لفظا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نیابة من وجب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393"/>
      </w:r>
      <w:r>
        <w:rPr>
          <w:rFonts w:ascii="IRNazanin" w:hAnsi="IRNazanin" w:eastAsia="IRNazanin"/>
          <w:color w:val="111111"/>
          <w:sz w:val="28"/>
          <w:sz w:val="28"/>
          <w:szCs w:val="28"/>
          <w:rtl w:val="true"/>
          <w:lang w:bidi="fa-IR"/>
        </w:rPr>
        <w:t>أنّ من استقر الحج علیه لا یعتبر فی حقّه الاستطاعة الشرعیة فیجب علیه تکلّفه و لو بالمشی،فمع العجز عنه بکلّ وجه یجوز نیابته،لکن یراعی فی الجواز ضیق الوقت بحیث لا یحتمل تجدّد الاستطاعة عادة،فلو استؤجر حینئذ فاتفقت الاستطاعة علی خلاف العادة لم تنفسخ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تجددت الاستطاعة لحجّ الإسلام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حجّ النیابة علی التقدیرین،و یراعی فی وجوب حجّ الإسلام فی الثانی بقاؤها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تطوع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عن حجّة الإسلام،و هو تحکّم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فی المبسوط </w:t>
      </w:r>
      <w:r>
        <w:rPr>
          <w:rStyle w:val="FootnoteAnchor"/>
          <w:rtl w:val="true"/>
        </w:rPr>
        <w:footnoteReference w:id="394"/>
      </w:r>
      <w:r>
        <w:rPr>
          <w:rFonts w:ascii="IRNazanin" w:hAnsi="IRNazanin" w:eastAsia="IRNazanin"/>
          <w:color w:val="111111"/>
          <w:sz w:val="28"/>
          <w:sz w:val="28"/>
          <w:szCs w:val="28"/>
          <w:rtl w:val="true"/>
          <w:lang w:bidi="fa-IR"/>
        </w:rPr>
        <w:t xml:space="preserve">و وجه اشتراکهما فی أصل الرجحان و حصول نیّة </w:t>
      </w:r>
    </w:p>
    <w:p>
      <w:pPr>
        <w:pStyle w:val="BookText"/>
        <w:rPr/>
      </w:pPr>
      <w:r>
        <w:rPr>
          <w:rFonts w:ascii="IRNazanin" w:hAnsi="IRNazanin" w:eastAsia="IRNazanin"/>
          <w:color w:val="111111"/>
          <w:sz w:val="28"/>
          <w:sz w:val="28"/>
          <w:szCs w:val="28"/>
          <w:rtl w:val="true"/>
          <w:lang w:bidi="fa-IR"/>
        </w:rPr>
        <w:t>و یجوز لمن حجّ،أن یعتمر عن غیره،إذا لم یجب علیه العمرة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لمن اعتمر أن یحجّ عن غیره،إذا لم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القربة فیصرف الی ما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قول آخر فی الخلاف </w:t>
      </w:r>
      <w:r>
        <w:rPr>
          <w:rStyle w:val="FootnoteAnchor"/>
          <w:rtl w:val="true"/>
        </w:rPr>
        <w:footnoteReference w:id="395"/>
      </w:r>
      <w:r>
        <w:rPr>
          <w:rFonts w:ascii="IRNazanin" w:hAnsi="IRNazanin" w:eastAsia="IRNazanin"/>
          <w:color w:val="111111"/>
          <w:sz w:val="28"/>
          <w:sz w:val="28"/>
          <w:szCs w:val="28"/>
          <w:rtl w:val="true"/>
          <w:lang w:bidi="fa-IR"/>
        </w:rPr>
        <w:t>و هو أنّه یقع تطوعا و یبقی حجّة الإسلام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عدم وقوعه عنهما،أمّا عن حجّة الإسلام فلعدم نیّته،و انّما لکلّ امرئ ما نوی،و امّا عن التطوع فلوجوب حجّ الإسلام علی الفور المقتضی للنهی عن غیره الموجب للفساد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حجّ أن یعتمر عن غیره إذا لم یجب علیه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نظیر ما تقدم مرارا من عدم جواز النیابة فی الحج لمن علیه 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به النیابة فی العمرة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الحکم لیس علی إطلاقه، و یزید هنا مناقشة تقییده الجواز بمن فعل ما استؤجر علیه بأن ذلک لیس بشرط فی صحة النیابة و ان کان الحکم کذلک صحیحا،و بذلک عبّر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کثیر من کتبه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فی تحریر حکم المسألة ان من لم یجب علیه فی وقت معین وجوبا مضیقا الحج یجوز استیجاره له،و کذا العمرة سواء أ کان قد فعل ما استؤجر علیه أو قسیمه،أم لم یکن فعل،فیجوز لمن وجب علیه العمرة المفردة قبل أوان الحج أن یؤجر نفسه للحج بعدها،سواء أ کان قبل فعله لها أم بعده لعدم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لمن وجب علیه حج الافراد أن یؤجر للعمرة بعده کذلک إذا لم یکن ذلک واجبا علیه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ذلک بالنذر و شبهه و الاستیجار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وجب علیه احد النسکین و لم یکن فوریا </w:t>
      </w:r>
    </w:p>
    <w:p>
      <w:pPr>
        <w:pStyle w:val="BookText"/>
        <w:rPr/>
      </w:pPr>
      <w:r>
        <w:rPr>
          <w:rFonts w:ascii="IRNazanin" w:hAnsi="IRNazanin" w:eastAsia="IRNazanin"/>
          <w:color w:val="111111"/>
          <w:sz w:val="28"/>
          <w:sz w:val="28"/>
          <w:szCs w:val="28"/>
          <w:rtl w:val="true"/>
          <w:lang w:bidi="fa-IR"/>
        </w:rPr>
        <w:t>و تصحّ نیابة من لم یستکمل الشرائط،و إن کان حجّة صرورة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تحج المرأة عن الرجل و عن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جاز ان یؤجر نفسه له أیضا قبل فعله،و قد تبین بذلک ما فات </w:t>
      </w:r>
      <w:r>
        <w:rPr>
          <w:rStyle w:val="FootnoteAnchor"/>
          <w:rtl w:val="true"/>
        </w:rPr>
        <w:footnoteReference w:id="397"/>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نیابة من لم یستکمل الشرائط،و ان کان حجه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یستکمل شرائط وجوب الحج علیه مع استکماله لشرائط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یحجّ،یقال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صرورة و امرأة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عدم الحج لیس مانعا من جواز النیابة بشبهة انه لم یتحقق تفاصیل الافعال و محالّ الحرکات فکان استیجاره علیه کالاستیجار علی العمل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دفعها بان المعتبر العلم الإجمالی بأن یعلم أنّ محل الإحرام مثلا الموضع المخصوص، و واجباته کذا،و التحلل منه بفعل کذا،و الطواف حول البیت سبعة أشواط علی الوجه المعتبر،و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یتوقف صحة فعله فی محله علی الاعتماد علی مرشد عدل أو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نیابة الصرورة إذا کان ذکرا موضع وفاق،و انما نبّه به علی خلاف بعض العامة حیث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أنثی فللشیخ </w:t>
      </w:r>
      <w:r>
        <w:rPr>
          <w:rStyle w:val="FootnoteAnchor"/>
          <w:rtl w:val="true"/>
        </w:rPr>
        <w:footnoteReference w:id="398"/>
      </w:r>
      <w:r>
        <w:rPr>
          <w:rFonts w:ascii="IRNazanin" w:hAnsi="IRNazanin" w:eastAsia="IRNazanin"/>
          <w:color w:val="111111"/>
          <w:sz w:val="28"/>
          <w:sz w:val="28"/>
          <w:szCs w:val="28"/>
          <w:rtl w:val="true"/>
          <w:lang w:bidi="fa-IR"/>
        </w:rPr>
        <w:t xml:space="preserve">قول بمنع نیابتها عن الرجل،و فی المبسوط بمنعها مطلقا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تحج المرأة عن الرجل و عن المرأة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المرأة بالذکر بعد دخولها فی الحکم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عام 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من أدواته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لتعیین موضع النزاع عندنا باعتبار خلاف الشیخ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لم یتعین </w:t>
      </w:r>
      <w:r>
        <w:rPr>
          <w:rStyle w:val="FootnoteAnchor"/>
          <w:rtl w:val="true"/>
        </w:rPr>
        <w:footnoteReference w:id="400"/>
      </w:r>
      <w:r>
        <w:rPr>
          <w:rFonts w:ascii="IRNazanin" w:hAnsi="IRNazanin" w:eastAsia="IRNazanin"/>
          <w:color w:val="111111"/>
          <w:sz w:val="28"/>
          <w:sz w:val="28"/>
          <w:szCs w:val="28"/>
          <w:rtl w:val="true"/>
          <w:lang w:bidi="fa-IR"/>
        </w:rPr>
        <w:t>مطلقا فانّ محلّه المرأة الصّرورة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نبّه بخصوص المرأة علی قول </w:t>
      </w:r>
    </w:p>
    <w:p>
      <w:pPr>
        <w:pStyle w:val="BookText"/>
        <w:rPr/>
      </w:pPr>
      <w:r>
        <w:rPr>
          <w:rFonts w:ascii="IRNazanin" w:hAnsi="IRNazanin" w:eastAsia="IRNazanin"/>
          <w:color w:val="111111"/>
          <w:sz w:val="28"/>
          <w:sz w:val="28"/>
          <w:szCs w:val="28"/>
          <w:rtl w:val="true"/>
          <w:lang w:bidi="fa-IR"/>
        </w:rPr>
        <w:t>و من استؤجر فمات فی الطریق،فإن أحرم و دخل الحرم فقد أجزأت عمّن 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ذلک لم یجز،و علیه أن یعید من الأجرة ما قابل المتخلّف من الطریق ذاهبا و عائدا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الفقهاء من اجتزأ بالإحرام، 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المخالفین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منع من نیابتها مطلقا،و أطبق الکل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استؤجر فمات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الحج عبارة عن الأفعال المخصوصة الواقعة فی المشاعر المعنیة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الذهاب إلیها و ان کان واجبا فهو من باب المقدمة،و لیس جزءا من الحج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الرجوع الی الوطن بعد الفراغ من الحج لا مدخل له فیه لا علی وجه الذات و لا 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المقدمات کلها اجماعیة،لکن قد اعتبر کل واحد من الذهاب و العود فی الحج بوجه من الوجوه،کما اعتبر الذهاب بحکمه عند من أوجب الاستیجار عن المیت من البلد،و اعتبر العود بحکمه باعتبار اشتراط الاستطاعة له،کما یعتبر الاستطاعة للذهاب و الافعال و الاّ لم یجب،الاّ أنّ لحوق هذه الاحکام لا یوجب إلحاق جمیع أحکامهما به،و إنّ من استؤجر علی عمل مخصوص فالأجرة موزعة علی جمیع أجزائه الذاتیة،و لا یوزّع علی مقدماته و ما یتوقف علیه،کمن استؤجر علی عمل سریر فقرّب أخشابه و جمعها و هیّأ أسباب العمل و نقل الآلة إلی موضع العمل و نحو ذلک،فان ذلک کله لا مدخل له فی استحقاق الأجرة،و لا یوزع علیه،و ان توقف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فعل بعض العمل الذی استؤجر علیه ثمَّ عرض له عارض منعه من إکماله بموت و نحوه،انما یستحق من الأجرة بنسبة ما عمل لا الجمیع،الا أن یدل الدلیل علی خلافه،و هذه المقدمات کلها واضحة مسلمة لا نزاع فیها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تقررت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الأحکام اللازمة عنها أن من استؤجر علی فعل الحج عن غیره فسعی الیه و مات فی الطریق قبل الشروع فیه لا یستحق شیئا،لأن الحج عبارة عن الأفعال المخصوصة و لم یفعل منها شیئا،و انّما أخذ فی المقدمات التی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الفعل بدونها،فیکون بمنزلة من استؤجر علی عمل سریر فی مکان بعید عن بیت الأجیر،فأخذ آلات العمل و خرج الیه فمات فی الطریق فإنّه لا یستحق شیئا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مات فی أثناء الفعل فان کان قد أحرم و دخل الحرم فمقتضی الأصل أن لا یستحق إلاّ بالنسبة،لکن قد وردت النصوص </w:t>
      </w:r>
      <w:r>
        <w:rPr>
          <w:rStyle w:val="FootnoteAnchor"/>
          <w:rtl w:val="true"/>
        </w:rPr>
        <w:footnoteReference w:id="401"/>
      </w:r>
      <w:r>
        <w:rPr>
          <w:rFonts w:ascii="IRNazanin" w:hAnsi="IRNazanin" w:eastAsia="IRNazanin"/>
          <w:color w:val="111111"/>
          <w:sz w:val="28"/>
          <w:sz w:val="28"/>
          <w:szCs w:val="28"/>
          <w:rtl w:val="true"/>
          <w:lang w:bidi="fa-IR"/>
        </w:rPr>
        <w:t>باجزاء الحج عن المنوب و براءة ذمّة الأجیر،و اتفق الأصحاب علی استحقاقه جمیع الأجرة،فهذا الحکم ثبت علی خلاف الأصل،فلا مجال للطعن فیه بعد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الإحرام و قبل دخول الحرم فعدم استحقاقه الجمیع ثابت بطریق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هنا صالح لإثبات ما خالف الأصل المتقدم،فیعمل بالقواعد السالفة،و یثبت له بحساب ما عمل خاصّة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ما لو دخل الحرم،و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قد حکم فیمن مات قبل الإحرام و 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قد أحرم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یستحق بنسبة ما عمل من الافعال إن کان،و من الحرکة من البلد الی حیث مات،و أن یعاد من ترکته بنسبة ما بقی من الذهاب و جمیع العود،و هذا کما تری مشکل،لما قد علمته من المقدمات،فان العود لا مدخل له فی الحجّ أصلا، و الذهاب و ان کان مقدّمة لکن لا یدخل فی حقیقة ما استؤجر علیه،و من ثمَّ یجب الاستیجار عن المیت لتمام أفعال الحج من غیر أن ینقص عنه شیء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یوافق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الشیخ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قولیه و العلامة فی التذکرة </w:t>
      </w:r>
      <w:r>
        <w:rPr>
          <w:rStyle w:val="FootnoteAnchor"/>
          <w:rtl w:val="true"/>
        </w:rPr>
        <w:footnoteReference w:id="403"/>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الأجیر إن کان قد استؤجر للحج خاصة أو له 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یدل القرائن السالفة علی دخول الذهاب</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،لم یستحق مع موته قبل الإحرام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شیئا،و بعده یستحق بنسبة ما فعل من الأفعال إلی الجملة،و لا یوزّع للعود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استؤجر لقطع المسافة ذاهبا و عائدا و الحج، وزّعت الأجرة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استؤجر لقطع المسافة ذاهبا و الحج وزّع علیهما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توجیه واضح 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فی الأجیر بین أن یکون من أهل الحرم و غیره،و لا بین أن یکون ناویا بعد الحج للإقامة بمکّة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المصنف یشکل الحکم فی جمیع من ذکر خصوصا فی توزیع الأجرة علی الرجوع لمن لا یریده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أجیر الزیارة،فإن التفصیل کله آت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بحث آخر،و هو انه مع موته قبل أن یحجّ أو ما یقوم مقامه هل یحکم ببطلان الإجارة،و رجوع الحال الی ما کان علیه،فان کانت الحجة عن میّت تعلقت بماله و کلّف بها وصیّة أو وارثه،و ان کانت عن حیّ عاجز تعلق الوجوب به،و إن کانت عن متبرع رجعت الی أصلها،و تخیّر فی الاستنابة ثانیا،أم تبقی لازمة لذمّة المیت،و إنما یکلف بها وصیّة أو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الفتاوی الأوّل،لحکمهم بإعادة الأجرة أو ما قابل المتخلف،و لو کانت الإجارة صحیحة،و الحقّ لازما لولیّ المیت،لم یکن لذلک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الأصول ان الإجارة لا ینفسخ لموت الأجیر،إلا أن یشترط علیه العمل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فالواجب علی ولیّه أن یستأجر من ماله لمن یحج عن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آت فی موت أجیر الصلاة و الزیارة أیضا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w:t>
      </w:r>
      <w:r>
        <w:rPr>
          <w:rStyle w:val="FootnoteAnchor"/>
          <w:rtl w:val="true"/>
        </w:rPr>
        <w:footnoteReference w:id="405"/>
      </w:r>
      <w:r>
        <w:rPr>
          <w:rFonts w:ascii="IRNazanin" w:hAnsi="IRNazanin" w:eastAsia="IRNazanin"/>
          <w:color w:val="111111"/>
          <w:sz w:val="28"/>
          <w:sz w:val="28"/>
          <w:szCs w:val="28"/>
          <w:rtl w:val="true"/>
          <w:lang w:bidi="fa-IR"/>
        </w:rPr>
        <w:t>هذا غیر مناف لما ذکره الأصحاب هنا،لأنّهم ذکروا المسألة فیمن استوجر لیحج عن غیره،و هذا یقتضی المباشرة بنفسه،لان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لتحجّ،أو آجرتک نفسی لاحجّ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لتفعل الحجّ أو لأفعله،و هو صریح فی المباشرة، فلا یحتاج الی ان یضم الیه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بنفسک أو بنفسی،و ان ذکر کان تأکیدا،و کذا القول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تبطل الإجارة بموته،و یرجع الحکم الی ما کان أولا، </w:t>
      </w:r>
    </w:p>
    <w:p>
      <w:pPr>
        <w:pStyle w:val="BookText"/>
        <w:rPr/>
      </w:pPr>
      <w:r>
        <w:rPr>
          <w:rFonts w:ascii="IRNazanin" w:hAnsi="IRNazanin" w:eastAsia="IRNazanin"/>
          <w:color w:val="111111"/>
          <w:sz w:val="28"/>
          <w:sz w:val="28"/>
          <w:szCs w:val="28"/>
          <w:rtl w:val="true"/>
          <w:lang w:bidi="fa-IR"/>
        </w:rPr>
        <w:t>و یجب أن یأتی بما شرط علیه من تمتع،أو قران،أو 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أن یحجّ مفردا أو قارنا فحجّ متمتعا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،لعدوله إلی الأفضل،و هذا یصحّ إذا کان الحج مندوبا،أو قصد المستأجر الإتیان بالأفضل،لا مع تعلق الفرض بالقرآن أو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الاستنابة عن میت تولاها ثانیا وصیه ان کان،و الا الحاکم،و مع تعذرهما فاحاد المؤمنین کما سیأتی إن شاء اللّه 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إذا أمر أن یحج مفردا أو قارنا فحج متمتعا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شرائط النیابة تعیین نوع الحج،لاختلاف أنواعه،و اختلاف الأغراض فیها،فاذا عیّن التمتع لم یجز العدول عنه الی قسیمیه مطلقا،عملا بمقتضی التعیین،و لأنه أفضل منهما فلا یقومان مقامه،و لا یستحق الأجیر أجره لو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 القران لم یجز العدول الی الافراد لعین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عین الافراد فقد روی أبو بصیر فی الصحیح </w:t>
      </w:r>
      <w:r>
        <w:rPr>
          <w:rStyle w:val="FootnoteAnchor"/>
          <w:rtl w:val="true"/>
        </w:rPr>
        <w:footnoteReference w:id="406"/>
      </w:r>
      <w:r>
        <w:rPr>
          <w:rFonts w:ascii="IRNazanin" w:hAnsi="IRNazanin" w:eastAsia="IRNazanin"/>
          <w:color w:val="111111"/>
          <w:sz w:val="28"/>
          <w:sz w:val="28"/>
          <w:szCs w:val="28"/>
          <w:rtl w:val="true"/>
          <w:lang w:bidi="fa-IR"/>
        </w:rPr>
        <w:t>عن أحدهما علیهما السلام جواز العدول الی التمتع لأنه خالف الی الفضل،و ألحق به القران للمشارکة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مع تخیّر المستأجر بین الأنواع کالمتطوع،و ذی المنزلین المتساویین فی الإقامة بمکة و ناء،و ناذر الحج مطلقا،و الا لم یجز کما لو کان فرضه أحدهما،و علیه تنزل الروایة،بل هی صریحة فیه،لان التمتع لا یکون أفضل إلا فی الصور الاولی، أمّا مع التعیّن فلا یجزی اختیارا فضلا عن أن یکون أفضل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عدل عن الافراد الی القران،فقد استقرب فی التذکرة الجواز أیضا لأنه أفضل </w:t>
      </w:r>
      <w:r>
        <w:rPr>
          <w:rStyle w:val="FootnoteAnchor"/>
          <w:rtl w:val="true"/>
        </w:rPr>
        <w:footnoteReference w:id="407"/>
      </w:r>
      <w:r>
        <w:rPr>
          <w:rFonts w:ascii="IRNazanin" w:hAnsi="IRNazanin" w:eastAsia="IRNazanin"/>
          <w:color w:val="111111"/>
          <w:sz w:val="28"/>
          <w:sz w:val="28"/>
          <w:szCs w:val="28"/>
          <w:rtl w:val="true"/>
          <w:lang w:bidi="fa-IR"/>
        </w:rPr>
        <w:t>،و هو حسن عملا بمقتضی العلة بناء علی تعدیة منصوص العلة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 الحج علی طریق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العدول إن تعلق بذلک غرض،و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بحث،و هو أنّ جماعة من الأصحاب منهم المصنف قیدوا جواز العدول بما إذا قصد المستأجر الأفضل و إلاّ لم یجز العدول،و علیه نزّلوا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التقیید و التنزیل نظر،لأنّ موجب القول بجواز التخطّی عن المعیّن إنّما هو الروایة، و قد علّل فیها الجواز بأنّه خالف الی الفضل،کما حکیناه سابقا،و هو لفظ الروایة، و هی 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العدول إلی الأفضل جائز و إن لم یخطر ذلک ببال المستأجر،فکیف ینزّل علی ما هو أخصّ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التقیید فإنه تبع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الأولی أن یقال بجواز العدول متی کان المعدول إلیه أفضل،و لا یکون أفضل إلا مع تخییر المستأجر بین المعدول عنه و الیه کما فی الفروض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یقصد المستأجر الأفضل أو لا،عملا بالتعلیل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 وجه آخر،و هو أنّه قید جواز العدول بکون الحج مندوبا،أو قصد المستأجر الأفضل،فمقتضاه أنّ الشرط أحد الأمرین،فمتی کان أصله مندوبا جاز العدول و إن لم یقصد الأفضل،و إن کان واجبا اعتبر قصد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مشارکته لغیره فی المناقشة فی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لفصل المندوب فیه عن نظائره،بل الحکم فیها واحد،إمّا کون المعدول إلیه أفضل،أو قصده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مرادهم ما حررناه و ان قصرت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جاز العدول استحق الأجیر تمام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الحج علی طریق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الجواز روایة حریز فی الصّحیح عن الصادق علیه السلام </w:t>
      </w:r>
      <w:r>
        <w:rPr>
          <w:rStyle w:val="FootnoteAnchor"/>
          <w:rtl w:val="true"/>
        </w:rPr>
        <w:footnoteReference w:id="408"/>
      </w:r>
      <w:r>
        <w:rPr>
          <w:rFonts w:ascii="IRNazanin" w:hAnsi="IRNazanin" w:eastAsia="IRNazanin"/>
          <w:color w:val="111111"/>
          <w:sz w:val="28"/>
          <w:sz w:val="28"/>
          <w:szCs w:val="28"/>
          <w:rtl w:val="true"/>
          <w:lang w:bidi="fa-IR"/>
        </w:rPr>
        <w:t>، و التفصیل أقوی،و الروایة لا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الغرض بین کونه دینیا کمشقة الطریق و بعدها،فإنهما یوجبان زیادة الثواب بسبب زیادة المشقة،و بعد الإحرام،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مروره علی مشاهد مشرفة کالمدینة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علیه زیارتها کلّما 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أو دنیویا کتجارة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ذلک الی قرائن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العدول فالأقوی صحة الحج مطلقا،لأنّه داخل علی کل حال فهو بعض ما استؤجر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ظهر بین الطریقین تفاوت ردّ من الأجرة ما قابله إن کان نقصه،و إن کان زاده استحقّ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 أن ینظر اجرة المثل لکل منهما،و ینسب التفاوت إلی أجرة المشترط،و یؤخذ من المسمی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فصّله جماعة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استقرب فی التذکرة مع المخالفة فیما تعلق به الغرض الرجوع الی أجرة المثل و فساد المسمی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کل واحد من القولین،أمّا الأول فلان الطریق التی استؤجر لسلوکها و جعل لها حصة من الأجرة لم یفعل منه شیئا،و الذی فعله من السلوک غیر مستأجر علیه،فادخاله فی التقدیر و تقسیط الأجرة علیه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فلان الحج مستأجر علیه علی التقدیرین،لأنه بعض الجملة المعینة بل هو الرکن الأعظم و الغرض الأقصی منه،و قد فعله،و ذلک یقتضی أنه یستحق حصة من المسمی لا اجرة المثل له،سواء أ تعلّق الغرض مع ذلک بالطریق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فالقول بثبوت ما یخصه من المسمی خاصّة أوجه،إن لم یقع الإجماع علی خلافه،و إلاّ فقول الجماعة عملا بالروایة الصحیحة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ما لو أحصر الأجیر قبل الإحرام مع مخالفته فی الطریق المشروط،فإنّه لا یستحق شیئا علی الأخیرین اما علی ما بیناه فظاهر لأنه لم یفعل شیئا مما استؤجر علیه،و اما علی القول بثبوت اجرة المثل فإنها لا تستحق الا بفعل المقصود و لم یحصل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فی التذکرة </w:t>
      </w:r>
      <w:r>
        <w:rPr>
          <w:rStyle w:val="FootnoteAnchor"/>
          <w:rtl w:val="true"/>
        </w:rPr>
        <w:footnoteReference w:id="411"/>
      </w:r>
      <w:r>
        <w:rPr>
          <w:rFonts w:ascii="IRNazanin" w:hAnsi="IRNazanin" w:eastAsia="IRNazanin"/>
          <w:color w:val="111111"/>
          <w:sz w:val="28"/>
          <w:sz w:val="28"/>
          <w:szCs w:val="28"/>
          <w:rtl w:val="true"/>
          <w:lang w:bidi="fa-IR"/>
        </w:rPr>
        <w:t xml:space="preserve">أیضا بعدم ثبوت شیء حینئذ سواء أ تعلق به غرض أم </w:t>
      </w:r>
    </w:p>
    <w:p>
      <w:pPr>
        <w:pStyle w:val="BookText"/>
        <w:rPr/>
      </w:pPr>
      <w:r>
        <w:rPr>
          <w:rFonts w:ascii="IRNazanin" w:hAnsi="IRNazanin" w:eastAsia="IRNazanin"/>
          <w:color w:val="111111"/>
          <w:sz w:val="28"/>
          <w:sz w:val="28"/>
          <w:szCs w:val="28"/>
          <w:rtl w:val="true"/>
          <w:lang w:bidi="fa-IR"/>
        </w:rPr>
        <w:t>و إذا استؤجر بحجّة،لم یجز أن یوجر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لأخری حتّی یأتی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بالجواز إن کان لسنة غیر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 هو ظاهر علی ما بیناه،و علی ما بینه یشکل الحکم بثبوت اجرة المثل علی الطریق مع فعل الحج و عدم شیء لا معه،و قد مضی </w:t>
      </w:r>
      <w:r>
        <w:rPr>
          <w:rStyle w:val="FootnoteAnchor"/>
          <w:rtl w:val="true"/>
        </w:rPr>
        <w:footnoteReference w:id="412"/>
      </w:r>
      <w:r>
        <w:rPr>
          <w:rFonts w:ascii="IRNazanin" w:hAnsi="IRNazanin" w:eastAsia="IRNazanin"/>
          <w:color w:val="111111"/>
          <w:sz w:val="28"/>
          <w:sz w:val="28"/>
          <w:szCs w:val="28"/>
          <w:rtl w:val="true"/>
          <w:lang w:bidi="fa-IR"/>
        </w:rPr>
        <w:t>فی ما لو مات النائب قبل الإحرام ما یرشد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قول الجماعة ینبغی أن یثبت مع عدم الفرض حصة ما قطع </w:t>
      </w:r>
      <w:r>
        <w:rPr>
          <w:rStyle w:val="FootnoteAnchor"/>
          <w:rtl w:val="true"/>
        </w:rPr>
        <w:footnoteReference w:id="413"/>
      </w:r>
      <w:r>
        <w:rPr>
          <w:rFonts w:ascii="IRNazanin" w:hAnsi="IRNazanin" w:eastAsia="IRNazanin"/>
          <w:color w:val="111111"/>
          <w:sz w:val="28"/>
          <w:sz w:val="28"/>
          <w:szCs w:val="28"/>
          <w:rtl w:val="true"/>
          <w:lang w:bidi="fa-IR"/>
        </w:rPr>
        <w:t>من الطریق و هذا کله مع تعیین السنة،و سیأتی تتمة أحکام ما لو أحصر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استؤجر بحجة لم یجز أن یؤجر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استؤجر الأجیر لیحجّ عن غیره،فإمّا أن یعیّن له السنة التی یحج فیها أو لا،فمع التعیین لا یصح له أن یؤجر نفسه لیحجّ عن آخر تلک السنة قطعا، لاستحقاق الأوّل منافعه فی تلک السنة لأجل الحج،إذ لا یمکن أن یفعله عن اثنین،فیقع الثانی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استیجاره لسنة غیرها علی الأقوی،لعدم المنافاة، لکن یشترط کون المستأجر متبرعا،أو کون ما علیه واجبا موسعا،کالنذر المطلق حیث یشرع </w:t>
      </w:r>
      <w:r>
        <w:rPr>
          <w:rStyle w:val="FootnoteAnchor"/>
          <w:rtl w:val="true"/>
        </w:rPr>
        <w:footnoteReference w:id="414"/>
      </w:r>
      <w:r>
        <w:rPr>
          <w:rFonts w:ascii="IRNazanin" w:hAnsi="IRNazanin" w:eastAsia="IRNazanin"/>
          <w:color w:val="111111"/>
          <w:sz w:val="28"/>
          <w:sz w:val="28"/>
          <w:szCs w:val="28"/>
          <w:rtl w:val="true"/>
          <w:lang w:bidi="fa-IR"/>
        </w:rPr>
        <w:t>الاستنابة عنه،و إلاّ لم یصح،لوجوب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تعیین الزمان فی الإجارة الأولی یجب علی الأجیر المبادرة إلی الفعل من أول سنة علی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فرّعوا علیه عدم جواز إیجاره نفسه لحجّة أخری حتی یأتی بالأولی، لتنافی الواجبین فی السنة الأولی کما فی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المصنف جواز الثانیة إن کان الاستیجار لسنة غیر الاولی،و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415"/>
      </w:r>
      <w:r>
        <w:rPr>
          <w:rFonts w:ascii="IRNazanin" w:hAnsi="IRNazanin" w:eastAsia="IRNazanin"/>
          <w:color w:val="111111"/>
          <w:sz w:val="28"/>
          <w:sz w:val="28"/>
          <w:szCs w:val="28"/>
          <w:rtl w:val="true"/>
          <w:lang w:bidi="fa-IR"/>
        </w:rPr>
        <w:t>جواز المطلقتین،و حمل الاولی علی السنة الاولی و الثانیة علی الثانیة عملا بأصالة الجواز،و دفع اقتضاء التعجیل فی الثانیة بسبق استحقاق الاولی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تقییده بما تقدم فی المعینة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صدّ قبل الإحرام و دخول الحرم،استعید من الأجرة بنسبة المتخلّف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استأجره الأول للسنة الثانیة جاز استیجار الثانی له مطلقا و مقیدا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تحقیقاته أنّ الإطلاق فی کل الإجارات یقتضی التعجیل،فیجب المبادرة إلی الفعل و ان کان مجردا عن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مؤید لما ذکروه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دلیله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عدم جواز الإجارة ممن استؤجر علی زیارة أو صلاة و نحوهما لثانیة مطلقا،حتّی یأتی بالأولی لاشتراک الجمیع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الأجیر فی المطلقة عن السنة الأولی اختیارا،ثمَّ حجّ بعد ذلک أجزأ عن المنوب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یستحق أجرة؟قطع فی الدروس بعدمه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خصوصا مع علم المستأجر بالحال و لم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بان قدّم الحج عن السنة المعینة ففی الصحة وجهان،من انه زاد خیرا،و من مخالفة المشروط،و إمکان تعلق الغرض بالتأخیر،فانّ مراتب الأغراض لا تنحصر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 فی التذکرة الإجزاء </w:t>
      </w:r>
      <w:r>
        <w:rPr>
          <w:rStyle w:val="FootnoteAnchor"/>
          <w:rtl w:val="true"/>
        </w:rPr>
        <w:footnoteReference w:id="417"/>
      </w:r>
      <w:r>
        <w:rPr>
          <w:rFonts w:ascii="IRNazanin" w:hAnsi="IRNazanin" w:eastAsia="IRNazanin"/>
          <w:color w:val="111111"/>
          <w:sz w:val="28"/>
          <w:sz w:val="28"/>
          <w:szCs w:val="28"/>
          <w:rtl w:val="true"/>
          <w:lang w:bidi="fa-IR"/>
        </w:rPr>
        <w:t>،و هو حسن إن علم انتفاء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 قبل الإحرام و دخول الحرم استعید من الأجرة بنسبة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 الأجرة موزّعة علی الطریق و أفعال الحج،أو مع إدخاله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سبق من مختار المصنف یعتبر جمیع المتخلف من الافعال و بقیة الذهاب و العود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الإحرام و دخول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بعدهما لم یستعد شیء کالمیت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کذلک،لما تقدم من أنّ الأصل یقتضی توزیعها علی مجموع المستأجر علیه،و أنّه لا یستحق إلا بنسبة ما فعل،و خروج المیت بدلیل خارج لا </w:t>
      </w:r>
    </w:p>
    <w:p>
      <w:pPr>
        <w:pStyle w:val="BookText"/>
        <w:rPr/>
      </w:pPr>
      <w:r>
        <w:rPr>
          <w:rFonts w:ascii="IRNazanin" w:hAnsi="IRNazanin" w:eastAsia="IRNazanin"/>
          <w:color w:val="111111"/>
          <w:sz w:val="28"/>
          <w:sz w:val="28"/>
          <w:szCs w:val="28"/>
          <w:rtl w:val="true"/>
          <w:lang w:bidi="fa-IR"/>
        </w:rPr>
        <w:t>و لو ضمن الحجّ فی المستقبل لم یلزم إجابته،و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استؤجر فقصرت الأجرة لم یلزم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فضلت عن النفقة لم یرجع المستأجر علیه بالفاضل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النیابة فی الطواف الواجب للحاضر إلاّ مع العذر کالإغماء أو البطن و ما شابهما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یتولّی ذلک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 إلحاق غیره به،فلا فرق حینئذ بین صدّه قبل الشروع،و بعده قبل الإکمال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قائل بما أفهمه کلام المصنف،لکن اتفقت العبارة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فائدة القید الاحتراز عمّا لو کان بعد الإحرام و دخول الحرم، فإنّه لا یتحقق استعادة الأجرة مطلقا،بل یبقی علی الاحکام الی ان یأتی ببقیة المناسک مع الإمکان،إلاّ أنّ قید دخول الحرم لا مدخل له فی ذلک،بل مجرد الإحرام کاف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 من الأجرة بنسبة المتخلف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مع کون الإجارة مقیدة بتلک السنة،لانفساخ الإجارة بالصدّ المانع من الحج الی أن ینقضی أیامه، و لا یلزم اجابته لو ضمن الحج فی السنة المستقبلة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مطلقة لم ینفسخ بالصدّ،بل یثبت لکل منهما الفسخ،کما لو منع من السفر ابتداء فی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النیابة فی الطواف للحاضر الاّ مع العذر کالإغماء أو البطن و ما شابهما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الذی لا یمکنه التحفظ و الطواف بنفسه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ما شابههما المریض الذی لا یمکن أن یطوف بنفسه و لا یطاف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عموم العبارة الحائض لأنّ عذرها مانع شرعی من دخول المسجد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یتصور لحوقها مع ضیق الوقت بالحج بالنسبة إلی طواف العمرة،أو خروج القافلة بالنسبة إلی طواف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جواز استنابتها حینئذ نظر،لانتفاء النص الدال </w:t>
      </w:r>
    </w:p>
    <w:p>
      <w:pPr>
        <w:pStyle w:val="BookText"/>
        <w:rPr/>
      </w:pPr>
      <w:r>
        <w:rPr>
          <w:rFonts w:ascii="IRNazanin" w:hAnsi="IRNazanin" w:eastAsia="IRNazanin"/>
          <w:color w:val="111111"/>
          <w:sz w:val="28"/>
          <w:sz w:val="28"/>
          <w:szCs w:val="28"/>
          <w:rtl w:val="true"/>
          <w:lang w:bidi="fa-IR"/>
        </w:rPr>
        <w:t>و لو حمله حامل فطاف به،أمکن أن یحتسب لکل منهما طوافه عن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تبرع إنسان بالحج عن غیره بعد موته،برئت ذمته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یلزم النائب من کفارة ففی ماله،و لو أفسده 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یعاد بالأجرة علیه؟یبنی علی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أطلق الإجارة اقتضی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حکم الأکثر بعدولها الی حج الافراد عند ضیق الوقت عن الطواف و إتمام عمرة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جمیل بن درّاج فی الصحیح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عدم جواز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بجواز الاستنابة مع الضرورة الشدیدة اللازمة بانقطاعها عن أهلها فی البلاد البعیدة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حمله حامل فطاف به،أمکن أن یحتسب لکلّ منهما طوافه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الحامل متبرعا،أو حاملا بجعالة،أو مستأجرا للحمل فی طوافه، أمّا لو استؤجر للحمل مطلقا لم یحتسب للحامل،لأن الحرکة المخصوصة قد صارت مستحقة علیه لغیره،فلا یجوز صرفها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أقوال،هذا أجودها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تبرع إنسان بالحج عن غیره بعد موته 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المتبرع بین کونه ولیا أو غیره،و لا بین کونه عدلا أو فاسقا،و إن کان الفاسق لا یجوز استنابته ابتداء،فإنّ المانع عدم قبول خبره بالفعل،لا عدم صحة فعله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کان هو الوارث وقعت عن مورثه،و برئت ذمته من استیجار غیره،ما لم یکن المیت قد أوصی الی غیره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أفسده حجّ من قابل و هل یعاد بالأجرة علیه؟یبنی علی القولین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اللام فی القولین للعهد الذهنی،و هو المشهور بین الفقهاء فی هذه المسألة </w:t>
      </w:r>
    </w:p>
    <w:p>
      <w:pPr>
        <w:pStyle w:val="BookText"/>
        <w:rPr/>
      </w:pPr>
      <w:r>
        <w:rPr>
          <w:rFonts w:ascii="IRNazanin" w:hAnsi="IRNazanin" w:eastAsia="IRNazanin"/>
          <w:color w:val="111111"/>
          <w:sz w:val="28"/>
          <w:sz w:val="28"/>
          <w:szCs w:val="28"/>
          <w:rtl w:val="true"/>
          <w:lang w:bidi="fa-IR"/>
        </w:rPr>
        <w:t>التعجیل ما لم یشترط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أن ینوب عن اثنین فی 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استأجراه لعام صح الأسبق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نظائرها من انّ المفسد للحج إذا قضاه هل تکون الاولی فرضه و قضاؤها عقوبة،أو بالعکس؟فان قلنا بالأول لم یعد الأجرة،لأنه فعل ما استؤجر علیه فی وقته، فاستحق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بالثانی لم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السنة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مطلقة و قلنا بأن الأولی فرضه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هو الثانیة فیبنی استحقاق الأجرة أیضا علی أنّ التأخیر عن السنة الأولی فی المطلقة مع عدم الفسخ و فعله بعد ذلک لا لعذر هل یوجب استحقاق الأجرة أم لا؟فعلی الأول یستحق هنا و علی الثانی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انّ الشهید </w:t>
      </w:r>
      <w:r>
        <w:rPr>
          <w:rStyle w:val="FootnoteAnchor"/>
          <w:rtl w:val="true"/>
        </w:rPr>
        <w:footnoteReference w:id="419"/>
      </w:r>
      <w:r>
        <w:rPr>
          <w:rFonts w:ascii="IRNazanin" w:hAnsi="IRNazanin" w:eastAsia="IRNazanin"/>
          <w:color w:val="111111"/>
          <w:sz w:val="28"/>
          <w:sz w:val="28"/>
          <w:szCs w:val="28"/>
          <w:rtl w:val="true"/>
          <w:lang w:bidi="fa-IR"/>
        </w:rPr>
        <w:t>حکم بعدم استحقاق المؤخّر لا لعذر أجرة،فیکون هنا عنده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 الأولی فرض المفسد،و الثانیة عقوبة،فیستحق الأجرة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لم یفرّق بین المعیّنة و المطلقة فی ظاهر کلامه،بل بنی استحقاق الأجرة علی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المعینة واضح،و فی المطلقة إنّما یتم عدم استحقاق الأجرة لو قلنا ان الثانیة فرضه علی مذهب الشهید،فلعله یری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أغرب العلامة فی القواعد </w:t>
      </w:r>
      <w:r>
        <w:rPr>
          <w:rStyle w:val="FootnoteAnchor"/>
          <w:rtl w:val="true"/>
        </w:rPr>
        <w:footnoteReference w:id="420"/>
      </w:r>
      <w:r>
        <w:rPr>
          <w:rFonts w:ascii="IRNazanin" w:hAnsi="IRNazanin" w:eastAsia="IRNazanin"/>
          <w:color w:val="111111"/>
          <w:sz w:val="28"/>
          <w:sz w:val="28"/>
          <w:szCs w:val="28"/>
          <w:rtl w:val="true"/>
          <w:lang w:bidi="fa-IR"/>
        </w:rPr>
        <w:t>،فأوجب فی المطلقة قضاء الفاسدة فی السنة الثانیة و الحج عن النیابة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واضح،لأنه علی تقدیر کون الفاسدة عقوبة تکون الثانیة هی الفرض،فلا مقتضی لوجوب حج آخر،و لو قلنا بأن الأولی فرضه فعدم إیجاب الثالثة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أن ینوب عن اثنین فی عام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المستناب فیه واجبا،أو أرید فعل الحج عن کل واحد منهما،أمّا </w:t>
      </w:r>
    </w:p>
    <w:p>
      <w:pPr>
        <w:pStyle w:val="BookText"/>
        <w:rPr/>
      </w:pPr>
      <w:r>
        <w:rPr>
          <w:rFonts w:ascii="IRNazanin" w:hAnsi="IRNazanin" w:eastAsia="IRNazanin"/>
          <w:color w:val="111111"/>
          <w:sz w:val="28"/>
          <w:sz w:val="28"/>
          <w:szCs w:val="28"/>
          <w:rtl w:val="true"/>
          <w:lang w:bidi="fa-IR"/>
        </w:rPr>
        <w:t>و لو اقترن العقدان و زمان الإیقاع بطلا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أحصر تحلّل بالهدی و لا قضاء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مندوبا و أرید إیقاع الفعل عنهما معا لیشترکا فی ثوابه صحّ،و قد یتّفق ذلک فی الواجب بان ینذر جماعة الاشتراک فی حج یستنیبون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بطلان الإیقاع عن اثنین لو نوی عنهما لم یقع عنهما،و فی وقوعه عنه وجه ضعیف،لعدم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اقترن العقدان و زمان الإیقاع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زمان الإیقاع صحّا إلاّ مع فوریة وجوب الحجّ المتأخر،و إمکان استنابة من یعجّله فی ذلک العام،فیبطل العقد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اقترن العقدان مع إطلاق زمان الإیقاع احتمل البطلان لاقتضاء کلّ واحد التعجیل فیقع التنافی کما لو عیّنا الزمان،و الصحّة لعدم التنافی بحسب التعیین، و المبادرة انما یجب بحسب الإمکان،و هو هنا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لو تعاقب العقدان صحّا کما مر،و بدأ بالأول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الصحة یحتمل تخییر الأجیر فی البدأة بأیّهما شاء،لاستحالة الترجیح من غیر مرجح، و القرعة،لأنها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استفید من ذلک کلّه أنّ صور المسألة ستّة،لأنّ العقدین إمّا أن یتحدا زمانا أو یتعاقبا،و علی التقدیرین فإمّا أن یتحد زمان الإیقاع،أو یختلف،أو یطلق، فالمطلقان یصحّان مطلقا الاّ علی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المتعددان،و المتحدان عقدا لا إیقاعا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یبطل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یبطل المتّحدان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أحصر تحلّل بالهدی و لا قضاء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القضاء إنّما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المعیّنة،لانفساخ الإجارة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المطلقة،فإن قلنا بعدم جواز الفسخ بالتأخیر مع المانع لهما أو لا معه للمستأجر وجب القضاء،لبقاء الإجارة کما لو لم یبادر فی السنة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قلنا بجواز الفسخ علی وجه أمکن حمل القضاء المنفی علی القضاء المتعین الحتمی،فإنه حینئذ لا یتحقق بل قد یجب کما إذا لم یفسخ،و قد لا یجب کما إذا فسخت،أمّا </w:t>
      </w:r>
    </w:p>
    <w:p>
      <w:pPr>
        <w:pStyle w:val="BookText"/>
        <w:rPr/>
      </w:pPr>
      <w:r>
        <w:rPr>
          <w:rFonts w:ascii="IRNazanin" w:hAnsi="IRNazanin" w:eastAsia="IRNazanin"/>
          <w:color w:val="111111"/>
          <w:sz w:val="28"/>
          <w:sz w:val="28"/>
          <w:szCs w:val="28"/>
          <w:rtl w:val="true"/>
          <w:lang w:bidi="fa-IR"/>
        </w:rPr>
        <w:t>و من وجب علیه حجّان مختلفان،کحجّة الإسلام و 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عارض،جاز أن یستأجر أجیرین لهما فی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نفی القضاء بحیث یراد به النفی الکلی فلیس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المصنّف یری ثبوت التخییر فی الفسخ علی ذلک الوجه کما اختاره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 جماعة </w:t>
      </w:r>
      <w:r>
        <w:rPr>
          <w:rStyle w:val="FootnoteAnchor"/>
          <w:rtl w:val="true"/>
        </w:rPr>
        <w:footnoteReference w:id="422"/>
      </w:r>
      <w:r>
        <w:rPr>
          <w:rFonts w:ascii="IRNazanin" w:hAnsi="IRNazanin" w:eastAsia="IRNazanin"/>
          <w:color w:val="111111"/>
          <w:sz w:val="28"/>
          <w:sz w:val="28"/>
          <w:szCs w:val="28"/>
          <w:rtl w:val="true"/>
          <w:lang w:bidi="fa-IR"/>
        </w:rPr>
        <w:t>فیتوجه نفی القضاء علی الوجه الذی بیّناه أو یحمل علی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Style w:val="FootnoteAnchor"/>
          <w:rtl w:val="true"/>
        </w:rPr>
        <w:footnoteReference w:id="423"/>
      </w:r>
      <w:r>
        <w:rPr>
          <w:rFonts w:ascii="IRNazanin" w:hAnsi="IRNazanin" w:eastAsia="IRNazanin"/>
          <w:color w:val="111111"/>
          <w:sz w:val="28"/>
          <w:sz w:val="28"/>
          <w:szCs w:val="28"/>
          <w:rtl w:val="true"/>
          <w:lang w:bidi="fa-IR"/>
        </w:rPr>
        <w:t>قول بانفساخ العقد حینئذ من غیر فسخ،فینتفی علیه وجوب القضاء بکل وجه،و یتم الکلام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حجّان مختلفان کحجة الإسلام 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جاز الاستیجار لهما فی عام واحد مع ان المنوب لم یکن له إیقاعهما فی عام، بل یجب علیه تقدیم حجة الإسلام إما مطلقا أو مع سبق الاستطاعة،و تقدیم حجة النذر مع سبق سببها علیها،لأنّ المعتبر فی تقدیم المقدم من ذلک أن لا یتقدم غیره علیه،و هو هنا حاصل،و لما کان ذلک غیر ممکن من المنوب اتفاقا و أمکن من النائب المتعدد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هذا الحکم جماعة من الأصحاب </w:t>
      </w:r>
      <w:r>
        <w:rPr>
          <w:rStyle w:val="FootnoteAnchor"/>
          <w:rtl w:val="true"/>
        </w:rPr>
        <w:footnoteReference w:id="424"/>
      </w:r>
      <w:r>
        <w:rPr>
          <w:rFonts w:ascii="IRNazanin" w:hAnsi="IRNazanin" w:eastAsia="IRNazanin"/>
          <w:color w:val="111111"/>
          <w:sz w:val="28"/>
          <w:sz w:val="28"/>
          <w:szCs w:val="28"/>
          <w:rtl w:val="true"/>
          <w:lang w:bidi="fa-IR"/>
        </w:rPr>
        <w:t xml:space="preserve">کذلک،منهم المصنف و العلامة فی کتبه جازمین بحکمه،و فی التذکرة </w:t>
      </w:r>
      <w:r>
        <w:rPr>
          <w:rStyle w:val="FootnoteAnchor"/>
          <w:rtl w:val="true"/>
        </w:rPr>
        <w:footnoteReference w:id="425"/>
      </w:r>
      <w:r>
        <w:rPr>
          <w:rFonts w:ascii="IRNazanin" w:hAnsi="IRNazanin" w:eastAsia="IRNazanin"/>
          <w:color w:val="111111"/>
          <w:sz w:val="28"/>
          <w:sz w:val="28"/>
          <w:szCs w:val="28"/>
          <w:rtl w:val="true"/>
          <w:lang w:bidi="fa-IR"/>
        </w:rPr>
        <w:t>نسب الجواز إلینا،ثمَّ حکی عن الشافعی فیه وجهین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ینقدح فی هذا الحکم إشکال لأن الترتیب إذا کان واجبا بین الحجین لم یتحقق بدون تقدیم المتقدم منهما بکماله،لا بعدم تأخیره کما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یرشد إلیه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سلف فی الوضوء،فإنّهم لم یجوّزوا غسل الأعضاء و لا مسحها دفعة واحدة،مع تحقق المعنی المذکور و هو عدم تقدیم المؤخر،محتجّین علی ذلک،بان المعتبر تقدیم المقدم لا عدم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حکموا فی النائبین عن المیت فی الصلاة الیومیة أنّه لا یجوز إیقاعهما الفعل دفعة بل لا بدّ من التعاقب،إلاّ أن یدّعی فی هذا الترتیب معنی مغایرا لذلک،و هو غیر متحقق،لاشتراک الجمیع فی وجوب تقدیم بعضها علی بعض من الفاعل و لا معنی للترتیب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الدروس ان فی جواز النائبین هنا فی عام واحد خلافا،لأنه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الاجزاء</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 هو یدل 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بوجوب تقدیم حجة الإسلام،إمّا لسبق وجوبها أو مطلقا،ففی وجوب تقدیمها من النائب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 بذلک وجوب تقدیم إحرام نائب المتقدمة علی إحرام الآخر تنزیلا لهما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ذلک مع اقترانهما فی باقیه غیر واضح،لأنّ المعتبر إن کان وقوع الاولی بکمالها قبل الثانیة لم یتحقق هنا،و ان کان عدم تقدیمها کذلک فهو متحقق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أصل الإشکال بأن هذا لیس من باب الواجب المرتب، بل من باب تعارض الواجبین،و فرق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 الإسلام واجب مضیق،لان وجوبه فوریّ،و حج النذر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موسّع،فالسنة الأولی بالنسبة إلی الواجبین تصلح لکلّ منهما،فمن ثمَّ لو انفرد کلّ واحد عن الآخر أمکن فعله فیها،فاذا اجتمعا و لم یمکن الجمع بینهما قدّم الواجب المضیق وفاء لحقّ الواجبین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یرشد الی ذلک أنّه لو اجتمع علی المکلف واجبان کذلک و أمکن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کصوم یوم مطلق و صلاة مائة رکعة مثلا فی یوم معین کهذا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الجمع بینهما مع الإمکان،و لو لم یمکن قدم المضیق و هو الصلاة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الواجب المرتّب فإنه لا یجوز فیه الجمع و إن أمکن کالوضوء و الصلاة، </w:t>
      </w:r>
    </w:p>
    <w:p>
      <w:pPr>
        <w:pStyle w:val="BookText"/>
        <w:rPr/>
      </w:pPr>
      <w:r>
        <w:rPr>
          <w:rFonts w:ascii="IRNazanin" w:hAnsi="IRNazanin" w:eastAsia="IRNazanin"/>
          <w:color w:val="111111"/>
          <w:sz w:val="28"/>
          <w:sz w:val="28"/>
          <w:szCs w:val="28"/>
          <w:rtl w:val="true"/>
          <w:lang w:bidi="fa-IR"/>
        </w:rPr>
        <w:t>و یستحب أن یذکر النائب من ینوب عنه باسمه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المواطن کلها، و عند کل فعل من أفعال الحج و العمرة،و أن یعید ما یفضل معه من الأجرة بعد حجّه،و أن یعید المخالف حجّة إذا استبصر،و إن کانت مجزیة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لم یجز غمس الأعضاء دفعة و لا مسحها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یمکن فی الحج الجمع من المباشر الواحد قدّم المضیق،فإذا أمکن بفعل النائب جاز الجمع بینهما فی 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بذلک قوّة ما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یذکر النائب من ینوب عنه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ذکره لفظا،و إلاّ فإنّ ذکره نیة واجب عند کل فعل یتوقف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اللفظ ما رواه الحلبی و غیره عن أبی عبد اللّه علیه السلام أنّه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أصابنی فی سفری هذا من تعب أو شدة أو بلاء أو شعث فآجر فلانا فیه، و آجرنی فی قضائی عنه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هذا القول بعد نیة الإحرام و کلّ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یعید المخالف حجة إذا استبصر و إن کانت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یقتضی استحباب الإعادة لو کانت غیر مجزیة بطریق اولی،کما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 و إن کنت جاهلا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ذلک بأنّ شرط اجتزائه بالحجّة السابقة وقوعها مجزیة کما مرّ،فاذا لم تکن مجزیة کانت الإعادة واجبة لا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حلّه بأنّ المراد بالاجزاء هنا التنبیه علی ما سبق الخلاف فیه من ان عدم الإعادة هل هو لصحة الحجة فی نفسها، أو تخفیف و إسقاط تکلیف کما فی الکافر إذا أسلم؟فعلی القول بالفساد و سقوط القضاء تخفیفا تظهر فائدة استحباب اعادتها،و علی القول بأنّها مجزیة صحیحة قد یشکل اختصاصه باستحباب الإعادة من بین مطلق الحاجّ،لاشتراک الجمیع فی </w:t>
      </w:r>
      <w:bookmarkStart w:id="372" w:name="pg13570_131558"/>
    </w:p>
    <w:p>
      <w:pPr>
        <w:pStyle w:val="BookText"/>
        <w:rPr/>
      </w:pPr>
      <w:bookmarkEnd w:id="372"/>
      <w:r>
        <w:rPr>
          <w:rFonts w:ascii="IRNazanin" w:hAnsi="IRNazanin" w:eastAsia="IRNazanin"/>
          <w:color w:val="111111"/>
          <w:sz w:val="28"/>
          <w:sz w:val="28"/>
          <w:szCs w:val="28"/>
          <w:rtl w:val="true"/>
          <w:lang w:bidi="fa-IR"/>
        </w:rPr>
        <w:t>و یکره أن تنوب المرأة إذا کانت صرورة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73" w:name="__RefHeading___Toc2356560_1934241801"/>
      <w:bookmarkStart w:id="374" w:name="_Toc147"/>
      <w:bookmarkEnd w:id="373"/>
      <w:r>
        <w:rPr>
          <w:rtl w:val="true"/>
        </w:rPr>
        <w:t>مسائل ثمان</w:t>
      </w:r>
      <w:bookmarkEnd w:id="374"/>
    </w:p>
    <w:p>
      <w:pPr>
        <w:pStyle w:val="BookText"/>
        <w:rPr/>
      </w:pPr>
      <w:r>
        <w:rPr>
          <w:rFonts w:ascii="IRNazanin" w:hAnsi="IRNazanin" w:eastAsia="IRNazanin"/>
          <w:color w:val="111111"/>
          <w:sz w:val="28"/>
          <w:sz w:val="28"/>
          <w:szCs w:val="28"/>
          <w:rtl w:val="true"/>
          <w:lang w:bidi="fa-IR"/>
        </w:rPr>
        <w:t>مسائل ثمان</w:t>
      </w:r>
      <w:r>
        <w:rPr>
          <w:rFonts w:eastAsia="IRNazanin" w:cs="IRNazanin"/>
          <w:color w:val="111111"/>
          <w:sz w:val="28"/>
          <w:szCs w:val="28"/>
          <w:rtl w:val="true"/>
          <w:lang w:bidi="fa-IR"/>
        </w:rPr>
        <w:t>:</w:t>
      </w:r>
    </w:p>
    <w:p>
      <w:pPr>
        <w:pStyle w:val="Heading6"/>
        <w:numPr>
          <w:ilvl w:val="5"/>
          <w:numId w:val="1"/>
        </w:numPr>
        <w:rPr/>
      </w:pPr>
      <w:bookmarkStart w:id="375" w:name="__RefHeading___Toc2356562_1934241801"/>
      <w:bookmarkStart w:id="376" w:name="_Toc148"/>
      <w:bookmarkEnd w:id="375"/>
      <w:r>
        <w:rPr>
          <w:rtl w:val="true"/>
        </w:rPr>
        <w:t>الأولی</w:t>
      </w:r>
      <w:r>
        <w:rPr>
          <w:rtl w:val="true"/>
        </w:rPr>
        <w:t>:</w:t>
      </w:r>
      <w:r>
        <w:rPr>
          <w:rtl w:val="true"/>
        </w:rPr>
        <w:t>إذا أوصی أن یحجّ عنه و لم یعیّن الأجرة انصرف ذلک إلی أجرة المثل</w:t>
      </w:r>
      <w:bookmarkEnd w:id="37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یحجّ عنه و لم یعیّن الأجرة انصرف ذلک إلی أجرة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تخرج من الأصل إذا کانت واجبة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الثلث إذا کانت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الاجزاء فنبّه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الفرد الأخفی من شقّی المسألة علی تقدیر استحباب الإعادة،إذ لا یخفی أنّ الاستحباب علی تقدیر الاجزاء أخفی منه علی 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تنوب المرأة إذا کانت 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الشیخ </w:t>
      </w:r>
      <w:r>
        <w:rPr>
          <w:rStyle w:val="FootnoteAnchor"/>
          <w:rtl w:val="true"/>
        </w:rPr>
        <w:footnoteReference w:id="429"/>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منعا من نیابتها صرورة،و به روایات </w:t>
      </w:r>
      <w:r>
        <w:rPr>
          <w:rStyle w:val="FootnoteAnchor"/>
          <w:rtl w:val="true"/>
        </w:rPr>
        <w:footnoteReference w:id="431"/>
      </w:r>
      <w:r>
        <w:rPr>
          <w:rFonts w:ascii="IRNazanin" w:hAnsi="IRNazanin" w:eastAsia="IRNazanin"/>
          <w:color w:val="111111"/>
          <w:sz w:val="28"/>
          <w:sz w:val="28"/>
          <w:szCs w:val="28"/>
          <w:rtl w:val="true"/>
          <w:lang w:bidi="fa-IR"/>
        </w:rPr>
        <w:t>حملها علی الکراهة طریق الجمع بینها و بین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ذلک للرجل عندنا و ان کان بعض العامة قد 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ان یحجّ عنه و لم یعیّن الأجرة،انصرف ذلک الی 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بأجرة المثل ما یبذل فی الغالب للفعل،و هو الحج هنا لمن استجمع شرائط النیابة فی أدنی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ینصرف إلی أجرة المثل إذا لم یوجد من یأخذ أقلّ منها اتفاقا و الاّ اقتصر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لا یجب تکلّف تحصیل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الحج من أقرب الأماکن علی ما اخترناه،إلاّ مع ارادة خلافه صریحا أو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من الأصل إن کانت واجبة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 کلی فی هذا الباب،و هو أنّ کلّ واجب متعلق بالمال فی حال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یستحقها الأجیر بالعقد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خالف ما شرط،قیل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اجرة المثل،و الوجه أنّه لا 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 کان مالیا محضا کالزکاة و الخمس و الکفارة أم مالیّا مشوبا بالبدن 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یخرج من أصل الترکة،سواء أوصی به المیت أم لم یوص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یکن مالیّا کالصلاة و الصوم فإنما یخرج من الثلث مع وصیة المیت به،و لو لم یوص به لم یخرج عنه بل یبقی فی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المندوب یخرج من الثلث مع الوصیة به،و الذی یخرج من الأصل فی القسم الأول هو اجرة مثله،فلو أوصی المیت بأزید من اجرة المثل له کان قدر الأجرة محسوبا من الأصل،و الزائد وصیة یحسب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یستحقها الأجیر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یملکها،حتّی لو کانت عینا فزادت بعد العقد أو نمت فهما للأجیر،لکن لا یجب تسلیمها الا بعد العمل،کما سیأتی ان شاء اللّه تعالی،فعلی هذا لا یجوز للوصی تسلیم الأجرة قبل العمل،فلو سلّم کان ضامنا إلاّ مع الاذن صریحا أو بشاهد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 عمل الأجیر علی دفع الأجرة إلیه و لم یدفع إلیه احتمل جواز 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قربه فی الدروس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انتظار وقت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خالف ما شرط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اجرة المثل،و الوجه ان لا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الوجه وجیه،لأنه متبرّع بما أتی به،لکن یستثنی منه ما سبق فی الطریق و النوع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موضوع هذه المسألة أعمّ مما سبق،لأنها شاملة لمن استؤجر علی الوجهین المتقدمین فخالف،أو علی الحج فاعتمر،أو بالعکس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القائل بثبوت الأجرة فی جمیع الموارد غیر معلوم،خصوصا فی القسمین الأخیرین،فإن الخلاف فیهما انما وقع فی صحّة ما فعله،من حیث إتیانه بخلاف ما أمر به فهو منهی </w:t>
      </w:r>
      <w:bookmarkStart w:id="377" w:name="pg13570_131560"/>
    </w:p>
    <w:p>
      <w:pPr>
        <w:pStyle w:val="Heading6"/>
        <w:numPr>
          <w:ilvl w:val="5"/>
          <w:numId w:val="1"/>
        </w:numPr>
        <w:rPr/>
      </w:pPr>
      <w:bookmarkStart w:id="378" w:name="__RefHeading___Toc2356564_1934241801"/>
      <w:bookmarkStart w:id="379" w:name="_Toc149"/>
      <w:bookmarkEnd w:id="377"/>
      <w:bookmarkEnd w:id="378"/>
      <w:r>
        <w:rPr>
          <w:rtl w:val="true"/>
        </w:rPr>
        <w:t>الثانیة</w:t>
      </w:r>
      <w:r>
        <w:rPr>
          <w:rtl w:val="true"/>
        </w:rPr>
        <w:t>:</w:t>
      </w:r>
      <w:r>
        <w:rPr>
          <w:rtl w:val="true"/>
        </w:rPr>
        <w:t>من أوصی أن یحجّ عنه و لم یعین المرّات</w:t>
      </w:r>
      <w:bookmarkEnd w:id="3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أن یحجّ عنه و لم یعین المرّات،فان لم یعلم منه ارادة التکرار اقتصر علی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ارادة التکرار حجّ عنه حتی یستوفی الثلث من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0" w:name="__RefHeading___Toc2356566_1934241801"/>
      <w:bookmarkStart w:id="381" w:name="_Toc150"/>
      <w:bookmarkEnd w:id="380"/>
      <w:r>
        <w:rPr>
          <w:rtl w:val="true"/>
        </w:rPr>
        <w:t>الثالثة</w:t>
      </w:r>
      <w:r>
        <w:rPr>
          <w:rtl w:val="true"/>
        </w:rPr>
        <w:t>:</w:t>
      </w:r>
      <w:r>
        <w:rPr>
          <w:rtl w:val="true"/>
        </w:rPr>
        <w:t>إذا أوصی المیت أن یحجّ عنه کلّ سنة بقدر معیّن</w:t>
      </w:r>
      <w:r>
        <w:rPr>
          <w:rtl w:val="true"/>
        </w:rPr>
        <w:t>(</w:t>
      </w:r>
      <w:r>
        <w:rPr/>
        <w:t>2</w:t>
      </w:r>
      <w:r>
        <w:rPr>
          <w:rtl w:val="true"/>
        </w:rPr>
        <w:t xml:space="preserve">) </w:t>
      </w:r>
      <w:r>
        <w:rPr>
          <w:rtl w:val="true"/>
        </w:rPr>
        <w:t>فقصر</w:t>
      </w:r>
      <w:bookmarkEnd w:id="38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المیت أن یحجّ عنه کلّ سنة بقدر 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 جمع نصیب سنتین و استؤجر به 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قصر ذلک أضیف إلیه من نصیب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هو یقتضی بطلان العبادة،و من حیث إنّ النهی إنّما یتوجّه الی الضّد العام لا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الأجرة فظاهرهم الإجماع علی سقوطها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صحته فی المخالفة فی وصف خارج عن حقیقة ما استؤجر علیه،کالمشی،و الإحرام من میقات مخصوص،و الطواف علی وجه مخصوص،و نحو ذلک،فإنّ القول بثبوت اجرة المثل محتمل من حیث انه بعض المأمور به کما لو خالف فی الطریق مع الغرض،فقد قال العلامة بثبوت الأجرة فی بعض موارده کما مرّ </w:t>
      </w:r>
      <w:r>
        <w:rPr>
          <w:rStyle w:val="FootnoteAnchor"/>
          <w:rtl w:val="true"/>
        </w:rPr>
        <w:footnoteReference w:id="433"/>
      </w:r>
      <w:r>
        <w:rPr>
          <w:rFonts w:ascii="IRNazanin" w:hAnsi="IRNazanin" w:eastAsia="IRNazanin"/>
          <w:color w:val="111111"/>
          <w:sz w:val="28"/>
          <w:sz w:val="28"/>
          <w:szCs w:val="28"/>
          <w:rtl w:val="true"/>
          <w:lang w:bidi="fa-IR"/>
        </w:rPr>
        <w:t>،و إن کان فی الحکم بأجرة المثل ثمَّ نظر،فإنّ المتّجه استحقاقه من المسمی بنسبة ما عمل مما عیّن له،و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 منه ارادة التکرار حجّ عنه حتی یستوفی الثلث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منه ارادة تکرار لا یقف علی حدّ،أو یسع الثلث فصاعدا،فلو علم منه تکرار ینقص عن الثلث اقتصر علیه مع انه داخل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الحج الموصی به حجّ واجب بالنذر أو الإسلام لم یحتسب من الثلث،بل یخرج من الأصل أوّلا ثمَّ یکرر الحج بقدر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یرید بالحج الموصی به المندوب خاصة بقرینة إخراجه من الثلث،فمن ثمَّ أطلق خروجه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یحجّ عنه کل سنة بقدر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فی ذلک أن یجمع مما زاد علی السنة ما یکمل به اجرة المثل لسنة ثمَّ یضم الزائد الی ما بعده،و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بجمع سنتین و لا أزید کما ذکر</w:t>
      </w:r>
      <w:r>
        <w:rPr>
          <w:rFonts w:eastAsia="IRNazanin" w:cs="IRNazanin"/>
          <w:color w:val="111111"/>
          <w:sz w:val="28"/>
          <w:szCs w:val="28"/>
          <w:rtl w:val="true"/>
          <w:lang w:bidi="fa-IR"/>
        </w:rPr>
        <w:t xml:space="preserve">. </w:t>
      </w:r>
      <w:bookmarkStart w:id="382" w:name="pg13570_131561"/>
    </w:p>
    <w:p>
      <w:pPr>
        <w:pStyle w:val="Heading6"/>
        <w:numPr>
          <w:ilvl w:val="5"/>
          <w:numId w:val="1"/>
        </w:numPr>
        <w:rPr/>
      </w:pPr>
      <w:bookmarkStart w:id="383" w:name="__RefHeading___Toc2356568_1934241801"/>
      <w:bookmarkStart w:id="384" w:name="_Toc151"/>
      <w:bookmarkEnd w:id="382"/>
      <w:bookmarkEnd w:id="383"/>
      <w:r>
        <w:rPr>
          <w:rtl w:val="true"/>
        </w:rPr>
        <w:t>الرابعة</w:t>
      </w:r>
      <w:r>
        <w:rPr>
          <w:rtl w:val="true"/>
        </w:rPr>
        <w:t>:</w:t>
      </w:r>
      <w:r>
        <w:rPr>
          <w:rtl w:val="true"/>
        </w:rPr>
        <w:t>لو کان عند الإنسان ودیعة</w:t>
      </w:r>
      <w:bookmarkEnd w:id="38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 الإنسان ودیعة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صاحبها و علیه حجة الإسلام و علم أن الورثة لا یؤدون ذلک جاز أن یقتطع قدر أجرة الحج فیستأجر به،لأنه خارج عن ملک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السنون معیّنة ففضل منها فضلة لا تفی بالحج أصلا ففی صرفه فی وجوه البر أو عوده إلی الورثة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اعتبار الحج من البلد أو من المیقات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ذلک القدر المعین للحج غلة بستان مثلا فمئونتها علی الوارث، لأن الأصل ملکه الاّ أن یصرح بخلافه أو تدل القرائن علیه،و یحتمل إخراجها من الغلة مقدّمة علی الوصیة لتوقّفها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الموصی به جمیع المال الذی له الغلة فلا إشکال فی تقدیم مئونته علی الوصیة،و کذا لو امتنع الوارث من الإنفاق علیه و لم یکن هناک من یجبره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 إنسان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ما رواه برید العجلی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استودعنی مالا فهلک و لیس لولده شیء و لم یحج حجة الإسلام؟قال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و ما فضل فأعطهم</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اشتملت الروایة علی کون المال ودیعة کما حکاه الأصحاب،و علی کون الحجّ حجّة الإسلام،و علی کون المستودع مباشرا للحجّ،و اقتطاع الأجرة من الأصل،و قد قیّدها الأصحاب بعلم المستودع أنّ الورثة لا یؤدّون،و إلاّ وجب استئذانهم،لأن الأصل یقتضی ذلک حذرا من التصرف فی مال الغیر بغیر إذنه، خرج منه ما لو علم عدم أدائهم،فیبقی الباقی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طرّدوا الحکم فی غیر الودیعة من الحقوق المالیة کالدین و الغصب و الأمانة الشرعیة،لاشتراک الجمیع فی کونه مال المیت الذی یجب إخراج الحج منه قبل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طرده فی غیر حجة الإسلام کالنذر و العمرة و قضاء الدین،و کل حق </w:t>
      </w:r>
      <w:bookmarkStart w:id="385" w:name="pg13570_131562"/>
    </w:p>
    <w:p>
      <w:pPr>
        <w:pStyle w:val="Heading6"/>
        <w:numPr>
          <w:ilvl w:val="5"/>
          <w:numId w:val="1"/>
        </w:numPr>
        <w:rPr/>
      </w:pPr>
      <w:bookmarkStart w:id="386" w:name="__RefHeading___Toc2356570_1934241801"/>
      <w:bookmarkStart w:id="387" w:name="_Toc152"/>
      <w:bookmarkEnd w:id="385"/>
      <w:bookmarkEnd w:id="386"/>
      <w:r>
        <w:rPr>
          <w:rtl w:val="true"/>
        </w:rPr>
        <w:t>الخامسة</w:t>
      </w:r>
      <w:r>
        <w:rPr>
          <w:rtl w:val="true"/>
        </w:rPr>
        <w:t>:</w:t>
      </w:r>
      <w:r>
        <w:rPr>
          <w:rtl w:val="true"/>
        </w:rPr>
        <w:t>إذا عقد الإحرام عن المستأجر عنه ثمَّ نقل النیّة إلی نفسه</w:t>
      </w:r>
      <w:bookmarkEnd w:id="387"/>
    </w:p>
    <w:p>
      <w:pPr>
        <w:pStyle w:val="BookText"/>
        <w:rPr/>
      </w:pPr>
      <w:r>
        <w:rPr>
          <w:rFonts w:ascii="Amiri" w:hAnsi="Amiri" w:eastAsia="Amiri" w:cs="Amiri"/>
          <w:color w:val="111111"/>
          <w:sz w:val="28"/>
          <w:sz w:val="28"/>
          <w:szCs w:val="28"/>
          <w:rtl w:val="true"/>
          <w:lang w:bidi="ar-SA"/>
        </w:rPr>
        <w:t>لم 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الإحرام عن المستأجر عنه ثمَّ نقل النیّة إلی نفسه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أکمل الحجّة وقعت عن المستأجر عنه،و یستحق الأجرة و یظهر لی أنها لا تجزی عن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یجب إخراجه عن المیت،و ان لم یوص به کالزکاة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بعضهم وجوب استیذان الحاکم مع إمکانه،و هو حسن مع القدرة علی إثبات الحق عنده،لأن ولایة إخراج ذلک قهرا علی الوارث و غیره الیه،و لو لم یمکن فالعدم أحسن حذرا من تعطیل الحق الذی یعلم من بیده المال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إذن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جواز استنابته فیه کما یجوز مباشرته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کون الحج هنا من المیقات أو من البلد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الودعی و علم بعضهم ببعض توازعوا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أخرجها بعضهم بإذن الباقین فالظاهر الاجزاء لاشتراک الجمیع فی کونه مال المیت الذی یقدّم إخراج ذلک منه علی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بعضهم ببعض و أخرجوا جمیعا أو حجّوا فلا ضمان مع الاجتهاد علی الأقوی،و لا معه ضمنوا ما زاد علی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علموا فی الأثناء سقط من ودیعة کل منهم ما یخصه من الأجرة و تحللوا ما عدا واحدا بالقرعة ان کان بعد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کل منهم عالما بالآخر صح السابق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أحرموا دفعة سقط من ودیعة کل واحد منهم ما یخصّه من الأجرة الموزعة و غرم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أنّ بعض الورثة یؤدی دون بعض،فان کان نصیبه یفی بأجرة الحج و الحق بحیث یعلم حصول الغرض وجب الدفع الیه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 استیذان من یؤدی من غیر صرف الیه و مباشرته الإخراج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بالعلم هنا الظن الغالب المستند إلی قرائن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دفعه إلیهم و الحال هذه ضمن إن لم یتفق منهم الأداء فإن المراد بالجواز هنا معناه الأعم،و المراد منه الوجوب لأنه من باب الحسبة و المعاونة علی البر و التقوی،و الأمر فی الروایة </w:t>
      </w:r>
      <w:r>
        <w:rPr>
          <w:rStyle w:val="FootnoteAnchor"/>
          <w:rtl w:val="true"/>
        </w:rPr>
        <w:footnoteReference w:id="435"/>
      </w:r>
      <w:r>
        <w:rPr>
          <w:rFonts w:ascii="IRNazanin" w:hAnsi="IRNazanin" w:eastAsia="IRNazanin"/>
          <w:color w:val="111111"/>
          <w:sz w:val="28"/>
          <w:sz w:val="28"/>
          <w:szCs w:val="28"/>
          <w:rtl w:val="true"/>
          <w:lang w:bidi="fa-IR"/>
        </w:rPr>
        <w:t>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عقد الإحرام عن المستأجر عنه ثمَّ نقل النیة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 عن أحدهما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bookmarkStart w:id="388" w:name="pg13570_131563"/>
    </w:p>
    <w:p>
      <w:pPr>
        <w:pStyle w:val="Heading6"/>
        <w:numPr>
          <w:ilvl w:val="5"/>
          <w:numId w:val="1"/>
        </w:numPr>
        <w:rPr/>
      </w:pPr>
      <w:bookmarkStart w:id="389" w:name="__RefHeading___Toc2356572_1934241801"/>
      <w:bookmarkStart w:id="390" w:name="_Toc153"/>
      <w:bookmarkEnd w:id="388"/>
      <w:bookmarkEnd w:id="389"/>
      <w:r>
        <w:rPr>
          <w:rtl w:val="true"/>
        </w:rPr>
        <w:t>السادسة</w:t>
      </w:r>
      <w:r>
        <w:rPr>
          <w:rtl w:val="true"/>
        </w:rPr>
        <w:t>:</w:t>
      </w:r>
      <w:r>
        <w:rPr>
          <w:rtl w:val="true"/>
        </w:rPr>
        <w:t>إذا أوصی أن یحجّ عنه و عیّن المبلغ</w:t>
      </w:r>
      <w:bookmarkEnd w:id="39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یحجّ عنه و عیّن المبلغ،فان کان بقدر ثلث الترکة أو أقلّ صحّ،واجبا کان أو مندوبا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أزید و کان واجبا و لم یجز الورثة،کانت أجرة المثل من أصل المال،و الزائد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ندبا حج عنه من بلده إن احتمل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قصر حج عنه من بعض الطریق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تبعه علیه المصنف فی المعتبر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أنّ نیة الإحرام کافیة عن نیة باقی الافعال،و أنّ الإحرام یستتبع الباقی،و أنّ النقل فاسد لمکان النهی،فیبقی علی ما أحرم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أبی حمزة لو حج النائب عن نفسه وقع عن المنوب </w:t>
      </w:r>
      <w:r>
        <w:rPr>
          <w:rStyle w:val="FootnoteAnchor"/>
          <w:rtl w:val="true"/>
        </w:rPr>
        <w:footnoteReference w:id="438"/>
      </w:r>
      <w:r>
        <w:rPr>
          <w:rFonts w:ascii="IRNazanin" w:hAnsi="IRNazanin" w:eastAsia="IRNazanin"/>
          <w:color w:val="111111"/>
          <w:sz w:val="28"/>
          <w:sz w:val="28"/>
          <w:szCs w:val="28"/>
          <w:rtl w:val="true"/>
          <w:lang w:bidi="fa-IR"/>
        </w:rPr>
        <w:t>،و هو أبلغ من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ما اختاره المصنف هنا من عدم وقوعها عن أحدهما،أمّا عن المستأجر فلعدم نیته بعد النقل،و أمّا عن نفسه فلعدم جواز العدول،و عدم وقوع الإحرام عنه،و للنهی عن إیقاع باقی الأفعال عن نفسه المقتضی للفساد،فلا یستحق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ندبا حج عنه من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الطریق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من المصنف اختیار ان الحج الواجب یقضی من المیقات،و هنا أوجب قضاء المندوب من البلد مع اتساع الثلث له،و الخلاف واقع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فرّق المصنف بینهما فی الحکم جمعا بین الدلیل الدال علی ان الطریق لا یحتسب من الحج و قد تقدّم </w:t>
      </w:r>
      <w:r>
        <w:rPr>
          <w:rStyle w:val="FootnoteAnchor"/>
          <w:rtl w:val="true"/>
        </w:rPr>
        <w:footnoteReference w:id="439"/>
      </w:r>
      <w:r>
        <w:rPr>
          <w:rFonts w:ascii="IRNazanin" w:hAnsi="IRNazanin" w:eastAsia="IRNazanin"/>
          <w:color w:val="111111"/>
          <w:sz w:val="28"/>
          <w:sz w:val="28"/>
          <w:szCs w:val="28"/>
          <w:rtl w:val="true"/>
          <w:lang w:bidi="fa-IR"/>
        </w:rPr>
        <w:t>،و بین روایة البزنطی عن الرضا علیه السلام فی الرجل یموت فیوصی بالحج من این یحجّ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ماله إن وسعه ماله فمن منزله،و إن لم یسعه ماله من منزله فمن الکوفة،فان لم یسعه من الکوفة فمن المدینة</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لیس </w:t>
      </w:r>
      <w:bookmarkStart w:id="391" w:name="pg13570_131564"/>
    </w:p>
    <w:p>
      <w:pPr>
        <w:pStyle w:val="BookText"/>
        <w:rPr/>
      </w:pPr>
      <w:bookmarkEnd w:id="391"/>
      <w:r>
        <w:rPr>
          <w:rFonts w:ascii="IRNazanin" w:hAnsi="IRNazanin" w:eastAsia="IRNazanin"/>
          <w:color w:val="111111"/>
          <w:sz w:val="28"/>
          <w:sz w:val="28"/>
          <w:szCs w:val="28"/>
          <w:rtl w:val="true"/>
          <w:lang w:bidi="fa-IR"/>
        </w:rPr>
        <w:t>و إن قصر عن الحج حتی لا یرغب فیه أجیر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فی وجوه البرّ،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میراثا</w:t>
      </w:r>
      <w:r>
        <w:rPr>
          <w:rFonts w:eastAsia="IRNazanin" w:cs="IRNazanin"/>
          <w:color w:val="111111"/>
          <w:sz w:val="28"/>
          <w:szCs w:val="28"/>
          <w:rtl w:val="true"/>
          <w:lang w:bidi="fa-IR"/>
        </w:rPr>
        <w:t>.</w:t>
      </w:r>
    </w:p>
    <w:p>
      <w:pPr>
        <w:pStyle w:val="Heading6"/>
        <w:numPr>
          <w:ilvl w:val="5"/>
          <w:numId w:val="1"/>
        </w:numPr>
        <w:rPr/>
      </w:pPr>
      <w:bookmarkStart w:id="392" w:name="__RefHeading___Toc2356574_1934241801"/>
      <w:bookmarkStart w:id="393" w:name="_Toc154"/>
      <w:bookmarkEnd w:id="392"/>
      <w:r>
        <w:rPr>
          <w:rtl w:val="true"/>
        </w:rPr>
        <w:t>السابعة</w:t>
      </w:r>
      <w:r>
        <w:rPr>
          <w:rtl w:val="true"/>
        </w:rPr>
        <w:t>:</w:t>
      </w:r>
      <w:r>
        <w:rPr>
          <w:rtl w:val="true"/>
        </w:rPr>
        <w:t>إذا أوصی فی حجّ واجب و غیره قدّم الواجب</w:t>
      </w:r>
      <w:bookmarkEnd w:id="39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فی حجّ واجب و غیره قدّم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الکلّ واجبا و قصرت الترکة،قسّمت علی الجمیع بالحصص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 المصنف هنا رجوع عما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تساوی الواجب و الندب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من بعض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انه لا یتعین المیقات عند تعذر البلد،بل یجب بحسب الممکن، و علی انه لا یتعین میقات بلد المیت بل لو أمکن إخراج الحج من میقات أقرب إلی مکة لقلة المال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قصر عن اجرة المثل حتی لا یرغب فیه 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 خروجه عن ملک الوارث بالوصیة،لأنّ الإرث بعد الوصیة،فإذا تعذّر المصرف الخاص بقی العام الداخل ضمنا،و هو مطلق ما یتقرب به،فیصرف فی وجوه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 کون العام غیر مقصود،و انما أخرجه عن الورثة بشرط صرفه فی الوجه المعین،فاذا تعذّر عاد میراثا،بل کشف عن سبق المیراث له من حین الموت،و انما عاد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بعضهم </w:t>
      </w:r>
      <w:r>
        <w:rPr>
          <w:rStyle w:val="FootnoteAnchor"/>
          <w:rtl w:val="true"/>
        </w:rPr>
        <w:footnoteReference w:id="441"/>
      </w:r>
      <w:r>
        <w:rPr>
          <w:rFonts w:ascii="IRNazanin" w:hAnsi="IRNazanin" w:eastAsia="IRNazanin"/>
          <w:color w:val="111111"/>
          <w:sz w:val="28"/>
          <w:sz w:val="28"/>
          <w:szCs w:val="28"/>
          <w:rtl w:val="true"/>
          <w:lang w:bidi="fa-IR"/>
        </w:rPr>
        <w:t>جیّدا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قصوره حصل ابتداء بحیث لم یمکن صرفه فی الحج فی وقت ما فکونه میراثا أقوی لما ذکر،و ان کان ممکنا ثمَّ طرأ القصور بعد ذلک لطروّ زیادة الأجرة و نحوه فإنّه لا یعود میراثا،لصحّة الوصیة ابتداء فخرج بالموت عن الوارث فلا یعود الیه إلاّ بدلیل،فاذا تعذر المصرف المعین صرف 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أمکن استنماؤه بالتجارة و صرفه فی الحج بعد مدة فالظاهر وجوبه،و کذا لو رجا إخراجه فی وقت آخر،و انّما یصرف فی البرّ مع الیأس من صرفه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المسألة نظائر کثیرة فی تضاعیف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الکلّ واجبا و قصرت الترکة قسمت علی الجمیع بالحصص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کانت الواجبات کلّها مالیة کالدین و الکفارات و الحج،فلو کان بعض </w:t>
      </w:r>
      <w:bookmarkStart w:id="394" w:name="pg13570_131565"/>
    </w:p>
    <w:p>
      <w:pPr>
        <w:pStyle w:val="Heading6"/>
        <w:numPr>
          <w:ilvl w:val="5"/>
          <w:numId w:val="1"/>
        </w:numPr>
        <w:rPr/>
      </w:pPr>
      <w:bookmarkStart w:id="395" w:name="__RefHeading___Toc2356576_1934241801"/>
      <w:bookmarkStart w:id="396" w:name="_Toc155"/>
      <w:bookmarkEnd w:id="394"/>
      <w:bookmarkEnd w:id="395"/>
      <w:r>
        <w:rPr>
          <w:rtl w:val="true"/>
        </w:rPr>
        <w:t>الثامنة</w:t>
      </w:r>
      <w:r>
        <w:rPr>
          <w:rtl w:val="true"/>
        </w:rPr>
        <w:t>:</w:t>
      </w:r>
      <w:r>
        <w:rPr>
          <w:rtl w:val="true"/>
        </w:rPr>
        <w:t>من علیه حجة الإسلام و نذر أخری ثمَّ مات بعد الاستقرار</w:t>
      </w:r>
      <w:bookmarkEnd w:id="39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حجة الإسلام و نذر أخری ثمَّ مات بعد الاستقرار،أخرجت حجّة الإسلام من الأصل،و المنذورة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ضاق المال إلاّ عن حجة الإسلام اقتصر علیها،و یستحب أن یحجّ عنه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سوی بین المنذورة و حجّة الإسلام فی الإخراج من الأصل و القسمة مع قصور الترکة،و هو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نذر أن یحجّ رجلا و مات و علیه حجّة الإسلام أخرجت حجة الإسلام من الأصل،و ما نذره من الثلث،و الوجه التسویة لأنهما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الواجبات بدنیا کالصلاة قدّم المالی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سوی بین المنذورة و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الأول روایة ضریس عن الباقر علیه السلام </w:t>
      </w:r>
      <w:r>
        <w:rPr>
          <w:rStyle w:val="FootnoteAnchor"/>
          <w:rtl w:val="true"/>
        </w:rPr>
        <w:footnoteReference w:id="442"/>
      </w:r>
      <w:r>
        <w:rPr>
          <w:rFonts w:ascii="IRNazanin" w:hAnsi="IRNazanin" w:eastAsia="IRNazanin"/>
          <w:color w:val="111111"/>
          <w:sz w:val="28"/>
          <w:sz w:val="28"/>
          <w:szCs w:val="28"/>
          <w:rtl w:val="true"/>
          <w:lang w:bidi="fa-IR"/>
        </w:rPr>
        <w:t>،و هی التی نقلها بعد ذلک،فالعبارة فی قوة المکررة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صنع ذلک لأنّ الروایة وردت فی مادة مخصوصة، فتحرّج المصنف من جعلها عامة و ان کان القول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التسویة اشتراک الحجتین فی کونهما حقا مالیا فیخرجان من الأصل و یتحاصان مع القصور،و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الروایة علی نذر غیر لازم کالواقع فی المرض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قصر التحاص عن إخراج کل واحدة منهما من أقرب الأماکن و وسع الحج خاصة أو العمرة صرف فیه،فان قصر عنهما احتمل ترکهما معا،و تقدیم حجة الإسلام إن وسع لأحدهما،و القرعة</w:t>
      </w:r>
      <w:r>
        <w:rPr>
          <w:rFonts w:eastAsia="IRNazanin" w:cs="IRNazanin"/>
          <w:color w:val="111111"/>
          <w:sz w:val="28"/>
          <w:szCs w:val="28"/>
          <w:rtl w:val="true"/>
          <w:lang w:bidi="fa-IR"/>
        </w:rPr>
        <w:t xml:space="preserve">. </w:t>
      </w:r>
      <w:bookmarkStart w:id="397" w:name="pg13570_131566"/>
    </w:p>
    <w:p>
      <w:pPr>
        <w:pStyle w:val="Heading5"/>
        <w:numPr>
          <w:ilvl w:val="4"/>
          <w:numId w:val="1"/>
        </w:numPr>
        <w:rPr/>
      </w:pPr>
      <w:bookmarkStart w:id="398" w:name="__RefHeading___Toc2356578_1934241801"/>
      <w:bookmarkStart w:id="399" w:name="_Toc156"/>
      <w:bookmarkEnd w:id="397"/>
      <w:bookmarkEnd w:id="398"/>
      <w:r>
        <w:rPr>
          <w:rtl w:val="true"/>
        </w:rPr>
        <w:t>المقدمة الثالثة فی أقسام الحج</w:t>
      </w:r>
      <w:bookmarkEnd w:id="399"/>
    </w:p>
    <w:p>
      <w:pPr>
        <w:pStyle w:val="Heading6"/>
        <w:numPr>
          <w:ilvl w:val="5"/>
          <w:numId w:val="1"/>
        </w:numPr>
        <w:rPr/>
      </w:pPr>
      <w:bookmarkStart w:id="400" w:name="__RefHeading___Toc2356580_1934241801"/>
      <w:bookmarkStart w:id="401" w:name="_Toc157"/>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فی أقسام الحج 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قران،و إفراد</w:t>
      </w:r>
      <w:r>
        <w:rPr>
          <w:rFonts w:eastAsia="IRNazanin" w:cs="IRNazanin"/>
          <w:color w:val="111111"/>
          <w:sz w:val="28"/>
          <w:szCs w:val="28"/>
          <w:rtl w:val="true"/>
          <w:lang w:bidi="fa-IR"/>
        </w:rPr>
        <w:t>.</w:t>
      </w:r>
    </w:p>
    <w:p>
      <w:pPr>
        <w:pStyle w:val="Heading6"/>
        <w:numPr>
          <w:ilvl w:val="5"/>
          <w:numId w:val="1"/>
        </w:numPr>
        <w:rPr/>
      </w:pPr>
      <w:bookmarkStart w:id="402" w:name="__RefHeading___Toc2356582_1934241801"/>
      <w:bookmarkStart w:id="403" w:name="_Toc158"/>
      <w:bookmarkEnd w:id="402"/>
      <w:r>
        <w:rPr>
          <w:rtl w:val="true"/>
        </w:rPr>
        <w:t>أما التمتع</w:t>
      </w:r>
      <w:bookmarkEnd w:id="403"/>
    </w:p>
    <w:p>
      <w:pPr>
        <w:pStyle w:val="BookText"/>
        <w:rPr/>
      </w:pPr>
      <w:r>
        <w:rPr>
          <w:rFonts w:ascii="IRNazanin" w:hAnsi="IRNazanin" w:eastAsia="IRNazanin"/>
          <w:color w:val="111111"/>
          <w:sz w:val="28"/>
          <w:sz w:val="28"/>
          <w:szCs w:val="28"/>
          <w:rtl w:val="true"/>
          <w:lang w:bidi="fa-IR"/>
        </w:rPr>
        <w:t>أما التمتع فصورته أن یحرم من المیقات بالعمرة المتمتع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بها مکة،فیطوف سبعا بالبیت،و یصلّی رکعتیه بالمقام،ثمَّ یسعی بین الصفا و المروة سبعا،و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التمتع لغة الانتفاع و التلذذ </w:t>
      </w:r>
      <w:r>
        <w:rPr>
          <w:rStyle w:val="FootnoteAnchor"/>
          <w:rtl w:val="true"/>
        </w:rPr>
        <w:footnoteReference w:id="443"/>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و یتمتعون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هذا النوع بذلک لما یتخلل بین عمرته و حجه من التحلل الموجب لجواز الانتفاع و التلذذ بما کان قد حرّمه الإحرام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 بالاسم مع اشتراک الجمیع فیه لشدة ارتباط ما بین حجه و عمرته،فکانا لذلک کالشیء الواحد،فاذا حصل بینهما تمتع فکأنّه قد حصل فی أثناء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الحلبی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العمرة فی الحج الی یوم القیامة</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 عمرة التمتع و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 المتمتع بها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المنتفع بها الی الحج کما وصفها اللّه تعالی بقوله فَمَنْ تَمَتَّعَ بِالْعُمْرَةِ إِلَی الْحَجِّ </w:t>
      </w:r>
      <w:r>
        <w:rPr>
          <w:rStyle w:val="FootnoteAnchor"/>
          <w:rtl w:val="true"/>
        </w:rPr>
        <w:footnoteReference w:id="445"/>
      </w:r>
      <w:r>
        <w:rPr>
          <w:rFonts w:ascii="IRNazanin" w:hAnsi="IRNazanin" w:eastAsia="IRNazanin"/>
          <w:color w:val="111111"/>
          <w:sz w:val="28"/>
          <w:sz w:val="28"/>
          <w:szCs w:val="28"/>
          <w:rtl w:val="true"/>
          <w:lang w:bidi="fa-IR"/>
        </w:rPr>
        <w:t>و معنی التمتع بها الی الحج الانتفاع بثوابها و التقرب بها الی اللّه تعالی قبل الانتفاع بالحج الی وقت الحج فیجتمع حینئذ التقربان،أو المنتفع بها إذا فرغ منها باستباحة ما کان محرّما الی وقت التلبس بالحج،فالباء سببیة،و المعنیان ذکرهما فی الکشاف</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ثمَّ ینشئ إحراما آخر للحج من مکّة یوم الترویة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الأفضل،و الاّ بقدر ما یعلم أنّه یدرک الوقوف،ثمَّ یأتی عرفات فیقف بها الی الغروب، ثمَّ یفیض الی المشعر فیقف به بعد طلوع الفجر،ثمَّ یفیض إلی منی، فیحلق بها یوم النحر،و یذبح هدیه،و یرمی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شاء أتی مکّة لیومه أو لغده،فطاف طواف الحج و صلّی رکعتیه و سعی سعیه،و طاف طواف النساء،و صلّی رکعتیه،ثمَّ عاد إلی منی لیرمی ما تخلّف علیه من 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أقام بمنی حتّی یرمی جماره الثلاث یوم الحادی عشر،و مثله یوم الثانی عشر،ثمَّ ینفر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إلی النفر الثانی جاز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إلی مکّة للطوافین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الیوم الثامن من ذی الحجّة سمّی بذلک لانّ الناس کانوا یتروّون فیه الماء و یحملونه الی عرفة،رواه الصدوق فی العلل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لم سمی یوم الترویة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یکن بعرفات ماء،و کانوا یستقون من مکّة من الماء ریّهم،و کان یقول بعضهم لبعض ترویتم،ترویتم؟فسمّی یوم الترویة لذلک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إلی النفر الثانی جاز أیضا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الإقامة بمنی أیّام التشریق قبل الطوافین و السعی للمتمتع و غیره هو أصحّ القولین،و به أخبار صحیحة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منها ممّا ظاهره النهی عن التأخّر </w:t>
      </w:r>
      <w:r>
        <w:rPr>
          <w:rStyle w:val="FootnoteAnchor"/>
          <w:rtl w:val="true"/>
        </w:rPr>
        <w:footnoteReference w:id="449"/>
      </w:r>
      <w:r>
        <w:rPr>
          <w:rFonts w:ascii="IRNazanin" w:hAnsi="IRNazanin" w:eastAsia="IRNazanin"/>
          <w:color w:val="111111"/>
          <w:sz w:val="28"/>
          <w:sz w:val="28"/>
          <w:szCs w:val="28"/>
          <w:rtl w:val="true"/>
          <w:lang w:bidi="fa-IR"/>
        </w:rPr>
        <w:t>محمول علی الکراهة جمعا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القول یجوز تأخیرها طول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بجواز تأخیر المتمتع عن یوم النحر الی الغد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و هذا القسم فرض من کان بین منزله و بین مکّة اثنا عشر میلا فما زاد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أربعون میلا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عدل هؤلاء إلی القران أو الإفراد فی حجّة الإسلام اختیارا لم یجز،و یجوز مع 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بحمل أخبار التأخیر علی غیر المتمتع و اخبار النهی علیه،و ما قدّمناه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سیأتی </w:t>
      </w:r>
      <w:r>
        <w:rPr>
          <w:rStyle w:val="FootnoteAnchor"/>
          <w:rtl w:val="true"/>
        </w:rPr>
        <w:footnoteReference w:id="451"/>
      </w:r>
      <w:r>
        <w:rPr>
          <w:rFonts w:ascii="IRNazanin" w:hAnsi="IRNazanin" w:eastAsia="IRNazanin"/>
          <w:color w:val="111111"/>
          <w:sz w:val="28"/>
          <w:sz w:val="28"/>
          <w:szCs w:val="28"/>
          <w:rtl w:val="true"/>
          <w:lang w:bidi="fa-IR"/>
        </w:rPr>
        <w:t>فی کلام المصنّف اختیار المنع عن الغد من غیر إشارة إلی خلاف،و هنا اختار الجواز کذلک،و کأنّه رجوع عن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حمل الجواز هنا علی معنی الإجزاء،فإن الفعل مع التأخیر مجز و إن حصل الإثم،و هو فائدة الخلاف،و هو حمل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فرض من کان بین منزله و بین مکة اثنا عشر میلا فما زاد من کل جانب و قیل ثمانیة و أربعون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هو الأقوی لصحیحة زرارة عن الباقر علیه السلام </w:t>
      </w:r>
      <w:r>
        <w:rPr>
          <w:rStyle w:val="FootnoteAnchor"/>
          <w:rtl w:val="true"/>
        </w:rPr>
        <w:footnoteReference w:id="45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اختاره المصنف ذهب إلیه جماعة من الأصحاب منهم الطبرسی فی التفسیر </w:t>
      </w:r>
      <w:r>
        <w:rPr>
          <w:rStyle w:val="FootnoteAnchor"/>
          <w:rtl w:val="true"/>
        </w:rPr>
        <w:footnoteReference w:id="453"/>
      </w:r>
      <w:r>
        <w:rPr>
          <w:rFonts w:ascii="IRNazanin" w:hAnsi="IRNazanin" w:eastAsia="IRNazanin"/>
          <w:color w:val="111111"/>
          <w:sz w:val="28"/>
          <w:sz w:val="28"/>
          <w:szCs w:val="28"/>
          <w:rtl w:val="true"/>
          <w:lang w:bidi="fa-IR"/>
        </w:rPr>
        <w:t>،و لا نعلم مستنده،و ربّما وجّه بأن الثمانیة و الأربعین المذکورة فی الروایة موزّعة علی الأربع جهات فیخصّ کل واحد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القول ینتفی فائدة قولهم فی القارن و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یحرمان من دویرة أهلهما إن کانت أقرب من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معنی ذلک انّها لو کانت أبعد کان إحرامهما من المیقات،و هذا لا یتفق لأنّ أقرب المواقیت إلی مکة یزید علی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عدل هؤلاء إلی القران أو الإفراد فی حجة الإسلام اختیارا لم یجز،و یجوز مع الاضطرار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کخوف الحیض المتقدم علی طواف العمرة إذا خیف ضیق وقت الوقوف </w:t>
      </w:r>
      <w:bookmarkStart w:id="404" w:name="pg13570_131569"/>
    </w:p>
    <w:p>
      <w:pPr>
        <w:pStyle w:val="Heading6"/>
        <w:numPr>
          <w:ilvl w:val="5"/>
          <w:numId w:val="1"/>
        </w:numPr>
        <w:rPr/>
      </w:pPr>
      <w:bookmarkStart w:id="405" w:name="__RefHeading___Toc2356584_1934241801"/>
      <w:bookmarkStart w:id="406" w:name="_Toc159"/>
      <w:bookmarkEnd w:id="404"/>
      <w:bookmarkEnd w:id="405"/>
      <w:r>
        <w:rPr>
          <w:rtl w:val="true"/>
        </w:rPr>
        <w:t>و شروطه أربعة</w:t>
      </w:r>
      <w:bookmarkEnd w:id="406"/>
    </w:p>
    <w:p>
      <w:pPr>
        <w:pStyle w:val="BookText"/>
        <w:rPr/>
      </w:pPr>
      <w:r>
        <w:rPr>
          <w:rFonts w:ascii="Amiri" w:hAnsi="Amiri" w:eastAsia="Amiri" w:cs="Amiri"/>
          <w:color w:val="111111"/>
          <w:sz w:val="28"/>
          <w:sz w:val="28"/>
          <w:szCs w:val="28"/>
          <w:rtl w:val="true"/>
          <w:lang w:bidi="ar-SA"/>
        </w:rPr>
        <w:t>و شروطه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وقوعه فی أشهر الحج،و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 القعدة و ذو الحجة،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عشرة من ذی الحجة،و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تسعة من ذی الحجة،و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الفجر من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وقت الإنشاء ما یعلم أنّه یدرک المناسک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یأتی بالحج و العمرة فی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الاختیاری بعرفة،أو خیف التخلف عن الرفقة الی عرفة حیث یحتاج إلیها و إن کان الوقت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الاضطرار خوف المحرم بالعمرة من دخول مکة قبل الوقوف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ضیق الوقت عن الإتیان بأفعال العمرة قبل الوقوف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تکرّر ذکر النیّة هنا فی کلامهم،و ظاهرهم أنّ المراد بها نیة الحج بجملته، و فی وجوبها کذلک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یریدوا بها نیة الإحرام،و هو حسن،إلاّ أنّه کالمستغنی عنه فإنه من جملة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تجب النیة له تجب لغیره و لم یتعرضوا لها فی غیره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للإحرام مزیّة علی غیره باستمراره،و کثرة احکامه،و شدّة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فی الدروس بان المراد بها نیّة الإحرام </w:t>
      </w:r>
      <w:r>
        <w:rPr>
          <w:rStyle w:val="FootnoteAnchor"/>
          <w:rtl w:val="true"/>
        </w:rPr>
        <w:footnoteReference w:id="454"/>
      </w:r>
      <w:r>
        <w:rPr>
          <w:rFonts w:ascii="IRNazanin" w:hAnsi="IRNazanin" w:eastAsia="IRNazanin"/>
          <w:color w:val="111111"/>
          <w:sz w:val="28"/>
          <w:sz w:val="28"/>
          <w:szCs w:val="28"/>
          <w:rtl w:val="true"/>
          <w:lang w:bidi="fa-IR"/>
        </w:rPr>
        <w:t>،و یظهر من سلار فی الرسالة ان المراد بها نیة 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شوّال و ذو القعدة و 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یدرک المناسک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المرویّ و الأقوی هو القول الأوّل،لقوله تعالی اَلْحَجُّ أَشْهُرٌ مَعْلُوماتٌ </w:t>
      </w:r>
      <w:r>
        <w:rPr>
          <w:rStyle w:val="FootnoteAnchor"/>
          <w:rtl w:val="true"/>
        </w:rPr>
        <w:footnoteReference w:id="455"/>
      </w:r>
      <w:r>
        <w:rPr>
          <w:rFonts w:ascii="Amiri" w:hAnsi="Amiri" w:eastAsia="Amiri" w:cs="Amiri"/>
          <w:color w:val="111111"/>
          <w:sz w:val="28"/>
          <w:sz w:val="28"/>
          <w:szCs w:val="28"/>
          <w:rtl w:val="true"/>
          <w:lang w:bidi="ar-SA"/>
        </w:rPr>
        <w:t>، و الأشهر صیغة جمع لا یصدق حقیقة بدون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عمار فی الصحیح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شوال و ذو القعدة و ذو الحجّة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باقی الأقوال ینظر الی عدم إمکان إنشاء الحج بعد المدة المذکورة </w:t>
      </w:r>
    </w:p>
    <w:p>
      <w:pPr>
        <w:pStyle w:val="BookText"/>
        <w:rPr/>
      </w:pPr>
      <w:r>
        <w:rPr>
          <w:rFonts w:ascii="IRNazanin" w:hAnsi="IRNazanin" w:eastAsia="IRNazanin"/>
          <w:color w:val="111111"/>
          <w:sz w:val="28"/>
          <w:sz w:val="28"/>
          <w:szCs w:val="28"/>
          <w:rtl w:val="true"/>
          <w:lang w:bidi="fa-IR"/>
        </w:rPr>
        <w:t>و أن یحرم بالحج له من بطن مکّة،و أفضلها المسجد،و أفضله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تحت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فیها،إمّا اختیارا أو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 المتأخرون أنّ النزاع لفظی إذ عند تحریر الحال یرتفع الخلاف و الاشکال،فإنّ من أفعال الحج ما یقع فی مجموع ذی الحجة کالطوافین و السعی، فإن أرید بأشهر الحج هذا المعنی فلا إشکال فی أنها الثلاثة،و لکن لا یمکن إنشاؤه فی جمیع ذی الحجّة،بل لا بدّ فی إجزائه من ادراک الوقوفین أو أحدهما اختیارا أو اضطراریّ المشعر علی وجه سیأتی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أرید بأشهر الحج ما یمکن إنشاؤه فیها فلا إشکال فی فواته بطلوع الشمس من یوم النحر أو بزواله،فالاعتبارات التی قد رتبت علیها هذه الأقوال لا مشاحّة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فما اختاره المصنف من أنّ أشهر الحج هی الثلاثة و وقت الإنشاء ما یمکن ادراک المناسک المعتبرة فی الصحة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تظهر فائدة الخلاف فیما لو نذر الصدقة أو غیرها من العبادات فی الأشهر المعلومات أو فی أشهر الحجّ،فانّ جواز تأخیره إلی ما بعد التاسع یبنی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یحرم بالحج له من بطن مکّة،و أفضلها المسجد و أفضله المقام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ببطن مکّة ما دخل عن شیء من بنائها و اقلّه سورها،فیجوز الإحرام من داخل سورها مطلقا،لکن الأفضل کونه من مقام إبراهیم علیه السلام أو من داخل الحجر،لروایة معاویة بن عمّار عن الصادق علیه السلام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انّ المقام أفضل،و هو اختیار الدروس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لمن أحرم بالحجر </w:t>
      </w:r>
      <w:r>
        <w:rPr>
          <w:rStyle w:val="FootnoteAnchor"/>
          <w:rtl w:val="true"/>
        </w:rPr>
        <w:footnoteReference w:id="459"/>
      </w:r>
      <w:r>
        <w:rPr>
          <w:rFonts w:ascii="IRNazanin" w:hAnsi="IRNazanin" w:eastAsia="IRNazanin"/>
          <w:color w:val="111111"/>
          <w:sz w:val="28"/>
          <w:sz w:val="28"/>
          <w:szCs w:val="28"/>
          <w:rtl w:val="true"/>
          <w:lang w:bidi="fa-IR"/>
        </w:rPr>
        <w:t xml:space="preserve">ان یکون تحت </w:t>
      </w:r>
    </w:p>
    <w:p>
      <w:pPr>
        <w:pStyle w:val="BookText"/>
        <w:rPr/>
      </w:pPr>
      <w:r>
        <w:rPr>
          <w:rFonts w:ascii="IRNazanin" w:hAnsi="IRNazanin" w:eastAsia="IRNazanin"/>
          <w:color w:val="111111"/>
          <w:sz w:val="28"/>
          <w:sz w:val="28"/>
          <w:szCs w:val="28"/>
          <w:rtl w:val="true"/>
          <w:lang w:bidi="fa-IR"/>
        </w:rPr>
        <w:t>و لو أحرم بالعمرة المتمتّع بها فی غیر أشهر الحج لم یجز له التمتع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 بعضها فی أشهر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یلزمه الهدی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الإحرام من المیقات مع الاختیار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بالتمتع بها فی غیر أشهر الحج لم یجز له التمتع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یشعر بکونها تقع صحیحة لکن لا یتمتع بها لفقد الشرط و هو وقوعها فی أشهره،و هو الذی صرّح به العلاّمة فی التذکرة </w:t>
      </w:r>
      <w:r>
        <w:rPr>
          <w:rStyle w:val="FootnoteAnchor"/>
          <w:rtl w:val="true"/>
        </w:rPr>
        <w:footnoteReference w:id="460"/>
      </w:r>
      <w:r>
        <w:rPr>
          <w:rFonts w:ascii="Amiri" w:hAnsi="Amiri" w:eastAsia="Amiri" w:cs="Amiri"/>
          <w:color w:val="111111"/>
          <w:sz w:val="28"/>
          <w:sz w:val="28"/>
          <w:szCs w:val="28"/>
          <w:rtl w:val="true"/>
          <w:lang w:bidi="ar-SA"/>
        </w:rPr>
        <w:t>و جزم بأنّها تنعقد مبتولة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وجهه تحقق القربة بالإحرام المعین،فاذا فات التعیّن لعارض بقی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اختار ما هو أعظم من ذلک و هو انّه لو اتی بالحج فی غیر أشهره ینعقد عمرة مبتولة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معا نظر،لفقد النّیة التی هی شرط العبادة،و ما نواه من المعیّن لم یحصل و المطلق غیر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له العلامة بروایة تبعد عن الدلالة،تأمل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فعل بعضها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جماعة من العامة حیث اعتبروا الإحلال فی أشهر الحج، و بعضهم أکثر الافعال،و عندنا الاعتبار بالإهلال 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یلزمه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لزومه من توابع وقوع التمتع فحیث لم یقع لم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العامة یلزم الهدی تفریعا علی وقوعها لما نواه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الإحرام من المیقات مع الاختیار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شرط آخر أعمّ من الرابع،فإنّه مخصوص ببیان میقات حج التمتع،و هذا یشمل عمرته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مخصوصا بعمرة التمتع،بمعنی أنّ شرطها وقوعها فی زمانها و هو أشهر الحج کما مر،و مکانها و هو میقاتها المخصوص بها،فلا یجوز </w:t>
      </w:r>
    </w:p>
    <w:p>
      <w:pPr>
        <w:pStyle w:val="BookText"/>
        <w:rPr/>
      </w:pPr>
      <w:r>
        <w:rPr>
          <w:rFonts w:ascii="IRNazanin" w:hAnsi="IRNazanin" w:eastAsia="IRNazanin"/>
          <w:color w:val="111111"/>
          <w:sz w:val="28"/>
          <w:sz w:val="28"/>
          <w:szCs w:val="28"/>
          <w:rtl w:val="true"/>
          <w:lang w:bidi="fa-IR"/>
        </w:rPr>
        <w:t>و لو أحرم بحجّ التمتع من غیر مکّة لم یجزه و لو دخل مکة بإحرامه 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استئنافه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الوجه أنّه یستأنفه حیث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یتعمّد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 من غیره مع الاختیار،و یجوز مع الاضطرار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تفصیله</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بحج التمتع من غیر مکة لم یجز و لو دخل مکة بإحرامه علی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عدم جواز الإحرام من غیر محلّه إلاّ فی موضعین یأتی ذکرهما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یمرّ بعد ذلک علی المیقات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لم تذکر فی غیر هذا الکتاب فیها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أنکر شارح ترددات الکتاب الخلاف أیضا،و نقل عن شیخه أن المصنّف قد یشیر فی کتابه إلی خلاف الجمهور أو الی ما یختاره من غیر أن یکون خلافه مذهبا لأحد من الأصحاب،فیظن أنّ فیه خلافا </w:t>
      </w:r>
      <w:r>
        <w:rPr>
          <w:rStyle w:val="FootnoteAnchor"/>
          <w:rtl w:val="true"/>
        </w:rPr>
        <w:footnoteReference w:id="463"/>
      </w:r>
      <w:r>
        <w:rPr>
          <w:rFonts w:ascii="IRNazanin" w:hAnsi="IRNazanin" w:eastAsia="IRNazanin"/>
          <w:color w:val="111111"/>
          <w:sz w:val="28"/>
          <w:sz w:val="28"/>
          <w:szCs w:val="28"/>
          <w:rtl w:val="true"/>
          <w:lang w:bidi="fa-IR"/>
        </w:rPr>
        <w:t>،و المخالف هنا من العامة الشافعی،فإنه جوّز له الإحرام من أحد المواقیت کما یجوز له الإحرام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استئنافه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الوجه انّه یستأنف حیث أمکن و لو بعرفة ان لم یتعمد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المحکی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هو الأقوی مع الجهل أو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المتعمّد یجب علیه العود إلی مکّة،فإن تعذّر فلا حجّ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یسقط الدم و الحال هذه؟فیه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یسقط الدم و الحال هذه؟فیه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الخلاف فی هذه المسألة و بیان التردد یتوقف علی تحریر مقدمة،هی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دم هدی التمتع هل وجب علی المتمتع نسکا من المناسک،أعنی عبادة خاصة کالطواف و السعی و غیرهما من المناسک الواجبة بالأصالة،أم وجب جبرانا للإحرام حیث لم یقع من أحد المواقیت الستة الخارجة عن مکة؟خلاف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فالمشهور بین أصحابنا الأوّل،بل ادّعی الشیخ فی الخلاف علیه الإجماع،و احتج له أیضا بقوله تعالی وَ الْبُدْنَ جَعَلْناها لَکُمْ مِنْ شَعائِرِ اللّهِ الی قوله فَکُلُوا مِنْها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الاحتجاج بالآیة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من الشعائر،أی من العبادات التی یعبد اللّه تعالی بها فتکون عبادة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بالأکل منها، و لو کانت جبرا لما جاز ذلک کما لا یجوز الأکل من کفارات الصید التی وجبت جبرا للإحرام ممّا وقع فیه من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المبسوط اختیار انّه جبران حیث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المتمتع من مکة و مضی إلی المیقات و منه الی عرفات صحّ،و اعتدّ بالإحرام من المیقات و لا یلزمه دم</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الدروس بعد حکایة قول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بأنّه لو أنشأ إحرامه من المیقات لا دم علیه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بناء علی أنّ دم التمتع جبران لا نسک،و قد قطع فی المبسوط بأنه 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فی المبسوط مذهب الشافعی </w:t>
      </w:r>
      <w:r>
        <w:rPr>
          <w:rStyle w:val="FootnoteAnchor"/>
          <w:rtl w:val="true"/>
        </w:rPr>
        <w:footnoteReference w:id="468"/>
      </w:r>
      <w:r>
        <w:rPr>
          <w:rFonts w:ascii="IRNazanin" w:hAnsi="IRNazanin" w:eastAsia="IRNazanin"/>
          <w:color w:val="111111"/>
          <w:sz w:val="28"/>
          <w:sz w:val="28"/>
          <w:szCs w:val="28"/>
          <w:rtl w:val="true"/>
          <w:lang w:bidi="fa-IR"/>
        </w:rPr>
        <w:t>فإنه شرط فی وجوب هدی التمتع شروطا،منها أن لا یعود الی المیقات کما إذا أحرم من جوف مکة و استمرّ علیه،فان عاد الی میقاته الذی أنشأ العمرة منه و أحرم بالحج فلا دم علیه،و کذا لو رجع الی مثل مسافة ذلک المیقات فأحرم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وجهان فیمن أحرم من مکة ثمَّ عاد الی </w:t>
      </w:r>
    </w:p>
    <w:p>
      <w:pPr>
        <w:pStyle w:val="BookText"/>
        <w:rPr/>
      </w:pPr>
      <w:r>
        <w:rPr>
          <w:rFonts w:ascii="IRNazanin" w:hAnsi="IRNazanin" w:eastAsia="IRNazanin"/>
          <w:color w:val="111111"/>
          <w:sz w:val="28"/>
          <w:sz w:val="28"/>
          <w:szCs w:val="28"/>
          <w:rtl w:val="true"/>
          <w:lang w:bidi="fa-IR"/>
        </w:rPr>
        <w:t>و لا یجوز للمتمتع الخروج من مکة حتّی یأتی بالحج،لأنّه صار مرتبطا به،إلا علی وجه لا یفتقر الی تجدید 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المیقات محرما،کمسألة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تقدمت</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من مکة و خرج إلی عرفة من غیر ان یمرّ بمیقات فلا إشکال فی وجوب الهدی،و لا خلاف فیه عند الجمیع علی التقدیرین، و کذا لو ترک الإحرام من مکة ناسیا أو جاهلا کذلک و تعذّر علیه العود،بل وجوبه هنا أولی لأنّه أدخل فی الجبران حیث کانت مسافة الإحرام أقصر من مکة و فوات المیقات حاصل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تظهر فائدة الخلاف فیما لو خرج الی المیقات محرما من مکة أو مطلقا ثمَّ انتقل الی عرفة،فعلی القول بالجبران یسقط الهدی هنا لتحقق الإحرام من المیقات، أو دخول مسافة فی ضمن تلک المسافة،و علی القول بأنه نسک من مناسک المتمتع لا یسقط،و حیث کان القول بالجبران ضعیفا عندنا أو باطلا بما تقدّم من الأدلّة کان القول بعدم سقوط الدم مطلقا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إلی عبارة المصنف و اعلم أن حکایته الخلاف فیمن خرج إلی عرفة بغیر إحرام ثمَّ أحرم فیها أو فی بعض الطریق لا یتوجّه بعد الإحاطة بما قرّرناه،و إنّما هو من مواضع القطع بعدم سقوط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یمکن توجیهه بالعنایة أن یکون الخلاف فی ذلک من حیث الإطلاق المتناول لکل فرد من أفراد الخروج کذلک،إذ من جملته ما لو مرّ علی المیقات فیأتی فیه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الفرد الظاهر من العبارة لا اشکال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فالقول بالسقوط ضعیف لیس موضع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للمتمتع الخروج من مکة حتی یأتی بالحج لأنّه صار مرتبطا به الاّ علی وجه لا یفتقر الی تجدید عمرة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جملة الوجوه الدالة علی دخول عمرة التمتع فی الحج حتی سمّی </w:t>
      </w:r>
    </w:p>
    <w:p>
      <w:pPr>
        <w:pStyle w:val="BookText"/>
        <w:rPr/>
      </w:pPr>
      <w:r>
        <w:rPr>
          <w:rFonts w:ascii="IRNazanin" w:hAnsi="IRNazanin" w:eastAsia="IRNazanin"/>
          <w:color w:val="111111"/>
          <w:sz w:val="28"/>
          <w:sz w:val="28"/>
          <w:szCs w:val="28"/>
          <w:rtl w:val="true"/>
          <w:lang w:bidi="fa-IR"/>
        </w:rPr>
        <w:t>و لو جدّد عمرة تمتع بالأخیرة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بعمرته إلی مکّة و خشی ضیق الوقت جاز له نقل النیّة الی الإفراد،و کان علیه عمرة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الحائض و النفساء إن منعهما عذرهما عن التحلل،و إنشاء الإحرام بالحج، لضیق الوقت عن التربّص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التحلّل الّذی بینهما تمتعا کما بیّناه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بالوجه الذی لا یفتقر الی تجدید عمرة أن یخرج منها محرما أو یرجع قبل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جدّد عمرة تمتّع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انه لو خرج الی وجه یفتقر الی التجدید فجدّد صارت الثانیة عمرة التمتع لیتحقق الارتباط بینهما و تصیر الأولی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یفتقر الاولی الی استدراک طواف النساء؟نظر،من أنّ مقتضی إفرادها ذلک،و من الخروج منها سابقا و حلّ النساء منها بالتقصیر فلا یعود التحریم،و انّما صارت بحکم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بعمرته إلی مکة و خشی 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470"/>
      </w:r>
      <w:r>
        <w:rPr>
          <w:rFonts w:ascii="IRNazanin" w:hAnsi="IRNazanin" w:eastAsia="IRNazanin"/>
          <w:color w:val="111111"/>
          <w:sz w:val="28"/>
          <w:sz w:val="28"/>
          <w:szCs w:val="28"/>
          <w:rtl w:val="true"/>
          <w:lang w:bidi="fa-IR"/>
        </w:rPr>
        <w:t xml:space="preserve">الکلام فی ذلک،و هذا القول هو المشهور بین الأصحاب،و یشهد له صحیحة جمیل بن درّاج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Style w:val="FootnoteAnchor"/>
          <w:rtl w:val="true"/>
        </w:rPr>
        <w:footnoteReference w:id="472"/>
      </w:r>
      <w:r>
        <w:rPr>
          <w:rFonts w:ascii="IRNazanin" w:hAnsi="IRNazanin" w:eastAsia="IRNazanin"/>
          <w:color w:val="111111"/>
          <w:sz w:val="28"/>
          <w:sz w:val="28"/>
          <w:szCs w:val="28"/>
          <w:rtl w:val="true"/>
          <w:lang w:bidi="fa-IR"/>
        </w:rPr>
        <w:t xml:space="preserve">الی انّ الحائض تسعی ثمَّ تحرم بالحج و تقضی طواف العمرة مع طواف الحج،و أکثر الأخبار </w:t>
      </w:r>
      <w:r>
        <w:rPr>
          <w:rStyle w:val="FootnoteAnchor"/>
          <w:rtl w:val="true"/>
        </w:rPr>
        <w:footnoteReference w:id="473"/>
      </w: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ینتقل الی الإفراد بمجرد العذر،بل لا بد من نیّة العدول،و هو ظاهر الفتاوی و حینئذ فینوی العدول من إحرام عمرة التمتع </w:t>
      </w:r>
      <w:bookmarkStart w:id="407" w:name="pg13570_131576"/>
    </w:p>
    <w:p>
      <w:pPr>
        <w:pStyle w:val="BookText"/>
        <w:rPr/>
      </w:pPr>
      <w:bookmarkEnd w:id="407"/>
      <w:r>
        <w:rPr>
          <w:rFonts w:ascii="IRNazanin" w:hAnsi="IRNazanin" w:eastAsia="IRNazanin"/>
          <w:color w:val="111111"/>
          <w:sz w:val="28"/>
          <w:sz w:val="28"/>
          <w:szCs w:val="28"/>
          <w:rtl w:val="true"/>
          <w:lang w:bidi="fa-IR"/>
        </w:rPr>
        <w:t>و لو تجدّد العذر و قد طافت أربعا صحّت متعتها و أتت بالسعی و بقیة المناسک،و قضت بعد طهرها ما بقی من طوافها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صحّ التمتع سقطت العمرة المفردة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356586_1934241801"/>
      <w:bookmarkStart w:id="409" w:name="_Toc160"/>
      <w:bookmarkEnd w:id="408"/>
      <w:r>
        <w:rPr>
          <w:rtl w:val="true"/>
        </w:rPr>
        <w:t>و صورة الإفراد</w:t>
      </w:r>
      <w:r>
        <w:rPr>
          <w:rtl w:val="true"/>
        </w:rPr>
        <w:t>:</w:t>
      </w:r>
      <w:r>
        <w:rPr>
          <w:rtl w:val="true"/>
        </w:rPr>
        <w:t>أن یحرم من المیقات</w:t>
      </w:r>
      <w:bookmarkEnd w:id="409"/>
    </w:p>
    <w:p>
      <w:pPr>
        <w:pStyle w:val="BookText"/>
        <w:rPr/>
      </w:pPr>
      <w:r>
        <w:rPr>
          <w:rFonts w:ascii="IRNazanin" w:hAnsi="IRNazanin" w:eastAsia="IRNazanin"/>
          <w:color w:val="111111"/>
          <w:sz w:val="28"/>
          <w:sz w:val="28"/>
          <w:szCs w:val="28"/>
          <w:rtl w:val="true"/>
          <w:lang w:bidi="fa-IR"/>
        </w:rPr>
        <w:t>و صورة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من المیقات،أو من حیث یسوغ له الإحرام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ثمَّ یمضی الی عرفات فیقف بها ثمَّ یمضی إلی المشعر فیقف به،ثمَّ إلی منی فیقضی مناسکه بها،ثمَّ یطوف بالبیت و یصلی رکعتیه، عمرة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حجّ الإفراد حجّ الإسلام لوجوبه 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تجدید الإحرام قطعا،بل یبنی علی إحرامه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العذر و قد طافت أربعا صحت متعتها و أتت بالسعی و بقیة المناسک،و قضت بعد طهرها ما بقی من طوافها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خصّ الحائض بالذکر لأنها مورد النص </w:t>
      </w:r>
      <w:r>
        <w:rPr>
          <w:rStyle w:val="FootnoteAnchor"/>
          <w:rtl w:val="true"/>
        </w:rPr>
        <w:footnoteReference w:id="474"/>
      </w:r>
      <w:r>
        <w:rPr>
          <w:rFonts w:ascii="IRNazanin" w:hAnsi="IRNazanin" w:eastAsia="IRNazanin"/>
          <w:color w:val="111111"/>
          <w:sz w:val="28"/>
          <w:sz w:val="28"/>
          <w:szCs w:val="28"/>
          <w:rtl w:val="true"/>
          <w:lang w:bidi="fa-IR"/>
        </w:rPr>
        <w:t>،و یتعدی الحکم الی غیرها من ذوی الاعذار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ببقیة المناسک التقصیر،و لو عبّر به کان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بقضاء ما بقی الإتیان به،من باب فَإِذا قَضَیْتُمْ مَناسِکَکُمْ </w:t>
      </w:r>
      <w:r>
        <w:rPr>
          <w:rStyle w:val="FootnoteAnchor"/>
          <w:rtl w:val="true"/>
        </w:rPr>
        <w:footnoteReference w:id="475"/>
      </w:r>
      <w:r>
        <w:rPr>
          <w:rFonts w:ascii="IRNazanin" w:hAnsi="IRNazanin" w:eastAsia="IRNazanin"/>
          <w:color w:val="111111"/>
          <w:sz w:val="28"/>
          <w:sz w:val="28"/>
          <w:szCs w:val="28"/>
          <w:rtl w:val="true"/>
          <w:lang w:bidi="fa-IR"/>
        </w:rPr>
        <w:t>إذ الطواف لیس من العبادات الموقتة بحیث یفتقر إلی الأداء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تقدیم ما بقی من طواف العمرة علی طواف الحج عند زوال العذر، و کذا تقدیم صلاة الطواف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صح التمتع سقطت العمرة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السقوط لا یأتی عندنا حقیقة إلاّ فی ذی الموطنین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و ناء،أو الناذر للحج مطلقا،أمّا من فرضه التمتع ابتداء فانّ سقوط المفردة فی حقه مجاز إذ لم یجب حتّی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یتوجه ذلک علی مذهب العامة لتخییرهم بین الأنواع الثلاثة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من المیقات أو من حیث یسوغ له الإحرام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بالموضع الذی یسوغ منه الإحرام المجعول قسیما للمیقات هو دویرة أهل </w:t>
      </w:r>
    </w:p>
    <w:p>
      <w:pPr>
        <w:pStyle w:val="BookText"/>
        <w:rPr/>
      </w:pPr>
      <w:r>
        <w:rPr>
          <w:rFonts w:ascii="IRNazanin" w:hAnsi="IRNazanin" w:eastAsia="IRNazanin"/>
          <w:color w:val="111111"/>
          <w:sz w:val="28"/>
          <w:sz w:val="28"/>
          <w:szCs w:val="28"/>
          <w:rtl w:val="true"/>
          <w:lang w:bidi="fa-IR"/>
        </w:rPr>
        <w:t>و یسعی بین الصفا و المروة،و یطوف طواف النساء و یصلی رکعتیه و علیه عمرة مفردة بعد الحج و الإحلال منه،یأتی بها من أدنی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وقوعها فی غیر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بها من دون ذلک ثمَّ خرج الی أدنی الحلّ لم یجزه الإحرام الأول،و افتقر إلی استئنافه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و القران فرض أهل مکّة،و من بینه و بینها دون اثنی عشر میلا من کلّ جانب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المفرد،کما صرّح به المصنف فیما سیأتی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دویرة الأهل أحد المواقیت الستة المشهورة بالنص و الفتوی،فلا وجه لجعلها قسیمة لها،و کأنّه أخرجها عنها لاشتهارها فی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یرید بالموضع ما یمکن الإحرام منه غیر المواقیت الستة،کما فی ناسی الإحرام،و جاهل تعیّن المیقات،و نحوهما فإنّه یحرم مع تعذر العود الیه من حیث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بها من ادنی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بأدنی الحل أقربه إلی الحرم و ألصقه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منه ما قارب الحرم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کتب الفتاوی میقاتها خارج الحرم،و هو یشمل البعید من الحل و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خیّر بین الإحرام من أدنی الحل و بین الإحرام من أحد المواقیت </w:t>
      </w:r>
      <w:r>
        <w:rPr>
          <w:rStyle w:val="FootnoteAnchor"/>
          <w:rtl w:val="true"/>
        </w:rPr>
        <w:footnoteReference w:id="476"/>
      </w:r>
      <w:r>
        <w:rPr>
          <w:rFonts w:ascii="IRNazanin" w:hAnsi="IRNazanin" w:eastAsia="IRNazanin"/>
          <w:color w:val="111111"/>
          <w:sz w:val="28"/>
          <w:sz w:val="28"/>
          <w:szCs w:val="28"/>
          <w:rtl w:val="true"/>
          <w:lang w:bidi="fa-IR"/>
        </w:rPr>
        <w:t xml:space="preserve">،و مثله فی الدروس </w:t>
      </w:r>
      <w:r>
        <w:rPr>
          <w:rStyle w:val="FootnoteAnchor"/>
          <w:rtl w:val="true"/>
        </w:rPr>
        <w:footnoteReference w:id="477"/>
      </w:r>
      <w:r>
        <w:rPr>
          <w:rFonts w:ascii="IRNazanin" w:hAnsi="IRNazanin" w:eastAsia="IRNazanin"/>
          <w:color w:val="111111"/>
          <w:sz w:val="28"/>
          <w:sz w:val="28"/>
          <w:szCs w:val="28"/>
          <w:rtl w:val="true"/>
          <w:lang w:bidi="fa-IR"/>
        </w:rPr>
        <w:t>،و کذا القول فی کل عمرة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إجزاء ما خرج من الحل عن حد القرب عرفا و عن أحد المواقیت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بینه و بینها دون اثنی عشر میلا من کل جانب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ان الأصح اعتبار ثمانیة و أربعین 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منتهی عمارة مکة إلی منزله</w:t>
      </w:r>
      <w:r>
        <w:rPr>
          <w:rFonts w:eastAsia="IRNazanin" w:cs="IRNazanin"/>
          <w:color w:val="111111"/>
          <w:sz w:val="28"/>
          <w:szCs w:val="28"/>
          <w:rtl w:val="true"/>
          <w:lang w:bidi="fa-IR"/>
        </w:rPr>
        <w:t xml:space="preserve">. </w:t>
      </w:r>
      <w:bookmarkStart w:id="410" w:name="pg13570_131578"/>
    </w:p>
    <w:p>
      <w:pPr>
        <w:pStyle w:val="BookText"/>
        <w:rPr/>
      </w:pPr>
      <w:bookmarkEnd w:id="410"/>
      <w:r>
        <w:rPr>
          <w:rFonts w:ascii="IRNazanin" w:hAnsi="IRNazanin" w:eastAsia="IRNazanin"/>
          <w:color w:val="111111"/>
          <w:sz w:val="28"/>
          <w:sz w:val="28"/>
          <w:szCs w:val="28"/>
          <w:rtl w:val="true"/>
          <w:lang w:bidi="fa-IR"/>
        </w:rPr>
        <w:t>فان عدل هؤلاء إلی التمتع اضطرارا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اختیارا؟قیل 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لم یلزمهم 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11" w:name="__RefHeading___Toc2356588_1934241801"/>
      <w:bookmarkStart w:id="412" w:name="_Toc161"/>
      <w:bookmarkEnd w:id="411"/>
      <w:r>
        <w:rPr>
          <w:rtl w:val="true"/>
        </w:rPr>
        <w:t>و شروطه ثلاثة</w:t>
      </w:r>
      <w:bookmarkEnd w:id="412"/>
    </w:p>
    <w:p>
      <w:pPr>
        <w:pStyle w:val="BookText"/>
        <w:rPr/>
      </w:pPr>
      <w:r>
        <w:rPr>
          <w:rFonts w:ascii="IRNazanin" w:hAnsi="IRNazanin" w:eastAsia="IRNazanin"/>
          <w:color w:val="111111"/>
          <w:sz w:val="28"/>
          <w:sz w:val="28"/>
          <w:szCs w:val="28"/>
          <w:rtl w:val="true"/>
          <w:lang w:bidi="fa-IR"/>
        </w:rPr>
        <w:t>و شروطه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أن یقع فی أشهر الحج،و أن یعقد إحرامه من میقاته،أو من دویرة أهله إن کان منزله دون المیقات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عدل هؤلاء إلی التمتع اضطرارا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کخوف الحیض المتأخر عن النفر،و خوف فوت الرفقة قبل ان تطهر،و کذا لو خاف عدّوا بعد الحج،أو فوت الصحبة بحیث یعجز معه عن الاعتمار بعده،فإنه یجوز فی ذلک و أشباهه العدول ابتداء الی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اختیارا؟قیل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انّه هل یجوز لأهل مکة و من فی حکمهم أن یؤدّوا فرضهم من حج الإسلام بالتمتع أم لا یجزیهم إلاّ أحد الأمرین؟قولان،منشؤهما اختلاف الروایات </w:t>
      </w:r>
      <w:r>
        <w:rPr>
          <w:rStyle w:val="FootnoteAnchor"/>
          <w:rtl w:val="true"/>
        </w:rPr>
        <w:footnoteReference w:id="478"/>
      </w:r>
      <w:r>
        <w:rPr>
          <w:rFonts w:ascii="IRNazanin" w:hAnsi="IRNazanin" w:eastAsia="IRNazanin"/>
          <w:color w:val="111111"/>
          <w:sz w:val="28"/>
          <w:sz w:val="28"/>
          <w:szCs w:val="28"/>
          <w:rtl w:val="true"/>
          <w:lang w:bidi="fa-IR"/>
        </w:rPr>
        <w:t xml:space="preserve">ظاهرا،فذهب الأکثر </w:t>
      </w:r>
      <w:r>
        <w:rPr>
          <w:rStyle w:val="FootnoteAnchor"/>
          <w:rtl w:val="true"/>
        </w:rPr>
        <w:footnoteReference w:id="479"/>
      </w:r>
      <w:r>
        <w:rPr>
          <w:rFonts w:ascii="IRNazanin" w:hAnsi="IRNazanin" w:eastAsia="IRNazanin"/>
          <w:color w:val="111111"/>
          <w:sz w:val="28"/>
          <w:sz w:val="28"/>
          <w:szCs w:val="28"/>
          <w:rtl w:val="true"/>
          <w:lang w:bidi="fa-IR"/>
        </w:rPr>
        <w:t xml:space="preserve">إلی المنع عملا بظاهر الآیة </w:t>
      </w:r>
      <w:r>
        <w:rPr>
          <w:rStyle w:val="FootnoteAnchor"/>
          <w:rtl w:val="true"/>
        </w:rPr>
        <w:footnoteReference w:id="480"/>
      </w:r>
      <w:r>
        <w:rPr>
          <w:rFonts w:ascii="IRNazanin" w:hAnsi="IRNazanin" w:eastAsia="IRNazanin"/>
          <w:color w:val="111111"/>
          <w:sz w:val="28"/>
          <w:sz w:val="28"/>
          <w:szCs w:val="28"/>
          <w:rtl w:val="true"/>
          <w:lang w:bidi="fa-IR"/>
        </w:rPr>
        <w:t>حیث دلت بمفهومها علی اختصاص التمتع بمن لم یکن أهله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الخلاف حجة الإسلام،أمّا الندب و المنذور المطلق فیتخیر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بالجواز لم یلزمهم 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الأصحّ وجوب الهدی علی المتمتع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منشأ الخلاف من احتمال عود الإشارة فی قوله تعالی ذلِکَ لِمَنْ لَمْ یَکُنْ أَهْلُهُ </w:t>
      </w:r>
      <w:r>
        <w:rPr>
          <w:rStyle w:val="FootnoteAnchor"/>
          <w:rtl w:val="true"/>
        </w:rPr>
        <w:footnoteReference w:id="481"/>
      </w:r>
      <w:r>
        <w:rPr>
          <w:rFonts w:ascii="IRNazanin" w:hAnsi="IRNazanin" w:eastAsia="IRNazanin"/>
          <w:color w:val="111111"/>
          <w:sz w:val="28"/>
          <w:sz w:val="28"/>
          <w:szCs w:val="28"/>
          <w:rtl w:val="true"/>
          <w:lang w:bidi="fa-IR"/>
        </w:rPr>
        <w:t>إلی الهدی أو الی النوع فعلی الأول لا یلزم الهدی للمکی و ان تمتّع،و علی الثانی یلزم التمتع مطلقا،و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منزله دون المیقات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التقیید بکون المنزل دون المیقات یقتضی انّه لو کان محاذیا له یجب علیه </w:t>
      </w:r>
      <w:bookmarkStart w:id="413" w:name="pg13570_131579"/>
    </w:p>
    <w:p>
      <w:pPr>
        <w:pStyle w:val="Heading6"/>
        <w:numPr>
          <w:ilvl w:val="5"/>
          <w:numId w:val="1"/>
        </w:numPr>
        <w:rPr/>
      </w:pPr>
      <w:bookmarkStart w:id="414" w:name="__RefHeading___Toc2356590_1934241801"/>
      <w:bookmarkStart w:id="415" w:name="_Toc162"/>
      <w:bookmarkEnd w:id="413"/>
      <w:bookmarkEnd w:id="414"/>
      <w:r>
        <w:rPr>
          <w:rtl w:val="true"/>
        </w:rPr>
        <w:t>و أفعال القارن و شروطه کالمفرد</w:t>
      </w:r>
      <w:bookmarkEnd w:id="415"/>
    </w:p>
    <w:p>
      <w:pPr>
        <w:pStyle w:val="BookText"/>
        <w:rPr/>
      </w:pPr>
      <w:r>
        <w:rPr>
          <w:rFonts w:ascii="IRNazanin" w:hAnsi="IRNazanin" w:eastAsia="IRNazanin"/>
          <w:color w:val="111111"/>
          <w:sz w:val="28"/>
          <w:sz w:val="28"/>
          <w:szCs w:val="28"/>
          <w:rtl w:val="true"/>
          <w:lang w:bidi="fa-IR"/>
        </w:rPr>
        <w:t>و أفعال القارن و شروطه کالمفرد غیر أنه یتمیز عنه بسیاق الهدی عند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لبّی استحب له إشعار ما یسوقه من البدن،و هو أن یشقّ سنامه من الجانب الأیمن و یلطخ صفحته بدمه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معه بدن دخل بینها و أشعرها یمینا و شمالا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یعلق فی رقبة المسوق نعلا قد صلّی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الإشعار و التقلید للبدن،و یختصّ البقر و الغنم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القارن أو المفرد مکّة،و أراد الطواف 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الإحرام من المیقات و هو کذلک،و النصوص دالّة علیه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یلطّخ صفحته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صفحة سنامه من جانب الشق،لا جمیع صفحة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بدن دخل بینها و أشعرها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یشعر هذه فی یمینها و هذه فی شمالها من غیر أن یرتبها ترتیبا یوجب الإشعار فی الیمین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قوّة الاستثناء مما قبله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یشعرها فی الأیمن الا أن یکون بدنا،و ذلک نوع 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یعلق فی رقبة المسوق نعلا قد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للمعلوم،و ضمیره المستتر یعود إلی السائق،کما یشهد به الروایة </w:t>
      </w:r>
      <w:r>
        <w:rPr>
          <w:rStyle w:val="FootnoteAnchor"/>
          <w:rtl w:val="true"/>
        </w:rPr>
        <w:footnoteReference w:id="483"/>
      </w:r>
      <w:r>
        <w:rPr>
          <w:rFonts w:ascii="IRNazanin" w:hAnsi="IRNazanin" w:eastAsia="IRNazanin"/>
          <w:color w:val="111111"/>
          <w:sz w:val="28"/>
          <w:sz w:val="28"/>
          <w:szCs w:val="28"/>
          <w:rtl w:val="true"/>
          <w:lang w:bidi="fa-IR"/>
        </w:rPr>
        <w:t>فیعتبر فی النعل کون السائق قد صلی فیه،فلا یکفی صلاة غیره عملا بمدلول النص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الصلاة مسمّاها فیکفی الواحدة و لو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الطواف جاز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طواف الحج بان یقدّماه علی الوقوف،و کذا یجوز لهما تقدیم صلاته </w:t>
      </w:r>
    </w:p>
    <w:p>
      <w:pPr>
        <w:pStyle w:val="BookText"/>
        <w:rPr/>
      </w:pPr>
      <w:r>
        <w:rPr>
          <w:rFonts w:ascii="IRNazanin" w:hAnsi="IRNazanin" w:eastAsia="IRNazanin"/>
          <w:color w:val="111111"/>
          <w:sz w:val="28"/>
          <w:sz w:val="28"/>
          <w:szCs w:val="28"/>
          <w:rtl w:val="true"/>
          <w:lang w:bidi="fa-IR"/>
        </w:rPr>
        <w:t>لکن یجدّدان التلبیة عند کل طواف لئلاّ یحلاّ علی قول،و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 المفرد دون 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لا یحلّ أحدهما إلاّ بالنّیة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تجدید التلبیة عقیب صلاة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دون طواف النساء إلاّ مع الضرورة،و کذا یجوز لهما الطواف ندبا،و هو داخل فی إطلاق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یجدّدان التلبیة عند کلّ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الأقوی توقّف انعقاد الإحرام علی تجدید التلبیة بعد الطواف،للنصوص الکثیرة الدالّة علیه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عدة 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الفوریّة بها عقیبه،و بدونها یحلاّن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یفتقر إلی إعادة نیة الإحرام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التلبیة کتکبیرة الإحرام لا یعتبر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سیأتی من ضعف ذلک،بل هذا الحکم دالّ علی فساد المبنیّ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أخلاّ بالتلبیة صار حجّهما عمرة و انقلب تمتّعا،کما صرّح به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عن فرضه لأنه عدول اختیاریّ،نعم لو نسی التلبیة أمکن القول بالانحلال و العدول الاضطراری،و یحتمل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الطواف بین الواجب و الندب،فمن ثمَّ عمّم المصنف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المتقدّم من فرضه إنّما هو طواف الحج لا غیر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تقدیم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بالقسمین المذکورین اختیارا،أمّا المتمتع فلا یجوز له تقدیمه مع الاختیار،و یجوز مع الاضطرار،و حینئذ یجب علیه تجدید التلبیة 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له الطواف ندبا قبل الوقوف؟ المشهور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بطلان الإحرام بفعله عمدا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أوضحهما العدم،لکن یجدّد التلبیة کما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للمفرد إذا دخل مکة أن یعدل الی التمتع،و لا یجوز ذلک للقارن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المکّی إذا بعد عن أهله و حجّ حجّة الإسلام علی میقات أحرم منه وجوبا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من فرضه التمتع بمکة سنة أو سنتین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فرضه، و کان علیه الخروج إلی المیقات إذا أراد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یتمکن من ذلک خرج إلی خارج الحرم،فان تعذّر أحرم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للمفرد إذا دخل مکة أن یعدل إلی التمتّع،و لا یجوز ذلک للقارن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وردت النصوص المتظافرة </w:t>
      </w:r>
      <w:r>
        <w:rPr>
          <w:rStyle w:val="FootnoteAnchor"/>
          <w:rtl w:val="true"/>
        </w:rPr>
        <w:footnoteReference w:id="485"/>
      </w:r>
      <w:r>
        <w:rPr>
          <w:rFonts w:ascii="IRNazanin" w:hAnsi="IRNazanin" w:eastAsia="IRNazanin"/>
          <w:color w:val="111111"/>
          <w:sz w:val="28"/>
          <w:sz w:val="28"/>
          <w:szCs w:val="28"/>
          <w:rtl w:val="true"/>
          <w:lang w:bidi="fa-IR"/>
        </w:rPr>
        <w:t xml:space="preserve">،و به أمر النبی صلّی اللّه علیه و آله و سلّم حین حجّ و بقی هو علی إحرامه معلّلا بأنّه ساق الهدی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المتعة التی أنکرها الثانی کما هو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الحکم بجواز العدول هنا اختیارا مع عدم جوازه ابتداء،لعدم الفرق،بل هذا دالّ علی جواز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خصّه المتأخرون فی الموضعین بما إذا لم یتعین علیه الإفراد و قسیمه کالمندوب و المنذور المطلق،و هو بعید عن ظاهر النص،و ان کان الوقوف معه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المکّیّ إذا بعد عن أهله و حجّ حجة الإسلام علی میقات أحرم منه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انه یحرم بفرضه منه و إن کان میقاته فی الأصل دویرة أهله،إذ لا یجوز لأحد مجاوزة المیقات اختیارا إلاّ محرما،و قد صار هذا میقاته باعتبار مروره علیه کغیره إذا مرّ علی غیر میقاته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من فرضه التمتع بمکة سنة أو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یتعین علیه الخروج الی میقات بلده،بل یجوز له الخروج إلی أیّ میقات شاء </w:t>
      </w:r>
    </w:p>
    <w:p>
      <w:pPr>
        <w:pStyle w:val="BookText"/>
        <w:rPr/>
      </w:pPr>
      <w:r>
        <w:rPr>
          <w:rFonts w:ascii="IRNazanin" w:hAnsi="IRNazanin" w:eastAsia="IRNazanin"/>
          <w:color w:val="111111"/>
          <w:sz w:val="28"/>
          <w:sz w:val="28"/>
          <w:szCs w:val="28"/>
          <w:rtl w:val="true"/>
          <w:lang w:bidi="fa-IR"/>
        </w:rPr>
        <w:t>فإن دخل فی الثالثة مقیما ثمَّ حجّ،انتقل فرضه إلی القران أو الإفراد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الإمکان،و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حصول المشقة التی لا یتحمل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خارج الحرم،فان تعذّر جمیع ذلک أحرم للعمرة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علیه أن یأتی بالممکن ممّا بین المواضع الثلاثة؟نظر،من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أصالة البراءة،مع انتفاء الفائدة حینئذ فی تخصیص المحلّین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 فی الثالثة مقیما ثمَّ حجّ،انتقل فرضه إلی القران أو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الأصحاب،و علیه دلت النصوص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قول باعتبار اقامته ثلاثا </w:t>
      </w:r>
      <w:r>
        <w:rPr>
          <w:rStyle w:val="FootnoteAnchor"/>
          <w:rtl w:val="true"/>
        </w:rPr>
        <w:footnoteReference w:id="489"/>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الإقامة الموجبة لانتقال الفرض بین کونها بنیة الدوام أو المفارقة أو لا بنیّة،عملا بإطلاق النصوص فإن الحکم معلّق فی بعضها علی الإقامة،و فی بعضها علی المجاورة،و فی بعضها علی القطن </w:t>
      </w:r>
      <w:r>
        <w:rPr>
          <w:rStyle w:val="FootnoteAnchor"/>
          <w:rtl w:val="true"/>
        </w:rPr>
        <w:footnoteReference w:id="490"/>
      </w:r>
      <w:r>
        <w:rPr>
          <w:rFonts w:ascii="IRNazanin" w:hAnsi="IRNazanin" w:eastAsia="IRNazanin"/>
          <w:color w:val="111111"/>
          <w:sz w:val="28"/>
          <w:sz w:val="28"/>
          <w:szCs w:val="28"/>
          <w:rtl w:val="true"/>
          <w:lang w:bidi="fa-IR"/>
        </w:rPr>
        <w:t>،و هی حاصلة علی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ینتقل حکم الاستطاعة من البلد کذلک؟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ذلک، خصوصا مع کون الإقامة بنیة الدوام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من أصله مخصوص بالمجاور بغیر نیة الإقامة،أمّا لو کان بنیتها انتقل حکمه من أول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توهم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الحکم مخصوص بمن نوی الإقامة علی الدوام،فمن لم ینوها بقی علی فرضه و ان طالت اقامته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باطل،بل مخالف للنص و الإجماع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الاستطاعة تنتقل مع نیة الدوام من ابتداء الإقامة أمکن، لفقد النص المنافی هنا،لکن یبعد حینئذ فرض انتقال الفرض بعد مضی سنتین مع عدم الاستطاعة،فإن استطاعة مکة سهلة غالبا لا یتوقف علی زمان طویل لکن الفرض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تجددت الاستطاعة فی زمن الإقامة،فلو کانت سابقة فی النائی لم ینتقل الفرض و ان طالت الإقامة،لاستقرار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أقام المکی فی الآفاق احتمل کونه کذلک،لاتّحاد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قیاس،و لیس فی النص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هنا الفرق بین کون الإقامة بنیة الدوام و عدمه،فینتقل فی الأول بأوّل سنة،و لا ینتقل فی الثانی و إن طال، عملا باللغة و العرف حیث انتفی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لم یسبق الاستطاعة فی مکة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 انتقال الاستطاعة و عدمه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انتقال النائی من بلد إلی أخری اعتبر فی استطاعته من الثانیة نیة الإقامة بها علی الدوام،و الاّ فالاعتبار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الإقامة فی زمن التکلیف و عدمه،و بین الاختیاریة و الاضطراریة،عملا بإطلاق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الفروع غیر محرّرة فی کلام الأصحاب فینبغی إمعان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حکم المصنف بان اقامة سنتین لا توجب انتقال الفرض یوجب الدخول فی الثالثة لیتحقق الحکم علیه،حال کون السنتین کاملة متحققة،و هو ینافی ظاهرا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 فی الثالثة انتقل فرضه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دفعه بأن الحکم لا یتوقف علی حصول القید فی المحکوم علیه بالفعل،بل یکفی التقدیر،و هو متحقق هنا،بمعنی أنّ من أقام دون السنتین یحکم علیه بأنّ تمام السنتین لا یکفی فی انتقال فرضه بحیث لو أحرم بعد انتهائهما بلا فصل لم یتغیّر فرضه،و انما ینتقل لو تحققت الزیادة فی الإقامة عن السنتین قبل الإحرام،فیتم الکلام من غیر احتیاج الی المجاز بحمل السنتین علی الضرب فی الثانیة من دون ان یکملها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یبقی فی العبارة إشکال من حیث الحکم،فان اشتراط حصول جزء من </w:t>
      </w:r>
    </w:p>
    <w:p>
      <w:pPr>
        <w:pStyle w:val="BookText"/>
        <w:rPr/>
      </w:pPr>
      <w:r>
        <w:rPr>
          <w:rFonts w:ascii="IRNazanin" w:hAnsi="IRNazanin" w:eastAsia="IRNazanin"/>
          <w:color w:val="111111"/>
          <w:sz w:val="28"/>
          <w:sz w:val="28"/>
          <w:szCs w:val="28"/>
          <w:rtl w:val="true"/>
          <w:lang w:bidi="fa-IR"/>
        </w:rPr>
        <w:t>و لو کان له منزلان بمکة و غیرها من البلاد لزمه فرض أغلبهما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تساویا کان له الحج بأیّ الأنواع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مقیما مضافا الی السنتین لا دلیل علیه،و الذی رواه زرارة فی الصحیح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أقام بمکة سنتین فهو من أهل مکة لا متعة له</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الاکتفاء بالسنتین،فیکفی وقوع الإحرام بالحج بعدها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أنّ المدة المذکورة لا یتحقق ظاهرا إلاّ بدخول جزء من الثالثة قبل الإحرام اعتبره منها،کما اعتبر فی العدّة بالأقراء لحظة بعد القرء الثالث لیتحقق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منزلان بمکة و غیرها من البلاد لزمه فرض أغلبهما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بغیر مکة ما کان نائیا عنها بحیث یوجب مغایرة حکمه لها فی نوع الحج، و هو البعید عنها بالمسافة المتقدمة،و ان کانت العبارة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یقیم فی کل منهما مدة،فإن غلبت اقامته فی أحدهما أی کانت أزید من اقامته فی الآخر لزمه حکمه فی نوع الحج،و إن تساویا فی الإقامة تخیّر بین الأنواع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ذلک صحیحة زرارة المتقدمة،فإنه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کان له أهل بالعراق و أهل بمکة؟قال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أیّهما الغالب علیه فهو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إذا لم تکن اقامته فی مکة سنتین متوالیتین،و حصلت الاستطاعة فیها،فإنه حینئذ یلزمه حکم أهل مکة،و ان کان إقامته فی النائی أکثر،لما تقدم من أنّ إقامة السنتین یوجب انتقال حکم النائی الذی لیس له بمکة مسکن أصلا،فمن له مسکن أولی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 إن کان موجبا لتخصیص هذا الحکم فی بعض موارده،إلاّ أنّ فیه جمعا بین النصوص </w:t>
      </w:r>
      <w:r>
        <w:rPr>
          <w:rStyle w:val="FootnoteAnchor"/>
          <w:rtl w:val="true"/>
        </w:rPr>
        <w:footnoteReference w:id="492"/>
      </w:r>
      <w:r>
        <w:rPr>
          <w:rFonts w:ascii="Amiri" w:hAnsi="Amiri" w:eastAsia="Amiri" w:cs="Amiri"/>
          <w:color w:val="111111"/>
          <w:sz w:val="28"/>
          <w:sz w:val="28"/>
          <w:szCs w:val="28"/>
          <w:rtl w:val="true"/>
          <w:lang w:bidi="ar-SA"/>
        </w:rPr>
        <w:t>و موافقة للأصول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یسقط الهدی عن القارن و المفرد وجوبا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انعکس الحکم بأن کانت إقامته فی مکة أغلب،و لکنّه استطاع و هو فی النائی لزمه حکم الأغلب،لعدم حصول ما ینافی هذا الحکم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حالة التساوی فإنّه متی کانت الاستطاعة بمکة حال إقامتها البالغة سنتین یلزم حکمها فی النوع من غیر تخییر،و انما یتخیر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لا فرق فی الإقامة بین ما وقع منه حال التکلیف و غیره،عملا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الإقامة تمام الصلاة لعدم تقیید ذلک فی الروایة بل علّق الحکم علی مطلق الغلبة و ان کان ظاهر العبارة یقتضی اعتبار الإقامة التی لا یصدق شرعا الا بالتمام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مسافة السفر من کل منهما إلی الأخر لا یحتسب منهما بل هو کالإقامة و السفر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الإقامة بین الاختیاریة و الاضطراریة،و لا بین المنزل المملوک و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أن یکون بین المنزلین مسافة القصر،بل یکفی اختلافهما فی الحکم بالنسبة إلی نوع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حکم باللحوق بأحد المنزلین اعتبرت الاستطاعة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الحال فلم یدر أیّهما أغلب،سواء أتحقق الغلبة فی الجملة،أم احتمل التساوی فالظاهر التخییر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قویا تقدیم التمتع لما تقدم من القول بجوازه لأهل مکة ابتداء </w:t>
      </w:r>
      <w:r>
        <w:rPr>
          <w:rStyle w:val="FootnoteAnchor"/>
          <w:rtl w:val="true"/>
        </w:rPr>
        <w:footnoteReference w:id="493"/>
      </w:r>
      <w:r>
        <w:rPr>
          <w:rFonts w:ascii="IRNazanin" w:hAnsi="IRNazanin" w:eastAsia="IRNazanin"/>
          <w:color w:val="111111"/>
          <w:sz w:val="28"/>
          <w:sz w:val="28"/>
          <w:szCs w:val="28"/>
          <w:rtl w:val="true"/>
          <w:lang w:bidi="fa-IR"/>
        </w:rPr>
        <w:t>فکیف مع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الاستطاعة حینئذ إشکال،من أصالة براءة الذمة من الوجوب حیث لا یتحقق الزائد،و من أنّ جواز النوع الخاص یقتضی الحکم باستطاعته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یتوجه علی تقدیر التخییر ان یکون إیجاب الحج باختیار المکلّف لو فرضت استطاعته من مکة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الهدی عن القارن و المفرد وجوبا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انه لا یجب علیهما هدی لاختصاصه بالتمتع لا أنّه کان واجبا فسقط بفعلهما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بالوجوب یخرج هدی القران،فإنه مستحب للقارن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تسقط التضحیة استحبابا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القران بین الحج و العمرة بنیّة 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إدخال أحدهما علی الأخر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الأضحیة فإنها و ان کانت مستحبة لهما،لکنّها لا تدخل فی مسمّی الهدی، فلا یحتاج الی الاحتراز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الأضحیة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تسقط عن القارن و المفرد کما یسقط عنهما الهدی،بخلاف المتمتع فانّ هدیه یجزی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هی لا تسقط عنه أیضا،بل یستحب له الجمع بینهما کما سیأتی،إلاّ أنّه لا یتأکّد استحبابها له کغیره،و لذلک أفردهما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بمطلق الحاجّ فیعمّ المتمتع،فإن إخراجه غیر متوجّه لکنّ السیاق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القران بین الحج و العمرة بنیّة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ابن أبی عقیل </w:t>
      </w:r>
      <w:r>
        <w:rPr>
          <w:rStyle w:val="FootnoteAnchor"/>
          <w:rtl w:val="true"/>
        </w:rPr>
        <w:footnoteReference w:id="494"/>
      </w:r>
      <w:r>
        <w:rPr>
          <w:rFonts w:ascii="IRNazanin" w:hAnsi="IRNazanin" w:eastAsia="IRNazanin"/>
          <w:color w:val="111111"/>
          <w:sz w:val="28"/>
          <w:sz w:val="28"/>
          <w:szCs w:val="28"/>
          <w:rtl w:val="true"/>
          <w:lang w:bidi="fa-IR"/>
        </w:rPr>
        <w:t xml:space="preserve">،حیث جوّز ذلک و جعله تفسیرا للقرآن مع سیاق الهدی،و هو مذهب العامة أجمع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المشهور فوجه تسمیته قرانا کونه یقرن إحرامه بسیاق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المشهور لو قرن بینهما بنیة واحدة بطلا،للنهی المفسد للعبادة،کما لو نوی صلاتین،خلافا للخلاف،حیث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ینعقد الحج خاصة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أفسد،فلا شیء علیه علی المشهور،و علی الخلاف یقضی الحج،و علی قول الحسن یقضیهما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إدخال أحدهما علی الآخر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ینوی الإحرام بالحج قبل التحلّل من العمرة،أو بالعمرة قبل الفراغ من </w:t>
      </w:r>
      <w:bookmarkStart w:id="416" w:name="pg13570_131587"/>
    </w:p>
    <w:p>
      <w:pPr>
        <w:pStyle w:val="BookText"/>
        <w:rPr/>
      </w:pPr>
      <w:bookmarkEnd w:id="416"/>
      <w:r>
        <w:rPr>
          <w:rFonts w:ascii="IRNazanin" w:hAnsi="IRNazanin" w:eastAsia="IRNazanin"/>
          <w:color w:val="111111"/>
          <w:sz w:val="28"/>
          <w:sz w:val="28"/>
          <w:szCs w:val="28"/>
          <w:rtl w:val="true"/>
          <w:lang w:bidi="fa-IR"/>
        </w:rPr>
        <w:t>و لا بنیّة حجّتین و لا عمرتین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واحدة،و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17" w:name="__RefHeading___Toc2356592_1934241801"/>
      <w:bookmarkStart w:id="418" w:name="_Toc163"/>
      <w:bookmarkEnd w:id="417"/>
      <w:r>
        <w:rPr>
          <w:rtl w:val="true"/>
        </w:rPr>
        <w:t>المقدمة الرابعة فی المواقیت</w:t>
      </w:r>
      <w:bookmarkEnd w:id="418"/>
    </w:p>
    <w:p>
      <w:pPr>
        <w:pStyle w:val="Heading6"/>
        <w:numPr>
          <w:ilvl w:val="5"/>
          <w:numId w:val="1"/>
        </w:numPr>
        <w:rPr/>
      </w:pPr>
      <w:bookmarkStart w:id="419" w:name="__RefHeading___Toc2356594_1934241801"/>
      <w:bookmarkStart w:id="420" w:name="_Toc164"/>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المقدمة الرابعة فی المواقیت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أقسامها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 الحج و إن تحلّل،فإنّ ذلک لا یجوز إجماعا،فیقع الثانی باطلا للنهی،و عدم صلاحیة الزمان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تعذّر علی المعتمر إتمامها فإنّه یعدل الی الحجّ،أو تعذّر علی الحاجّ إتمامه فإنّه یعدل إلی العمرة،و قد تقدّم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فی الحقیقة لیس إدخالا بل هو عدول،فلا یحتاج إلی استثنائه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الحکم بفساد الثانی ما لو أحرم بالحج بعد السعی و قبل التقصیر منها،فإنّه یصحّ فی المشهور و یصیر الحجة مفردة،و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بنیة حجّتین و لا عمرتین و لو فعل قیل ینعقد واحدة 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منشأ التردد من اشتمال النیة علی الأمرین معا، فاذا بطل أحدهما وقع الآخر صحیحا،و هما متساویان إذ لو کانا مختلفین کان ترجیح أحدهما علی الآخر باطلا،و من تساویهما فی الصحة و البطلان،فبطلان أحدهما دون الآخر ترجیح من غیر مرجح کالمختلفین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بطلانهما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المواقیت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أحدها میقات،یطلق لغة علی الوقت المضروب للفعل،و الموضع المعیّن له، و ان کان الأوّل هو الموافق للقیاس،و المراد هنا الثانی،و هو المستعمل شرعا</w:t>
      </w:r>
      <w:r>
        <w:rPr>
          <w:rFonts w:eastAsia="IRNazanin" w:cs="IRNazanin"/>
          <w:color w:val="111111"/>
          <w:sz w:val="28"/>
          <w:szCs w:val="28"/>
          <w:rtl w:val="true"/>
          <w:lang w:bidi="fa-IR"/>
        </w:rPr>
        <w:t xml:space="preserve">. </w:t>
      </w:r>
      <w:bookmarkStart w:id="421" w:name="pg13570_131588"/>
    </w:p>
    <w:p>
      <w:pPr>
        <w:pStyle w:val="Heading6"/>
        <w:numPr>
          <w:ilvl w:val="5"/>
          <w:numId w:val="1"/>
        </w:numPr>
        <w:rPr/>
      </w:pPr>
      <w:bookmarkStart w:id="422" w:name="__RefHeading___Toc2356596_1934241801"/>
      <w:bookmarkStart w:id="423" w:name="_Toc165"/>
      <w:bookmarkEnd w:id="421"/>
      <w:bookmarkEnd w:id="422"/>
      <w:r>
        <w:rPr>
          <w:rtl w:val="true"/>
        </w:rPr>
        <w:t>المواقیت ستة</w:t>
      </w:r>
      <w:bookmarkEnd w:id="423"/>
    </w:p>
    <w:p>
      <w:pPr>
        <w:pStyle w:val="BookText"/>
        <w:rPr/>
      </w:pPr>
      <w:r>
        <w:rPr>
          <w:rFonts w:ascii="IRNazanin" w:hAnsi="IRNazanin" w:eastAsia="IRNazanin"/>
          <w:color w:val="111111"/>
          <w:sz w:val="28"/>
          <w:sz w:val="28"/>
          <w:szCs w:val="28"/>
          <w:rtl w:val="true"/>
          <w:lang w:bidi="fa-IR"/>
        </w:rPr>
        <w:t>المواقیت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 العراق العقیق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 المسلخ،و یلیه غمرة،و آخره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المواقیت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المواقیت فی الستة هو المشهور فی عبارات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جعلها خمسة بإسقاط دویرة 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ذکرناه من تعریفها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 التی ذکرها المصنف،و مکّة لحج التمتع،و محاذاة المیقات لمن لم یمرّ علیه،و فخّ لإحرام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خصّها بالستة لأنها هی المشهورة فی النصوص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مکة و إن ساوتها فی ذلک لکن اکتفی بتقدیم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محاذاة المیقات ففیه خلاف یأتی،فلذا ترکه،و کذا فخّ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محلّ تجریدهم خاصّة،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العراق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واد بظاهر المدینة،و کلّ مسیل شقّه ماء السیل فوسّعه فهو عقیق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فی الاخبار </w:t>
      </w:r>
      <w:r>
        <w:rPr>
          <w:rStyle w:val="FootnoteAnchor"/>
          <w:rtl w:val="true"/>
        </w:rPr>
        <w:footnoteReference w:id="501"/>
      </w:r>
      <w:r>
        <w:rPr>
          <w:rFonts w:ascii="IRNazanin" w:hAnsi="IRNazanin" w:eastAsia="IRNazanin"/>
          <w:color w:val="111111"/>
          <w:sz w:val="28"/>
          <w:sz w:val="28"/>
          <w:szCs w:val="28"/>
          <w:rtl w:val="true"/>
          <w:lang w:bidi="fa-IR"/>
        </w:rPr>
        <w:t>لهذا الوادی طرفان و وسط،فأوّله من جهة العراق المسلخ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ضبطه شیء یعتمد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التنقیح أنّه بالسین و الحاء المهملتین،قال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واحد المسالح،و هو المواضع العالیة،کأنّه مأخوذ من السلاح، و هو ما شهر من آلة الحرب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ضبطه بعضهم بالخاء المعجمة،و کأنّه من السلخ </w:t>
      </w:r>
    </w:p>
    <w:p>
      <w:pPr>
        <w:pStyle w:val="BookText"/>
        <w:rPr/>
      </w:pPr>
      <w:r>
        <w:rPr>
          <w:rFonts w:ascii="IRNazanin" w:hAnsi="IRNazanin" w:eastAsia="IRNazanin"/>
          <w:color w:val="111111"/>
          <w:sz w:val="28"/>
          <w:sz w:val="28"/>
          <w:szCs w:val="28"/>
          <w:rtl w:val="true"/>
          <w:lang w:bidi="fa-IR"/>
        </w:rPr>
        <w:t>و لأهل المدینة مسجد الشجرة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النزع،لأنه ینزع فیه الثیاب للإحرام،لکن هذا انما یتم لو کان الاسم طارئا علی وضعه میقاتا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أوسطه غمرة،و لیس لها ضبط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التنقیح سمیت بذلک لزحمة الناس فیها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علی ذلک کما قلناه فی المسلخ بالمعجمة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أقربه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عرق،و هی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العلامة فی المنتهی و التذکرة عن سعید بن جبیر،أنه رأی رجلا یرید أن یحرم من ذات عرق،فأخذ یده حتی أخرجه من البیوت و قطع به الوادی،فأتی به المقابر،ثمَّ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ذات عرق الاولی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ان حالها مشتبه فینبغی الاحتیاط فی الإحرام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المواضع الثلاثة و ما بینها کلها میقات،فیجوز الإحرام من جمیع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بعدت مسافة الإحرام فیه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المدینة مسجد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الأصحاب فی میقات المدینة بسبب اختلاف الروایات </w:t>
      </w:r>
      <w:r>
        <w:rPr>
          <w:rStyle w:val="FootnoteAnchor"/>
          <w:rtl w:val="true"/>
        </w:rPr>
        <w:footnoteReference w:id="506"/>
      </w:r>
      <w:r>
        <w:rPr>
          <w:rFonts w:ascii="IRNazanin" w:hAnsi="IRNazanin" w:eastAsia="IRNazanin"/>
          <w:color w:val="111111"/>
          <w:sz w:val="28"/>
          <w:sz w:val="28"/>
          <w:szCs w:val="28"/>
          <w:rtl w:val="true"/>
          <w:lang w:bidi="fa-IR"/>
        </w:rPr>
        <w:t xml:space="preserve">ظاهرا،فجعله بعضهم </w:t>
      </w:r>
      <w:r>
        <w:rPr>
          <w:rStyle w:val="FootnoteAnchor"/>
          <w:rtl w:val="true"/>
        </w:rPr>
        <w:footnoteReference w:id="507"/>
      </w:r>
      <w:r>
        <w:rPr>
          <w:rFonts w:ascii="IRNazanin" w:hAnsi="IRNazanin" w:eastAsia="IRNazanin"/>
          <w:color w:val="111111"/>
          <w:sz w:val="28"/>
          <w:sz w:val="28"/>
          <w:szCs w:val="28"/>
          <w:rtl w:val="true"/>
          <w:lang w:bidi="fa-IR"/>
        </w:rPr>
        <w:t xml:space="preserve">ذا الحلیفة بضم الحاء و فتح اللام و بالهاء بعد الفاء بغیر فصل،و هو ماء علی ستة أمیال من المدینة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لانّه اجتمع فیه قوم من العرب فتحالفوا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الموضع الذی فیه الماء،و مسجد الشجرة من جملته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التذکرة ان مسجد الشجرة علی میل من المدینة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بالمسجد،و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الحلبی عن الصادق علیه السلام جامعة بین الاخبار،لأنّه فسّر فیها ذا الحلیفة بمسجد الشجرة </w:t>
      </w:r>
      <w:r>
        <w:rPr>
          <w:rStyle w:val="FootnoteAnchor"/>
          <w:rtl w:val="true"/>
        </w:rPr>
        <w:footnoteReference w:id="510"/>
      </w:r>
      <w:r>
        <w:rPr>
          <w:rFonts w:ascii="IRNazanin" w:hAnsi="IRNazanin" w:eastAsia="IRNazanin"/>
          <w:color w:val="111111"/>
          <w:sz w:val="28"/>
          <w:sz w:val="28"/>
          <w:szCs w:val="28"/>
          <w:rtl w:val="true"/>
          <w:lang w:bidi="fa-IR"/>
        </w:rPr>
        <w:t xml:space="preserve">،فعلی هذا یجب الإحرام </w:t>
      </w:r>
    </w:p>
    <w:p>
      <w:pPr>
        <w:pStyle w:val="BookText"/>
        <w:rPr/>
      </w:pPr>
      <w:r>
        <w:rPr>
          <w:rFonts w:ascii="Amiri" w:hAnsi="Amiri" w:eastAsia="Amiri" w:cs="Amiri"/>
          <w:color w:val="111111"/>
          <w:sz w:val="28"/>
          <w:sz w:val="28"/>
          <w:szCs w:val="28"/>
          <w:rtl w:val="true"/>
          <w:lang w:bidi="ar-SA"/>
        </w:rPr>
        <w:t>و عند الضرورة 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لأهل الشام الجحفة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الیمن یلملم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الطائف قرن من داخله،و الجنب و الحائض یحرمان منه اجتیازا فان تعذّر أحرما من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الضرورة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الاضطرار المرض الذی یشقّ معه الإحرام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تارکا لجمیع التروک من اللبس و کشف الرأس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لا یتحمل عادة،و حینئذ فیتخیّر بین التأخیر إلی الجحفة و الإحرام من المسجد مع فعل ما یضطر الیه و الفداء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یتوقف التأخیر علی الضرورة مع مروره علی المیقات الأوّل،فلو عدل ابتداء عن طریقه جاز،و کان الإحرام من الجحفة اختیاریّا،فان عدل عنها فمن 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 علی میقاته و أخّر الإحرام عنه عمدا ثمَّ أحرم من الآخر کالجحفة أثم و أجزأ علی الأقوی،لأنّ کل واحد منهما میقات لأهله و من 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الاخبار </w:t>
      </w:r>
      <w:r>
        <w:rPr>
          <w:rStyle w:val="FootnoteAnchor"/>
          <w:rtl w:val="true"/>
        </w:rPr>
        <w:footnoteReference w:id="511"/>
      </w:r>
      <w:r>
        <w:rPr>
          <w:rFonts w:ascii="IRNazanin" w:hAnsi="IRNazanin" w:eastAsia="IRNazanin"/>
          <w:color w:val="111111"/>
          <w:sz w:val="28"/>
          <w:sz w:val="28"/>
          <w:szCs w:val="28"/>
          <w:rtl w:val="true"/>
          <w:lang w:bidi="fa-IR"/>
        </w:rPr>
        <w:t>إطلاق جواز التأخیر من مسجد الشجرة إلی الجحفة من غیر تقیید بالضرورة،و هو محمول علیها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معنی الأجزاء الذی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لأهل الشام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مدینة قد خربت فیجب الإحرام من محلّها إن مرّ بها،و إلاّ فعند محاذاتها کما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 لإجحاف السیل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أخبارنا </w:t>
      </w:r>
      <w:r>
        <w:rPr>
          <w:rStyle w:val="FootnoteAnchor"/>
          <w:rtl w:val="true"/>
        </w:rPr>
        <w:footnoteReference w:id="512"/>
      </w:r>
      <w:r>
        <w:rPr>
          <w:rFonts w:ascii="IRNazanin" w:hAnsi="IRNazanin" w:eastAsia="IRNazanin"/>
          <w:color w:val="111111"/>
          <w:sz w:val="28"/>
          <w:sz w:val="28"/>
          <w:szCs w:val="28"/>
          <w:rtl w:val="true"/>
          <w:lang w:bidi="fa-IR"/>
        </w:rPr>
        <w:t xml:space="preserve">أنها تسمّی المهیعة بفتح المیم و سکون الهاء و فتح الیاء،و معناه المکان الواسع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الیمن 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جبل 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مرحلتین قاصدتین من مکة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قرن المنازل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میقات من منزله أقرب من المیقات منزله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حج علی میقات لزمه الإحرام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علی طریق لا یفضی الی أحد المواقیت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إذا غلب علی ظنه محاذاة أقرب المواقیت إلی مکة،و کذا من حج فی البحر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الصحاح </w:t>
      </w:r>
      <w:r>
        <w:rPr>
          <w:rStyle w:val="FootnoteAnchor"/>
          <w:rtl w:val="true"/>
        </w:rPr>
        <w:footnoteReference w:id="514"/>
      </w:r>
      <w:r>
        <w:rPr>
          <w:rFonts w:ascii="IRNazanin" w:hAnsi="IRNazanin" w:eastAsia="IRNazanin"/>
          <w:color w:val="111111"/>
          <w:sz w:val="28"/>
          <w:sz w:val="28"/>
          <w:szCs w:val="28"/>
          <w:rtl w:val="true"/>
          <w:lang w:bidi="fa-IR"/>
        </w:rPr>
        <w:t xml:space="preserve">أنّ الراء مفتوحة،و أنّ أویسا منسوب الیه،و خطّأه الفاضل الصنعانی و غیره و ذکروا أنّ أویسا یمنیّ منسوب الی قرن بطن من مراد </w:t>
      </w:r>
      <w:r>
        <w:rPr>
          <w:rStyle w:val="FootnoteAnchor"/>
          <w:rtl w:val="true"/>
        </w:rPr>
        <w:footnoteReference w:id="515"/>
      </w:r>
      <w:r>
        <w:rPr>
          <w:rFonts w:ascii="IRNazanin" w:hAnsi="IRNazanin" w:eastAsia="IRNazanin"/>
          <w:color w:val="111111"/>
          <w:sz w:val="28"/>
          <w:sz w:val="28"/>
          <w:szCs w:val="28"/>
          <w:rtl w:val="true"/>
          <w:lang w:bidi="fa-IR"/>
        </w:rPr>
        <w:t xml:space="preserve">،و فی الاخبار دلالة علیه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میقات من منزله أقرب من المیقات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أقرب الی مکة من المواقیت کما نطقت به الاخبار </w:t>
      </w:r>
      <w:r>
        <w:rPr>
          <w:rStyle w:val="FootnoteAnchor"/>
          <w:rtl w:val="true"/>
        </w:rPr>
        <w:footnoteReference w:id="517"/>
      </w:r>
      <w:r>
        <w:rPr>
          <w:rFonts w:ascii="IRNazanin" w:hAnsi="IRNazanin" w:eastAsia="IRNazanin"/>
          <w:color w:val="111111"/>
          <w:sz w:val="28"/>
          <w:sz w:val="28"/>
          <w:szCs w:val="28"/>
          <w:rtl w:val="true"/>
          <w:lang w:bidi="fa-IR"/>
        </w:rPr>
        <w:t>،من غیر فرق بین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أمکن اختصاص القرب فی العمرة بمکة،و فی الحج بعرفة،إذ لا یجب المرور علی مکة فی إحرام الحجّ من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علی طریق لا یفضی الی أحد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حجّ فی البحر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الخلاف ما لو لم یحاذ میقاتا فإنّه یحرم عند محاذاته علما أو ظنّا لصحیحة عبد اللّه بن سنان عن الصادق علیه السلام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غلبة الظن بمحاذاة أقرب المواقیت حینئذ بلوغ محلّ بینه و بین مکّة بقدر ما بین مکّة و أقرب المواقیت إلیها،و هو مرحلتان علما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هذا القول أنّ هذه المسافة لا یجوز لأحد قطعها الاّ محرما من أیّ جهة دخل،و انّما الاختلاف یقع فی ما زاد علیها فهی قدر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w:t>
      </w:r>
    </w:p>
    <w:p>
      <w:pPr>
        <w:pStyle w:val="BookText"/>
        <w:rPr/>
      </w:pPr>
      <w:r>
        <w:rPr>
          <w:rFonts w:ascii="IRNazanin" w:hAnsi="IRNazanin" w:eastAsia="IRNazanin"/>
          <w:color w:val="111111"/>
          <w:sz w:val="28"/>
          <w:sz w:val="28"/>
          <w:szCs w:val="28"/>
          <w:rtl w:val="true"/>
          <w:lang w:bidi="fa-IR"/>
        </w:rPr>
        <w:t>و الحج و العمرة یتساویان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تجرّد الصبیان من فخّ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أن یحرم من أدنی الحل عملا بأصالة البراءة من الزائد،و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انّه لو أحرم کذلک بالظن ثمَّ ظهر له التقدّم أعاد،و لو ظهر التأخر و ان لم یکن محرما عند محاذاته فالأقوی عدم وجوب الرجوع،لأنّه متعبّد بظنّه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حجّ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خلاف ابن إدریس </w:t>
      </w:r>
      <w:r>
        <w:rPr>
          <w:rStyle w:val="FootnoteAnchor"/>
          <w:rtl w:val="true"/>
        </w:rPr>
        <w:footnoteReference w:id="519"/>
      </w:r>
      <w:r>
        <w:rPr>
          <w:rFonts w:ascii="IRNazanin" w:hAnsi="IRNazanin" w:eastAsia="IRNazanin"/>
          <w:color w:val="111111"/>
          <w:sz w:val="28"/>
          <w:sz w:val="28"/>
          <w:szCs w:val="28"/>
          <w:rtl w:val="true"/>
          <w:lang w:bidi="fa-IR"/>
        </w:rPr>
        <w:t>فی ذلک، حیث زعم أنّ من سلک فی البحر یحرم من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الدال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المدینة المعروفة،و کذا جعلها میقات أهل مصر،و لا یعلم مستنده،بل إنّما یصح ان کانت محاذیة لأقرب المواقیت لذلک،لا لخصوصیتها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أهل مصر و من مرّ بطریقهم فمیقاتهم الجحفة بالنص </w:t>
      </w:r>
      <w:r>
        <w:rPr>
          <w:rStyle w:val="FootnoteAnchor"/>
          <w:rtl w:val="true"/>
        </w:rPr>
        <w:footnoteReference w:id="520"/>
      </w:r>
      <w:r>
        <w:rPr>
          <w:rFonts w:ascii="IRNazanin" w:hAnsi="IRNazanin" w:eastAsia="IRNazanin"/>
          <w:color w:val="111111"/>
          <w:sz w:val="28"/>
          <w:sz w:val="28"/>
          <w:szCs w:val="28"/>
          <w:rtl w:val="true"/>
          <w:lang w:bidi="fa-IR"/>
        </w:rPr>
        <w:t>فلا یسمع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طریقهم الآن منحرفة عنها نحو الجنوب فیحرمون عند محاذاتها کما مرّ، أو یحرمون قبلها من رابغ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بالنذر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الأمرین کان أحوط خروجا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أخّروا الإحرام إلی العقیق أجزأ أیضا،و فی جوازه اختیارا نظر،یعلم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یجرّد الصبیان من فخّ</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بئر علی نحو فرسخ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انّ تجریدهم منه من المخیط، و إحرامهم من المیقات کغیرهم،فیکون ذلک رخصة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عموم الأمر بالإحرام من المیقات </w:t>
      </w:r>
      <w:r>
        <w:rPr>
          <w:rStyle w:val="FootnoteAnchor"/>
          <w:rtl w:val="true"/>
        </w:rPr>
        <w:footnoteReference w:id="521"/>
      </w:r>
      <w:r>
        <w:rPr>
          <w:rFonts w:ascii="IRNazanin" w:hAnsi="IRNazanin" w:eastAsia="IRNazanin"/>
          <w:color w:val="111111"/>
          <w:sz w:val="28"/>
          <w:sz w:val="28"/>
          <w:szCs w:val="28"/>
          <w:rtl w:val="true"/>
          <w:lang w:bidi="fa-IR"/>
        </w:rPr>
        <w:t>فلا یتجاوزه أحد إلاّ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تضمّن من الاخبار </w:t>
      </w:r>
      <w:r>
        <w:rPr>
          <w:rStyle w:val="FootnoteAnchor"/>
          <w:rtl w:val="true"/>
        </w:rPr>
        <w:footnoteReference w:id="522"/>
      </w:r>
      <w:r>
        <w:rPr>
          <w:rFonts w:ascii="IRNazanin" w:hAnsi="IRNazanin" w:eastAsia="IRNazanin"/>
          <w:color w:val="111111"/>
          <w:sz w:val="28"/>
          <w:sz w:val="28"/>
          <w:szCs w:val="28"/>
          <w:rtl w:val="true"/>
          <w:lang w:bidi="fa-IR"/>
        </w:rPr>
        <w:t xml:space="preserve">تأخیر </w:t>
      </w:r>
      <w:bookmarkStart w:id="424" w:name="pg13570_131593"/>
    </w:p>
    <w:p>
      <w:pPr>
        <w:pStyle w:val="Heading6"/>
        <w:numPr>
          <w:ilvl w:val="5"/>
          <w:numId w:val="1"/>
        </w:numPr>
        <w:rPr/>
      </w:pPr>
      <w:bookmarkStart w:id="425" w:name="__RefHeading___Toc2356598_1934241801"/>
      <w:bookmarkStart w:id="426" w:name="_Toc166"/>
      <w:bookmarkEnd w:id="424"/>
      <w:bookmarkEnd w:id="425"/>
      <w:r>
        <w:rPr>
          <w:rtl w:val="true"/>
        </w:rPr>
        <w:t>و أمّا أحکامها ففیه مسائل</w:t>
      </w:r>
      <w:bookmarkEnd w:id="426"/>
    </w:p>
    <w:p>
      <w:pPr>
        <w:pStyle w:val="BookText"/>
        <w:rPr/>
      </w:pPr>
      <w:r>
        <w:rPr>
          <w:rFonts w:ascii="IRNazanin" w:hAnsi="IRNazanin" w:eastAsia="IRNazanin"/>
          <w:color w:val="111111"/>
          <w:sz w:val="28"/>
          <w:sz w:val="28"/>
          <w:szCs w:val="28"/>
          <w:rtl w:val="true"/>
          <w:lang w:bidi="fa-IR"/>
        </w:rPr>
        <w:t>و أمّا أحکامها ففیه مسائل</w:t>
      </w:r>
      <w:r>
        <w:rPr>
          <w:rFonts w:eastAsia="IRNazanin" w:cs="IRNazanin"/>
          <w:color w:val="111111"/>
          <w:sz w:val="28"/>
          <w:szCs w:val="28"/>
          <w:rtl w:val="true"/>
          <w:lang w:bidi="fa-IR"/>
        </w:rPr>
        <w:t>:</w:t>
      </w:r>
    </w:p>
    <w:p>
      <w:pPr>
        <w:pStyle w:val="Heading6"/>
        <w:numPr>
          <w:ilvl w:val="5"/>
          <w:numId w:val="1"/>
        </w:numPr>
        <w:rPr/>
      </w:pPr>
      <w:bookmarkStart w:id="427" w:name="__RefHeading___Toc2356600_1934241801"/>
      <w:bookmarkStart w:id="428" w:name="_Toc167"/>
      <w:bookmarkEnd w:id="427"/>
      <w:r>
        <w:rPr>
          <w:rtl w:val="true"/>
        </w:rPr>
        <w:t>الأولی</w:t>
      </w:r>
      <w:r>
        <w:rPr>
          <w:rtl w:val="true"/>
        </w:rPr>
        <w:t>:</w:t>
      </w:r>
      <w:r>
        <w:rPr>
          <w:rtl w:val="true"/>
        </w:rPr>
        <w:t>من أحرم قبل هذه المواقیت لم ینعقد إحرامه</w:t>
      </w:r>
      <w:bookmarkEnd w:id="42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 قبل هذه المواقیت لم ینعقد إحرامه،إلاّ لناذر بشرط أن یقع إحرام الحجّ فی أشهره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تجریدهم الی فخّ لا ینافیه،لانّ التجرید أمر آخر غیر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المصنف فی المعتبر </w:t>
      </w:r>
      <w:r>
        <w:rPr>
          <w:rStyle w:val="FootnoteAnchor"/>
          <w:rtl w:val="true"/>
        </w:rPr>
        <w:footnoteReference w:id="523"/>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جواز تأخیر إحرامهم أیضا الیه، و جعلوا التجرید الواقع فی الاخبار کنایة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أقوی،و إن کان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 الصادق علیه السلام فی روایة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من کان معکم من الصبیان إلی الجحفة أو الی بطن مرّ،ثمَّ یصنع بهم ما یصنع بالمحرم، و یطاف بهم،و یسعی بهم</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فما ورد من التجرید فی غیره یحمل علیه،و انّما یتمّ حمل التجرید علی حقیقته خاصّة لو لم یکن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ففخّ نهایة التأخیر،فلو قدمه من غیره صحّ أیضا،بل کان أفضل،کما ذکر فی الخبر،خصوصا من میقات کالجحفة و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مخصوص بمن حجّ علی تلک الطریق و الا کانوا کغیرهم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 قبل هذه المواقیت لم ینعقد إحرامه،إلا لناذر بشرط أن یقع إحرام الحج فی أشهره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أخبار کثیرة،أوضحها دلالة صحیحة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جعل للّه علیه شکرا أن یحرم من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فلیحرم من الکوفة و لیف للّه بما قال</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منع منه جماعة،منهم ابن إدریس </w:t>
      </w:r>
      <w:r>
        <w:rPr>
          <w:rStyle w:val="FootnoteAnchor"/>
          <w:rtl w:val="true"/>
        </w:rPr>
        <w:footnoteReference w:id="527"/>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ابن إدریس واضح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العلاّمة فنقل علی الجواز حدیثین ثمَّ ضعف سندهما،و لم یذکر صحیحة الحلبی و هی مستند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انّه فی المنتهی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التذکرة </w:t>
      </w:r>
      <w:r>
        <w:rPr>
          <w:rStyle w:val="FootnoteAnchor"/>
          <w:rtl w:val="true"/>
        </w:rPr>
        <w:footnoteReference w:id="529"/>
      </w:r>
      <w:r>
        <w:rPr>
          <w:rFonts w:ascii="IRNazanin" w:hAnsi="IRNazanin" w:eastAsia="IRNazanin"/>
          <w:color w:val="111111"/>
          <w:sz w:val="28"/>
          <w:sz w:val="28"/>
          <w:szCs w:val="28"/>
          <w:rtl w:val="true"/>
          <w:lang w:bidi="fa-IR"/>
        </w:rPr>
        <w:t>أفتی بالجواز مستدلا بها و لم یذکر غیرها،و حینئذ فالجواز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فی ذلک بین النذر و أخویه،و ان کان النذر هو المستعمل فیه،لأنّ النصوص شاملة لها فإنّها مفروضة فی من جعل ذلک علیه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تجدید الإحرام عند بلوغ المیقات أو ما فی حکمه علی الأصح،نعم یستحب خروجا من خلاف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شرط وقوع الحج فی أشهره،و لم یسوّغ تقدیمه علیها بالنذر أیضا،لأنّ الأصل و الدلیل یقتضی منع تقدیم الإحرام علی المیقات الزّمانی و المکانی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ذلک تقدیمه علی المکانی بالنذر للنص المذکور،فیبقی الباقی علی المنع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الحج عمرة التمتع،لأنّها موقّتة بحسب الزمان أیضا،بخلاف العمرة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تکلّف للفرق بین المیقات الزمانی و المکانی حیث جاز أحدهما بالنذر دون الآخر،بان میقات الزمان مستفاد من قوله تعالی اَلْحَجُّ أَشْهُرٌ مَعْلُوماتٌ </w:t>
      </w:r>
      <w:r>
        <w:rPr>
          <w:rStyle w:val="FootnoteAnchor"/>
          <w:rtl w:val="true"/>
        </w:rPr>
        <w:footnoteReference w:id="531"/>
      </w:r>
      <w:r>
        <w:rPr>
          <w:rFonts w:ascii="IRNazanin" w:hAnsi="IRNazanin" w:eastAsia="IRNazanin"/>
          <w:color w:val="111111"/>
          <w:sz w:val="28"/>
          <w:sz w:val="28"/>
          <w:szCs w:val="28"/>
          <w:rtl w:val="true"/>
          <w:lang w:bidi="fa-IR"/>
        </w:rPr>
        <w:t>و قد تقرّر فی الأصول و المعانی أنّ المبتدأ منحصر فی الخبر دون العکس، کما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 و تحلیلها التسلیم</w:t>
      </w:r>
      <w:r>
        <w:rPr>
          <w:rFonts w:eastAsia="IRNazanin" w:cs="IRNazanin"/>
          <w:color w:val="111111"/>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فانّ </w:t>
      </w:r>
      <w:bookmarkStart w:id="429" w:name="pg13570_131595"/>
    </w:p>
    <w:p>
      <w:pPr>
        <w:pStyle w:val="BookText"/>
        <w:rPr/>
      </w:pPr>
      <w:bookmarkEnd w:id="429"/>
      <w:r>
        <w:rPr>
          <w:rFonts w:ascii="IRNazanin" w:hAnsi="IRNazanin" w:eastAsia="IRNazanin"/>
          <w:color w:val="111111"/>
          <w:sz w:val="28"/>
          <w:sz w:val="28"/>
          <w:szCs w:val="28"/>
          <w:rtl w:val="true"/>
          <w:lang w:bidi="fa-IR"/>
        </w:rPr>
        <w:t>أو لمن أراد العمرة المفردة فی رجب و خشی تقضیه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30" w:name="__RefHeading___Toc2356602_1934241801"/>
      <w:bookmarkStart w:id="431" w:name="_Toc168"/>
      <w:bookmarkEnd w:id="430"/>
      <w:r>
        <w:rPr>
          <w:rtl w:val="true"/>
        </w:rPr>
        <w:t>الثانیة</w:t>
      </w:r>
      <w:r>
        <w:rPr>
          <w:rtl w:val="true"/>
        </w:rPr>
        <w:t>:</w:t>
      </w:r>
      <w:r>
        <w:rPr>
          <w:rtl w:val="true"/>
        </w:rPr>
        <w:t>إذا أحرم قبل المیقات لم ینعقد إحرامه</w:t>
      </w:r>
      <w:bookmarkEnd w:id="43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قبل المیقات لم ینعقد إحرامه و لا یکفی مروره فیه ما لم یجدّد الإحرام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أخّره عن المیقات لمانع ثمَّ زال المانع عاد الی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جدّد الإحرام حیث زال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 و التحلیل منحصر فیهما من غیر عکس،فحینئذ زمان الحج منحصر فی الأشهر فلا یوجد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میقات المکان فمأخوذ من قوله صلّی اللّه علیه و آله و سلّم لمّا بیّن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لهنّ و لمن أتی علیهنّ من غیر أهلهنّ</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الی المواقیت و هو المبتدأ،و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أهلهن و هو الخبر،فینحصر المواقیت فیهم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انّما یتمّ علی مذهب العامّة القائلین بجواز تقدیم الإحرام علی المیقات المکانی مطلقا،لأنّه مقتضی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عندنا فلا،لتظافر نصوصنا بالمنع منه بوجه أصرح من دلالة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فالوجه فی الفرق ما أسلفناه،مع أنّ فی دعوی انحصار المبتدأ فی خبره منع،بل الحقّ جواز مساواته و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تحقیقه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لمن أراد العمرة المفردة فی رجب و خشی تقضیّه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العمرة الرجبیة تلی الحجّ فی الفضل</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 أنّها فیه أفضل من غیره، و أنّ الاعتمار فیه یحصل بالإهلال فیه و إن وقعت الأفعال فی غیره،فاذا خرج لها فضاق الوقت عن ادراک المیقات فیه أحرم فی آخره حیث کان و أجزأ،و هو موضع نصّ </w:t>
      </w:r>
      <w:r>
        <w:rPr>
          <w:rStyle w:val="FootnoteAnchor"/>
          <w:rtl w:val="true"/>
        </w:rPr>
        <w:footnoteReference w:id="535"/>
      </w:r>
      <w:r>
        <w:rPr>
          <w:rFonts w:ascii="IRNazanin" w:hAnsi="IRNazanin" w:eastAsia="IRNazanin"/>
          <w:color w:val="111111"/>
          <w:sz w:val="28"/>
          <w:sz w:val="28"/>
          <w:szCs w:val="28"/>
          <w:rtl w:val="true"/>
          <w:lang w:bidi="fa-IR"/>
        </w:rPr>
        <w:t>و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إیقاع الإحرام فی آخر جزء منه،بل المعتبر وقوعه فیه عملا بإطلاق النص،و إن کان آخره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أخّره عن المیقات لمانع ثمَّ زال المانع عاد الی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جدّد الإحرام حیث زال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یجب العود إذا لم یکن فی طریقه میقات آخر،و إلاّ لم یجب کما مرّ،بل یحرم </w:t>
      </w:r>
    </w:p>
    <w:p>
      <w:pPr>
        <w:pStyle w:val="BookText"/>
        <w:rPr/>
      </w:pPr>
      <w:r>
        <w:rPr>
          <w:rFonts w:ascii="IRNazanin" w:hAnsi="IRNazanin" w:eastAsia="IRNazanin"/>
          <w:color w:val="111111"/>
          <w:sz w:val="28"/>
          <w:sz w:val="28"/>
          <w:szCs w:val="28"/>
          <w:rtl w:val="true"/>
          <w:lang w:bidi="fa-IR"/>
        </w:rPr>
        <w:t>و لو دخل مکّة خرج إلی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خرج إلی خارج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تعذّر أحرم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الإحرام ناسیا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یرد النسک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المقیم بمکة إذا کان فرضه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یجب الإحرام حیث زال المانع و الحال هذه،بل لا یجوز،و أخّره إلی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وجب العود فتعذر ففی وجوب العود الی ما أمکن من الطریق وجه،لوجوب قطع تلک المسافة محرما،فلا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الفتاوی عدم وجوب العود لمن لا یتمکن من نفس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وجوب الخروج إلی أدنی الحلّ لمن دخل مکّة عند تعذّره،و الاّ فمن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تأخیره عن المیقات لعذر،إذا لم یتمکّن من نیّته أصلا،و إن کان الفرض بعیدا،فلو تمکّن منها و انّما تعذّر علیه توابعه من نزع المخیط و نحوه وجب علیه الإحرام،و أخّر ما یتعذّر خاصة،إذ لا مدخل له فی حقیقة الإحرام،و لا یسقط الممکن بالمتعذّر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ترک الإحرام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الجاهل بوجوب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w:t>
      </w:r>
      <w:r>
        <w:rPr>
          <w:rStyle w:val="FootnoteAnchor"/>
          <w:rtl w:val="true"/>
        </w:rPr>
        <w:footnoteReference w:id="536"/>
      </w:r>
      <w:r>
        <w:rPr>
          <w:rFonts w:ascii="IRNazanin" w:hAnsi="IRNazanin" w:eastAsia="IRNazanin"/>
          <w:color w:val="111111"/>
          <w:sz w:val="28"/>
          <w:sz w:val="28"/>
          <w:szCs w:val="28"/>
          <w:rtl w:val="true"/>
          <w:lang w:bidi="fa-IR"/>
        </w:rPr>
        <w:t>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یرد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وجوب الإحرام علیه کالمتکرر،و من دخل مکّة لقتال،أو لم یکن قاصدا لمکّة عند مروره علی المیقات ثمَّ تجدد له قصدها،و إلاّ وجب علیه الإحرام و إن لم یرد النسک،إذ لا یجوز لأحد دخول مکّة إلاّ محرما بحجّ أو عمرة،عدا ما استثنی،فإن أخّره حینئذ أثم بخلاف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أنّ حکمه بعد ذلک یصیر کالناسی فی إحرامه من حیث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إلحاقه بالعامد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من لا یرید النسک غیر المکلف بالحج،کالصبی،و العبد،و الکافر </w:t>
      </w:r>
      <w:bookmarkStart w:id="432" w:name="pg13570_131597"/>
    </w:p>
    <w:p>
      <w:pPr>
        <w:pStyle w:val="BookText"/>
        <w:rPr/>
      </w:pPr>
      <w:bookmarkEnd w:id="432"/>
      <w:r>
        <w:rPr>
          <w:rFonts w:ascii="IRNazanin" w:hAnsi="IRNazanin" w:eastAsia="IRNazanin"/>
          <w:color w:val="111111"/>
          <w:sz w:val="28"/>
          <w:sz w:val="28"/>
          <w:szCs w:val="28"/>
          <w:rtl w:val="true"/>
          <w:lang w:bidi="fa-IR"/>
        </w:rPr>
        <w:t>امّا لو أخّره عامدا لم یصح إحرامه حتی یعود إلی المیقات،و لو تعذر لم یصح إحرامه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33" w:name="__RefHeading___Toc2356604_1934241801"/>
      <w:bookmarkStart w:id="434" w:name="_Toc169"/>
      <w:bookmarkEnd w:id="433"/>
      <w:r>
        <w:rPr>
          <w:rtl w:val="true"/>
        </w:rPr>
        <w:t>الثالثة</w:t>
      </w:r>
      <w:r>
        <w:rPr>
          <w:rtl w:val="true"/>
        </w:rPr>
        <w:t>:</w:t>
      </w:r>
      <w:r>
        <w:rPr>
          <w:rtl w:val="true"/>
        </w:rPr>
        <w:t>لو نسی الإحرام و لم یذکر حتی أکمل مناسکه</w:t>
      </w:r>
      <w:bookmarkEnd w:id="43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نسی الإحرام و لم یذکر حتی أکمل مناسکه،قیل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إن کان واجبا،و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هو المرویّ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 بعد مجاوزة المیقات،أو بلغ الصبی،أو أعتق العبد و أراد الإحرام،فإنّه یرجع إلی المیقات مع الإمکان،و إلاّ أحرم من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صور التعذّر ضیق الوقت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أخّره عامدا لم یصح إحرامه حتّی یعود إلی المیقات،و لو تعذر لم یصح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بتأخیره عامدا مع ارادة النسک،لیجعل قسیما للسابق،فإنّه حینئذ یجب علیه العود الی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537"/>
      </w:r>
      <w:r>
        <w:rPr>
          <w:rFonts w:ascii="IRNazanin" w:hAnsi="IRNazanin" w:eastAsia="IRNazanin"/>
          <w:color w:val="111111"/>
          <w:sz w:val="28"/>
          <w:sz w:val="28"/>
          <w:szCs w:val="28"/>
          <w:rtl w:val="true"/>
          <w:lang w:bidi="fa-IR"/>
        </w:rPr>
        <w:t>أنّه یرجع الی میقاته فی جمیع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غیر متعین،بل یجزی رجوعه الی أیّ میقات شاء،لأنّها مواقیت لمن مرّ بها،و هو عند وصوله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یتعذّر رجوعه مع التعمّد یبطل نسکه،و یجب علیه قضاؤه و إن لم یکن مستطیعا للنسک،بل کان وجوبه بسبب ارادة دخول الحرم،فان ذلک موجب للإحرام،فإذا لم یأت به وجب قضاؤه کالمنذور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رجع بعد تجاوز المیقات و لمّا یدخل الحرم فلا قضاء علیه،و ان أثم بتأخیر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العلاّمة فی التذکرة الإجماع علیه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منزله دون المیقات فحکمه فی مجاوزة قریته الی ما یلی الحرم حکم المجاوز للمیقات فی الأحوال السابقة،لأنّ موضعه میقاته،فهو فی حقّه کأحد المواقیت الخمسة فی حقّ الآفاقی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نسی الإحرام و لم یذکر حتی أکمل مناسکه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إن کان واجبا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یجزیه،و هو المرویّ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بالمقضیّ ما کان یرید الإحرام له من حجّ أو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بقضائه الإتیان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بوجوب القضاء لابن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 علیه بانّ فقد الإحرام یجعل باقی الافعال فی حکم المعدوم باعتبار وقوعها فی غیر محلّها فانّ محلها بعد ابتداء الإحرام فی زمان استدامته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ذلک لو تمَّ اقتضی بطلان الحج بنسیان أیّ فعل کان من الأفعال المترتبة فإنّ محلّ کل واحد منها انما یکون بعد السابق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یقول به،و الأصح ما اختاره المعظم،و وردت به النصوص </w:t>
      </w:r>
      <w:r>
        <w:rPr>
          <w:rStyle w:val="FootnoteAnchor"/>
          <w:rtl w:val="true"/>
        </w:rPr>
        <w:footnoteReference w:id="540"/>
      </w:r>
      <w:r>
        <w:rPr>
          <w:rFonts w:ascii="IRNazanin" w:hAnsi="IRNazanin" w:eastAsia="IRNazanin"/>
          <w:color w:val="111111"/>
          <w:sz w:val="28"/>
          <w:sz w:val="28"/>
          <w:szCs w:val="28"/>
          <w:rtl w:val="true"/>
          <w:lang w:bidi="fa-IR"/>
        </w:rPr>
        <w:t>و هو الصحّة إلحاقا له بباقی الأرکان فإنّ الحج لا یبطل بفواتها سهوا إجماعا عدا نسیان الموقفین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علی بن جعفر،عن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جهل المتمتع الإحرام یوم الترویة بالحج حتّی رجع الی بلده ما حاله؟قال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المناسک کلّها فقد تمَّ حجّه</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جمیل بن دراج،عن بعض أصحابنا،عن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نسی الإحرام،أو جهل و قد شهد المناسک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نیته إذا کان قد نوی ذلک،و قد تمَّ حجه و إن لم یهلّ</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ذلک،فقد اختلف فی حقیقة الإحرام الذی نسیانه موضع الخلاف، فقال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ماهیّة مرکبة من النیة و التلبیة و لبس الثوبین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یلزم فواته بفوات أحد أجزائه الثلاثة،لکن کون اللبس جزءا منه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مرکّب من النّیة و التلبیة خاصة،فیفوت بفوات أحدهما،و لا یفوت بفوات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مبنیّ علی وجوب کون التلبیة مقارنة للنیة،کتکبیرة الإحرام، فتفوت النیة بفوات التلبیة،و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 تقدیر تمامیته،فی دلالة ذلک علی جزئیة التلبیة نظر بیّن،یرشد إلیه 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واحد بسیط،و هو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الظاهر،لضعف دلیل وجوب المقارنة،و لیس ثمَّ معنی آخر یصلح لحمله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رابع،و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الإحرام توطین النفس علی ترک المنهیات المعهودة إلی أن یأتی بالمحلّل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التلبیة هی الرابطة لذلک التوطین،نسبتها إلیه کنسبة التحریمة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الأفعال هی المزیلة لذلک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الإحرام بالحقیقة لیس الاّ علی ذلک التوطین</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راجع الی النیّة،لأنّ التوطین أمر نفسانی،و لا یجب تحصیله فی مجموع زمان الأفعال و لا بعضها إجماعا، بل انّما یجب حال نیّة الإحرام،بل هو قد فسّر النیة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علی هذین إطلاق الإحرام فی باقی الزمان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و هو محرم کذا،أو ترک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المجاز،إقامة لاستدامته الحکمیة مقامه،بل الاستدامة الحکمیة أیضا غیر معتبرة فیه،و من ثمَّ لو رفض الإحرام بعد عقده لم یبطل إجماعا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الخلاف متفرّع علی هذه الأقوال،فالمنسیّ علی الأوّل أحد الثلاثة،و علی الثانی أحد الأمرین،و علی الآخرین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الروایة الثانیة انّ المنسیّ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التلبیة،لأنّ الإهلال لغة </w:t>
      </w:r>
      <w:r>
        <w:rPr>
          <w:rStyle w:val="FootnoteAnchor"/>
          <w:rtl w:val="true"/>
        </w:rPr>
        <w:footnoteReference w:id="546"/>
      </w:r>
      <w:r>
        <w:rPr>
          <w:rFonts w:ascii="IRNazanin" w:hAnsi="IRNazanin" w:eastAsia="IRNazanin"/>
          <w:color w:val="111111"/>
          <w:sz w:val="28"/>
          <w:sz w:val="28"/>
          <w:szCs w:val="28"/>
          <w:rtl w:val="true"/>
          <w:lang w:bidi="fa-IR"/>
        </w:rPr>
        <w:t>هو رفع الصوت،و هو هنا کنایة عن التلفظ بالتلبیة، لکن کثیرا ما یطلق علی مطلق الإحرام،فیعود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أکمل مناسکه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ذکره قبل الإکمال فعله من غیر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مع ذکره قبل الأفعال الموجبة للإحلال،اما بعدها ففیه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لأحد من الأصحاب فی ذلک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فرض المصنف و غیره المسألة فیمن ترک الإحرام ناسیا،و فی مرسلة جمیل </w:t>
      </w:r>
      <w:r>
        <w:rPr>
          <w:rStyle w:val="FootnoteAnchor"/>
          <w:rtl w:val="true"/>
        </w:rPr>
        <w:footnoteReference w:id="547"/>
      </w:r>
      <w:r>
        <w:rPr>
          <w:rFonts w:ascii="IRNazanin" w:hAnsi="IRNazanin" w:eastAsia="IRNazanin"/>
          <w:color w:val="111111"/>
          <w:sz w:val="28"/>
          <w:sz w:val="28"/>
          <w:szCs w:val="28"/>
          <w:rtl w:val="true"/>
          <w:lang w:bidi="fa-IR"/>
        </w:rPr>
        <w:t xml:space="preserve">أنّ الجاهل کذلک،و روایة علی بن جعفر </w:t>
      </w:r>
      <w:r>
        <w:rPr>
          <w:rStyle w:val="FootnoteAnchor"/>
          <w:rtl w:val="true"/>
        </w:rPr>
        <w:footnoteReference w:id="548"/>
      </w:r>
      <w:r>
        <w:rPr>
          <w:rFonts w:ascii="IRNazanin" w:hAnsi="IRNazanin" w:eastAsia="IRNazanin"/>
          <w:color w:val="111111"/>
          <w:sz w:val="28"/>
          <w:sz w:val="28"/>
          <w:szCs w:val="28"/>
          <w:rtl w:val="true"/>
          <w:lang w:bidi="fa-IR"/>
        </w:rPr>
        <w:t>صریحة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لحکمه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إلحاقه بالناسی لا یخلو من وجه،بل الدلالة علیه أقوی</w:t>
      </w:r>
      <w:r>
        <w:rPr>
          <w:rFonts w:eastAsia="IRNazanin" w:cs="IRNazanin"/>
          <w:color w:val="111111"/>
          <w:sz w:val="28"/>
          <w:szCs w:val="28"/>
          <w:rtl w:val="true"/>
          <w:lang w:bidi="fa-IR"/>
        </w:rPr>
        <w:t xml:space="preserve">. </w:t>
      </w:r>
      <w:bookmarkStart w:id="435" w:name="pg13570_131601"/>
    </w:p>
    <w:p>
      <w:pPr>
        <w:pStyle w:val="Heading4"/>
        <w:numPr>
          <w:ilvl w:val="3"/>
          <w:numId w:val="1"/>
        </w:numPr>
        <w:rPr/>
      </w:pPr>
      <w:bookmarkStart w:id="436" w:name="__RefHeading___Toc2356606_1934241801"/>
      <w:bookmarkStart w:id="437" w:name="_Toc170"/>
      <w:bookmarkEnd w:id="435"/>
      <w:bookmarkEnd w:id="436"/>
      <w:r>
        <w:rPr>
          <w:rtl w:val="true"/>
        </w:rPr>
        <w:t>الرکن الثانی فی أفعال الحجّ</w:t>
      </w:r>
      <w:bookmarkEnd w:id="437"/>
    </w:p>
    <w:p>
      <w:pPr>
        <w:pStyle w:val="Heading5"/>
        <w:numPr>
          <w:ilvl w:val="4"/>
          <w:numId w:val="1"/>
        </w:numPr>
        <w:rPr/>
      </w:pPr>
      <w:bookmarkStart w:id="438" w:name="__RefHeading___Toc2356608_1934241801"/>
      <w:bookmarkStart w:id="439" w:name="_Toc171"/>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الرکن الثانی فی أفعال الحجّ و الواجب اثنا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الإحرام،و الوقوف بعرفات،و الوقوف بالمشعر،و نزول منی،و الرمی،و الذبح،و الحلق بها أو التقصیر،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أفعال الحج و الواجب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الواجبات منها ما هو رکن یبطل الحج بترکه عمدا لا سهوا،و منها ما هو فعل لا یبطل الحج بترکه مطلقا و ان حصل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فالأرکان منها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و الوقوفان،و الطواف الأوّل،و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النّیة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عنی نیّة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لاختصاصها،لأنّ نیّات الأرکان کلّها کذلک یبطل الرکن بفواتها،فیفوت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لا یقتضی رکنیّتها،لأن البطلان جاء من قبل فوات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فقد تقدّم أنّ الإحرام لیس أمرا زائدا علی النّیة مطلقا،أو علی التوطین الملزوم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رکنیة التلبیة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رکنیتها إن أوجبنا مقارنتها للنیّة،و جعلنا الانعقاد موقوفا علیها،کتکبیرة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ما تقدّم فی نیّة الإحرام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معاویة بن عمّار </w:t>
      </w:r>
      <w:r>
        <w:rPr>
          <w:rStyle w:val="FootnoteAnchor"/>
          <w:rtl w:val="true"/>
        </w:rPr>
        <w:footnoteReference w:id="550"/>
      </w:r>
      <w:r>
        <w:rPr>
          <w:rFonts w:ascii="IRNazanin" w:hAnsi="IRNazanin" w:eastAsia="IRNazanin"/>
          <w:color w:val="111111"/>
          <w:sz w:val="28"/>
          <w:sz w:val="28"/>
          <w:szCs w:val="28"/>
          <w:rtl w:val="true"/>
          <w:lang w:bidi="fa-IR"/>
        </w:rPr>
        <w:t xml:space="preserve">مشعرة برکنیتها،حیث جعل تحقّق الإحرام موقوفا علیها </w:t>
      </w:r>
      <w:bookmarkStart w:id="440" w:name="pg13570_131602"/>
    </w:p>
    <w:p>
      <w:pPr>
        <w:pStyle w:val="BookText"/>
        <w:rPr/>
      </w:pPr>
      <w:bookmarkEnd w:id="440"/>
      <w:r>
        <w:rPr>
          <w:rFonts w:ascii="IRNazanin" w:hAnsi="IRNazanin" w:eastAsia="IRNazanin"/>
          <w:color w:val="111111"/>
          <w:sz w:val="28"/>
          <w:sz w:val="28"/>
          <w:szCs w:val="28"/>
          <w:rtl w:val="true"/>
          <w:lang w:bidi="fa-IR"/>
        </w:rPr>
        <w:t>و الطواف،و رکعتاه،و السعی،و طواف النساء،و 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أمام التوجه الصدقة،و صلاة رکعتین،و أن یقف علی باب داره،و یقرأ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أمامه،و عن یمینه،و عن شماله،و آیة الکرسی کذلک،و أن یدعو بکلمات الفرج،و بالأدعیة المأثورة،و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رجله بالرکاب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الرحیم،بسم اللّه و باللّه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 علی راحلته دعا بالدعاء المأثور</w:t>
      </w:r>
      <w:r>
        <w:rPr>
          <w:rFonts w:eastAsia="IRNazanin" w:cs="IRNazanin"/>
          <w:color w:val="111111"/>
          <w:sz w:val="28"/>
          <w:szCs w:val="28"/>
          <w:rtl w:val="true"/>
          <w:lang w:bidi="fa-IR"/>
        </w:rPr>
        <w:t>.</w:t>
      </w:r>
    </w:p>
    <w:p>
      <w:pPr>
        <w:pStyle w:val="Heading5"/>
        <w:numPr>
          <w:ilvl w:val="4"/>
          <w:numId w:val="1"/>
        </w:numPr>
        <w:rPr/>
      </w:pPr>
      <w:bookmarkStart w:id="441" w:name="__RefHeading___Toc2356610_1934241801"/>
      <w:bookmarkStart w:id="442" w:name="_Toc172"/>
      <w:bookmarkEnd w:id="441"/>
      <w:r>
        <w:rPr>
          <w:rtl w:val="true"/>
        </w:rPr>
        <w:t>القول فی الإحرام</w:t>
      </w:r>
      <w:bookmarkEnd w:id="442"/>
    </w:p>
    <w:p>
      <w:pPr>
        <w:pStyle w:val="Heading6"/>
        <w:numPr>
          <w:ilvl w:val="5"/>
          <w:numId w:val="1"/>
        </w:numPr>
        <w:rPr/>
      </w:pPr>
      <w:bookmarkStart w:id="443" w:name="__RefHeading___Toc2356612_1934241801"/>
      <w:bookmarkStart w:id="444" w:name="_Toc173"/>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القول فی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مقدماته،و کیفیته،و احکامه</w:t>
      </w:r>
      <w:r>
        <w:rPr>
          <w:rFonts w:eastAsia="IRNazanin" w:cs="IRNazanin"/>
          <w:color w:val="111111"/>
          <w:sz w:val="28"/>
          <w:szCs w:val="28"/>
          <w:rtl w:val="true"/>
          <w:lang w:bidi="fa-IR"/>
        </w:rPr>
        <w:t>.</w:t>
      </w:r>
    </w:p>
    <w:p>
      <w:pPr>
        <w:pStyle w:val="Heading6"/>
        <w:numPr>
          <w:ilvl w:val="5"/>
          <w:numId w:val="1"/>
        </w:numPr>
        <w:rPr/>
      </w:pPr>
      <w:bookmarkStart w:id="445" w:name="__RefHeading___Toc2356614_1934241801"/>
      <w:bookmarkStart w:id="446" w:name="_Toc174"/>
      <w:bookmarkEnd w:id="445"/>
      <w:r>
        <w:rPr>
          <w:rtl w:val="true"/>
        </w:rPr>
        <w:t>و المقدمات کلّها مستحبة</w:t>
      </w:r>
      <w:bookmarkEnd w:id="446"/>
    </w:p>
    <w:p>
      <w:pPr>
        <w:pStyle w:val="BookText"/>
        <w:rPr/>
      </w:pPr>
      <w:r>
        <w:rPr>
          <w:rFonts w:ascii="IRNazanin" w:hAnsi="IRNazanin" w:eastAsia="IRNazanin"/>
          <w:color w:val="111111"/>
          <w:sz w:val="28"/>
          <w:sz w:val="28"/>
          <w:szCs w:val="28"/>
          <w:rtl w:val="true"/>
          <w:lang w:bidi="fa-IR"/>
        </w:rPr>
        <w:t>و المقدمات کلّها مستحبة،و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شعر رأسه من أوّل ذی القعدة إذا أراد التمتع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عند هلال ذی الحجة علی الأشبه،و أن ینظّف جسده،و یقصّ أظفاره و یأخذ من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الإشعار أو التقلید،و تعلیق الحکم علی الوصف یقتضی عدمه عند عدمه، و الإخلال بالإحرام مبطل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عدم بطلان الحج بفوات الرکن سهوا ما لو فات الوقوفان معا فان الحج یبطل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علی باب داره و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مستقبلا بوجهه الوجه الذی یتوجّه نحوه،و هو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التمتع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التمتع و غیره من الأنواع،لشمول النص </w:t>
      </w:r>
      <w:r>
        <w:rPr>
          <w:rStyle w:val="FootnoteAnchor"/>
          <w:rtl w:val="true"/>
        </w:rPr>
        <w:footnoteReference w:id="551"/>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العمرة المفردة استحب توفیره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بعض الأصحاب </w:t>
      </w:r>
      <w:r>
        <w:rPr>
          <w:rStyle w:val="FootnoteAnchor"/>
          <w:rtl w:val="true"/>
        </w:rPr>
        <w:footnoteReference w:id="552"/>
      </w:r>
      <w:r>
        <w:rPr>
          <w:rFonts w:ascii="IRNazanin" w:hAnsi="IRNazanin" w:eastAsia="IRNazanin"/>
          <w:color w:val="111111"/>
          <w:sz w:val="28"/>
          <w:sz w:val="28"/>
          <w:szCs w:val="28"/>
          <w:rtl w:val="true"/>
          <w:lang w:bidi="fa-IR"/>
        </w:rPr>
        <w:t>التوفیر فی الأول عملا بظاهر الأمر،و أوجب مع الإخلال به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یزیل الشعر عن جسده و إبطیه مطلیا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أطلی أجزأه ما لم یمض خمسة عشر یوما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للإحرام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ماء تیمّم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اغتسل و أکل أو لبس ما لا یجوز للمحرم أکله و لا لبسه،أعاد الغسل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یزیل الشعر عن جسده مطلیا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الضمیر،و العامل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یزیله بالاطلاء،و هذا هو الأفضل،فلو ازاله بغیره کالحلق تأدّت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اطلی أجزأه ما لم یمض خمسة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الاطلاء أفضل و إن قرب العهد به،لکن لو قصرت مدّة الأوّل عن خمسة عشر یوما لم یتأکّد الاستحباب تأکّده لو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للإحرام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الحسن الی وجوبه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 المیقات ان کان متّسعا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مسجدا فقربه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 یوم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ماء تیمم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554"/>
      </w:r>
      <w:r>
        <w:rPr>
          <w:rFonts w:ascii="Amiri" w:hAnsi="Amiri" w:eastAsia="Amiri" w:cs="Amiri"/>
          <w:color w:val="111111"/>
          <w:sz w:val="28"/>
          <w:sz w:val="28"/>
          <w:szCs w:val="28"/>
          <w:rtl w:val="true"/>
          <w:lang w:bidi="ar-SA"/>
        </w:rPr>
        <w:t xml:space="preserve">و جماعة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المصنف من عدم النص،و أنّ الغرض من الغسل المندوب التنظیف،لأنّه لا یرفع الحدث،و هو مفقود مع التیمم،و من شرعیته بدلا لما هو أقوی،و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طهور المؤمن</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انسحاب الحکم علی باقی الأغسال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بالتیمم هنا،فانّ مدارک السنن یتسامح فیها کیف و قد اختاره جماعة من الأعیان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اغتسل و أکل أو لبس ما لا یجوز للمحرم اکله و لا لبسه، </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تقدیمه علی المیقات إذا خاف عوز الماء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وجده استحب له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الغسل فی أوّل النهار لیومه،و فی أوّل اللیل للیلته ما لم ینم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 بغیر غسل أو صلاة ثمَّ ذکر تدارک ما ترکه،و أعاد الإحرام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أعاد الغسل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أضاف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التطیّب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لباقی محرّمات الإحرام، مع أنّ منها ما هو أقوی من هذه لعدم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ورد أنّ من قصّ أظفاره لا یعیده، و لکن یمسحها بالماء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تقدیمه علی المیقات إذا خاف عوز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الاقتصار فی التقدیم علی موضع الحاجة،فیقدّم من أقرب أوقات الإمکان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قدّمه لبس ثوبی الإحرام بعده الی المیقات،فلو لبس المخیط بعده بطل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 النوم من بین الاحداث،لانّه مورد النص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تعدیته الی غیره قول،مأخذه مساواته فی الحکم،و أنّه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القوّة الاتفاق علی نقض الحدث غیره مطلقا،و الخلاف فیه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ما ترکه و أعاد الإحرام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و الأقوی أنّ تدارکه علی وجه الاستحباب،لیقع علی أکمل أحواله، </w:t>
      </w:r>
    </w:p>
    <w:p>
      <w:pPr>
        <w:pStyle w:val="BookText"/>
        <w:rPr/>
      </w:pPr>
      <w:r>
        <w:rPr>
          <w:rFonts w:ascii="IRNazanin" w:hAnsi="IRNazanin" w:eastAsia="IRNazanin"/>
          <w:color w:val="111111"/>
          <w:sz w:val="28"/>
          <w:sz w:val="28"/>
          <w:szCs w:val="28"/>
          <w:rtl w:val="true"/>
          <w:lang w:bidi="fa-IR"/>
        </w:rPr>
        <w:t>و أن یحرم عقیب فریضة الظهر،أو فریضة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یتفق صلّی للإحرام ستّ رکعات،و أقلّه رکعتان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الأولی الحمد و قل یا أیّها الکافرون،و فی الثانیة الحمد و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روایة 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للروایة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هو الأوّل،إذ لا سبیل إلی إبطال الإحرام بعد انعقاده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کونه الثانی،بناء علی عدم الفائدة لولاه،فیکون کإعادة الصلاة مع نسیان الأذان و الإقامة و ذکرهما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المقامین واضح،فإنّ الصلاة تقبل الإبطال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العلاّمة </w:t>
      </w:r>
      <w:r>
        <w:rPr>
          <w:rStyle w:val="FootnoteAnchor"/>
          <w:rtl w:val="true"/>
        </w:rPr>
        <w:footnoteReference w:id="561"/>
      </w:r>
      <w:r>
        <w:rPr>
          <w:rFonts w:ascii="IRNazanin" w:hAnsi="IRNazanin" w:eastAsia="IRNazanin"/>
          <w:color w:val="111111"/>
          <w:sz w:val="28"/>
          <w:sz w:val="28"/>
          <w:szCs w:val="28"/>
          <w:rtl w:val="true"/>
          <w:lang w:bidi="fa-IR"/>
        </w:rPr>
        <w:t>أنّ وجوب الکفّارة للمتحلل بینهما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اعتبار الثانی علی تقدیره انّما هو فی بعض الموارد،کاحتساب الشهر بین العمرتین،و العدول إلی عمرة التمتع لو وقع الثانی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عقیب فریضة الظهر أو فریضة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اقلّه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یقتضی أنّه مع صلاة الظهر أو فریضة </w:t>
      </w:r>
      <w:r>
        <w:rPr>
          <w:rStyle w:val="FootnoteAnchor"/>
          <w:rtl w:val="true"/>
        </w:rPr>
        <w:footnoteReference w:id="562"/>
      </w:r>
      <w:r>
        <w:rPr>
          <w:rFonts w:ascii="IRNazanin" w:hAnsi="IRNazanin" w:eastAsia="IRNazanin"/>
          <w:color w:val="111111"/>
          <w:sz w:val="28"/>
          <w:sz w:val="28"/>
          <w:szCs w:val="28"/>
          <w:rtl w:val="true"/>
          <w:lang w:bidi="fa-IR"/>
        </w:rPr>
        <w:t>لا یحتاج إلی ستّة الإحرام،و انّما یکون عند عدم فعل الظهر أو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کذلک،و انّما السّنة أن یصلّی ستة الإحرام أوّلا،ثمَّ یصلّی الظهر أو غیرها من الفرائض،ثمَّ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یتّفق ثمَّ فریضة اقتصر علی سنّة الإحرام الستة،أو الرکعتین،و أحرم عقیبهما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الفریضة بین الیومیة و غیرها،و لا بین المؤدّاة و المقضیّة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أکثر العبارات علی القصور عن تأدیة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أخری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 یقرأ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7" w:name="pg13570_131606"/>
    </w:p>
    <w:p>
      <w:pPr>
        <w:pStyle w:val="BookText"/>
        <w:rPr/>
      </w:pPr>
      <w:bookmarkEnd w:id="447"/>
      <w:r>
        <w:rPr>
          <w:rFonts w:ascii="IRNazanin" w:hAnsi="IRNazanin" w:eastAsia="IRNazanin"/>
          <w:color w:val="111111"/>
          <w:sz w:val="28"/>
          <w:sz w:val="28"/>
          <w:szCs w:val="28"/>
          <w:rtl w:val="true"/>
          <w:lang w:bidi="fa-IR"/>
        </w:rPr>
        <w:t>و یوقع نافلة الإحرام تبعا له و لو کان وقت 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للنافلة ما لم یتضیق الحاضرة</w:t>
      </w:r>
      <w:r>
        <w:rPr>
          <w:rFonts w:eastAsia="IRNazanin" w:cs="IRNazanin"/>
          <w:color w:val="111111"/>
          <w:sz w:val="28"/>
          <w:szCs w:val="28"/>
          <w:rtl w:val="true"/>
          <w:lang w:bidi="fa-IR"/>
        </w:rPr>
        <w:t>.</w:t>
      </w:r>
    </w:p>
    <w:p>
      <w:pPr>
        <w:pStyle w:val="Heading6"/>
        <w:numPr>
          <w:ilvl w:val="5"/>
          <w:numId w:val="1"/>
        </w:numPr>
        <w:rPr/>
      </w:pPr>
      <w:bookmarkStart w:id="448" w:name="__RefHeading___Toc2356616_1934241801"/>
      <w:bookmarkStart w:id="449" w:name="_Toc175"/>
      <w:bookmarkEnd w:id="448"/>
      <w:r>
        <w:rPr>
          <w:rtl w:val="true"/>
        </w:rPr>
        <w:t>و أمّا کیفیّته فتشتمل علی واجب و مندوب</w:t>
      </w:r>
      <w:bookmarkEnd w:id="449"/>
    </w:p>
    <w:p>
      <w:pPr>
        <w:pStyle w:val="BookText"/>
        <w:rPr/>
      </w:pPr>
      <w:r>
        <w:rPr>
          <w:rFonts w:ascii="IRNazanin" w:hAnsi="IRNazanin" w:eastAsia="IRNazanin"/>
          <w:color w:val="111111"/>
          <w:sz w:val="28"/>
          <w:sz w:val="28"/>
          <w:szCs w:val="28"/>
          <w:rtl w:val="true"/>
          <w:lang w:bidi="fa-IR"/>
        </w:rPr>
        <w:t>و أمّا کیفیّته فتشتمل علی واجب و مندوب</w:t>
      </w:r>
      <w:r>
        <w:rPr>
          <w:rFonts w:eastAsia="IRNazanin" w:cs="IRNazanin"/>
          <w:color w:val="111111"/>
          <w:sz w:val="28"/>
          <w:szCs w:val="28"/>
          <w:rtl w:val="true"/>
          <w:lang w:bidi="fa-IR"/>
        </w:rPr>
        <w:t>:</w:t>
      </w:r>
    </w:p>
    <w:p>
      <w:pPr>
        <w:pStyle w:val="Heading6"/>
        <w:numPr>
          <w:ilvl w:val="5"/>
          <w:numId w:val="1"/>
        </w:numPr>
        <w:rPr/>
      </w:pPr>
      <w:bookmarkStart w:id="450" w:name="__RefHeading___Toc2356618_1934241801"/>
      <w:bookmarkStart w:id="451" w:name="_Toc176"/>
      <w:bookmarkEnd w:id="450"/>
      <w:r>
        <w:rPr>
          <w:rtl w:val="true"/>
        </w:rPr>
        <w:t>فالواجبات ثلاثة</w:t>
      </w:r>
      <w:bookmarkEnd w:id="451"/>
    </w:p>
    <w:p>
      <w:pPr>
        <w:pStyle w:val="BookText"/>
        <w:rPr/>
      </w:pPr>
      <w:r>
        <w:rPr>
          <w:rFonts w:ascii="Amiri" w:hAnsi="Amiri" w:eastAsia="Amiri" w:cs="Amiri"/>
          <w:color w:val="111111"/>
          <w:sz w:val="28"/>
          <w:sz w:val="28"/>
          <w:szCs w:val="28"/>
          <w:rtl w:val="true"/>
          <w:lang w:bidi="ar-SA"/>
        </w:rPr>
        <w:t>فالواجبات ثلاثة</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2356620_1934241801"/>
      <w:bookmarkStart w:id="453" w:name="_Toc177"/>
      <w:bookmarkEnd w:id="452"/>
      <w:r>
        <w:rPr>
          <w:rtl w:val="true"/>
        </w:rPr>
        <w:t>الأوّل</w:t>
      </w:r>
      <w:r>
        <w:rPr>
          <w:rtl w:val="true"/>
        </w:rPr>
        <w:t>:</w:t>
      </w:r>
      <w:r>
        <w:rPr>
          <w:rtl w:val="true"/>
        </w:rPr>
        <w:t>النیّة</w:t>
      </w:r>
      <w:bookmarkEnd w:id="45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هو أن یقصد بقبلة إلی أمور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به من حجّ أو عمرة متقرّبا،و نوعه من تمتع أو قران أو إفراد،و صفته من وجوب أو ندب،و ما یحرم له من حجّة الإسلام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،عکس الاولی، و کلاهما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 نافلة الإحرام تبعا له و لو کان وقت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تابعة للإحرام،فلا یکره و لا یحرم فعلها فی وقت الفریضة قبل أن یصلّی الفریضة،کما لا یحرم أو یکره فعل النوافل التابعة للفرائض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خرجت هذه بالنص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خرجت تلک،فإنّ إیقاع الإحرام فی وقت الفریضة بعدها و بعد النافلة یقتضی ذلک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التبس معنی التبعیة هنا علی جماعة فتکلّموا علیها بما خطر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الترددات جعل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عائدا إلی الغسل </w:t>
      </w:r>
      <w:r>
        <w:rPr>
          <w:rStyle w:val="FootnoteAnchor"/>
          <w:rtl w:val="true"/>
        </w:rPr>
        <w:footnoteReference w:id="564"/>
      </w:r>
      <w:r>
        <w:rPr>
          <w:rFonts w:ascii="IRNazanin" w:hAnsi="IRNazanin" w:eastAsia="IRNazanin"/>
          <w:color w:val="111111"/>
          <w:sz w:val="28"/>
          <w:sz w:val="28"/>
          <w:szCs w:val="28"/>
          <w:rtl w:val="true"/>
          <w:lang w:bidi="fa-IR"/>
        </w:rPr>
        <w:t>،أی توقع النافلة تابعة للغسل لا یتراخی عنه،و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یقصد بقبلة إلی 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اعتبار إحضار الفعل الموصوف بالصفات الأربعة بالبال،لیتحقق </w:t>
      </w:r>
    </w:p>
    <w:p>
      <w:pPr>
        <w:pStyle w:val="BookText"/>
        <w:rPr/>
      </w:pPr>
      <w:r>
        <w:rPr>
          <w:rFonts w:ascii="IRNazanin" w:hAnsi="IRNazanin" w:eastAsia="IRNazanin"/>
          <w:color w:val="111111"/>
          <w:sz w:val="28"/>
          <w:sz w:val="28"/>
          <w:szCs w:val="28"/>
          <w:rtl w:val="true"/>
          <w:lang w:bidi="fa-IR"/>
        </w:rPr>
        <w:t>و لو نوی نوعا و نطق بغیره عمل 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بالنیّة عمدا أو سهوا لم یصحّ إحرامه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أحرم بالحج و العمرة و کان فی أشهر الحج کان مخیّرا بین الحجّ و العمرة إذا لم یتعین علیه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غیر أشهر الحج تعیّن للعمرة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بالبطلان فی الأوّل و لزوم تجدید النیّة کان 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الیه،الاّ انّه لا شیء من الأربعة بداخل فی النیّة،و انّما هی مشخّصات الشیء المنویّ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عبارة عن القصد الیه و هی شیء واحد لا یقع التعدد إلاّ فی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 ذلک فی نیة الصلاة،ففی العبارة تساهل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بالنیة عمدا أو سهوا لم یصحّ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ذلک أنّ الإحرام أمر آخر غیر النیة،کما هو المعلوم فی غیره من العبادات،فإنّ النّیة أمر آخر غیر المنویّ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به ترک الأمور الآتیة،أو إیجاد نقیضها،أو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المسألة </w:t>
      </w:r>
      <w:r>
        <w:rPr>
          <w:rStyle w:val="FootnoteAnchor"/>
          <w:rtl w:val="true"/>
        </w:rPr>
        <w:footnoteReference w:id="565"/>
      </w:r>
      <w:r>
        <w:rPr>
          <w:rFonts w:ascii="IRNazanin" w:hAnsi="IRNazanin" w:eastAsia="IRNazanin"/>
          <w:color w:val="111111"/>
          <w:sz w:val="28"/>
          <w:sz w:val="28"/>
          <w:szCs w:val="28"/>
          <w:rtl w:val="true"/>
          <w:lang w:bidi="fa-IR"/>
        </w:rPr>
        <w:t>،و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المسألة مکرّرة،لأنّه هناک نسی الإحرام،و جمیع توابعه من التلبیة،و نزع المخیط،و لبس الثوبین،کما هو الظاهر و ان کان التحقیق اقتضی اختصاصه بشیء آخر،و هنا نسی النیّة لا غیر،و لانّه هناک ذکر حکم الحج من حیث الصحّة و البطلان،و هنا ذکر بطلان الإحرام خاصّة،و ذلک أعمّ من بطلان الحج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الحکم بصحة المناسک المجرّدة عن الإحرام،و بین بطلان الإحرام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أحرم بالحج و العمرة و کان فی أشهر الحج کان مخیّرا بین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بالأوّل الإحرام بهما فی أشهر الحج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کإحرام فلان،و کان عالما بما ذا أحرم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جاهلا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احتیاطا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بما ذا أحرم کان مخیّرا بین الحجّ و العمرة إذا لم یلزمه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القائل بالصحة فیه ابن أبی عقیل </w:t>
      </w:r>
      <w:r>
        <w:rPr>
          <w:rStyle w:val="FootnoteAnchor"/>
          <w:rtl w:val="true"/>
        </w:rPr>
        <w:footnoteReference w:id="566"/>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شواهد من الاخبار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العبارة أنّ الثانی صحیح،و هو الإحرام بهما فی غیر أشهر الحج،فتصحّ عمرة مفردة لا غیر،إذ لا یقبل الزمان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البطلان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کإحرام فلان و کان عالما بما ذا أحرم صحّ و إذا کان جاهلا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هذه المسألة ما روی </w:t>
      </w:r>
      <w:r>
        <w:rPr>
          <w:rStyle w:val="FootnoteAnchor"/>
          <w:rtl w:val="true"/>
        </w:rPr>
        <w:footnoteReference w:id="568"/>
      </w:r>
      <w:r>
        <w:rPr>
          <w:rFonts w:ascii="IRNazanin" w:hAnsi="IRNazanin" w:eastAsia="IRNazanin"/>
          <w:color w:val="111111"/>
          <w:sz w:val="28"/>
          <w:sz w:val="28"/>
          <w:szCs w:val="28"/>
          <w:rtl w:val="true"/>
          <w:lang w:bidi="fa-IR"/>
        </w:rPr>
        <w:t>انّ علیّا علیه السلام أحرم کإحرام النبیّ صلّی اللّه علیه و آله و سلّم،و کان غیر عالم بما أحرم به حین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فالأصح حینئذ الجواز مطلقا،و هو اختیار الدروس </w:t>
      </w:r>
      <w:r>
        <w:rPr>
          <w:rStyle w:val="FootnoteAnchor"/>
          <w:rtl w:val="true"/>
        </w:rPr>
        <w:footnoteReference w:id="569"/>
      </w:r>
      <w:r>
        <w:rPr>
          <w:rFonts w:ascii="IRNazanin" w:hAnsi="IRNazanin" w:eastAsia="IRNazanin"/>
          <w:color w:val="111111"/>
          <w:sz w:val="28"/>
          <w:sz w:val="28"/>
          <w:szCs w:val="28"/>
          <w:rtl w:val="true"/>
          <w:lang w:bidi="fa-IR"/>
        </w:rPr>
        <w:t>،ثمَّ ان انکشف له الحال قبل الطواف کما اتفق لعلیّ علیه السلام فواضح،و الاّ 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یتمتع احتیاطا </w:t>
      </w:r>
      <w:r>
        <w:rPr>
          <w:rStyle w:val="FootnoteAnchor"/>
          <w:rtl w:val="true"/>
        </w:rPr>
        <w:footnoteReference w:id="570"/>
      </w:r>
      <w:r>
        <w:rPr>
          <w:rFonts w:ascii="IRNazanin" w:hAnsi="IRNazanin" w:eastAsia="IRNazanin"/>
          <w:color w:val="111111"/>
          <w:sz w:val="28"/>
          <w:sz w:val="28"/>
          <w:szCs w:val="28"/>
          <w:rtl w:val="true"/>
          <w:lang w:bidi="fa-IR"/>
        </w:rPr>
        <w:t>،لأنّه ان کان متمتعا فقد وافق،و ان کان غیره فالعدول منه الی التمتّع جائز،و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بما ذا أحرم کان مخیّرا بین الحج و العمرة إذا لم یلزمه أحدهما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التخییر انعقاد الإحرام ابتداء،فلا سبیل الی الخروج منه،فیتخیّر إن لم یلزمه أحدهما،و الاّ صرف الیه عملا 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قول بأنّه مع عدم التعیین </w:t>
      </w:r>
      <w:bookmarkStart w:id="454" w:name="pg13570_131609"/>
    </w:p>
    <w:p>
      <w:pPr>
        <w:pStyle w:val="Heading6"/>
        <w:numPr>
          <w:ilvl w:val="5"/>
          <w:numId w:val="1"/>
        </w:numPr>
        <w:rPr/>
      </w:pPr>
      <w:bookmarkStart w:id="455" w:name="__RefHeading___Toc2356622_1934241801"/>
      <w:bookmarkStart w:id="456" w:name="_Toc178"/>
      <w:bookmarkEnd w:id="454"/>
      <w:bookmarkEnd w:id="455"/>
      <w:r>
        <w:rPr>
          <w:rtl w:val="true"/>
        </w:rPr>
        <w:t>الثانی</w:t>
      </w:r>
      <w:r>
        <w:rPr>
          <w:rtl w:val="true"/>
        </w:rPr>
        <w:t>:</w:t>
      </w:r>
      <w:r>
        <w:rPr>
          <w:rtl w:val="true"/>
        </w:rPr>
        <w:t>التلبیات الأربع</w:t>
      </w:r>
      <w:bookmarkEnd w:id="45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ینعقد الإحرام لمتمتع و لا لمفرد الاّ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بالإشارة للأخرس مع عقد قلبه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القارن بالخیار ان شاء عقد ینعقد عمرة تمتع </w:t>
      </w:r>
      <w:r>
        <w:rPr>
          <w:rStyle w:val="FootnoteAnchor"/>
          <w:rtl w:val="true"/>
        </w:rPr>
        <w:footnoteReference w:id="571"/>
      </w:r>
      <w:r>
        <w:rPr>
          <w:rFonts w:ascii="IRNazanin" w:hAnsi="IRNazanin" w:eastAsia="IRNazanin"/>
          <w:color w:val="111111"/>
          <w:sz w:val="28"/>
          <w:sz w:val="28"/>
          <w:szCs w:val="28"/>
          <w:rtl w:val="true"/>
          <w:lang w:bidi="fa-IR"/>
        </w:rPr>
        <w:t>،کما مرّ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ینعقد الإحرام لمتمتع و لا لمفرد الاّ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توقّف انعقاد الإحرام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فی اشتراط مقارنتها للنیّة،فشرطها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73"/>
      </w:r>
      <w:r>
        <w:rPr>
          <w:rFonts w:ascii="IRNazanin" w:hAnsi="IRNazanin" w:eastAsia="IRNazanin"/>
          <w:color w:val="111111"/>
          <w:sz w:val="28"/>
          <w:sz w:val="28"/>
          <w:szCs w:val="28"/>
          <w:rtl w:val="true"/>
          <w:lang w:bidi="fa-IR"/>
        </w:rPr>
        <w:t xml:space="preserve">،و تبعهما الشیخ علی </w:t>
      </w:r>
      <w:r>
        <w:rPr>
          <w:rStyle w:val="FootnoteAnchor"/>
          <w:rtl w:val="true"/>
        </w:rPr>
        <w:footnoteReference w:id="574"/>
      </w:r>
      <w:r>
        <w:rPr>
          <w:rFonts w:ascii="IRNazanin" w:hAnsi="IRNazanin" w:eastAsia="IRNazanin"/>
          <w:color w:val="111111"/>
          <w:sz w:val="28"/>
          <w:sz w:val="28"/>
          <w:szCs w:val="28"/>
          <w:rtl w:val="true"/>
          <w:lang w:bidi="fa-IR"/>
        </w:rPr>
        <w:t>و جعلوها مقارنة للنیّة کتکبیر الإحرام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باقی الأصحاب خال من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صرّح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المصنف 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خالیة من الاشتراط، بل کثیر منها صریح فی الانفکاک،کروایة معاویة بن عمار </w:t>
      </w:r>
      <w:r>
        <w:rPr>
          <w:rStyle w:val="FootnoteAnchor"/>
          <w:rtl w:val="true"/>
        </w:rPr>
        <w:footnoteReference w:id="575"/>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576"/>
      </w:r>
      <w:r>
        <w:rPr>
          <w:rFonts w:ascii="IRNazanin" w:hAnsi="IRNazanin" w:eastAsia="IRNazanin"/>
          <w:color w:val="111111"/>
          <w:sz w:val="28"/>
          <w:sz w:val="28"/>
          <w:szCs w:val="28"/>
          <w:rtl w:val="true"/>
          <w:lang w:bidi="fa-IR"/>
        </w:rPr>
        <w:t>، بعد دعاء الإحرام قم فامش هنیئة فإذا استوت بک الأرض فلبّ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بعد إیجابه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الروایة و الفتوی جواز تأخیر التلبیة عنها</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اعتبار المقارنة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بالإشارة للأخرس مع عقد قلبه بها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بها إشارته بإصبعه،و یجب تحریم لسانه بها أیضا للروایة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ان شاء قلّد أو أشعر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بأیّهما بدأ کان الآخر مستحبّا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لک،لا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إنّ الحمد و النعمة و الملک لک،لا شریک لک لبیک،و الأوّل أظهر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قلّد أو أشعر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المرتضی </w:t>
      </w:r>
      <w:r>
        <w:rPr>
          <w:rStyle w:val="FootnoteAnchor"/>
          <w:rtl w:val="true"/>
        </w:rPr>
        <w:footnoteReference w:id="57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580"/>
      </w:r>
      <w:r>
        <w:rPr>
          <w:rFonts w:ascii="IRNazanin" w:hAnsi="IRNazanin" w:eastAsia="IRNazanin"/>
          <w:color w:val="111111"/>
          <w:sz w:val="28"/>
          <w:sz w:val="28"/>
          <w:szCs w:val="28"/>
          <w:rtl w:val="true"/>
          <w:lang w:bidi="fa-IR"/>
        </w:rPr>
        <w:t>،حیث اعتبرا فی عقد الإحرام فی الجمیع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بأیّها بدأ کان الآخر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انّه ان بدأ بالتلبیة کان الإشعار أو التقلید مستحبا،و إن بدأ بأحدهما کانت التلبیة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إطلاق أنّ البدأة بأحد الثلاثة </w:t>
      </w:r>
      <w:r>
        <w:rPr>
          <w:rStyle w:val="FootnoteAnchor"/>
          <w:rtl w:val="true"/>
        </w:rPr>
        <w:footnoteReference w:id="581"/>
      </w:r>
      <w:r>
        <w:rPr>
          <w:rFonts w:ascii="IRNazanin" w:hAnsi="IRNazanin" w:eastAsia="IRNazanin"/>
          <w:color w:val="111111"/>
          <w:sz w:val="28"/>
          <w:sz w:val="28"/>
          <w:szCs w:val="28"/>
          <w:rtl w:val="true"/>
          <w:lang w:bidi="fa-IR"/>
        </w:rPr>
        <w:t>یوجب استحباب الآخر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انّ الواجب هو التلبیات الأربع بالعبارة الأولی،و اضافة إنّ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إقامتین علی طاعتک،اقامة بعد إقامة أو مواجهتین لک،مواجهة بعد مواجهة،لانّه إمّا من لبّ بالمکان إذا أقام به،أو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فلان تلبّ داری،أی تحاذیها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علی المصدر کقولک حمدا للّه و شکرا،و کان حقّه أن یقال لبّا لک و ثنّی تأکیدا،أی إلبابا لک بعد إلباب،و إقامة بعد 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بحسب أصله لغة،لکنّه قد صار موضوعا للإجابة،و عبّر عنها </w:t>
      </w:r>
      <w:bookmarkStart w:id="457" w:name="pg13570_131611"/>
    </w:p>
    <w:p>
      <w:pPr>
        <w:pStyle w:val="BookText"/>
        <w:rPr/>
      </w:pPr>
      <w:bookmarkEnd w:id="457"/>
      <w:r>
        <w:rPr>
          <w:rFonts w:ascii="IRNazanin" w:hAnsi="IRNazanin" w:eastAsia="IRNazanin"/>
          <w:color w:val="111111"/>
          <w:sz w:val="28"/>
          <w:sz w:val="28"/>
          <w:szCs w:val="28"/>
          <w:rtl w:val="true"/>
          <w:lang w:bidi="fa-IR"/>
        </w:rPr>
        <w:t>و لو عقد نیة الإحرام و لبس ثوبیه ثمَّ لم یلبّ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ما لا یحلّ للمحرم فعله،لم یلزمه بذلک کفّارة،إذا کان متمتعا أو مفردا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قارنا و لم یشعر و لم یقلّد</w:t>
      </w:r>
      <w:r>
        <w:rPr>
          <w:rFonts w:eastAsia="IRNazanin" w:cs="IRNazanin"/>
          <w:color w:val="111111"/>
          <w:sz w:val="28"/>
          <w:szCs w:val="28"/>
          <w:rtl w:val="true"/>
          <w:lang w:bidi="fa-IR"/>
        </w:rPr>
        <w:t>.</w:t>
      </w:r>
    </w:p>
    <w:p>
      <w:pPr>
        <w:pStyle w:val="Heading6"/>
        <w:numPr>
          <w:ilvl w:val="5"/>
          <w:numId w:val="1"/>
        </w:numPr>
        <w:rPr/>
      </w:pPr>
      <w:bookmarkStart w:id="458" w:name="__RefHeading___Toc2356624_1934241801"/>
      <w:bookmarkStart w:id="459" w:name="_Toc179"/>
      <w:bookmarkEnd w:id="458"/>
      <w:r>
        <w:rPr>
          <w:rtl w:val="true"/>
        </w:rPr>
        <w:t>الثالث</w:t>
      </w:r>
      <w:r>
        <w:rPr>
          <w:rtl w:val="true"/>
        </w:rPr>
        <w:t>:</w:t>
      </w:r>
      <w:r>
        <w:rPr>
          <w:rtl w:val="true"/>
        </w:rPr>
        <w:t>لبس ثوبی الإحرام</w:t>
      </w:r>
      <w:bookmarkEnd w:id="45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ثوبی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واجبان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جواب عن النداء القدیم الّذی أمر اللّه به لإبراهیم علیه السلام عند بنائه البیت،فصعد أبا قبیس و نادی الناس،فأجابه من فی أصلاب الرجال و أرحام النساء،کما ورد فی الخبر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کسر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الاستئناف،و فتحها بنزع الخافض و هو لام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أجود،لاقتضائه تعمیم التلبیة فی حالة استحقاقه الحمد و عدمها، و اقتضاء الفتح تخصیصها،أی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بسبب أنّ الحمد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نیّة الإحرام و لبس ثوبیه ثمَّ لم یلبّ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عقد الإحرام موقوف علی التلبیة،فلا یحرم علیه المحرّمات المذکورة بدونه،سواء أوجبنا مقارنتها للنیّة أم لا،لکن إن أوجبنا المقارنة ففعل بینهما ما یحرم علی المحرم بطل الإحرام للتّراخی،کما لو لم یفعل شیئا،بل 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 التراخی ففعل ذلک هل یبطل الإحرام؟لیس فی کلامهم ما یدلّ علیه،بل أکثر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یلزمه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کثیر من الروایات </w:t>
      </w:r>
      <w:r>
        <w:rPr>
          <w:rStyle w:val="FootnoteAnchor"/>
          <w:rtl w:val="true"/>
        </w:rPr>
        <w:footnoteReference w:id="583"/>
      </w:r>
      <w:r>
        <w:rPr>
          <w:rFonts w:ascii="IRNazanin" w:hAnsi="IRNazanin" w:eastAsia="IRNazanin"/>
          <w:color w:val="111111"/>
          <w:sz w:val="28"/>
          <w:sz w:val="28"/>
          <w:szCs w:val="28"/>
          <w:rtl w:val="true"/>
          <w:lang w:bidi="fa-IR"/>
        </w:rPr>
        <w:t>دلیل علی عدم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البطلان بذلک،و فی بعض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واجبان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وجوبهما،و کون أحدهما إزارا یستر العورتین و ما بین السّرة </w:t>
      </w:r>
    </w:p>
    <w:p>
      <w:pPr>
        <w:pStyle w:val="BookText"/>
        <w:rPr/>
      </w:pPr>
      <w:r>
        <w:rPr>
          <w:rFonts w:ascii="IRNazanin" w:hAnsi="IRNazanin" w:eastAsia="IRNazanin"/>
          <w:color w:val="111111"/>
          <w:sz w:val="28"/>
          <w:sz w:val="28"/>
          <w:szCs w:val="28"/>
          <w:rtl w:val="true"/>
          <w:lang w:bidi="fa-IR"/>
        </w:rPr>
        <w:t>و لا یجوز الإحرام فیما لا یجوز لبسه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الإحرام فی الحریر للنساء؟قیل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نعم،لجواز لبسهن له فی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یلبس المحرم أکثر من ثوبین،و أن یبدّل ثیاب إحرامه،فإذا أراد الطواف فالأفضل أن یطوف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الرکبة،و الآخر رداء یوضع علی المنکبین،أو وشاحا یوضع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توقّف تحقق الإحرام علیهما،و قد تقدّم </w:t>
      </w:r>
      <w:r>
        <w:rPr>
          <w:rStyle w:val="FootnoteAnchor"/>
          <w:rtl w:val="true"/>
        </w:rPr>
        <w:footnoteReference w:id="584"/>
      </w:r>
      <w:r>
        <w:rPr>
          <w:rFonts w:ascii="IRNazanin" w:hAnsi="IRNazanin" w:eastAsia="IRNazanin"/>
          <w:color w:val="111111"/>
          <w:sz w:val="28"/>
          <w:sz w:val="28"/>
          <w:szCs w:val="28"/>
          <w:rtl w:val="true"/>
          <w:lang w:bidi="fa-IR"/>
        </w:rPr>
        <w:t>ما یحقق المقام،و أنّ الأقوی خروجهما عن حقیقته،فلا یبطل بالإخلال بهما و إن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الإحرام فیما لا یجوز لبسه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کجلد ما لا یؤکل لحمه و إن ذکّی و دبغ،و الحریر للرجال،و ما یحکی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النجس نجاسة غیر معفوّ عنها فی الصلاة،فلا یصحّ الإحرام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الأقوی عملا بظاهر النص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نظرا الی أنّ المراد بکونه ممّا تصحّ الصلاة فیه بحسب ذاته،لا بحسب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الإحرام فی الحریر للنساء؟قیل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لجواز لبسهن له فی الصلاة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القولین النصوص </w:t>
      </w:r>
      <w:r>
        <w:rPr>
          <w:rStyle w:val="FootnoteAnchor"/>
          <w:rtl w:val="true"/>
        </w:rPr>
        <w:footnoteReference w:id="586"/>
      </w:r>
      <w:r>
        <w:rPr>
          <w:rFonts w:ascii="IRNazanin" w:hAnsi="IRNazanin" w:eastAsia="IRNazanin"/>
          <w:color w:val="111111"/>
          <w:sz w:val="28"/>
          <w:sz w:val="28"/>
          <w:szCs w:val="28"/>
          <w:rtl w:val="true"/>
          <w:lang w:bidi="fa-IR"/>
        </w:rPr>
        <w:t>المتعارضة ظاهرا،و منها صحیح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فالأقوی الکراهة جمعا بینها بحمل أحادیث النهی علی الکراهة،حذرا من إطراح أخبار الجواز لو قیل بالتحریم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یلحق الخنثی فی ذلک بالرّجل أو بالمرأة؟نظر،من تعارض الأصل،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الإشکال فی أصل جواز لبسه لها</w:t>
      </w:r>
      <w:r>
        <w:rPr>
          <w:rFonts w:eastAsia="IRNazanin" w:cs="IRNazanin"/>
          <w:color w:val="111111"/>
          <w:sz w:val="28"/>
          <w:szCs w:val="28"/>
          <w:rtl w:val="true"/>
          <w:lang w:bidi="fa-IR"/>
        </w:rPr>
        <w:t xml:space="preserve">. </w:t>
      </w:r>
      <w:bookmarkStart w:id="460" w:name="pg13570_131613"/>
    </w:p>
    <w:p>
      <w:pPr>
        <w:pStyle w:val="BookText"/>
        <w:rPr/>
      </w:pPr>
      <w:bookmarkEnd w:id="460"/>
      <w:r>
        <w:rPr>
          <w:rFonts w:ascii="IRNazanin" w:hAnsi="IRNazanin" w:eastAsia="IRNazanin"/>
          <w:color w:val="111111"/>
          <w:sz w:val="28"/>
          <w:sz w:val="28"/>
          <w:szCs w:val="28"/>
          <w:rtl w:val="true"/>
          <w:lang w:bidi="fa-IR"/>
        </w:rPr>
        <w:t>و إذا لم یکن مع الإنسان ثوبا الإحرام،و کان معه قباء جاز لبسه مقلوبا بان یجعل ذیله علی کتفیه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61" w:name="__RefHeading___Toc2356626_1934241801"/>
      <w:bookmarkStart w:id="462" w:name="_Toc180"/>
      <w:bookmarkEnd w:id="461"/>
      <w:r>
        <w:rPr>
          <w:rtl w:val="true"/>
        </w:rPr>
        <w:t>و أمّا أحکامه فمسائل</w:t>
      </w:r>
      <w:bookmarkEnd w:id="462"/>
    </w:p>
    <w:p>
      <w:pPr>
        <w:pStyle w:val="BookText"/>
        <w:rPr/>
      </w:pPr>
      <w:r>
        <w:rPr>
          <w:rFonts w:ascii="IRNazanin" w:hAnsi="IRNazanin" w:eastAsia="IRNazanin"/>
          <w:color w:val="111111"/>
          <w:sz w:val="28"/>
          <w:sz w:val="28"/>
          <w:szCs w:val="28"/>
          <w:rtl w:val="true"/>
          <w:lang w:bidi="fa-IR"/>
        </w:rPr>
        <w:t>و أمّا أحکامه فمسائل</w:t>
      </w:r>
      <w:r>
        <w:rPr>
          <w:rFonts w:eastAsia="IRNazanin" w:cs="IRNazanin"/>
          <w:color w:val="111111"/>
          <w:sz w:val="28"/>
          <w:szCs w:val="28"/>
          <w:rtl w:val="true"/>
          <w:lang w:bidi="fa-IR"/>
        </w:rPr>
        <w:t>:</w:t>
      </w:r>
    </w:p>
    <w:p>
      <w:pPr>
        <w:pStyle w:val="Heading6"/>
        <w:numPr>
          <w:ilvl w:val="5"/>
          <w:numId w:val="1"/>
        </w:numPr>
        <w:rPr/>
      </w:pPr>
      <w:bookmarkStart w:id="463" w:name="__RefHeading___Toc2356628_1934241801"/>
      <w:bookmarkStart w:id="464" w:name="_Toc181"/>
      <w:bookmarkEnd w:id="463"/>
      <w:r>
        <w:rPr>
          <w:rtl w:val="true"/>
        </w:rPr>
        <w:t>الاولی</w:t>
      </w:r>
      <w:r>
        <w:rPr>
          <w:rtl w:val="true"/>
        </w:rPr>
        <w:t>:</w:t>
      </w:r>
      <w:r>
        <w:rPr>
          <w:rtl w:val="true"/>
        </w:rPr>
        <w:t>لا یجوز لمن أحرم أن ینشئ إحراما آخر،حتی یکمل</w:t>
      </w:r>
      <w:bookmarkEnd w:id="46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لمن أحرم أن ینشئ إحراما آخر،حتی یکمل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مع الإنسان ثوبا الإحرام،و کان معه قباء،جاز لبسه مقلوبا و یجعل ذیله علی کتفه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للقلب هنا تفسیران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جعل ذیله علی الکتفین،و الثانی جعل باطنه ظاهره،و لا یخرج یدیه من 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الاجتزاء بکلّ واحد منها لدلالة النصوص </w:t>
      </w:r>
      <w:r>
        <w:rPr>
          <w:rStyle w:val="FootnoteAnchor"/>
          <w:rtl w:val="true"/>
        </w:rPr>
        <w:footnoteReference w:id="587"/>
      </w:r>
      <w:r>
        <w:rPr>
          <w:rFonts w:ascii="IRNazanin" w:hAnsi="IRNazanin" w:eastAsia="IRNazanin"/>
          <w:color w:val="111111"/>
          <w:sz w:val="28"/>
          <w:sz w:val="28"/>
          <w:szCs w:val="28"/>
          <w:rtl w:val="true"/>
          <w:lang w:bidi="fa-IR"/>
        </w:rPr>
        <w:t xml:space="preserve">علیهما،و ان کان الأوّل أولی،بل خصّه ابن إدریس به </w:t>
      </w:r>
      <w:r>
        <w:rPr>
          <w:rStyle w:val="FootnoteAnchor"/>
          <w:rtl w:val="true"/>
        </w:rPr>
        <w:footnoteReference w:id="588"/>
      </w:r>
      <w:r>
        <w:rPr>
          <w:rFonts w:ascii="IRNazanin" w:hAnsi="IRNazanin" w:eastAsia="IRNazanin"/>
          <w:color w:val="111111"/>
          <w:sz w:val="28"/>
          <w:sz w:val="28"/>
          <w:szCs w:val="28"/>
          <w:rtl w:val="true"/>
          <w:lang w:bidi="fa-IR"/>
        </w:rPr>
        <w:t xml:space="preserve">،و اختاره فی الدروس </w:t>
      </w:r>
      <w:r>
        <w:rPr>
          <w:rStyle w:val="FootnoteAnchor"/>
          <w:rtl w:val="true"/>
        </w:rPr>
        <w:footnoteReference w:id="589"/>
      </w:r>
      <w:r>
        <w:rPr>
          <w:rFonts w:ascii="IRNazanin" w:hAnsi="IRNazanin" w:eastAsia="IRNazanin"/>
          <w:color w:val="111111"/>
          <w:sz w:val="28"/>
          <w:sz w:val="28"/>
          <w:szCs w:val="28"/>
          <w:rtl w:val="true"/>
          <w:lang w:bidi="fa-IR"/>
        </w:rPr>
        <w:t>فهو حینئذ مجز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 منه الجمع بینهما،عملا بمدلول النص من الجانبین،و ان لم یقل أحد بتحتّم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 بعد الحکم بقبلة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ذیله علی کتفه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تفسیرا للقلب بالمعنی الأوّل المتّفق علیه،و هو الأولی،و یمکن کونه إشارة إلی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فتعلیق الحکم بذلک علی فقد الثوبین یشعر بأنّ واجد أحدهما لا یجوز له لبسه،و الظاهر جوازه مع فقد أحدهما خاصة،خصوصا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خصّه فی الدروس بفقده،و جعل السراویل بدلا عن الإزار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بالجواز هنا معناه الأعم،و المراد منه الوجوب،لأنّه بدل عن الواجب، و عملا بظاهر الأمر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اختصاص الحکم بالقباء،و فی روایة عمر بن یزید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معه رداء طرح قمیصه علی عنقه أو قباه بعد أن ینکسه</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الدروس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أخلّ بالقلب،أو أدخل یده </w:t>
      </w:r>
    </w:p>
    <w:p>
      <w:pPr>
        <w:pStyle w:val="BookText"/>
        <w:rPr/>
      </w:pPr>
      <w:r>
        <w:rPr>
          <w:rFonts w:ascii="IRNazanin" w:hAnsi="IRNazanin" w:eastAsia="IRNazanin"/>
          <w:color w:val="111111"/>
          <w:sz w:val="28"/>
          <w:sz w:val="28"/>
          <w:szCs w:val="28"/>
          <w:rtl w:val="true"/>
          <w:lang w:bidi="fa-IR"/>
        </w:rPr>
        <w:t>أفعال ما أحرم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أحرم متمتعا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مکة و أحرم بالحج قبل التقصیر ناسیا،لم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دم،و حمله علی الاستحباب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فعل ذلک عامدا،قیل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عمرته فصارت حجة مبتولة،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 إحرامه الأول،و کان الثانی باطلا،و الأول هو المرویّ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کمّه لزمه کفّارة لبس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أحرم متمتّعا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 المحرم بحجّ التمتع ناسیا قبل التقصیر من عمرته یستمرّ علی إحرامه و یصحّ حجّة و لا یلزمه قضاء التقصیر من عمرته للنصّ </w:t>
      </w:r>
      <w:r>
        <w:rPr>
          <w:rStyle w:val="FootnoteAnchor"/>
          <w:rtl w:val="true"/>
        </w:rPr>
        <w:footnoteReference w:id="593"/>
      </w:r>
      <w:r>
        <w:rPr>
          <w:rFonts w:ascii="IRNazanin" w:hAnsi="IRNazanin" w:eastAsia="IRNazanin"/>
          <w:color w:val="111111"/>
          <w:sz w:val="28"/>
          <w:sz w:val="28"/>
          <w:szCs w:val="28"/>
          <w:rtl w:val="true"/>
          <w:lang w:bidi="fa-IR"/>
        </w:rPr>
        <w:t>،و لان التقصیر لیس جزءا بل محلّل من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الدم مستحبا هو الأقوی جمعا بین الأخبار فإنّ روایة معاویة بن عمار </w:t>
      </w:r>
      <w:r>
        <w:rPr>
          <w:rStyle w:val="FootnoteAnchor"/>
          <w:rtl w:val="true"/>
        </w:rPr>
        <w:footnoteReference w:id="594"/>
      </w:r>
      <w:r>
        <w:rPr>
          <w:rFonts w:ascii="IRNazanin" w:hAnsi="IRNazanin" w:eastAsia="IRNazanin"/>
          <w:color w:val="111111"/>
          <w:sz w:val="28"/>
          <w:sz w:val="28"/>
          <w:szCs w:val="28"/>
          <w:rtl w:val="true"/>
          <w:lang w:bidi="fa-IR"/>
        </w:rPr>
        <w:t>مصرّحة بعدم وجوب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الإحرام قبل إکمال السعی بطل،و وجب إکمال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ذلک عامدا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ببطلان الثانی ابن إدریس </w:t>
      </w:r>
      <w:r>
        <w:rPr>
          <w:rStyle w:val="FootnoteAnchor"/>
          <w:rtl w:val="true"/>
        </w:rPr>
        <w:footnoteReference w:id="595"/>
      </w:r>
      <w:r>
        <w:rPr>
          <w:rFonts w:ascii="IRNazanin" w:hAnsi="IRNazanin" w:eastAsia="IRNazanin"/>
          <w:color w:val="111111"/>
          <w:sz w:val="28"/>
          <w:sz w:val="28"/>
          <w:szCs w:val="28"/>
          <w:rtl w:val="true"/>
          <w:lang w:bidi="fa-IR"/>
        </w:rPr>
        <w:t>،و تبعه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 إدخال الحج علی العمرة فیفسد الإحرام،و لأنّه لم یفعل المأمور به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أجیب بأنّ النهی عن وصف خارج عن ماهیة الإحرام،و بمنع تحقق الإدخال،لما تقدّم من أنّ </w:t>
      </w:r>
      <w:bookmarkStart w:id="465" w:name="pg13570_131615"/>
    </w:p>
    <w:p>
      <w:pPr>
        <w:pStyle w:val="Heading6"/>
        <w:numPr>
          <w:ilvl w:val="5"/>
          <w:numId w:val="1"/>
        </w:numPr>
        <w:rPr/>
      </w:pPr>
      <w:bookmarkStart w:id="466" w:name="__RefHeading___Toc2356630_1934241801"/>
      <w:bookmarkStart w:id="467" w:name="_Toc182"/>
      <w:bookmarkEnd w:id="465"/>
      <w:bookmarkEnd w:id="466"/>
      <w:r>
        <w:rPr>
          <w:rtl w:val="true"/>
        </w:rPr>
        <w:t>الثانیة</w:t>
      </w:r>
      <w:r>
        <w:rPr>
          <w:rtl w:val="true"/>
        </w:rPr>
        <w:t>:</w:t>
      </w:r>
      <w:r>
        <w:rPr>
          <w:rtl w:val="true"/>
        </w:rPr>
        <w:t>لو نوی الإفراد،ثمَّ دخل مکّة،جاز أن یطوف و یسعی و یقصّر</w:t>
      </w:r>
      <w:bookmarkEnd w:id="46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نوی الإفراد،ثمَّ دخل مکّة،جاز أن یطوف و یسعی و یقصّر،و یجعلها عمرة یتمتع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لبّی انعقد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بالتلبیة،و إنّما هو بالقصد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لیس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العمل بالمرویّ،و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بصیر </w:t>
      </w:r>
      <w:r>
        <w:rPr>
          <w:rStyle w:val="FootnoteAnchor"/>
          <w:rtl w:val="true"/>
        </w:rPr>
        <w:footnoteReference w:id="596"/>
      </w:r>
      <w:r>
        <w:rPr>
          <w:rFonts w:ascii="IRNazanin" w:hAnsi="IRNazanin" w:eastAsia="IRNazanin"/>
          <w:color w:val="111111"/>
          <w:sz w:val="28"/>
          <w:sz w:val="28"/>
          <w:szCs w:val="28"/>
          <w:rtl w:val="true"/>
          <w:lang w:bidi="fa-IR"/>
        </w:rPr>
        <w:t xml:space="preserve">الصحیحة تدلّ علیه،و إطلاقها منزّل علی العمد،جمعا بینها و بین حسنة معاویة بن عمّار،المتضمنة أنّ من دخل فی الحجّ قبل التقصیر ناسیا لا شیء علیه </w:t>
      </w:r>
      <w:r>
        <w:rPr>
          <w:rStyle w:val="FootnoteAnchor"/>
          <w:rtl w:val="true"/>
        </w:rPr>
        <w:footnoteReference w:id="597"/>
      </w:r>
      <w:r>
        <w:rPr>
          <w:rFonts w:ascii="IRNazanin" w:hAnsi="IRNazanin" w:eastAsia="IRNazanin"/>
          <w:color w:val="111111"/>
          <w:sz w:val="28"/>
          <w:sz w:val="28"/>
          <w:szCs w:val="28"/>
          <w:rtl w:val="true"/>
          <w:lang w:bidi="fa-IR"/>
        </w:rPr>
        <w:t>،فحینئذ یکمل حجّ الإفراد،و یأتی بعمرة مفردة بعده،و الأقوی أنّه لا یجزیه عن فرضه،لانّه عدول اختیاری،و لم یأت بالمأمور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الجاهل بمنزلة العامد،لدخوله فی إطلاق صحیحة أبی بصیر، و إنّما خرج الناسی بنصّ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یجعلها عمرة یتمتع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ذلک فی غیر حجّة الإسلام،کالنذر المطلق،و المتبرّع به،و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لبّی انعقد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بالتلبیة و انّما هو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بالتفصیل هو المشهور و الأقوی،لصحیحة أبی بصیر عن الصادق علیه السلام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قول ابن إدریس </w:t>
      </w:r>
      <w:r>
        <w:rPr>
          <w:rStyle w:val="FootnoteAnchor"/>
          <w:rtl w:val="true"/>
        </w:rPr>
        <w:footnoteReference w:id="599"/>
      </w: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مقصوده من النیّة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أن یرید أنّ الاعتبار </w:t>
      </w:r>
      <w:bookmarkStart w:id="468" w:name="pg13570_131616"/>
    </w:p>
    <w:p>
      <w:pPr>
        <w:pStyle w:val="Heading6"/>
        <w:numPr>
          <w:ilvl w:val="5"/>
          <w:numId w:val="1"/>
        </w:numPr>
        <w:rPr/>
      </w:pPr>
      <w:bookmarkStart w:id="469" w:name="__RefHeading___Toc2356632_1934241801"/>
      <w:bookmarkStart w:id="470" w:name="_Toc183"/>
      <w:bookmarkEnd w:id="468"/>
      <w:bookmarkEnd w:id="469"/>
      <w:r>
        <w:rPr>
          <w:rtl w:val="true"/>
        </w:rPr>
        <w:t>الثالثة</w:t>
      </w:r>
      <w:r>
        <w:rPr>
          <w:rtl w:val="true"/>
        </w:rPr>
        <w:t>:</w:t>
      </w:r>
      <w:r>
        <w:rPr>
          <w:rtl w:val="true"/>
        </w:rPr>
        <w:t>إذا أحرم الولی بالصبی،جرّده من فخّ</w:t>
      </w:r>
      <w:bookmarkEnd w:id="47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الولی بالصبی،جرّده من فخّ،و فعل به ما یجب علی المحرم،و جنّبه ما یجتنبه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الصبیّ ما یجب به الکفّارة لزم ذلک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یعجز عنه الصبی یتولاّه الولیّ من تلبیة و طواف و سعی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الولی الهدی من ماله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إذا کان الصبی ممیّزا جاز أمره بالصیام عن الهدی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یقدر علی الصیام صام الولیّ عنه مع العجز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بقصده أوّلا إلی المتعة،فلا عبرة بالتلبیة الواقعة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 الاعتبار بقصد الإهلال بالتلبیة،و لا بالتلبیة وحدها،فاذا لبّی قاصدا الی عقد الإحرام بالتلبیة بطلت المتعة حینئذ،لا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الوجهین معا تحکّم واضح،و مصادرة للنص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الصبی ما یجب به الکفّارة،لزم ذلک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 ما یجب به الکفّارة علی المکلّف،فإنّ الصبی لا یجب علیه شیء،بل لا یجب علیه اجتناب موجبها،و انّما یجب علی الولیّ أن یجنّبه ذلک،و یخصّه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 الصبی شیئا یوجبها لو کان مکلّفا،کما لو قتل صیدا مطلقا،أو تعمّدا لبس المخیط و نحوه،وجبت الکفّارة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فظاهر لاستواء العامد الناسی و الجاهل فیه،و أما الثانی فربما توجه فیه عدم الوجوب،بناء علی أنّ عمد الصبی خطأ،کما ذکروه فی باب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قصر ذلک الحکم علی محلّه،و وجوب الکفّارة هنا علی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سهوا أو جهلا لم یجب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إذا کان الصبی ممیّزا جاز أمره بالصیام عن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علی الولیّ الهدی مع قدرته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عجز عنه جاز له الصوم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أمره به حینئذ وجه قویّ</w:t>
      </w:r>
      <w:r>
        <w:rPr>
          <w:rFonts w:eastAsia="IRNazanin" w:cs="IRNazanin"/>
          <w:color w:val="111111"/>
          <w:sz w:val="28"/>
          <w:szCs w:val="28"/>
          <w:rtl w:val="true"/>
          <w:lang w:bidi="fa-IR"/>
        </w:rPr>
        <w:t xml:space="preserve">. </w:t>
      </w:r>
      <w:bookmarkStart w:id="471" w:name="pg13570_131617"/>
    </w:p>
    <w:p>
      <w:pPr>
        <w:pStyle w:val="Heading6"/>
        <w:numPr>
          <w:ilvl w:val="5"/>
          <w:numId w:val="1"/>
        </w:numPr>
        <w:rPr/>
      </w:pPr>
      <w:bookmarkStart w:id="472" w:name="__RefHeading___Toc2356634_1934241801"/>
      <w:bookmarkStart w:id="473" w:name="_Toc184"/>
      <w:bookmarkEnd w:id="471"/>
      <w:bookmarkEnd w:id="472"/>
      <w:r>
        <w:rPr>
          <w:rtl w:val="true"/>
        </w:rPr>
        <w:t>الرابعة</w:t>
      </w:r>
      <w:r>
        <w:rPr>
          <w:rtl w:val="true"/>
        </w:rPr>
        <w:t>:</w:t>
      </w:r>
      <w:r>
        <w:rPr>
          <w:rtl w:val="true"/>
        </w:rPr>
        <w:t>إذا اشترط فی إحرامه أن یحلّه حیث حبسه ثمَّ أحصر تحلّلو هل یسقط الهدی؟</w:t>
      </w:r>
      <w:bookmarkEnd w:id="47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 فی إحرامه أن یحلّه حیث حبسه ثمَّ أحصر 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یسقط الهدی؟قیل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الاشتراط جواز التحلل عند الإحصار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التحلل من غیر شرط،و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یسقط الهدی؟قیل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بالسقوط للمرتضی </w:t>
      </w:r>
      <w:r>
        <w:rPr>
          <w:rStyle w:val="FootnoteAnchor"/>
          <w:rtl w:val="true"/>
        </w:rPr>
        <w:footnoteReference w:id="601"/>
      </w:r>
      <w:r>
        <w:rPr>
          <w:rFonts w:ascii="IRNazanin" w:hAnsi="IRNazanin" w:eastAsia="IRNazanin"/>
          <w:color w:val="111111"/>
          <w:sz w:val="28"/>
          <w:sz w:val="28"/>
          <w:szCs w:val="28"/>
          <w:rtl w:val="true"/>
          <w:lang w:bidi="fa-IR"/>
        </w:rPr>
        <w:t xml:space="preserve">،و تبعه ابن إدریس </w:t>
      </w:r>
      <w:r>
        <w:rPr>
          <w:rStyle w:val="FootnoteAnchor"/>
          <w:rtl w:val="true"/>
        </w:rPr>
        <w:footnoteReference w:id="602"/>
      </w:r>
      <w:r>
        <w:rPr>
          <w:rFonts w:ascii="Amiri" w:hAnsi="Amiri" w:eastAsia="Amiri" w:cs="Amiri"/>
          <w:color w:val="111111"/>
          <w:sz w:val="28"/>
          <w:sz w:val="28"/>
          <w:szCs w:val="28"/>
          <w:rtl w:val="true"/>
          <w:lang w:bidi="ar-SA"/>
        </w:rPr>
        <w:t>،و جعلاه فائدة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الأقوی عدم السقوط لعموم الآیة </w:t>
      </w:r>
      <w:r>
        <w:rPr>
          <w:rStyle w:val="FootnoteAnchor"/>
          <w:rtl w:val="true"/>
        </w:rPr>
        <w:footnoteReference w:id="603"/>
      </w:r>
      <w:r>
        <w:rPr>
          <w:rFonts w:ascii="IRNazanin" w:hAnsi="IRNazanin" w:eastAsia="IRNazanin"/>
          <w:color w:val="111111"/>
          <w:sz w:val="28"/>
          <w:sz w:val="28"/>
          <w:szCs w:val="28"/>
          <w:rtl w:val="true"/>
          <w:lang w:bidi="fa-IR"/>
        </w:rPr>
        <w:t>،و السقوط یحتاج الی دلیل،و حصر الفائدة فیه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الاشتراط جواز التحلل عند الإحصار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عن سؤال مقدّر،و هو أنّ هدی التحلّل إذا کان یجب علی المعذور و ان اشترط علی ربّه أن یحلّه حیث حبسه،فأیّ فائدة للاشتراط؟و هذا هو الّذی اعترض به ابن إدریس </w:t>
      </w:r>
      <w:r>
        <w:rPr>
          <w:rStyle w:val="FootnoteAnchor"/>
          <w:rtl w:val="true"/>
        </w:rPr>
        <w:footnoteReference w:id="604"/>
      </w:r>
      <w:r>
        <w:rPr>
          <w:rFonts w:ascii="IRNazanin" w:hAnsi="IRNazanin" w:eastAsia="IRNazanin"/>
          <w:color w:val="111111"/>
          <w:sz w:val="28"/>
          <w:sz w:val="28"/>
          <w:szCs w:val="28"/>
          <w:rtl w:val="true"/>
          <w:lang w:bidi="fa-IR"/>
        </w:rPr>
        <w:t>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للشرط فائدة انتفت شرعیّته،و أنتم لا تقولون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بأنّ فائدته جواز التحلّل،أی تعجیله للمحصر عند الإحصار من غیر تربّص إلی أن یبلغ الهدی محلّه،فإنّه لو لم یشترط لم یجز له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التفسیر صرّح المصنف فی النافع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من العبارة تخصیصه الحکم بالمحصر،فانّ المصدود یجوز له التعجیل من غیر شرط اتفاقا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فهمه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606"/>
      </w:r>
      <w:r>
        <w:rPr>
          <w:rFonts w:ascii="IRNazanin" w:hAnsi="IRNazanin" w:eastAsia="IRNazanin"/>
          <w:color w:val="111111"/>
          <w:sz w:val="28"/>
          <w:sz w:val="28"/>
          <w:szCs w:val="28"/>
          <w:rtl w:val="true"/>
          <w:lang w:bidi="fa-IR"/>
        </w:rPr>
        <w:t xml:space="preserve">من عبارة الکتاب،و تبعه علیه </w:t>
      </w:r>
      <w:bookmarkStart w:id="474" w:name="pg13570_131618"/>
    </w:p>
    <w:p>
      <w:pPr>
        <w:pStyle w:val="Heading6"/>
        <w:numPr>
          <w:ilvl w:val="5"/>
          <w:numId w:val="1"/>
        </w:numPr>
        <w:rPr/>
      </w:pPr>
      <w:bookmarkStart w:id="475" w:name="__RefHeading___Toc2356636_1934241801"/>
      <w:bookmarkStart w:id="476" w:name="_Toc185"/>
      <w:bookmarkEnd w:id="474"/>
      <w:bookmarkEnd w:id="475"/>
      <w:r>
        <w:rPr>
          <w:rtl w:val="true"/>
        </w:rPr>
        <w:t>الخامسة</w:t>
      </w:r>
      <w:r>
        <w:rPr>
          <w:rtl w:val="true"/>
        </w:rPr>
        <w:t>:</w:t>
      </w:r>
      <w:r>
        <w:rPr>
          <w:rtl w:val="true"/>
        </w:rPr>
        <w:t>إذا تحلّل المحصور لا یسقط الحج عنه</w:t>
      </w:r>
      <w:r>
        <w:rPr>
          <w:rtl w:val="true"/>
        </w:rPr>
        <w:t>(</w:t>
      </w:r>
      <w:r>
        <w:rPr/>
        <w:t>1</w:t>
      </w:r>
      <w:r>
        <w:rPr>
          <w:rtl w:val="true"/>
        </w:rPr>
        <w:t xml:space="preserve">) </w:t>
      </w:r>
      <w:r>
        <w:rPr>
          <w:rtl w:val="true"/>
        </w:rPr>
        <w:t>فی القابل</w:t>
      </w:r>
      <w:bookmarkEnd w:id="47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تحلّل المحصور لا یسقط الحج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القابل إن کان واجبا،و یسقط إن کان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علی فی حاشیته </w:t>
      </w:r>
      <w:r>
        <w:rPr>
          <w:rStyle w:val="FootnoteAnchor"/>
          <w:rtl w:val="true"/>
        </w:rPr>
        <w:footnoteReference w:id="607"/>
      </w:r>
      <w:r>
        <w:rPr>
          <w:rFonts w:ascii="IRNazanin" w:hAnsi="IRNazanin" w:eastAsia="IRNazanin"/>
          <w:color w:val="111111"/>
          <w:sz w:val="28"/>
          <w:sz w:val="28"/>
          <w:szCs w:val="28"/>
          <w:rtl w:val="true"/>
          <w:lang w:bidi="fa-IR"/>
        </w:rPr>
        <w:t>،أنّ مراده بالفائدة ثبوت أصل التحلّل،و کأنّهم یریدون بذلک أنّ التحلّل و إن کان ثابتا أیضا بالإحصار و الصدّ بسبب العذر،لکن ذلک رخصة علی خلاف الأصل،فإذا شرط صار الجواز ثابتا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تخصیص الحصر یشعر بخلافه،فإنّ ما ذکروه آت فیهما،اللّهم الاّ أن یرید بالحصر هنا ما یشمل الصدّ،و بأنّ المصنف قد جعل الفائدة نفس التحلّل،و علی ما ذکراه انّما هی ثبوته أصالة،و أحدهما غیر الآخر،و إن أمکن التجوز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608"/>
      </w:r>
      <w:r>
        <w:rPr>
          <w:rFonts w:ascii="IRNazanin" w:hAnsi="IRNazanin" w:eastAsia="IRNazanin"/>
          <w:color w:val="111111"/>
          <w:sz w:val="28"/>
          <w:sz w:val="28"/>
          <w:szCs w:val="28"/>
          <w:rtl w:val="true"/>
          <w:lang w:bidi="fa-IR"/>
        </w:rPr>
        <w:t>جعل الفائدة سقوط قضاء الحج لمتمتع فاته الموقفان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 هذه الفوائد لا یأتی علی جمیع الأفراد التی یستحب فیها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الهدی فمخصوص بغیر السائق إذ لو کان قد ساق هدیا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تعجیل التحلّل فمخصوص بالمحصر دون المصدود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کلام التهذیب فمخصوص بالمتمتع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ثبوت التحلل بالأصل و العارض لا مدخل له فی شیء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الاشتراط ثابت لجمیع أفراد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کونه تعبّدا،أو دعاء مأمورا به یترتّب علی فعله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تحلل المحصور لا یسقط الحج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الواجب مستقرا فی الذّمة قبل عام الحصر،أمّا لو کان واجب عامه،فإنّه بالاحصار تبیّن انتفاء الوجوب فی نفس الأمر،لأنّ تخلیة السرب و إمکان الفعل الذی له مدخل فی تحقق الحج شرط فی وجوب الحجّ</w:t>
      </w:r>
      <w:r>
        <w:rPr>
          <w:rFonts w:eastAsia="IRNazanin" w:cs="IRNazanin"/>
          <w:color w:val="111111"/>
          <w:sz w:val="28"/>
          <w:szCs w:val="28"/>
          <w:rtl w:val="true"/>
          <w:lang w:bidi="fa-IR"/>
        </w:rPr>
        <w:t xml:space="preserve">. </w:t>
      </w:r>
      <w:bookmarkStart w:id="477" w:name="pg13570_131619"/>
    </w:p>
    <w:p>
      <w:pPr>
        <w:pStyle w:val="Heading6"/>
        <w:numPr>
          <w:ilvl w:val="5"/>
          <w:numId w:val="1"/>
        </w:numPr>
        <w:rPr/>
      </w:pPr>
      <w:bookmarkStart w:id="478" w:name="__RefHeading___Toc2356638_1934241801"/>
      <w:bookmarkStart w:id="479" w:name="_Toc186"/>
      <w:bookmarkEnd w:id="477"/>
      <w:bookmarkEnd w:id="478"/>
      <w:r>
        <w:rPr>
          <w:rtl w:val="true"/>
        </w:rPr>
        <w:t>و المندوبات</w:t>
      </w:r>
      <w:bookmarkEnd w:id="479"/>
    </w:p>
    <w:p>
      <w:pPr>
        <w:pStyle w:val="BookText"/>
        <w:rPr/>
      </w:pPr>
      <w:r>
        <w:rPr>
          <w:rFonts w:ascii="IRNazanin" w:hAnsi="IRNazanin" w:eastAsia="IRNazanin"/>
          <w:color w:val="111111"/>
          <w:sz w:val="28"/>
          <w:sz w:val="28"/>
          <w:szCs w:val="28"/>
          <w:rtl w:val="true"/>
          <w:lang w:bidi="fa-IR"/>
        </w:rPr>
        <w:t>و 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 بالتلبیة للرجال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تکرارها عند نومه و استیقاظه،و عند علو الآکام و نزول الأهضام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حاجا فإلی یوم عرفة عند الزوال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رفع الصوت بالتلبیة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الحالة التی یستحبّ فیها الجهر کما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یستحبّ ذلک للمرأة،بل یستحبّ لها السّر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جهرت حیث لا یسمعها الأجنبیّ جاز، و کذا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علوّ الآکام و نزول الأهضام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بکسر الهمزة الواحدة فهو جمع أکم بالفتح،و الأکم جمع أکمة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بفتح الهمزة الاولی و قلب الثانیة حرف مدّ فهی جمع 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عنق و أعناق،و الأکم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اکام بالکسر، و هو الجمع المتقدّم،مثل کتاب و کتب،فالآکام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رابع،و هو ثالث جمع الجمع،کما ذکره الجوهری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الأهضام جمع 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 فتحها،و الأوّل أجود،و سکون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المطمئن من الأرض،و بطن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یوم عرفة عند الزوال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بلغ ذلک قطعها وجوبا عند الشیخ </w:t>
      </w:r>
      <w:r>
        <w:rPr>
          <w:rStyle w:val="FootnoteAnchor"/>
          <w:rtl w:val="true"/>
        </w:rPr>
        <w:footnoteReference w:id="610"/>
      </w:r>
      <w:r>
        <w:rPr>
          <w:rFonts w:ascii="Amiri" w:hAnsi="Amiri" w:eastAsia="Amiri" w:cs="Amiri"/>
          <w:color w:val="111111"/>
          <w:sz w:val="28"/>
          <w:sz w:val="28"/>
          <w:szCs w:val="28"/>
          <w:rtl w:val="true"/>
          <w:lang w:bidi="ar-SA"/>
        </w:rPr>
        <w:t xml:space="preserve">و جماعة </w:t>
      </w:r>
      <w:r>
        <w:rPr>
          <w:rStyle w:val="FootnoteAnchor"/>
          <w:rtl w:val="true"/>
        </w:rPr>
        <w:footnoteReference w:id="611"/>
      </w:r>
      <w:r>
        <w:rPr>
          <w:rFonts w:ascii="IRNazanin" w:hAnsi="IRNazanin" w:eastAsia="IRNazanin"/>
          <w:color w:val="111111"/>
          <w:sz w:val="28"/>
          <w:sz w:val="28"/>
          <w:szCs w:val="28"/>
          <w:rtl w:val="true"/>
          <w:lang w:bidi="fa-IR"/>
        </w:rPr>
        <w:t xml:space="preserve">عملا بظاهر الأمر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معتمرا بمتعة،فإذا شاهد بیوت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بعمرة مفردة،قیل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مخیّرا فی قطع التلبیة عند دخول الحرم،أو مشاهدة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ممن خرج من مکة للإحرام فإذا شاهد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ممن أحرم من خارج فإذا دخل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جائز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یرفع صوته بالتلبیة إذا حجّ علی طریق 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علت راحلته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شاهد بیوت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ذلک عقبة المدنیّین إن دخلها من أعلاها،و عقبة 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دخلها</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من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الشیخ الإجماع علی أنّ المتمتع یقطعها وجوبا عند مشاهدة مکة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بعمرة مفردة،قیل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بالتخییر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تنزیلا للأخبار المختلفة علیه لظنّه تنافیها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،تنزیلا لاختلاف الأخبار علی اختلاف حال المعتمر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خرج من مکة للإحرام بالعمرة المفردة من خارج الحرم، فلا سبیل الی العمل بمدلول الأخبار المتضمنة لقطعها إذا دخل الحرم،فإنّه قد لا یکون بین موضع الإحرام و أوّل الحرم مسافة یوجب التفصیل فیقطعها إذا شاهد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جاء محرما بها من أحد المواقیت فاذا دخل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صوته بالتلبیة إذا حج علی طریق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تفصیل ما أجمله فی استحباب رفع الصوت بالتلبیة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راجلا فحیث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التلفظ بما یعزم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الاشتراط أن یحلّه حیث حبسه، و إن لم یکن حجّة فعمرة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یحرم فی الثیاب القطن،و أفضله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علی طریق المدینة،إن کان راکبا فلا یرفع صوته بها حتی تصل راحلته البیداء، و هی الأرض الّتی تخسف بجیش السفیانی فیها،علی میل من مسجد الشجرة عن یسار الطریق،اقتداء بالنبیّ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أوجبنا مقارنة التلبیة للنیّة أسرّ بها عندها،و أخّر الجهر الی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جاز تأخیرها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الأخبار </w:t>
      </w:r>
      <w:r>
        <w:rPr>
          <w:rStyle w:val="FootnoteAnchor"/>
          <w:rtl w:val="true"/>
        </w:rPr>
        <w:footnoteReference w:id="617"/>
      </w:r>
      <w:r>
        <w:rPr>
          <w:rFonts w:ascii="IRNazanin" w:hAnsi="IRNazanin" w:eastAsia="IRNazanin"/>
          <w:color w:val="111111"/>
          <w:sz w:val="28"/>
          <w:sz w:val="28"/>
          <w:szCs w:val="28"/>
          <w:rtl w:val="true"/>
          <w:lang w:bidi="fa-IR"/>
        </w:rPr>
        <w:t>أنّ أوّل التلبیة للراکب یکون فی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هذه التلبیة غیر التی یعقد بها الإحرام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راجلا رفع بها صوته حیث یحرم،فلیس له تلبیة تقع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حجّ علی غیر طریق المدینة یرفع صوته موضع إحرامه،راکبا کان أم راجلا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الأخبار </w:t>
      </w:r>
      <w:r>
        <w:rPr>
          <w:rStyle w:val="FootnoteAnchor"/>
          <w:rtl w:val="true"/>
        </w:rPr>
        <w:footnoteReference w:id="618"/>
      </w:r>
      <w:r>
        <w:rPr>
          <w:rFonts w:ascii="IRNazanin" w:hAnsi="IRNazanin" w:eastAsia="IRNazanin"/>
          <w:color w:val="111111"/>
          <w:sz w:val="28"/>
          <w:sz w:val="28"/>
          <w:szCs w:val="28"/>
          <w:rtl w:val="true"/>
          <w:lang w:bidi="fa-IR"/>
        </w:rPr>
        <w:t>یؤخّرها حتّی یمشی 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التحریر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التلفظ بما یعزم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التلفظ به فی التلبیة،بأن یقول من جملة التلبیات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بالعمرة المتمتع بها الی الحج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غیرها ذکره بلفظه أیضا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القصد إلیه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الاشتراط أن یحلّه حیث حبسه و إن لم یکن حجة فعمرة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یستحبّ الاشتراط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قبل النّیة متصلا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ذکره فی خلال النیّة حیث لا یخلّ بواجباتها صحّ أیضا،کالاعتکاف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bookmarkStart w:id="480" w:name="pg13570_131622"/>
    </w:p>
    <w:p>
      <w:pPr>
        <w:pStyle w:val="BookText"/>
        <w:rPr/>
      </w:pPr>
      <w:bookmarkEnd w:id="480"/>
      <w:r>
        <w:rPr>
          <w:rFonts w:ascii="IRNazanin" w:hAnsi="IRNazanin" w:eastAsia="IRNazanin"/>
          <w:color w:val="111111"/>
          <w:sz w:val="28"/>
          <w:sz w:val="28"/>
          <w:szCs w:val="28"/>
          <w:rtl w:val="true"/>
          <w:lang w:bidi="fa-IR"/>
        </w:rPr>
        <w:t>و إذا أحرم بالحج من مکّة،رفع صوته بالتلبیة،إذا أشرف علی الأبطح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81" w:name="__RefHeading___Toc2356640_1934241801"/>
      <w:bookmarkStart w:id="482" w:name="_Toc187"/>
      <w:bookmarkEnd w:id="481"/>
      <w:r>
        <w:rPr>
          <w:rtl w:val="true"/>
        </w:rPr>
        <w:t>تروک الإحرام</w:t>
      </w:r>
      <w:bookmarkEnd w:id="482"/>
    </w:p>
    <w:p>
      <w:pPr>
        <w:pStyle w:val="BookText"/>
        <w:rPr/>
      </w:pPr>
      <w:r>
        <w:rPr>
          <w:rFonts w:ascii="IRNazanin" w:hAnsi="IRNazanin" w:eastAsia="IRNazanin"/>
          <w:color w:val="111111"/>
          <w:sz w:val="28"/>
          <w:sz w:val="28"/>
          <w:szCs w:val="28"/>
          <w:rtl w:val="true"/>
          <w:lang w:bidi="fa-IR"/>
        </w:rPr>
        <w:t>تروک الإحرام و هی محرّمات و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فالمحرّمات عشرون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 البرّ، اصطیادا،أو أکلا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صاده محلّ، إنّی أرید التمتّع بالعمرة إلی الحجّ علی کتابک و سنّة نبیّک،فان عرض لی شیء یحبسنی فحلّنی حیث حبستنی لقدرک الذی 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تکن حجّة فعمرة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لک شعری و بشری و لحمی و دمی و عظامی و مخّی و عصبی من النساء و الثیاب و الطّیب،أبتغی بذلک وجهک و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قم فامش هنیئة ثمَّ لبّ</w:t>
      </w:r>
      <w:r>
        <w:rPr>
          <w:rFonts w:eastAsia="IRNazanin" w:cs="IRNazanin"/>
          <w:color w:val="111111"/>
          <w:sz w:val="28"/>
          <w:szCs w:val="28"/>
          <w:rtl w:val="true"/>
          <w:lang w:bidi="fa-IR"/>
        </w:rPr>
        <w:t xml:space="preserve">»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ما تقدم من عدم وجوب مقارنة النّیة للتلبیة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المقارنة، و إعادتها جهرا بعد ذلک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أحرم بالحج من مکّة رفع صوته،بالتلبیة إذا أشرف علی 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ظاهرهم هنا عدم الفرق بین الراکب و الماشی،کما لم یفرق بینهما فی إحرام العمرة من غیر مسجد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حسنة معاویة بن عمار </w:t>
      </w:r>
      <w:r>
        <w:rPr>
          <w:rStyle w:val="FootnoteAnchor"/>
          <w:rtl w:val="true"/>
        </w:rPr>
        <w:footnoteReference w:id="621"/>
      </w:r>
      <w:r>
        <w:rPr>
          <w:rFonts w:ascii="IRNazanin" w:hAnsi="IRNazanin" w:eastAsia="IRNazanin"/>
          <w:color w:val="111111"/>
          <w:sz w:val="28"/>
          <w:sz w:val="28"/>
          <w:szCs w:val="28"/>
          <w:rtl w:val="true"/>
          <w:lang w:bidi="fa-IR"/>
        </w:rPr>
        <w:t>و غیره دالّة بإطلاقها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مخصوص بالراکب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التلبیة التی یعقد بها الإحرام کما مرّ،فیلبی سرّا بعد النّیة،و یؤخر الجهر إلی 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مصید البر اصطیادا أو أکلا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 محلّ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 أوضح من تعبیر غیره عنه بالصید الذی هو المصدر،فإنّ تحریم المصید،أعنی الحیوان المخصوص،یحتمل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إشارة،و 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إغلاقا،و ذبحا،و لو ذبحه کان میتة حراما علی المحلّ 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فرخه و 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الجراد فی معنی الصید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هو معلّق علی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یرید به الأکل،أو غیره من الأفعال،فتفسیرها بعد ذلک بما ذکر حسن،بخلاف جعل المحرّم هو المصدر الذی هو الصید،فإنّه لا یقتضی إدخال غیره من الدلالة و الإشارة و الأکل و غیرها معه،بل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عنه أنه یرید بالمصدر اسم المفعول،أعنی المصید،کما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ضرب الأمیر، و ثوب نسج الیمن،أعنی مضروبه و منسوجة،لا الاسم الّذی یشتق منه تلک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و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الدلالة أعمّ من الإشارة مطلقا،لتحققها بالإشارة و الکتابة و القول و غیرها، و اختصاص الإشارة باجزاء البدن،کالید و العین و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العام بعد الخاص غیر ضائر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تحریم الدلالة علی المحرم بین کون المدلول محرما أو محلا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کانا محرمین ضمناه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بأن کان الدال محلاّ،فان کان المدلول أیضا محلاّ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لزمه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قصد المحلّ ذلک أثم،لأنها معاونة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الدلالة بین الخفیة و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یؤثّر مع جهالة المدلول بالصید،فلو کان عالما به و لم تفده زیادة فلا 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الجراد فی معنی الصید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ذلک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نبّه علی خلاف الشافعی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ذهب إلی </w:t>
      </w:r>
    </w:p>
    <w:p>
      <w:pPr>
        <w:pStyle w:val="BookText"/>
        <w:rPr/>
      </w:pPr>
      <w:r>
        <w:rPr>
          <w:rFonts w:ascii="IRNazanin" w:hAnsi="IRNazanin" w:eastAsia="IRNazanin"/>
          <w:color w:val="111111"/>
          <w:sz w:val="28"/>
          <w:sz w:val="28"/>
          <w:szCs w:val="28"/>
          <w:rtl w:val="true"/>
          <w:lang w:bidi="fa-IR"/>
        </w:rPr>
        <w:t>و لا یحرم صید البحر،و هو ما یبیض و یفرّخ فی المیاه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النساء،وطأ،و لمسا،و عقدا لنفسه و لغیره،و شهادة علی العقد، و 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تحمّلها محلا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 بعد الإحلال،و تقبیلا،و نظرا بشهوة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من صید البحر،لأنّه یتولّد من روث </w:t>
      </w:r>
      <w:r>
        <w:rPr>
          <w:rStyle w:val="FootnoteAnchor"/>
          <w:rtl w:val="true"/>
        </w:rPr>
        <w:footnoteReference w:id="622"/>
      </w:r>
      <w:r>
        <w:rPr>
          <w:rFonts w:ascii="IRNazanin" w:hAnsi="IRNazanin" w:eastAsia="IRNazanin"/>
          <w:color w:val="111111"/>
          <w:sz w:val="28"/>
          <w:sz w:val="28"/>
          <w:szCs w:val="28"/>
          <w:rtl w:val="true"/>
          <w:lang w:bidi="fa-IR"/>
        </w:rPr>
        <w:t>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صید البحر و هو ما یبیض و یفرّخ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کون الماء محلاّ للفرخ و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یبیض و یفرّخ فی البرّ صید و ان لازم الماء کالبط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 البیض هو المعیار لمن یتردّد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جنس الحیوان،کالسلحفاة،فإنّ منها برّیة،و منها بحریّة،فلکلّ جنس حکم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المتولّد بین الصید و غیره یتبع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انتفی عنه الاسمان، و کان ممتنعا فهو صید،إن لم یخصّ التحریم فی المحرم بالستة الأنواع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اعتبر فی ذلک کونه ملحقا بأحدها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اقامة و لو تحملها 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إقامة للشهادة علی النکاح،و إن کان فی عقد بین محلّین،و سواء تحملها محلا أم محرما،خلافا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قیّد التحریم بما إذا تحمّلها و هو محرم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یحرم علیه إقامتها،إذا لم یترتب علی ترکها محرّم،فلو خاف به وقوع الزنا المحرّم،وجب علیه تنبیه الحاکم علی أن عنده شهادة،لیوقف الحکم إلی إحلاله، فإن لم یندفع إلاّ بالشهادة جازت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بشهوة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ذلک بین الزوجة و الأجنبیة،بالنسبة إلی النظرة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جوّزناها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 المخطوبة،و إلاّ فالحکم مخصوص بالزوجة</w:t>
      </w:r>
      <w:r>
        <w:rPr>
          <w:rFonts w:eastAsia="IRNazanin" w:cs="IRNazanin"/>
          <w:color w:val="111111"/>
          <w:sz w:val="28"/>
          <w:szCs w:val="28"/>
          <w:rtl w:val="true"/>
          <w:lang w:bidi="fa-IR"/>
        </w:rPr>
        <w:t xml:space="preserve">. </w:t>
      </w:r>
      <w:bookmarkStart w:id="483" w:name="pg13570_131625"/>
    </w:p>
    <w:p>
      <w:pPr>
        <w:pStyle w:val="Heading6"/>
        <w:numPr>
          <w:ilvl w:val="5"/>
          <w:numId w:val="1"/>
        </w:numPr>
        <w:rPr/>
      </w:pPr>
      <w:bookmarkStart w:id="484" w:name="__RefHeading___Toc2356642_1934241801"/>
      <w:bookmarkStart w:id="485" w:name="_Toc188"/>
      <w:bookmarkEnd w:id="483"/>
      <w:bookmarkEnd w:id="484"/>
      <w:r>
        <w:rPr>
          <w:rtl w:val="true"/>
        </w:rPr>
        <w:t>تفریع</w:t>
      </w:r>
      <w:bookmarkEnd w:id="485"/>
    </w:p>
    <w:p>
      <w:pPr>
        <w:pStyle w:val="BookText"/>
        <w:rPr/>
      </w:pPr>
      <w:r>
        <w:rPr>
          <w:rFonts w:ascii="IRNazanin" w:hAnsi="IRNazanin" w:eastAsia="IRNazanin"/>
          <w:color w:val="111111"/>
          <w:sz w:val="28"/>
          <w:sz w:val="28"/>
          <w:szCs w:val="28"/>
          <w:rtl w:val="true"/>
          <w:lang w:bidi="fa-IR"/>
        </w:rPr>
        <w:t>تفریع</w:t>
      </w:r>
    </w:p>
    <w:p>
      <w:pPr>
        <w:pStyle w:val="Heading6"/>
        <w:numPr>
          <w:ilvl w:val="5"/>
          <w:numId w:val="1"/>
        </w:numPr>
        <w:rPr/>
      </w:pPr>
      <w:bookmarkStart w:id="486" w:name="__RefHeading___Toc2356644_1934241801"/>
      <w:bookmarkStart w:id="487" w:name="_Toc189"/>
      <w:bookmarkEnd w:id="486"/>
      <w:r>
        <w:rPr>
          <w:rtl w:val="true"/>
        </w:rPr>
        <w:t>الأوّل</w:t>
      </w:r>
      <w:r>
        <w:rPr>
          <w:rtl w:val="true"/>
        </w:rPr>
        <w:t>:</w:t>
      </w:r>
      <w:r>
        <w:rPr>
          <w:rtl w:val="true"/>
        </w:rPr>
        <w:t>إذا اختلف الزوجان فی العقد</w:t>
      </w:r>
      <w:bookmarkEnd w:id="4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فی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أحدهما وقوعه فی الإحرام و أنکر الآخر،فالقول قول من یدّعی الإحلال،ترجیحا لجانب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إن کان المنکر المرأة،کان لها نصف المهر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 بما یمنع من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المهر کلّه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الزوجان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قول من یدّعی وقوعه حالة الإحلال،لأنّ الأصل فی العقد الواقع کونه صحیحا،فمدّعی الفساد یحتاج إلی البیّنة،و لأنّهما مختلفان فی وصف زائد علی أرکان العقد المتّفق علی حصولها،یقتضی الفساد،و هو وقوع العقد فی حالة الإحرام، فالقول قول منکره،فیحلف و یحکم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 کان المنکر المرأة کان لها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الحکم بتقدیم قول من یدّعی الصحة یقتضی بقاء حکم النکاح الّذی من جملته جواز الاستمتاع،و استحقاق جمیع المهر،و کان الحکم بهما غیر تامّ علی الإطلاق،استدرک الحکم السابق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 أنّ مدّعی وقوع العقد فی الإحرام لو کان هو الزوج و أنکرت المرأة لزمه حکم البطلان فیما یختصّ به،فیحکم بتحریمها علیه،لعموم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لأنّ الزوج یملک الفرقة،فإذا اعترف بما یتضمّنها قبل،و لا یقبل قوله فی حقّها،فلها المطالبة بحقّ الاستمتاع،و النفقة،فما یمکن فعله منه کأداء النفقة یکلّف به،و ما لا یمکن کالوطء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بزعمه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یتعارض فیه الحقّان،فلا یکلّف به،بل ینبغی التخلّص من ذلک بإیقاع صیغة الطلاق،و لو معلّقة علی شرط،مثل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زوجتی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الشیخ </w:t>
      </w:r>
      <w:r>
        <w:rPr>
          <w:rStyle w:val="FootnoteAnchor"/>
          <w:rtl w:val="true"/>
        </w:rPr>
        <w:footnoteReference w:id="625"/>
      </w:r>
      <w:r>
        <w:rPr>
          <w:rFonts w:ascii="IRNazanin" w:hAnsi="IRNazanin" w:eastAsia="IRNazanin"/>
          <w:color w:val="111111"/>
          <w:sz w:val="28"/>
          <w:sz w:val="28"/>
          <w:szCs w:val="28"/>
          <w:rtl w:val="true"/>
          <w:lang w:bidi="fa-IR"/>
        </w:rPr>
        <w:t xml:space="preserve">انفساخ العقد من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الی فاسخ من طلاق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علیه نصف المهر إن کان قبل المسیس،لانّه و إن وجب جمیعه بالعقد الذی قد حکم بصحّته،إلاّ أن الفرقة الحاصلة بإقرار الزّوج الّذی تضمّنه دعواه، حیث کانت قبل الدخول أوجبت تنصیف المهر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الشیخ أیضا </w:t>
      </w:r>
      <w:r>
        <w:rPr>
          <w:rStyle w:val="FootnoteAnchor"/>
          <w:rtl w:val="true"/>
        </w:rPr>
        <w:footnoteReference w:id="626"/>
      </w:r>
      <w:r>
        <w:rPr>
          <w:rFonts w:ascii="IRNazanin" w:hAnsi="IRNazanin" w:eastAsia="IRNazanin"/>
          <w:color w:val="111111"/>
          <w:sz w:val="28"/>
          <w:sz w:val="28"/>
          <w:szCs w:val="28"/>
          <w:rtl w:val="true"/>
          <w:lang w:bidi="fa-IR"/>
        </w:rPr>
        <w:t>و بناؤه علی الحکم بالانفساخ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حسّنه المصنّف من لزوم جمیع المهر،لثبوته بالعقد،و کون تنصیفه بالطلاق علی خلاف الأصل،فیقتصر فیه علی موضع الوفاق و النص،فلا یلحق به ما أشبهه من الفراق،لبطلان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بالجمیع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الدخول وجب المسمی بأجمعه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یختصّ بها من الأحکام المترتبة علی دعواها یلزمها قبل الطلاق،فلا یحلّ لها التزویج بغیره،و لا الأفعال المتوقّفة علی إذنه بدونه،و یجوز له التزویج بأختها و خامسة،و نحو ذلک من لوازم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الظاهر،و امّا فیما بینها و بین اللّه تعالی فیلزمهما حکم ما هو الواقع فی نفس الأمر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انعکست الدعوی،بأن کان هو مدّعی الوقوع فی الإحلال،و هی تدعی وقوعه فی الإحرام،و حلف،استقر النکاح له ظاهرا،و علیه النفقة،و المبیت عندها، و یحرم علیه التزویج بالخامسة و الأخت،و لیس لها المطالبة بحقوق الزوجیة من النفقة و المبیت عندها،و علیها القیام بحقوق الزوجیة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فیما بینها و بین اللّه تعالی أن تعمل بما تعلم أنّه الحقّ بحسب الإمکان،و لو بالهرب أو استدعاء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المهر فإن کان ذلک قبل الدخول فلیس لها المطالبة به،لاعترافها بعدم استحقاقه،و بعده تطالب بأقل الأمرین من المسمی و مهر المثل مع جهلها إن لم تکن </w:t>
      </w:r>
      <w:bookmarkStart w:id="488" w:name="pg13570_131627"/>
    </w:p>
    <w:p>
      <w:pPr>
        <w:pStyle w:val="Heading6"/>
        <w:numPr>
          <w:ilvl w:val="5"/>
          <w:numId w:val="1"/>
        </w:numPr>
        <w:rPr/>
      </w:pPr>
      <w:bookmarkStart w:id="489" w:name="__RefHeading___Toc2356646_1934241801"/>
      <w:bookmarkStart w:id="490" w:name="_Toc190"/>
      <w:bookmarkEnd w:id="488"/>
      <w:bookmarkEnd w:id="489"/>
      <w:r>
        <w:rPr>
          <w:rtl w:val="true"/>
        </w:rPr>
        <w:t>الثانی</w:t>
      </w:r>
      <w:r>
        <w:rPr>
          <w:rtl w:val="true"/>
        </w:rPr>
        <w:t>:</w:t>
      </w:r>
      <w:r>
        <w:rPr>
          <w:rtl w:val="true"/>
        </w:rPr>
        <w:t>إذا وکل فی حال إحرامه فأوقع</w:t>
      </w:r>
      <w:bookmarkEnd w:id="49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وکل فی حال إحرامه فأوقع فإن کان قبل إحلال الموکّل بطل و إن کان بعده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مراجعة المطلقة الرجعیة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شراء الإماء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 علی العموم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علمها بالحال لا شیء لها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التوصل إلی براءة ذمته منه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جمعنا بین هذه الاحکام المتنافیة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اجتماعها فی الواقع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الحقّین المبنیّین علی المضایقة المحضة،و عملا فی کل سبب بمقتضاه حیث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مراجعة المطلقة 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الرجعة لیست ابتداء نکاح،و انّما هی رفع للسبب الطاری،و استدامة للنکاح السابق،فإنّها فی حکم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المطلقة تبرعا، و المختلعة إذا رجعت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شراء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قصد بشرائهنّ الخدمة أم التسرّی،قصرا للمنع علی مورده،و هو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المحرّم فی غیره نفس النکاح،فلو قصده عند الشراء فی حالة الإحرام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یبطل الشراء؟فیه وجه،منشؤه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العدم،لأنّه عقد لا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علی العموم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 جسم ذو ریح طیّبة متخذ للشمّ غالبا،غیر الریاحین کالمسک و العنبر و الزعفران و الورد و 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بقید الاتّخاذ للشمّ ما یطلب منه الأکل و التداوی غالبا،کالقرنفل و السنبل و الدار صینی و الجوزة و المصطکی،و سائر الأبازیر الطیبة، </w:t>
      </w:r>
    </w:p>
    <w:p>
      <w:pPr>
        <w:pStyle w:val="BookText"/>
        <w:rPr/>
      </w:pPr>
      <w:r>
        <w:rPr>
          <w:rFonts w:ascii="IRNazanin" w:hAnsi="IRNazanin" w:eastAsia="IRNazanin"/>
          <w:color w:val="111111"/>
          <w:sz w:val="28"/>
          <w:sz w:val="28"/>
          <w:szCs w:val="28"/>
          <w:rtl w:val="true"/>
          <w:lang w:bidi="fa-IR"/>
        </w:rPr>
        <w:t>ما خلا خلوق الکعبة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یحرم 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لا ینبت للطیب،کالشّیح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القیصوم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الخزامی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الإذخر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الفوتنج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الحنّاء و العصفر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علیه اسم الریاحین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یقصد شمّه و یتّخذ منه الطیب،کالیاسمین و الورد و النیلوفر،فان کان رطبا فهو ریحان سیأتی حکمه،و إن کان یابسا ففی تحریمه إن لم نقل بتحریم أخضره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العلاّمة فی التذکرة تحریمه،و وجوب الفدیة به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ذلک،فالمراد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الإطلاق مجازا،فإن الطیب مطلق،لا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العموم باعتبار النص الوارد فیه،ففی صحیحة حریز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المحرم شیئا من الطیب</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فی روایة معاویة بن عمّار </w:t>
      </w:r>
      <w:r>
        <w:rPr>
          <w:rStyle w:val="FootnoteAnchor"/>
          <w:rtl w:val="true"/>
        </w:rPr>
        <w:footnoteReference w:id="629"/>
      </w:r>
      <w:r>
        <w:rPr>
          <w:rFonts w:ascii="IRNazanin" w:hAnsi="IRNazanin" w:eastAsia="IRNazanin"/>
          <w:color w:val="111111"/>
          <w:sz w:val="28"/>
          <w:sz w:val="28"/>
          <w:szCs w:val="28"/>
          <w:rtl w:val="true"/>
          <w:lang w:bidi="fa-IR"/>
        </w:rPr>
        <w:t>،فإنّ النکرة فی سیاق النفی تفید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تحریمه مطلقا،لما ذکرناه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خلوق الکعبة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أخلاط خاصّة من الطیب،منها الزعفران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فی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أکل ما فیه طیب،أو لمس الطیب قبض علی أنفه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المسک و العنبر و الزعفران و العود و الکافور و الورس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یقتصر بعض 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و العنبر و الزعفران و الورس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طیب الکعبة غیرها حرم،کما لو جمّرت الکعبة،لکن لا یحرم علیه الجلوس فیها و عندها حینئذ،و إنما یحرم الشمّ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الجلوس فی سوق العطّارین،و عند المتطیّب فإنه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بقاء کیفیته من لون و طعم و رائحة،فلو انتفت الثلاثة و استهلکت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بعضها،فان بقیت الرائحة فهو کما لو بقی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انتفت و بقی أحد الأمرین،ففی تحریمه وجهان،أجودهما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إلی أکل ما فیه طیب أو لمس الطیب قبض علی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وجوبا فلو لم یقبض کان کما لو تطیّب،فیجب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للشیخ فی الخلاف </w:t>
      </w:r>
      <w:r>
        <w:rPr>
          <w:rStyle w:val="FootnoteAnchor"/>
          <w:rtl w:val="true"/>
        </w:rPr>
        <w:footnoteReference w:id="630"/>
      </w:r>
      <w:r>
        <w:rPr>
          <w:rFonts w:ascii="IRNazanin" w:hAnsi="IRNazanin" w:eastAsia="IRNazanin"/>
          <w:color w:val="111111"/>
          <w:sz w:val="28"/>
          <w:sz w:val="28"/>
          <w:szCs w:val="28"/>
          <w:rtl w:val="true"/>
          <w:lang w:bidi="fa-IR"/>
        </w:rPr>
        <w:t xml:space="preserve">و النهایة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الذی بعده فإنّه مختاره فی التهذیب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أحمر یوجد علی قشور شجر یکون بالیمن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لبس المخیط للرجال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النساء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الجواز، اضطرارا و اختیارا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الغلالة فجائزة للحائض إجماعا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لبس السراویل للرجل إذا لم یجد إزارا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لبس طیلسان له أزرار،لکن لا یزره علی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المخیط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المنع مسمّی الخیاطة 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إحاطته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بالمخیط ما أشبهه،کالدّرع المنسوج،و جبّة اللّبد،و الملصق بعضه ببعض،لقول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و أنت ترید الإحرام ثوبا تزره،و لا تدرعه</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یلحق بالخیاطة ما أشبهها من العقد و الزر و الخلال للرداء،و یجوز عقد الإزار و الهمیان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النساء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الجواز،اضطرارا و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أظهر،بل ادّعی علیه العلاّمة فی التذکرة الإجماع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الغلالة فجائزة للحائض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رقیق یلبس تحت الثیاب،یجوز لبسه للحائض، و ان منعناها من لبس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لبس السراویل للرجل إذا لم یجد إزارا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فدیة علیه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جماعة </w:t>
      </w:r>
      <w:r>
        <w:rPr>
          <w:rStyle w:val="FootnoteAnchor"/>
          <w:rtl w:val="true"/>
        </w:rPr>
        <w:footnoteReference w:id="635"/>
      </w:r>
      <w:r>
        <w:rPr>
          <w:rFonts w:ascii="IRNazanin" w:hAnsi="IRNazanin" w:eastAsia="IRNazanin"/>
          <w:color w:val="111111"/>
          <w:sz w:val="28"/>
          <w:sz w:val="28"/>
          <w:szCs w:val="28"/>
          <w:rtl w:val="true"/>
          <w:lang w:bidi="fa-IR"/>
        </w:rPr>
        <w:t xml:space="preserve">،و نسبه فی التذکرة إلی علمائنا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لبس طیلسان له أزرار لکن لا یزره علی نفسه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الطیلسان ثوب منسوج محیط بالبدن،مستثنی من جواز </w:t>
      </w:r>
      <w:r>
        <w:rPr>
          <w:rStyle w:val="FootnoteAnchor"/>
          <w:rtl w:val="true"/>
        </w:rPr>
        <w:footnoteReference w:id="637"/>
      </w:r>
      <w:r>
        <w:rPr>
          <w:rFonts w:ascii="IRNazanin" w:hAnsi="IRNazanin" w:eastAsia="IRNazanin"/>
          <w:color w:val="111111"/>
          <w:sz w:val="28"/>
          <w:sz w:val="28"/>
          <w:szCs w:val="28"/>
          <w:rtl w:val="true"/>
          <w:lang w:bidi="fa-IR"/>
        </w:rPr>
        <w:t>لبس المخیط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و الاکتحال بالسواد علی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فیه طیب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النظر فی المرآة،علی الأشهر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زرّه للنص علیه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یستفاد بالإیماء عدم جواز عقد ثوب الإحرام الذی یکون علی المنکبین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زرّه أو عقد الثوب فالظاهر أنه کلبس المخیط،فیجب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الاکتحال بالسّواد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بتحریمه قویّ،لصحیحة حریز معلّلا بکونه زینة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الآخر للخلاف أنّه مکروه </w:t>
      </w:r>
      <w:r>
        <w:rPr>
          <w:rStyle w:val="FootnoteAnchor"/>
          <w:rtl w:val="true"/>
        </w:rPr>
        <w:footnoteReference w:id="640"/>
      </w: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النهی فی الأخبار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 لا فدیة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فیه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عطفه علی ما 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ناقل فیه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مشعر بعدم الخلاف فیه، مع أنّه فیه متحقّق فإنّ ابن الجنید </w:t>
      </w:r>
      <w:r>
        <w:rPr>
          <w:rStyle w:val="FootnoteAnchor"/>
          <w:rtl w:val="true"/>
        </w:rPr>
        <w:footnoteReference w:id="64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642"/>
      </w:r>
      <w:r>
        <w:rPr>
          <w:rFonts w:ascii="IRNazanin" w:hAnsi="IRNazanin" w:eastAsia="IRNazanin"/>
          <w:color w:val="111111"/>
          <w:sz w:val="28"/>
          <w:sz w:val="28"/>
          <w:szCs w:val="28"/>
          <w:rtl w:val="true"/>
          <w:lang w:bidi="fa-IR"/>
        </w:rPr>
        <w:t xml:space="preserve">کرهاه،و الأصح التحریم،بل نقل علیه فی التذکرة الإجماع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فدیته فدیة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النظر فی المرآة علی الأشهر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التحریم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الأصحّ، لصحیحة حماد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جماعة </w:t>
      </w:r>
      <w:r>
        <w:rPr>
          <w:rStyle w:val="FootnoteAnchor"/>
          <w:rtl w:val="true"/>
        </w:rPr>
        <w:footnoteReference w:id="645"/>
      </w:r>
      <w:r>
        <w:rPr>
          <w:rFonts w:ascii="IRNazanin" w:hAnsi="IRNazanin" w:eastAsia="IRNazanin"/>
          <w:color w:val="111111"/>
          <w:sz w:val="28"/>
          <w:sz w:val="28"/>
          <w:szCs w:val="28"/>
          <w:rtl w:val="true"/>
          <w:lang w:bidi="fa-IR"/>
        </w:rPr>
        <w:t>إلی الجواز تمسکا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w:t>
      </w:r>
    </w:p>
    <w:p>
      <w:pPr>
        <w:pStyle w:val="BookText"/>
        <w:rPr/>
      </w:pPr>
      <w:r>
        <w:rPr>
          <w:rFonts w:ascii="IRNazanin" w:hAnsi="IRNazanin" w:eastAsia="IRNazanin"/>
          <w:color w:val="111111"/>
          <w:sz w:val="28"/>
          <w:sz w:val="28"/>
          <w:szCs w:val="28"/>
          <w:rtl w:val="true"/>
          <w:lang w:bidi="fa-IR"/>
        </w:rPr>
        <w:t>و لبس الخفّین،و ما یستر ظهر القدم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اضطرّ جاز،و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یشقهما،و هو متروک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المرآة بکسر المیم و بعد الهمزة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الخفین،و ما یستر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 من ذلک ما یسمّی لبسا علیهما،فلا یحرم سترهما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الستر المحرّم هو المستوعب للظهر أم مسمی السّاتر؟یحتمل الأوّل، لورود الحکم فی النصوص </w:t>
      </w:r>
      <w:r>
        <w:rPr>
          <w:rStyle w:val="FootnoteAnchor"/>
          <w:rtl w:val="true"/>
        </w:rPr>
        <w:footnoteReference w:id="646"/>
      </w:r>
      <w:r>
        <w:rPr>
          <w:rFonts w:ascii="IRNazanin" w:hAnsi="IRNazanin" w:eastAsia="IRNazanin"/>
          <w:color w:val="111111"/>
          <w:sz w:val="28"/>
          <w:sz w:val="28"/>
          <w:szCs w:val="28"/>
          <w:rtl w:val="true"/>
          <w:lang w:bidi="fa-IR"/>
        </w:rPr>
        <w:t>ممثلا بالخفین و نحوهما مما یقع الستر به بجمیع الظهر، و لأنّه لو حرم ستر أیّ جزء کان لما أمکن لبس شیء فی الرجل،لأنّ النعلین یفتقران إلی سیور تستر بعض الظهر،و الاکتفاء بشق الخفّین عند تعذّر النّعلین،و إنّما یلزم منه بروز شیء من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ذلک لا یکفی اختیارا،بل هو مشروط بتعذّر النعلین فلا دلالة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 أنّ کلّ جزء من الظهر لیس أولی من غیره بتحریم الستر فلو لم یعمّ التحریم لزم الترجیح من غیر مرجّح،و لأنّ الرأس یحرم ستر جمیع أجزائه بغیر إشکال،و لا فرق بینهما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القدر الذی یتوقّف علیه لبس النعلین و نحوهما مستثنی،و ینبغی الاقتصار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یجب تخفیف الشراک و الشسع الی قدر یندفع به الحاجة،لإطلاق الأمر </w:t>
      </w:r>
      <w:r>
        <w:rPr>
          <w:rStyle w:val="FootnoteAnchor"/>
          <w:rtl w:val="true"/>
        </w:rPr>
        <w:footnoteReference w:id="647"/>
      </w:r>
      <w:r>
        <w:rPr>
          <w:rFonts w:ascii="IRNazanin" w:hAnsi="IRNazanin" w:eastAsia="IRNazanin"/>
          <w:color w:val="111111"/>
          <w:sz w:val="28"/>
          <w:sz w:val="28"/>
          <w:szCs w:val="28"/>
          <w:rtl w:val="true"/>
          <w:lang w:bidi="fa-IR"/>
        </w:rPr>
        <w:t>بلبسهما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فی التذکرة عن بعض العامة إیجاب ذلک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جاز،و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یشقهما،و هو متروک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القول هو الأجود لورود الأمر به </w:t>
      </w:r>
      <w:r>
        <w:rPr>
          <w:rStyle w:val="FootnoteAnchor"/>
          <w:rtl w:val="true"/>
        </w:rPr>
        <w:footnoteReference w:id="649"/>
      </w:r>
      <w:r>
        <w:rPr>
          <w:rFonts w:ascii="IRNazanin" w:hAnsi="IRNazanin" w:eastAsia="IRNazanin"/>
          <w:color w:val="111111"/>
          <w:sz w:val="28"/>
          <w:sz w:val="28"/>
          <w:szCs w:val="28"/>
          <w:rtl w:val="true"/>
          <w:lang w:bidi="fa-IR"/>
        </w:rPr>
        <w:t>،و لتحریم ستر الظهر فالشقّ مؤد إلی کشف بعضه،فیجب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یکفی الشق مع وجود النعلین،لأنّ جوازه مشروط بعدمهما فی النصوص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الفسوق،و هو الکذب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الجدال،و هو قول لا و اللّه و بلی و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فدیة فی لبس الخف عند الضرورة عند علمائنا،نص علیه فی التذکرة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الفسوق و هو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السباب لصحیحة معاویة </w:t>
      </w:r>
      <w:r>
        <w:rPr>
          <w:rStyle w:val="FootnoteAnchor"/>
          <w:rtl w:val="true"/>
        </w:rPr>
        <w:footnoteReference w:id="652"/>
      </w:r>
      <w:r>
        <w:rPr>
          <w:rFonts w:ascii="Amiri" w:hAnsi="Amiri" w:eastAsia="Amiri" w:cs="Amiri"/>
          <w:color w:val="111111"/>
          <w:sz w:val="28"/>
          <w:sz w:val="28"/>
          <w:szCs w:val="28"/>
          <w:rtl w:val="true"/>
          <w:lang w:bidi="ar-SA"/>
        </w:rPr>
        <w:t>،و عن النبیّ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 فی صحیحة علی بن جعفر هو الکذب و المفاخرة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ذلک محرّم یجب الاحتراز عنه فی الإحرام و غیره،لکنّه فیه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الفسوق سوی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یفسد الإحرام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فسّره الصادق </w:t>
      </w:r>
      <w:r>
        <w:rPr>
          <w:rStyle w:val="FootnoteAnchor"/>
          <w:rtl w:val="true"/>
        </w:rPr>
        <w:footnoteReference w:id="656"/>
      </w:r>
      <w:r>
        <w:rPr>
          <w:rFonts w:ascii="IRNazanin" w:hAnsi="IRNazanin" w:eastAsia="IRNazanin"/>
          <w:color w:val="111111"/>
          <w:sz w:val="28"/>
          <w:sz w:val="28"/>
          <w:szCs w:val="28"/>
          <w:rtl w:val="true"/>
          <w:lang w:bidi="fa-IR"/>
        </w:rPr>
        <w:t xml:space="preserve">و الکاظم علیهما السلام </w:t>
      </w:r>
      <w:r>
        <w:rPr>
          <w:rStyle w:val="FootnoteAnchor"/>
          <w:rtl w:val="true"/>
        </w:rPr>
        <w:footnoteReference w:id="657"/>
      </w:r>
      <w:r>
        <w:rPr>
          <w:rFonts w:ascii="IRNazanin" w:hAnsi="IRNazanin" w:eastAsia="IRNazanin"/>
          <w:color w:val="111111"/>
          <w:sz w:val="28"/>
          <w:sz w:val="28"/>
          <w:szCs w:val="28"/>
          <w:rtl w:val="true"/>
          <w:lang w:bidi="fa-IR"/>
        </w:rPr>
        <w:t xml:space="preserve">،و اختاره المصنّف و الفاضل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الی کلّ ما یسمّی یمینا،و اختاره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یحرم مع عدم الحاجة الیه،أما لو اضطر إلیه لإثبات حق أو نفی باطل،فالأقوی جوازه و لا کفارة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قتل هو أمّ الجسد حتّی القمل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نقله من مکان الی آخر من جسده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إلقاء القراد و الحلم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لبس الخاتم للزینة،و یجوز للسّنة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هو أمّ الجسد حتی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أن لا یطلق الاّ علی المخوف من الأحناش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القمل من هو أمّ الجسد، و کذا القراد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کون البرغوث منها قولان،و الظاهر العدم،و هو مروی أیضا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تحریم قتل الهوامّ بین کونه بالمباشرة أو التسبیب کوضع الزیبق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نقله من مکان إلی آخر من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النص </w:t>
      </w:r>
      <w:r>
        <w:rPr>
          <w:rStyle w:val="FootnoteAnchor"/>
          <w:rtl w:val="true"/>
        </w:rPr>
        <w:footnoteReference w:id="662"/>
      </w:r>
      <w:r>
        <w:rPr>
          <w:rFonts w:ascii="IRNazanin" w:hAnsi="IRNazanin" w:eastAsia="IRNazanin"/>
          <w:color w:val="111111"/>
          <w:sz w:val="28"/>
          <w:sz w:val="28"/>
          <w:szCs w:val="28"/>
          <w:rtl w:val="true"/>
          <w:lang w:bidi="fa-IR"/>
        </w:rPr>
        <w:t>و الفتوی یقتضی عدم الفرق بین نقله الی مکان أحرز ممّا کان فیه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 الأصحاب </w:t>
      </w:r>
      <w:r>
        <w:rPr>
          <w:rStyle w:val="FootnoteAnchor"/>
          <w:rtl w:val="true"/>
        </w:rPr>
        <w:footnoteReference w:id="663"/>
      </w:r>
      <w:r>
        <w:rPr>
          <w:rFonts w:ascii="IRNazanin" w:hAnsi="IRNazanin" w:eastAsia="IRNazanin"/>
          <w:color w:val="111111"/>
          <w:sz w:val="28"/>
          <w:sz w:val="28"/>
          <w:szCs w:val="28"/>
          <w:rtl w:val="true"/>
          <w:lang w:bidi="fa-IR"/>
        </w:rPr>
        <w:t>بالمساوی أو الأحرز،و هو أولی نعم لا یکفی وضعه فی موضع یکون معرضا لسقوطه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إلقاء القراد و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حلمة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إلقاؤهما عن نفسه و بعیره،لا قتلهما،بخلاف القملة فإنّه لا یجوز إلقاؤها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لبس الخاتم للزینة،و یجوز للسنّة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فی کونه للزینة أو السنّة إلی قصد اللاّبس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لذلک هیئة مخصوصة یکون بها سنّة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لبس المرأة الحلی للزینة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یعتد لبسه منه علی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بما کان معتادا لها،لکن یحرم علیها إظهاره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دهن فیه طیب محرّم بعد الإحرام،و قبله إذا کان ریحه یبقی إلی الإحرام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المرأة الحلی للزینة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علی المرأة لبس الحلی للزینة مطلقا کالخاتم،و کذا غیر المعتاد لها و إن لم یکن للزینة،و امّا المعتاد لها إذا لبسته لغیر الزینة فلا بأس به،لکن یحرم علیها حینئذ إظهاره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المصنّف تحریم إظهاره بالزوج یشعر بعدم تحریمه لغیره 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تظهره للرجال</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،و هو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المصنف فی غیر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بعدم جزمه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عدم دلالة النصوص علیه صریحا،بل فی بعضها تعمیم الإباحة لکلّ حلیّ لا یقصد به الزینة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کان أولی لأنّه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شیء فی لبس الحلی و الخاتم المحرّمین سوی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دهن فیه طیب محرّم بعد الإحرام،و قبله إذا کان ریحه یبقی إلی الإحرام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ببعدیة الإحرام هنا ما بعد نیّته قبل الإحلال منه،و هو معنی مجازیّ قد سبق نظیره فی نسیان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تحریمه قبله أنّه وسیلة إلی المحرّم،و هو المستدام منه بعد النّیة،و الوسیلة إلی المحرّم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یتحقق التحریم مع وجوب الإحرام </w:t>
      </w:r>
    </w:p>
    <w:p>
      <w:pPr>
        <w:pStyle w:val="BookText"/>
        <w:rPr/>
      </w:pPr>
      <w:r>
        <w:rPr>
          <w:rFonts w:ascii="IRNazanin" w:hAnsi="IRNazanin" w:eastAsia="IRNazanin"/>
          <w:color w:val="111111"/>
          <w:sz w:val="28"/>
          <w:sz w:val="28"/>
          <w:szCs w:val="28"/>
          <w:rtl w:val="true"/>
          <w:lang w:bidi="fa-IR"/>
        </w:rPr>
        <w:t>و کذا ما لیس بطیب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اضطرارا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الفور،أمّا لو لم یکن واجبا،أو کان غیر فوری ففی تحریم الطیب قبله نظر،من إقامة العزم علیه مقام وجوبه الفوری،و لأن الإحرام یحرّم هذه الأشیاء و إن کان مندوبا،و من أنّ فعله لمّا لم یکن متعیّنا لم یکن منافیا للطّیب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لیس بطیب اختیارا بعد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الادّهان بدهن غیر مطیّب،لا استعماله مطلقا فإنّ أکله جائز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تحریم الادهان بعد الإحرام ثابت بالمطیّب و غیره،أمّا قبله إذا لم یکن مطیّبا فلا لإطلاق النص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بین ما یبقی أثره بعد الإحرام و ما یبقی طیبه نظر، فإنّ استدامة الدهن الباقی أثره حاصلة کما أنّ استدامة الطیب فیه کذلک،و الابتداء منفی فیهما،لکن النص هنا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العلاّمة علیه الإجماع فی التذکرة </w:t>
      </w:r>
      <w:r>
        <w:rPr>
          <w:rStyle w:val="FootnoteAnchor"/>
          <w:rtl w:val="true"/>
        </w:rPr>
        <w:footnoteReference w:id="668"/>
      </w:r>
      <w:r>
        <w:rPr>
          <w:rFonts w:ascii="IRNazanin" w:hAnsi="IRNazanin" w:eastAsia="IRNazanin"/>
          <w:color w:val="111111"/>
          <w:sz w:val="28"/>
          <w:sz w:val="28"/>
          <w:szCs w:val="28"/>
          <w:rtl w:val="true"/>
          <w:lang w:bidi="fa-IR"/>
        </w:rPr>
        <w:t>، فلا بد من القول بجوازه و إن بقی أثره،بخلاف الطیب فقد ورد النهی عن المتقدم منه إذا کان یبقی إلیه،ففی روایة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تدّهن حین ترید أن تحرم بدهن فیه مسک و لا عنبر من أجل بقاء الرائحة</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ابن حمزة هنا الکراهة فی المتقدم </w:t>
      </w:r>
      <w:r>
        <w:rPr>
          <w:rStyle w:val="FootnoteAnchor"/>
          <w:rtl w:val="true"/>
        </w:rPr>
        <w:footnoteReference w:id="670"/>
      </w:r>
      <w:r>
        <w:rPr>
          <w:rFonts w:ascii="IRNazanin" w:hAnsi="IRNazanin" w:eastAsia="IRNazanin"/>
          <w:color w:val="111111"/>
          <w:sz w:val="28"/>
          <w:sz w:val="28"/>
          <w:szCs w:val="28"/>
          <w:rtl w:val="true"/>
          <w:lang w:bidi="fa-IR"/>
        </w:rPr>
        <w:t xml:space="preserve">و هو ظاهر الخلاف </w:t>
      </w:r>
      <w:r>
        <w:rPr>
          <w:rStyle w:val="FootnoteAnchor"/>
          <w:rtl w:val="true"/>
        </w:rPr>
        <w:footnoteReference w:id="671"/>
      </w:r>
      <w:r>
        <w:rPr>
          <w:rFonts w:ascii="IRNazanin" w:hAnsi="IRNazanin" w:eastAsia="IRNazanin"/>
          <w:color w:val="111111"/>
          <w:sz w:val="28"/>
          <w:sz w:val="28"/>
          <w:szCs w:val="28"/>
          <w:rtl w:val="true"/>
          <w:lang w:bidi="fa-IR"/>
        </w:rPr>
        <w:t>فیکون الحکم فی المطیّب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لیس بطیّب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الیاء،عطفا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فیه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التخفیف یقتضی اختصاص التحریم بدهن فیه ما لیس بطیب،مع أنّ مصاحبة شیء للدهن غیر شرط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مع الضرورة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جوازه مع الضرورة،کمداواة الجرح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فی وجوب </w:t>
      </w:r>
    </w:p>
    <w:p>
      <w:pPr>
        <w:pStyle w:val="BookText"/>
        <w:rPr/>
      </w:pPr>
      <w:r>
        <w:rPr>
          <w:rFonts w:ascii="IRNazanin" w:hAnsi="IRNazanin" w:eastAsia="IRNazanin"/>
          <w:color w:val="111111"/>
          <w:sz w:val="28"/>
          <w:sz w:val="28"/>
          <w:szCs w:val="28"/>
          <w:rtl w:val="true"/>
          <w:lang w:bidi="fa-IR"/>
        </w:rPr>
        <w:t>و إزالة الشعر قلیله و کثیره،و مع الضرورة لا إثم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تغطیة الرأس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حینئذ فإنّها قد تجامع الضرورة،کما تجامع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الدهن إن کان مطیّبا وجبت،و إلاّ فلا،لأصالة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إزالة الشعر قلیله و کثیره،و مع الضرورة 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بالإزالة یشمل الحلق و النتف و إزالته بالنورة و انسلاله بالتمشّط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بالضرورة عمّا لو نبت فی عینه شعر،فإنّه یجوز ازالته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التأذّی به لکثرته فی الحر،أو کثرة القمل فیه جاز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الفداء هنا،لأنّه لیس نفس المؤذی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الید أو کشط جلدة علیها شعر فلا شیء فی الشعر،لانّ الشعر غیر مقصود بالإبانة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تغطیة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تغطیته بین أن یکون بثوب أو قلنسوة أو غیرهما،ممّا لا یعتاد التغطیة به کالزنبیل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خضب الرأس بالحناء،و ستره بالطین،و حمل متاع یستره،أو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ذلک وضع عصام القربة علیه لحملها،فقد ورد به الإذن </w:t>
      </w:r>
      <w:r>
        <w:rPr>
          <w:rStyle w:val="FootnoteAnchor"/>
          <w:rtl w:val="true"/>
        </w:rPr>
        <w:footnoteReference w:id="672"/>
      </w:r>
      <w:r>
        <w:rPr>
          <w:rFonts w:ascii="IRNazanin" w:hAnsi="IRNazanin" w:eastAsia="IRNazanin"/>
          <w:color w:val="111111"/>
          <w:sz w:val="28"/>
          <w:sz w:val="28"/>
          <w:szCs w:val="28"/>
          <w:rtl w:val="true"/>
          <w:lang w:bidi="fa-IR"/>
        </w:rPr>
        <w:t>، و کذا العصابة للصداع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ستر جمیع الرأس 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التوسّد بوسادة و إن کانت نحو العمامة،لعدم صدق التغطیة بذلک،و لأنّه موضع ضرورة فی الجملة،و لا یتقید بها،بل یجوز اختیارا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 الغطاء ما کان ملاصقا،فلو رفعه عن الرأس بآلة بحیث یستر عنه الشمس و لم یصبه فالظاهر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ستر بعض رأسه بیدیه ففی التحریم إشکال، من صدق اسم التغطیة،و من أنّ الستر بمتّصل لا یثبت له حکمه،و من ثمَّ لا یکفی وضع یدیه علی عورته فی الصلاة و إن حصل بهما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العلاّمة بجوازه فی </w:t>
      </w:r>
    </w:p>
    <w:p>
      <w:pPr>
        <w:pStyle w:val="BookText"/>
        <w:rPr/>
      </w:pPr>
      <w:r>
        <w:rPr>
          <w:rFonts w:ascii="IRNazanin" w:hAnsi="IRNazanin" w:eastAsia="IRNazanin"/>
          <w:color w:val="111111"/>
          <w:sz w:val="28"/>
          <w:sz w:val="28"/>
          <w:szCs w:val="28"/>
          <w:rtl w:val="true"/>
          <w:lang w:bidi="fa-IR"/>
        </w:rPr>
        <w:t>و فی معناه الارتماس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غطّی رأسه ناسیا ألقی الغطاء واجبا، و جدّد التلبیة استحبابا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من التذکرة </w:t>
      </w:r>
      <w:r>
        <w:rPr>
          <w:rStyle w:val="FootnoteAnchor"/>
          <w:rtl w:val="true"/>
        </w:rPr>
        <w:footnoteReference w:id="673"/>
      </w:r>
      <w:r>
        <w:rPr>
          <w:rFonts w:ascii="IRNazanin" w:hAnsi="IRNazanin" w:eastAsia="IRNazanin"/>
          <w:color w:val="111111"/>
          <w:sz w:val="28"/>
          <w:sz w:val="28"/>
          <w:szCs w:val="28"/>
          <w:rtl w:val="true"/>
          <w:lang w:bidi="fa-IR"/>
        </w:rPr>
        <w:t xml:space="preserve">،و توقّف فی آخر </w:t>
      </w:r>
      <w:r>
        <w:rPr>
          <w:rStyle w:val="FootnoteAnchor"/>
          <w:rtl w:val="true"/>
        </w:rPr>
        <w:footnoteReference w:id="674"/>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له حکّ رأسه بیده و دلکه، و هو مرویّ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الرأس هنا اسم لمنابت الشعر حقیقة أو حکما،فالأذنان لیستا منه، خلافا للتحریر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الدخول تحت الماء بحیث یستر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ستره خاصة بالماء دفعة و إن بقی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غسل رأسه بغیر الارتماس،و إفاضة الماء علیه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حریز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المحرم من الجنابة صب علی رأسه الماء یمیّز الشعر بأنامله بعضه من بعض</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غطّی رأسه ألقی الغطاء واجبا،و جدّد التلبیة استحبابا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 إلقاء الغطاء علی الفور عند الذکر،فلأنّ استدامة التغطیة کالابتداء،بل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استحباب التلبیة،فلصحیحة حریز عن الصادق علیه السلام فی المحرم یغطّی رأسه ناسیا أو نائما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یلبّی إذا ذکر</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لأنّ التغطیة تنافی الإحرام فاستحب تجدید ما ینعقد به،و هو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تجدیدها إلی تجدید نیّة الإحرام،لإطلاق النّص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یجوز ذلک للمرأة لکن علیها أن تسفر عن وجهها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أسدلت قناعها علی رأسها إلی طرف أنفها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تظلیل المحرم علیه سائرا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لم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ذلک للمرأة لکن علیها أن تسفر 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وجهها بین جمیعه و بعضه،کرأس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وضع الیدین علیه ما مرّ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نومها علی وجهها نظر،من عدم تسمیته سترا عرفا کالرأس،و من استثناء الرأس لضرورة النوم الطبیعی،بخلاف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فی المرأة فعلان واجبان متنافیان فی الحدود،و هما الوجه فإنّه یجب کشفه،و الرأس فإنّه یجب ستره،و لا مفصل محسوس بینهما،و مقدّمة الواجب متعارضة فیهما،و الظاهر أنّ حقّ الرأس مقدّم،لأنّ الستر أحوط من الکشف،و لأنّ حقّ الصلاة 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فیجوز لها أن تسدل ثوبا علی وجهها،فوق رأسها إلی طرف أنفها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حریز فی الصحیح عن الصادق علیه السلام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تفعل ذلک لحاجة من حرّ أو برد أو ستر عن غیر محرم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 علیها مجافاته عن وجهها بخشبة و شبهها؟قیل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نعم،لتحریم الستر،و اندفاع الضرورة بذلک،فتصیر حینئذ کتظلیل المحرم نازلا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الإذن فیه الذی لا یکاد یسلم من إصابة البشرة،مع وجوب البیان فی وقت الحاجة،یؤذن بعدم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وجوب مجافاته عن البشرة لا وجه لاختصاصه بالوصول إلی الأنف،لعدم تحقق الستر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الخنثی المشکل تتخیّر إحدی الوظیفتین، فتغطی الرأس أو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جمعت بینهما کفّرت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تظلیل المحرم علیه سائرا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التظلیل بکون ما یوجب الظلّ فوق رأسه کالمحمل،فلا یقدح فیه </w:t>
      </w:r>
    </w:p>
    <w:p>
      <w:pPr>
        <w:pStyle w:val="BookText"/>
        <w:rPr/>
      </w:pPr>
      <w:r>
        <w:rPr>
          <w:rFonts w:ascii="IRNazanin" w:hAnsi="IRNazanin" w:eastAsia="IRNazanin"/>
          <w:color w:val="111111"/>
          <w:sz w:val="28"/>
          <w:sz w:val="28"/>
          <w:szCs w:val="28"/>
          <w:rtl w:val="true"/>
          <w:lang w:bidi="fa-IR"/>
        </w:rPr>
        <w:t>و لو زامل علیلا أو امرأة اختص العلیل و المرأة بجواز التظلیل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 الدم إلاّ عند الضرورة،و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 فی حکّ الجسد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المفضی إلی إدمائه،و کذا فی 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الکراهیة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 فی ظلّ المحمل و نحوه،عند میل الشمس إلی أحد جانبیه،و إن کان قد یطلق علیه التظلیل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حالة الرکوب،فلو مشی تحت الظلّ،کما لو مرّ تحت الحمل و المحمل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بالمحرم الذکر،فلا یحرم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العبارة الصبیّ،و لا بدّ من إخراجه،فإنّه هنا کالمرأة،رواه حریز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بالقبّة علی النساء و الصبیان و هم محرمون</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خارج من حیث إنّ الکلام عن المحرّمات،و هی لا تتحقق فی حقّه،لعدم التکلیف،لأنّ ذلک یوجب خروجه من جمیع ما تقدّم،و لیس کذلک،فانّ هذه التروک معتبرة فی حقّه أیضا تمرینا،و إنّما خرج هنا بالنّص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یحرم الظّلال مع الاختیار،فلو اضطر إلیه لمرض و نحوه جاز،و وجب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الضرورة بحصول مشقّة فی ترکه لا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زامل علیلا أو امرأة اختص العلیل و المرأة بجواز التظلیل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زاملة أی عادلة علی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اللازم إلحاق علامة التأنیث للعامل،لأنّ المؤنث حقیقی غیر منفصل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استسهل الخطب لمشارکة العلیل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اختصاص العلیل و المرأة بالظلّ دون الصحیح هو المشهور،و فی بعض الأخبار </w:t>
      </w:r>
      <w:r>
        <w:rPr>
          <w:rStyle w:val="FootnoteAnchor"/>
          <w:rtl w:val="true"/>
        </w:rPr>
        <w:footnoteReference w:id="681"/>
      </w:r>
      <w:r>
        <w:rPr>
          <w:rFonts w:ascii="IRNazanin" w:hAnsi="IRNazanin" w:eastAsia="IRNazanin"/>
          <w:color w:val="111111"/>
          <w:sz w:val="28"/>
          <w:sz w:val="28"/>
          <w:szCs w:val="28"/>
          <w:rtl w:val="true"/>
          <w:lang w:bidi="fa-IR"/>
        </w:rPr>
        <w:t>یجوز تشریک العلیل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زامل صبیا فکالمرأة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الدم الاّ عند الضرورة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کذا قیل فی حک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 تحریم إخراج الدم مطلقا،و إن کان بحکّ الجسد و 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w:t>
      </w:r>
    </w:p>
    <w:p>
      <w:pPr>
        <w:pStyle w:val="BookText"/>
        <w:rPr/>
      </w:pPr>
      <w:r>
        <w:rPr>
          <w:rFonts w:ascii="IRNazanin" w:hAnsi="IRNazanin" w:eastAsia="IRNazanin"/>
          <w:color w:val="111111"/>
          <w:sz w:val="28"/>
          <w:sz w:val="28"/>
          <w:szCs w:val="28"/>
          <w:rtl w:val="true"/>
          <w:lang w:bidi="fa-IR"/>
        </w:rPr>
        <w:t>و قصّ الأظفار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الشجر و الحشیش،إلاّ أن ینبت فی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قلع شجر تجب به کفّارة؟نقل فی الدروس عن بعض الأصحاب وجوب شاة </w:t>
      </w:r>
      <w:r>
        <w:rPr>
          <w:rStyle w:val="FootnoteAnchor"/>
          <w:rtl w:val="true"/>
        </w:rPr>
        <w:footnoteReference w:id="682"/>
      </w:r>
      <w:r>
        <w:rPr>
          <w:rFonts w:ascii="IRNazanin" w:hAnsi="IRNazanin" w:eastAsia="IRNazanin"/>
          <w:color w:val="111111"/>
          <w:sz w:val="28"/>
          <w:sz w:val="28"/>
          <w:szCs w:val="28"/>
          <w:rtl w:val="true"/>
          <w:lang w:bidi="fa-IR"/>
        </w:rPr>
        <w:t>،و مستنده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البراءة یقتضی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 جوازه عند الضرورة کبطّ الجرح،و شقّ الدمل،و الحجامة عند الحاجة إلیها،و لا فدیة إجماعا،نقله فی التذکرة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 الأظفار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 الأظفار قطعها بالمقصّ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هنا لیس مقصورا علی قطعها به،بل بمطلق الإزالة حتی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الجزء و الکل کالشعر،فلو أزال بعض الظفر تعلّق به ما یتعلّق بجمیعه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انکسر ظفره فهل یجوز له إزالته؟قال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لا،فإن فعل أطعم مسکینا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685"/>
      </w:r>
      <w:r>
        <w:rPr>
          <w:rFonts w:ascii="IRNazanin" w:hAnsi="IRNazanin" w:eastAsia="IRNazanin"/>
          <w:color w:val="111111"/>
          <w:sz w:val="28"/>
          <w:sz w:val="28"/>
          <w:szCs w:val="28"/>
          <w:rtl w:val="true"/>
          <w:lang w:bidi="fa-IR"/>
        </w:rPr>
        <w:t>ادّعی الإجماع علی جواز إزالته،و توقّف فی الفدیة، من أصالة البراءة،و مشابهته للصید الصائل،و من الروایة الصحیحة عن الصادق علیه السلام،حین سأله معاویة بن عمّار عن المحرم تطول أظفاره الی أن ینکسر بعضها فیؤذیه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فلیقصّها و لیطعم مکان کلّ ظفر مدّا من طعام</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بالروایة متعیّن،و هی رافعة لأصالة البراءة،و القیاس علی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أزال المنکسر خاصّة،فلو أضاف إلیه شیئا من الباقی تبعا أو استقلالا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الشجر و الحشیش،إلاّ أن ینبت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یحرم قطع الأخضر منها دون الیابس،و إن کان متصلا بالأخضر</w:t>
      </w:r>
      <w:r>
        <w:rPr>
          <w:rFonts w:eastAsia="IRNazanin" w:cs="IRNazanin"/>
          <w:color w:val="111111"/>
          <w:sz w:val="28"/>
          <w:szCs w:val="28"/>
          <w:rtl w:val="true"/>
          <w:lang w:bidi="fa-IR"/>
        </w:rPr>
        <w:t xml:space="preserve">. </w:t>
      </w:r>
      <w:bookmarkStart w:id="491" w:name="pg13570_131642"/>
    </w:p>
    <w:p>
      <w:pPr>
        <w:pStyle w:val="BookText"/>
        <w:rPr/>
      </w:pPr>
      <w:bookmarkEnd w:id="491"/>
      <w:r>
        <w:rPr>
          <w:rFonts w:ascii="IRNazanin" w:hAnsi="IRNazanin" w:eastAsia="IRNazanin"/>
          <w:color w:val="111111"/>
          <w:sz w:val="28"/>
          <w:sz w:val="28"/>
          <w:szCs w:val="28"/>
          <w:rtl w:val="true"/>
          <w:lang w:bidi="fa-IR"/>
        </w:rPr>
        <w:t>الفواکه و الإذخر،و النخل،و عودی المحالة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تغسیل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 السلاح لغیر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92" w:name="__RefHeading___Toc2356648_1934241801"/>
      <w:bookmarkStart w:id="493" w:name="_Toc191"/>
      <w:bookmarkEnd w:id="492"/>
      <w:r>
        <w:rPr>
          <w:rtl w:val="true"/>
        </w:rPr>
        <w:t>و المکروهات عشرة</w:t>
      </w:r>
      <w:bookmarkEnd w:id="493"/>
    </w:p>
    <w:p>
      <w:pPr>
        <w:pStyle w:val="BookText"/>
        <w:rPr/>
      </w:pPr>
      <w:r>
        <w:rPr>
          <w:rFonts w:ascii="IRNazanin" w:hAnsi="IRNazanin" w:eastAsia="IRNazanin"/>
          <w:color w:val="111111"/>
          <w:sz w:val="28"/>
          <w:sz w:val="28"/>
          <w:szCs w:val="28"/>
          <w:rtl w:val="true"/>
          <w:lang w:bidi="fa-IR"/>
        </w:rPr>
        <w:t>و المکروهات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 فی الثیاب المصبوغة بالسواد،و العصفر و شبهه،و یتأکّد فی السواد،و النوم علیها،و فی الثیاب الوسخة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طاهرة، و الإذخر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المیم،نصّ علیه الجوهری </w:t>
      </w:r>
      <w:r>
        <w:rPr>
          <w:rStyle w:val="FootnoteAnchor"/>
          <w:rtl w:val="true"/>
        </w:rPr>
        <w:footnoteReference w:id="68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البکرة العظیمة،و عوداها اللّذان یجعل علیهما لیستقی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المذکورة رواها الشیخ بإسناده إلی زرارة عن الباقر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رسول اللّه صلّی اللّه علیه و آله فی قطع عودی المحالة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البکرة التی یستقی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 الحرم</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للمحرم أن یترک إبله لیرعی الحشیش،و إن حرم علیه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تغسیل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ذلک،لأنّ الکافور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تحنیطه به،بل یغسل مرّة بالسدر،و مرّتین بالقراح،إحداهما فی موضع ماء 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بمسّه حینئذ غسل؟یحتمله،لنقصه کما لو فقد 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العدم،لأنّ هذا غسل اختیاری تامّ بالنسبة إلی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السلاح لغیر الضرورة،و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تحریم لبسه،و القول بالکراهة نادر،لکن دلیل التحریم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الثیاب الوسخة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الوسخ ابتداء،أمّا لو عرض فی أثناء الإحرام فیها لم یغسل ما دامت 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لبس الثیاب المعلمة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الحنّاء للزینة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للمرأة و لو قبل الإحرام إذا قارنته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النقاب للمرأة علی تردّد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الثیاب المعلمة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الثوب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علم،و هو لون یخالف لونه لیعرف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أعلم القصّار الثوب فهو معلم بالبناء للفاعل،و الثوب معلم بسکون العین و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کونه معمولا </w:t>
      </w:r>
      <w:r>
        <w:rPr>
          <w:rStyle w:val="FootnoteAnchor"/>
          <w:rtl w:val="true"/>
        </w:rPr>
        <w:footnoteReference w:id="689"/>
      </w:r>
      <w:r>
        <w:rPr>
          <w:rFonts w:ascii="IRNazanin" w:hAnsi="IRNazanin" w:eastAsia="IRNazanin"/>
          <w:color w:val="111111"/>
          <w:sz w:val="28"/>
          <w:sz w:val="28"/>
          <w:szCs w:val="28"/>
          <w:rtl w:val="true"/>
          <w:lang w:bidi="fa-IR"/>
        </w:rPr>
        <w:t xml:space="preserve">بعد عمله </w:t>
      </w:r>
      <w:r>
        <w:rPr>
          <w:rStyle w:val="FootnoteAnchor"/>
          <w:rtl w:val="true"/>
        </w:rPr>
        <w:footnoteReference w:id="690"/>
      </w:r>
      <w:r>
        <w:rPr>
          <w:rFonts w:ascii="IRNazanin" w:hAnsi="IRNazanin" w:eastAsia="IRNazanin"/>
          <w:color w:val="111111"/>
          <w:sz w:val="28"/>
          <w:sz w:val="28"/>
          <w:szCs w:val="28"/>
          <w:rtl w:val="true"/>
          <w:lang w:bidi="fa-IR"/>
        </w:rPr>
        <w:t>و قبله کالثوب المحوک من لونین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الحناء للزینة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للمرأة و لو قبل الإحرام إذا قارنته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الحناء للزینة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صحیحة عبد اللّه بن سنان تدلّ علیه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جماعة </w:t>
      </w:r>
      <w:r>
        <w:rPr>
          <w:rStyle w:val="FootnoteAnchor"/>
          <w:rtl w:val="true"/>
        </w:rPr>
        <w:footnoteReference w:id="692"/>
      </w:r>
      <w:r>
        <w:rPr>
          <w:rFonts w:ascii="IRNazanin" w:hAnsi="IRNazanin" w:eastAsia="IRNazanin"/>
          <w:color w:val="111111"/>
          <w:sz w:val="28"/>
          <w:sz w:val="28"/>
          <w:szCs w:val="28"/>
          <w:rtl w:val="true"/>
          <w:lang w:bidi="fa-IR"/>
        </w:rPr>
        <w:t>إلی التحریم،لأنّه زینة،و حملوا الروایة علی غیر الزینة،و هو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اتّخذه للسنة فلا تحریم و لا کراهة،و الفارق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کلّه بین الرجل و المرأة،و لا بین الواقع بعد نیّة الإحرام و بین السابق علیه إذا کان یبقی بعده،و هو الذی عبّر عنه المصنف بالمقارنة،و المراد أنه یبقی معه 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أنّث ضمیر قارنته باعتبار إعادته إلی الزینة التی هی علّة الحناء،و لو ذکّره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النقاب للمرأة علی تردّد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منشؤه أصالة الجواز،و منافاته لکشف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التحریم</w:t>
      </w:r>
      <w:r>
        <w:rPr>
          <w:rFonts w:eastAsia="IRNazanin" w:cs="IRNazanin"/>
          <w:color w:val="111111"/>
          <w:sz w:val="28"/>
          <w:szCs w:val="28"/>
          <w:rtl w:val="true"/>
          <w:lang w:bidi="fa-IR"/>
        </w:rPr>
        <w:t xml:space="preserve">. </w:t>
      </w:r>
      <w:bookmarkStart w:id="494" w:name="pg13570_131644"/>
    </w:p>
    <w:p>
      <w:pPr>
        <w:pStyle w:val="BookText"/>
        <w:rPr/>
      </w:pPr>
      <w:bookmarkEnd w:id="494"/>
      <w:r>
        <w:rPr>
          <w:rFonts w:ascii="IRNazanin" w:hAnsi="IRNazanin" w:eastAsia="IRNazanin"/>
          <w:color w:val="111111"/>
          <w:sz w:val="28"/>
          <w:sz w:val="28"/>
          <w:szCs w:val="28"/>
          <w:rtl w:val="true"/>
          <w:lang w:bidi="fa-IR"/>
        </w:rPr>
        <w:t>و دخول الحمام،و تدلیک الجسد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تلبیة من ینادیه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الریاحین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95" w:name="__RefHeading___Toc2356650_1934241801"/>
      <w:bookmarkStart w:id="496" w:name="_Toc192"/>
      <w:bookmarkEnd w:id="495"/>
      <w:r>
        <w:rPr>
          <w:rtl w:val="true"/>
        </w:rPr>
        <w:t>خاتمة</w:t>
      </w:r>
      <w:bookmarkEnd w:id="496"/>
    </w:p>
    <w:p>
      <w:pPr>
        <w:pStyle w:val="BookText"/>
        <w:rPr/>
      </w:pPr>
      <w:r>
        <w:rPr>
          <w:rFonts w:ascii="IRNazanin" w:hAnsi="IRNazanin" w:eastAsia="IRNazanin"/>
          <w:color w:val="111111"/>
          <w:sz w:val="28"/>
          <w:sz w:val="28"/>
          <w:szCs w:val="28"/>
          <w:rtl w:val="true"/>
          <w:lang w:bidi="fa-IR"/>
        </w:rPr>
        <w:t>خاتمة کلّ من دخل مکّة وجب أن یکون محرما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تدلیک الجسد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غیره و لو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تلبیة من ینادیه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له لبّیک،لأنّه فی مقام التلبیة للّه،فلا یشرک غیره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للمحرم أن یلبّی من دعاه حتی ینقضی إحرامه،قلت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الریاحین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بتحریمها أقوی،عدا الشّیخ و الخزامی و الإذخر و القیصوم </w:t>
      </w:r>
      <w:r>
        <w:rPr>
          <w:rStyle w:val="FootnoteAnchor"/>
          <w:rtl w:val="true"/>
        </w:rPr>
        <w:footnoteReference w:id="694"/>
      </w:r>
      <w:r>
        <w:rPr>
          <w:rFonts w:ascii="IRNazanin" w:hAnsi="IRNazanin" w:eastAsia="IRNazanin"/>
          <w:color w:val="111111"/>
          <w:sz w:val="28"/>
          <w:sz w:val="28"/>
          <w:szCs w:val="28"/>
          <w:rtl w:val="true"/>
          <w:lang w:bidi="fa-IR"/>
        </w:rPr>
        <w:t xml:space="preserve">،جمعا بین صحیحی حریز </w:t>
      </w:r>
      <w:r>
        <w:rPr>
          <w:rStyle w:val="FootnoteAnchor"/>
          <w:rtl w:val="true"/>
        </w:rPr>
        <w:footnoteReference w:id="695"/>
      </w:r>
      <w:r>
        <w:rPr>
          <w:rFonts w:ascii="IRNazanin" w:hAnsi="IRNazanin" w:eastAsia="IRNazanin"/>
          <w:color w:val="111111"/>
          <w:sz w:val="28"/>
          <w:sz w:val="28"/>
          <w:szCs w:val="28"/>
          <w:rtl w:val="true"/>
          <w:lang w:bidi="fa-IR"/>
        </w:rPr>
        <w:t xml:space="preserve">و معاویة بن عمار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 بینهما بحمل النهی فی الأولی علی الکراهة،و هذا لا یتم إلاّ مع التنافی،و هو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دخل مکّة وجب أن یکون محرما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استثنی من ذلک العبد،فإنّ إحرامه موقوف علی 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w:t>
      </w:r>
      <w:bookmarkStart w:id="497" w:name="pg13570_131645"/>
    </w:p>
    <w:p>
      <w:pPr>
        <w:pStyle w:val="BookText"/>
        <w:rPr/>
      </w:pPr>
      <w:bookmarkEnd w:id="497"/>
      <w:r>
        <w:rPr>
          <w:rFonts w:ascii="IRNazanin" w:hAnsi="IRNazanin" w:eastAsia="IRNazanin"/>
          <w:color w:val="111111"/>
          <w:sz w:val="28"/>
          <w:sz w:val="28"/>
          <w:szCs w:val="28"/>
          <w:rtl w:val="true"/>
          <w:lang w:bidi="fa-IR"/>
        </w:rPr>
        <w:t>إلاّ أن یکون دخوله بعد إحرامه قبل مضیّ 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یتکرر کالحطّاب و الحشاش،و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دخلها لقتال جاز أن یدخل محلاّ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دخل النبیّ صلّی اللّه علیه و آله و سلّم عام الفتح و علیه المغفر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إحرام المرأة کإحرام الرجل إلاّ فیما استثنیناه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حضرت المیقات جاز لها أن تحرم و لو کانت حائضا،لکن لا تصلّی صلاة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 الإحرام ظنّا أنّه لا یجوز،رجعت إلی المیقات و أنشأت الإحرام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منعها مانع أحرمت من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دخلت مکّة خرجت إلی أدنی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منعها مانع أحرمت من مکّة</w:t>
      </w:r>
      <w:r>
        <w:rPr>
          <w:rFonts w:eastAsia="IRNazanin" w:cs="IRNazanin"/>
          <w:color w:val="111111"/>
          <w:sz w:val="28"/>
          <w:szCs w:val="28"/>
          <w:rtl w:val="true"/>
          <w:lang w:bidi="fa-IR"/>
        </w:rPr>
        <w:t>.</w:t>
      </w:r>
    </w:p>
    <w:p>
      <w:pPr>
        <w:pStyle w:val="Heading5"/>
        <w:numPr>
          <w:ilvl w:val="4"/>
          <w:numId w:val="1"/>
        </w:numPr>
        <w:rPr/>
      </w:pPr>
      <w:bookmarkStart w:id="498" w:name="__RefHeading___Toc2356652_1934241801"/>
      <w:bookmarkStart w:id="499" w:name="_Toc193"/>
      <w:bookmarkEnd w:id="498"/>
      <w:r>
        <w:rPr>
          <w:rtl w:val="true"/>
        </w:rPr>
        <w:t>القول فی الوقوف بعرفات</w:t>
      </w:r>
      <w:bookmarkEnd w:id="499"/>
    </w:p>
    <w:p>
      <w:pPr>
        <w:pStyle w:val="Heading6"/>
        <w:numPr>
          <w:ilvl w:val="5"/>
          <w:numId w:val="1"/>
        </w:numPr>
        <w:rPr/>
      </w:pPr>
      <w:bookmarkStart w:id="500" w:name="__RefHeading___Toc2356654_1934241801"/>
      <w:bookmarkStart w:id="501" w:name="_Toc194"/>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القول فی الوقوف بعرفات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مقدمته،و کیفیته،و لو 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الإحرام لو ترکه أثم،و لا یجب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دخوله بعد إحرامه قبل مضی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بالشهر الهلالی،کما هو المتعارف عند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 الإحرام فی أثناء الشهر اعتبر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المعتبر کون الشهر من حین الإهلال أم من حین الإحلال؟ إشکال،و منشؤه إطلاق النصوص </w:t>
      </w:r>
      <w:r>
        <w:rPr>
          <w:rStyle w:val="FootnoteAnchor"/>
          <w:rtl w:val="true"/>
        </w:rPr>
        <w:footnoteReference w:id="697"/>
      </w:r>
      <w:r>
        <w:rPr>
          <w:rFonts w:ascii="IRNazanin" w:hAnsi="IRNazanin" w:eastAsia="IRNazanin"/>
          <w:color w:val="111111"/>
          <w:sz w:val="28"/>
          <w:sz w:val="28"/>
          <w:szCs w:val="28"/>
          <w:rtl w:val="true"/>
          <w:lang w:bidi="fa-IR"/>
        </w:rPr>
        <w:t>،و احتمالها الأمرین معا،و اعتبار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دخلها لقتال جاز أن یدخل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هو المشهور،و أکثر الأصحاب لم یذکروا هنا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إحرام المرأة کإحرام الرجل إلاّ فیما استثنیناه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استثنی من ذلک جواز لبس المخیط،و الحریر علی أحد القولین،و ستر الرأس و القدم،و التظلیل،و وجوب کشف الوجه،و سقوط استحباب رفع الصوت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فی عرفات هو الکون بها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بالوقوف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w:t>
      </w:r>
      <w:bookmarkStart w:id="502" w:name="pg13570_131646"/>
    </w:p>
    <w:p>
      <w:pPr>
        <w:pStyle w:val="Heading6"/>
        <w:numPr>
          <w:ilvl w:val="5"/>
          <w:numId w:val="1"/>
        </w:numPr>
        <w:rPr/>
      </w:pPr>
      <w:bookmarkStart w:id="503" w:name="__RefHeading___Toc2356656_1934241801"/>
      <w:bookmarkStart w:id="504" w:name="_Toc195"/>
      <w:bookmarkEnd w:id="502"/>
      <w:bookmarkEnd w:id="503"/>
      <w:r>
        <w:rPr>
          <w:rtl w:val="true"/>
        </w:rPr>
        <w:t>أمّا المقدّمة</w:t>
      </w:r>
      <w:bookmarkEnd w:id="504"/>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فیستحب للمتمتع،أن یخرج الی عرفات یوم الترویة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یصلّی الظهرین،إلاّ المضطر کالشیخ الهمّ و من یخشی الزحام،و أن یمضی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للقرآن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إطلاقا لأشرف أفراد الکون و أفضلها هناک،و هو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فیستحب للمتمتع ان یخرج الی عرفات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 المتمتع بالذکر،لأنّ استحباب إحرامه یوم الترویة موضع وفاق من المسلمین،و أمّا القارن و المفرد فلیس فیه تصریح من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 الأصحاب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إطلاق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698"/>
      </w:r>
      <w:r>
        <w:rPr>
          <w:rFonts w:ascii="IRNazanin" w:hAnsi="IRNazanin" w:eastAsia="IRNazanin"/>
          <w:color w:val="111111"/>
          <w:sz w:val="28"/>
          <w:sz w:val="28"/>
          <w:szCs w:val="28"/>
          <w:rtl w:val="true"/>
          <w:lang w:bidi="fa-IR"/>
        </w:rPr>
        <w:t xml:space="preserve">نقل الحکم فی المتمتّع عن الجمیع،ثمَّ نقل خلاف العامّة فی وقت إحرام الباقی هل هو کذلک أم فی أوّل ذی الحجة؟و صحیحة معاویة بن عمّار </w:t>
      </w:r>
      <w:r>
        <w:rPr>
          <w:rStyle w:val="FootnoteAnchor"/>
          <w:rtl w:val="true"/>
        </w:rPr>
        <w:footnoteReference w:id="699"/>
      </w:r>
      <w:r>
        <w:rPr>
          <w:rFonts w:ascii="IRNazanin" w:hAnsi="IRNazanin" w:eastAsia="IRNazanin"/>
          <w:color w:val="111111"/>
          <w:sz w:val="28"/>
          <w:sz w:val="28"/>
          <w:szCs w:val="28"/>
          <w:rtl w:val="true"/>
          <w:lang w:bidi="fa-IR"/>
        </w:rPr>
        <w:t>مشعرة بأنّ ذلک للمتمتّع،کما ذکره هنا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الترویة هو ثامن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یستحب الخروج فیه یستحب إیقاع الإحرام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إطلاقه الخروج کنایة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إیقاعه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کونه بعد الظهرین مخصوص بغیر الامام،أمّا هو فیستحب </w:t>
      </w:r>
    </w:p>
    <w:p>
      <w:pPr>
        <w:pStyle w:val="BookText"/>
        <w:rPr/>
      </w:pPr>
      <w:r>
        <w:rPr>
          <w:rFonts w:ascii="IRNazanin" w:hAnsi="IRNazanin" w:eastAsia="IRNazanin"/>
          <w:color w:val="111111"/>
          <w:sz w:val="28"/>
          <w:sz w:val="28"/>
          <w:szCs w:val="28"/>
          <w:rtl w:val="true"/>
          <w:lang w:bidi="fa-IR"/>
        </w:rPr>
        <w:t>و یبیت بها لیلته إلی طلوع الفجر من یوم 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یجوز وادی محسر إلاّ طلوع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الخروج قبل الفجر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للضرورة،کالمریض و 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یستحب له الإقامة فیها إلی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تقدیمه لیصلی الظهرین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یجمع بین ما أطلق من الأخبار </w:t>
      </w:r>
      <w:r>
        <w:rPr>
          <w:rStyle w:val="FootnoteAnchor"/>
          <w:rtl w:val="true"/>
        </w:rPr>
        <w:footnoteReference w:id="700"/>
      </w:r>
      <w:r>
        <w:rPr>
          <w:rFonts w:ascii="IRNazanin" w:hAnsi="IRNazanin" w:eastAsia="IRNazanin"/>
          <w:color w:val="111111"/>
          <w:sz w:val="28"/>
          <w:sz w:val="28"/>
          <w:szCs w:val="28"/>
          <w:rtl w:val="true"/>
          <w:lang w:bidi="fa-IR"/>
        </w:rPr>
        <w:t>فی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إطلاقها ذهب المفید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المرتضی </w:t>
      </w:r>
      <w:r>
        <w:rPr>
          <w:rStyle w:val="FootnoteAnchor"/>
          <w:rtl w:val="true"/>
        </w:rPr>
        <w:footnoteReference w:id="701"/>
      </w:r>
      <w:r>
        <w:rPr>
          <w:rFonts w:ascii="IRNazanin" w:hAnsi="IRNazanin" w:eastAsia="IRNazanin"/>
          <w:color w:val="111111"/>
          <w:sz w:val="28"/>
          <w:sz w:val="28"/>
          <w:szCs w:val="28"/>
          <w:rtl w:val="true"/>
          <w:lang w:bidi="fa-IR"/>
        </w:rPr>
        <w:t>إلی صلاة الظهرین بمنی لمطلق الحاج، و آخرون إلی خروج الجمیع بعد الظهرین،و التفصیل طریق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المضطر کالهمّ و المریض و المرأة و خائف الزحام فإنّه یجوز له الخروج من مکّة قبل الظهر بیوم أو یومین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یبیت بها لیلته الی طلوع الفجر من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یستحب المبیت بها لیلة التاسع ناویا ذلک لأنّه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 من قول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للاستراحة</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للترفه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عدم کونه علی حدّ المستحبات الدینیة،و هو فاسد،إذ لا منافاة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المبیت علی وجه الاستحباب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بعض الأصحاب إلی وجوب الکون بمنی الی طلوع الشمس،و آخرون الی طلوع الفجر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یجوز وادی محسّر الاّ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استحبابا،فیکره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من منی،ذکره الجوهری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الخروج قبل الفجر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یکره الخروج من منی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bookmarkStart w:id="505" w:name="pg13570_131648"/>
    </w:p>
    <w:p>
      <w:pPr>
        <w:pStyle w:val="BookText"/>
        <w:rPr/>
      </w:pPr>
      <w:bookmarkEnd w:id="505"/>
      <w:r>
        <w:rPr>
          <w:rFonts w:ascii="IRNazanin" w:hAnsi="IRNazanin" w:eastAsia="IRNazanin"/>
          <w:color w:val="111111"/>
          <w:sz w:val="28"/>
          <w:sz w:val="28"/>
          <w:szCs w:val="28"/>
          <w:rtl w:val="true"/>
          <w:lang w:bidi="fa-IR"/>
        </w:rPr>
        <w:t>الدعاء بالمرسوم عند الخروج،و أن یغتسل للوقوف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06" w:name="__RefHeading___Toc2356658_1934241801"/>
      <w:bookmarkStart w:id="507" w:name="_Toc196"/>
      <w:bookmarkEnd w:id="506"/>
      <w:r>
        <w:rPr>
          <w:rtl w:val="true"/>
        </w:rPr>
        <w:t>و أمّا الکیفیة فیشتمل علی واجب و ندب</w:t>
      </w:r>
      <w:bookmarkEnd w:id="507"/>
    </w:p>
    <w:p>
      <w:pPr>
        <w:pStyle w:val="BookText"/>
        <w:rPr/>
      </w:pPr>
      <w:r>
        <w:rPr>
          <w:rFonts w:ascii="IRNazanin" w:hAnsi="IRNazanin" w:eastAsia="IRNazanin"/>
          <w:color w:val="111111"/>
          <w:sz w:val="28"/>
          <w:sz w:val="28"/>
          <w:szCs w:val="28"/>
          <w:rtl w:val="true"/>
          <w:lang w:bidi="fa-IR"/>
        </w:rPr>
        <w:t>و أمّا الکیفیة فیشتمل علی واجب و ندب</w:t>
      </w:r>
      <w:r>
        <w:rPr>
          <w:rFonts w:eastAsia="IRNazanin" w:cs="IRNazanin"/>
          <w:color w:val="111111"/>
          <w:sz w:val="28"/>
          <w:szCs w:val="28"/>
          <w:rtl w:val="true"/>
          <w:lang w:bidi="fa-IR"/>
        </w:rPr>
        <w:t>.</w:t>
      </w:r>
    </w:p>
    <w:p>
      <w:pPr>
        <w:pStyle w:val="Heading6"/>
        <w:numPr>
          <w:ilvl w:val="5"/>
          <w:numId w:val="1"/>
        </w:numPr>
        <w:rPr/>
      </w:pPr>
      <w:bookmarkStart w:id="508" w:name="__RefHeading___Toc2356660_1934241801"/>
      <w:bookmarkStart w:id="509" w:name="_Toc197"/>
      <w:bookmarkEnd w:id="508"/>
      <w:r>
        <w:rPr>
          <w:rtl w:val="true"/>
        </w:rPr>
        <w:t>فالواجب النیّة،و الکون بها إلی الغروب</w:t>
      </w:r>
      <w:bookmarkEnd w:id="509"/>
    </w:p>
    <w:p>
      <w:pPr>
        <w:pStyle w:val="BookText"/>
        <w:rPr/>
      </w:pPr>
      <w:r>
        <w:rPr>
          <w:rFonts w:ascii="IRNazanin" w:hAnsi="IRNazanin" w:eastAsia="IRNazanin"/>
          <w:color w:val="111111"/>
          <w:sz w:val="28"/>
          <w:sz w:val="28"/>
          <w:szCs w:val="28"/>
          <w:rtl w:val="true"/>
          <w:lang w:bidi="fa-IR"/>
        </w:rPr>
        <w:t>فالواجب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الکون بها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بنمرة،أو عرنة،أو ثویّة،أو ذی المجاز،أو تحت الأراک،لم یجزه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یغتسل للوقوف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الغسل بعد زوال الشمس،فعلی هذا تکون نیّة الوقوف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کونها بعد الزوال فی أوّل أوقات تحقّقه،لیقع الوقوف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الزوال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بأسره بعد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تأخّرت عن ذلک أثم و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فیها قصد الفعل،و تعیین نوع الحج،و الوجه،و القربة،و الاستدامة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اعتبار نیة الوجه هنا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وقف بنمرة،أو عرنة،أو ثویّة،أو ذی المجاز،أو تحت الأراک لم یجزه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الأماکن الخمسة حدود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راجعة إلی أربعة،کما هو المعروف من الحدود،لأنّ نمرة بطن عرنة،کما ورد فی حدیث معاویة بن عمّار عن الصادق علیه السلام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کون کل واحدة منهما حدّا،فإنّ إحداهما ألصق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إن شارکهما باعتبار اتساعه فی إمکان جعله کذلک،لکن لیس لأجزائه أسماء خاصة،بخلاف عرنة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أفاض قبل الغروب جاهلا أو ناسیا فلا شیء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عامدا جبره ببدنه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یقدر صام ثمانیة عشر یوما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قبل الغروب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نمرة بفتح النون و کسر المیم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عرنة بضم العین المهملة و فتح الراء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ثویّة بفتح الثاء المثلثة و کسر الواو و تشدید الیاء المثنّاة من تحت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الأراک بفتح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أفاض قبل الغروب جاهلا أو ناسیا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یعلم بالحکم قبل الغروب،فلو علم وجب علیه العود مع الإمکان، فإنّ أخلّ به فهو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عامدا جبره ببدنة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البدنة بالإفاضة عمدا قبل الغروب إذا لم یعد،أمّا لو عاد إلی عرفة،فان کان بعد المغرب فلا أثر له،و إن کان قبله ففی وجوب البدنة،أو استقرار الوجوب إن کان قد حصل قبل ذلک نظر،من صدق الإفاضة المحرمة قبله، و وجوب البدنة فی روایة ضریس عن الباقر علیه السلام </w:t>
      </w:r>
      <w:r>
        <w:rPr>
          <w:rStyle w:val="FootnoteAnchor"/>
          <w:rtl w:val="true"/>
        </w:rPr>
        <w:footnoteReference w:id="706"/>
      </w:r>
      <w:r>
        <w:rPr>
          <w:rFonts w:ascii="IRNazanin" w:hAnsi="IRNazanin" w:eastAsia="IRNazanin"/>
          <w:color w:val="111111"/>
          <w:sz w:val="28"/>
          <w:sz w:val="28"/>
          <w:szCs w:val="28"/>
          <w:rtl w:val="true"/>
          <w:lang w:bidi="fa-IR"/>
        </w:rPr>
        <w:t>معلّق علیها،فیحتاج رفعه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الوجوب هنا،لصدق الإقامة إلی الغروب،کما لو تجاوز المیقات ثمَّ رجع فأحرم منه،و لأنّه لو لم یقف أوّلا ثمَّ أتی قبل غروب الشمس و وقف حتی تغرب لم یجب علیه شیء 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جزم المصنف هنا و العلاّمة </w:t>
      </w:r>
      <w:r>
        <w:rPr>
          <w:rStyle w:val="FootnoteAnchor"/>
          <w:rtl w:val="true"/>
        </w:rPr>
        <w:footnoteReference w:id="707"/>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صام ثمانیة عشر یوما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فعلها سفرا و 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فیها المتابعة؟قیل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اختاره فی </w:t>
      </w:r>
      <w:bookmarkStart w:id="510" w:name="pg13570_131650"/>
    </w:p>
    <w:p>
      <w:pPr>
        <w:pStyle w:val="Heading6"/>
        <w:numPr>
          <w:ilvl w:val="5"/>
          <w:numId w:val="1"/>
        </w:numPr>
        <w:rPr/>
      </w:pPr>
      <w:bookmarkStart w:id="511" w:name="__RefHeading___Toc2356662_1934241801"/>
      <w:bookmarkStart w:id="512" w:name="_Toc198"/>
      <w:bookmarkEnd w:id="510"/>
      <w:bookmarkEnd w:id="511"/>
      <w:r>
        <w:rPr>
          <w:rtl w:val="true"/>
        </w:rPr>
        <w:t>و أمّا أحکامه فمسائل خمسة</w:t>
      </w:r>
      <w:bookmarkEnd w:id="512"/>
    </w:p>
    <w:p>
      <w:pPr>
        <w:pStyle w:val="BookText"/>
        <w:rPr/>
      </w:pPr>
      <w:r>
        <w:rPr>
          <w:rFonts w:ascii="IRNazanin" w:hAnsi="IRNazanin" w:eastAsia="IRNazanin"/>
          <w:color w:val="111111"/>
          <w:sz w:val="28"/>
          <w:sz w:val="28"/>
          <w:szCs w:val="28"/>
          <w:rtl w:val="true"/>
          <w:lang w:bidi="fa-IR"/>
        </w:rPr>
        <w:t>و أمّا أحکامه فمسائل خمسة</w:t>
      </w:r>
      <w:r>
        <w:rPr>
          <w:rFonts w:eastAsia="IRNazanin" w:cs="IRNazanin"/>
          <w:color w:val="111111"/>
          <w:sz w:val="28"/>
          <w:szCs w:val="28"/>
          <w:rtl w:val="true"/>
          <w:lang w:bidi="fa-IR"/>
        </w:rPr>
        <w:t>:</w:t>
      </w:r>
    </w:p>
    <w:p>
      <w:pPr>
        <w:pStyle w:val="Heading6"/>
        <w:numPr>
          <w:ilvl w:val="5"/>
          <w:numId w:val="1"/>
        </w:numPr>
        <w:rPr/>
      </w:pPr>
      <w:bookmarkStart w:id="513" w:name="__RefHeading___Toc2356664_1934241801"/>
      <w:bookmarkStart w:id="514" w:name="_Toc199"/>
      <w:bookmarkEnd w:id="513"/>
      <w:r>
        <w:rPr>
          <w:rtl w:val="true"/>
        </w:rPr>
        <w:t>الأولی</w:t>
      </w:r>
      <w:r>
        <w:rPr>
          <w:rtl w:val="true"/>
        </w:rPr>
        <w:t>:</w:t>
      </w:r>
      <w:r>
        <w:rPr>
          <w:rtl w:val="true"/>
        </w:rPr>
        <w:t>الوقوف بعرفات رکن</w:t>
      </w:r>
      <w:bookmarkEnd w:id="51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بعرفات رکن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 عامدا فلا حجّ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ترکه ناسیا تدارکه ما دام وقته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فاته الوقوف بها اجتزأ بالوقوف بالمشعر</w:t>
      </w:r>
      <w:r>
        <w:rPr>
          <w:rFonts w:eastAsia="IRNazanin" w:cs="IRNazanin"/>
          <w:color w:val="111111"/>
          <w:sz w:val="28"/>
          <w:szCs w:val="28"/>
          <w:rtl w:val="true"/>
          <w:lang w:bidi="fa-IR"/>
        </w:rPr>
        <w:t>.</w:t>
      </w:r>
    </w:p>
    <w:p>
      <w:pPr>
        <w:pStyle w:val="Heading6"/>
        <w:numPr>
          <w:ilvl w:val="5"/>
          <w:numId w:val="1"/>
        </w:numPr>
        <w:rPr/>
      </w:pPr>
      <w:bookmarkStart w:id="515" w:name="__RefHeading___Toc2356666_1934241801"/>
      <w:bookmarkStart w:id="516" w:name="_Toc200"/>
      <w:bookmarkEnd w:id="515"/>
      <w:r>
        <w:rPr>
          <w:rtl w:val="true"/>
        </w:rPr>
        <w:t>الثانیة</w:t>
      </w:r>
      <w:r>
        <w:rPr>
          <w:rtl w:val="true"/>
        </w:rPr>
        <w:t>:</w:t>
      </w:r>
      <w:r>
        <w:rPr>
          <w:rtl w:val="true"/>
        </w:rPr>
        <w:t>وقت الاختیار لعرفة من زوال الشمس إلی الغروب</w:t>
      </w:r>
      <w:bookmarkEnd w:id="51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الاختیار لعرفة من زوال الشمس إلی الغروب من ترکه عامدا فسد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الاضطرار إلی طلوع الفجر من یوم النحر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الوجوب متّجه،و إن کان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بعرفات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منه مسمّی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صحّ حج المفیض قبل الغروب عمدا، و من أخلّ به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استیعاب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الزوال و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فهو موصوف بالوجوب لا غیر،فیأثم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الرکن بجزء معیّن منه،بل الأمر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فیه الکلّ،و فی الإجزاء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 عامدا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حکم ترک الرکن فی الحج،فمن ثمَّ أتی بالفاء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یستثنی من ذلک الوقوفان،فإنّ الإخلال بهما معا مبطل و إن لم یکن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الجاهل فی ذلک کالعامد،بل هو فی الحقیقة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الاضطرار إلی طلوع الفجر من یوم النحر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من هذا الوقوف الأمر الکلّی،و هو مسمّی الکون 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الاستیعاب إجماعا،و لاستلزامه فوات وقت الوقوف بالمشعر اختیارا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اللیلة أیضا وقت اضطراری للوقوف بالمشعر،بل فیه شائبة من الوقوف الاختیاری، </w:t>
      </w:r>
      <w:bookmarkStart w:id="517" w:name="pg13570_131651"/>
    </w:p>
    <w:p>
      <w:pPr>
        <w:pStyle w:val="Heading6"/>
        <w:numPr>
          <w:ilvl w:val="5"/>
          <w:numId w:val="1"/>
        </w:numPr>
        <w:rPr/>
      </w:pPr>
      <w:bookmarkStart w:id="518" w:name="__RefHeading___Toc2356668_1934241801"/>
      <w:bookmarkStart w:id="519" w:name="_Toc201"/>
      <w:bookmarkEnd w:id="517"/>
      <w:bookmarkEnd w:id="518"/>
      <w:r>
        <w:rPr>
          <w:rtl w:val="true"/>
        </w:rPr>
        <w:t>الثالثة</w:t>
      </w:r>
      <w:r>
        <w:rPr>
          <w:rtl w:val="true"/>
        </w:rPr>
        <w:t>:</w:t>
      </w:r>
      <w:r>
        <w:rPr>
          <w:rtl w:val="true"/>
        </w:rPr>
        <w:t>من نسی الوقوف بعرفة رجع فوقف بها</w:t>
      </w:r>
      <w:bookmarkEnd w:id="51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الوقوف بعرفة رجع فوقف بها،و لو إلی طلوع الفجر من یوم النحر،إذا عرف أنّه یدرک المشعر قبل طلوع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غلب علی ظنه الفوات اقتصر علی إدراک المشعر قبل طلوع الشمس،و قد تمَّ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نسی الوقوف بعرفات و لم یذکر الاّ بعد الوقوف بالمشعر قبل طلوع الشمس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20" w:name="__RefHeading___Toc2356670_1934241801"/>
      <w:bookmarkStart w:id="521" w:name="_Toc202"/>
      <w:bookmarkEnd w:id="520"/>
      <w:r>
        <w:rPr>
          <w:rtl w:val="true"/>
        </w:rPr>
        <w:t>الرابعة</w:t>
      </w:r>
      <w:r>
        <w:rPr>
          <w:rtl w:val="true"/>
        </w:rPr>
        <w:t>:</w:t>
      </w:r>
      <w:r>
        <w:rPr>
          <w:rtl w:val="true"/>
        </w:rPr>
        <w:t>إذا وقف بعرفات قبل الغروب</w:t>
      </w:r>
      <w:bookmarkEnd w:id="52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بعرفات قبل الغروب،و لم یتفق له ادراک المشعر الی قبل الزوال،صحّ حجّه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الإفاضة قبل الفجر للمرأة و الراعی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أنّه یدرک 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بالمعرفة هنا الظنّ الغالب المستند إلی قرائن الأحوال،کما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علی ظنه الفوات اقتصر علی إدراک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تردّد فی إدراک المشعر احتمل تقدیم الوجوب الحاضر فیرجع الی عرفة،و تقدیم المشعر لأنّه اختیاری،و فی ترکه تعرّض لفوات الاختیاریّین الموجب هنا لفوات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نسی الوقوف بعرفات و لم یذکر إلاّ بعد الوقوف بالمشعر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المشبّه به فی السابق،المشار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تمام الحجّ،أی و کذا یتمّ الحج لو نسی الوقوف بعرفات،و أدرک اختیاری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فرض فوات عرفات فی النسیان،لأنّه لو فات عمدا و لو بالتقصیر بطل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إدراک المشعر بقبلیة طلوع الشمس،لیتحقّق إدراک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أدرک الاضطراری خاصة،فالمشهور فیه 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بعرفات قبل الغروب و لم یتّفق له ادراک المشعر إلی قبل الزوال صحّ حجّه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الصحة حینئذ لإدراک اختیاری عرفة،بل لو فرض عدم إدراکه </w:t>
      </w:r>
      <w:bookmarkStart w:id="522" w:name="pg13570_131652"/>
    </w:p>
    <w:p>
      <w:pPr>
        <w:pStyle w:val="Heading6"/>
        <w:numPr>
          <w:ilvl w:val="5"/>
          <w:numId w:val="1"/>
        </w:numPr>
        <w:rPr/>
      </w:pPr>
      <w:bookmarkStart w:id="523" w:name="__RefHeading___Toc2356672_1934241801"/>
      <w:bookmarkStart w:id="524" w:name="_Toc203"/>
      <w:bookmarkEnd w:id="522"/>
      <w:bookmarkEnd w:id="523"/>
      <w:r>
        <w:rPr>
          <w:rtl w:val="true"/>
        </w:rPr>
        <w:t>الخامسة</w:t>
      </w:r>
      <w:r>
        <w:rPr>
          <w:rtl w:val="true"/>
        </w:rPr>
        <w:t>:</w:t>
      </w:r>
      <w:r>
        <w:rPr>
          <w:rtl w:val="true"/>
        </w:rPr>
        <w:t>إذا لم یتفق له الوقوف بعرفات نهارا فوقف لیلا</w:t>
      </w:r>
      <w:bookmarkEnd w:id="52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یتفق له الوقوف بعرفات نهارا فوقف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یدرک المشعر حتی تطلع الشمس فقد فاته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یدرکه و لو قبل الزوال،و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المشعر أصلا صحّ أیضا،فإنّ اختیاریّ أحدهما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یتفق له الوقوف بعرفات نهارا فوقف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من أدرک الوقوفین 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 فیه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بخصوصه الحسن العطّار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الحج فی عرفات قبل طلوع الفجر،فأقبل من عرفات،و لم یدرک الناس بجمع،و وجدهم قد أفاضوا،فلیقف قلیلا بالمشعر،لیلحق الناس بمنی،و لا شیء علیه</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،و یدلّ علیه أیضا صحیحة عبد اللّه بن مسکان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مزدلفة فوقف بها قبل أن تزول الشمس فقد أدرک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حسنة جمیل عن الصادق علیه السلام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دالاّن علی الاجتزاء باضطراری المشعر وحده فی صحّة الحج،و هو خیرة ابن الجنید </w:t>
      </w:r>
      <w:r>
        <w:rPr>
          <w:rStyle w:val="FootnoteAnchor"/>
          <w:rtl w:val="true"/>
        </w:rPr>
        <w:footnoteReference w:id="712"/>
      </w:r>
      <w:r>
        <w:rPr>
          <w:rFonts w:ascii="IRNazanin" w:hAnsi="IRNazanin" w:eastAsia="IRNazanin"/>
          <w:color w:val="111111"/>
          <w:sz w:val="28"/>
          <w:sz w:val="28"/>
          <w:szCs w:val="28"/>
          <w:rtl w:val="true"/>
          <w:lang w:bidi="fa-IR"/>
        </w:rPr>
        <w:t xml:space="preserve">من المتقدمین،و الشهید </w:t>
      </w:r>
      <w:r>
        <w:rPr>
          <w:rStyle w:val="FootnoteAnchor"/>
          <w:rtl w:val="true"/>
        </w:rPr>
        <w:footnoteReference w:id="713"/>
      </w:r>
      <w:r>
        <w:rPr>
          <w:rFonts w:ascii="IRNazanin" w:hAnsi="IRNazanin" w:eastAsia="IRNazanin"/>
          <w:color w:val="111111"/>
          <w:sz w:val="28"/>
          <w:sz w:val="28"/>
          <w:szCs w:val="28"/>
          <w:rtl w:val="true"/>
          <w:lang w:bidi="fa-IR"/>
        </w:rPr>
        <w:t>من المتأخرین،و هو قویّ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عبرة بادّعاء صاحب التنقیح </w:t>
      </w:r>
      <w:r>
        <w:rPr>
          <w:rStyle w:val="FootnoteAnchor"/>
          <w:rtl w:val="true"/>
        </w:rPr>
        <w:footnoteReference w:id="714"/>
      </w:r>
      <w:r>
        <w:rPr>
          <w:rFonts w:ascii="IRNazanin" w:hAnsi="IRNazanin" w:eastAsia="IRNazanin"/>
          <w:color w:val="111111"/>
          <w:sz w:val="28"/>
          <w:sz w:val="28"/>
          <w:szCs w:val="28"/>
          <w:rtl w:val="true"/>
          <w:lang w:bidi="fa-IR"/>
        </w:rPr>
        <w:t xml:space="preserve">الإجماع علی خلافه مع تحقّق الخلاف و الدلیل </w:t>
      </w:r>
      <w:bookmarkStart w:id="525" w:name="pg13570_131653"/>
    </w:p>
    <w:p>
      <w:pPr>
        <w:pStyle w:val="Heading6"/>
        <w:numPr>
          <w:ilvl w:val="5"/>
          <w:numId w:val="1"/>
        </w:numPr>
        <w:rPr/>
      </w:pPr>
      <w:bookmarkStart w:id="526" w:name="__RefHeading___Toc2356674_1934241801"/>
      <w:bookmarkStart w:id="527" w:name="_Toc204"/>
      <w:bookmarkEnd w:id="525"/>
      <w:bookmarkEnd w:id="526"/>
      <w:r>
        <w:rPr>
          <w:rtl w:val="true"/>
        </w:rPr>
        <w:t>و المندوبات</w:t>
      </w:r>
      <w:bookmarkEnd w:id="527"/>
    </w:p>
    <w:p>
      <w:pPr>
        <w:pStyle w:val="BookText"/>
        <w:rPr/>
      </w:pPr>
      <w:r>
        <w:rPr>
          <w:rFonts w:ascii="IRNazanin" w:hAnsi="IRNazanin" w:eastAsia="IRNazanin"/>
          <w:color w:val="111111"/>
          <w:sz w:val="28"/>
          <w:sz w:val="28"/>
          <w:szCs w:val="28"/>
          <w:rtl w:val="true"/>
          <w:lang w:bidi="fa-IR"/>
        </w:rPr>
        <w:t>و المندوبات الوقوف فی میسرة الجبل فی السفح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المتلقّی عن أهل البیت علیهم السلام،أو غیره من الأدعیة،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اجتزأنا باضطراری المشعر بعد طلوع الشمس نجتز به لیلا بطریق أولی،لأنّه مشوب بالاختیاری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تأوّل العلاّمة </w:t>
      </w:r>
      <w:r>
        <w:rPr>
          <w:rStyle w:val="FootnoteAnchor"/>
          <w:rtl w:val="true"/>
        </w:rPr>
        <w:footnoteReference w:id="715"/>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الخبرین بحملهما علی من أدرک اضطراری العرفة أیضا،مضافا إلی اضطراری المشعر،جمعا بینهما و بین خبر العطار،مع أنّه لا منافاة بینهما حتی یجب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استفید من تضاعیف هذه المسائل أنّ أقسام الوقوفین بالنسبة إلی الاختیاری و الاضطراری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مفردة،و هی کل واحد من الاختیاریین و الاضطراریین،و أربعة مرکّبة و هی الاختیاریان،و الاضطراریان،و اختیاری عرفة مع اضطراری المشعر،و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 کلّها مجزئة،إلاّ اضطراری عرفة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الاضطراریین،و اضطراری المشعر وحده ما مرّ من الخلاف،و الباقیة مجزیة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میسرة الجبل فی السفح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میسرته بالإضافة إلی القادم إلیه من مکّة،لأنّ هذا الحکم متعلّق بالمکلّف فی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ذلک غیر الظاهر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سفح الجبل أسفله،حیث ینسفح فیه الماء و هو مضجعه،قاله الجوهری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 یدعو لنفسه و لوالدیه و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یضرب خباءه بنمرة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یدعو لنفسه و لوالدیه و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یوم دعاء و مسألة،و محلّ 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یجمع فیه بین الصلاتین لیتفرّغ للدعاء،روی علی بن إبراهیم،عن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اللّه بن جندب بالموقف، فلم أر موقفا کان أحسن من موقفه،ما زال مادّا یدیه إلی السماء،و دموعه تسیل علی خدّیه حتّی تبلغ الأرض،فلما انصرف الناس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محمّد،ما رأیت موقفا قطّ أحسن من موقفک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دعوت إلاّ لإخوانی، و ذلک أنّ أبا الحسن موسی بن جعفر علیهما السلام أخبرنی أنّه من دعا لأخیه بظهر الغیب نودی من العرش و لک مائة ألف ضعف مثله،فکرهت أن أدع مائة ألف ضعف مضمونة لواحد لا أدری یستجاب أم لا</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عن جماعة من أصحاب الأئمة علیهم السلام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یضرب خباءه بنمرة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الخیمة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20"/>
      </w:r>
      <w:r>
        <w:rPr>
          <w:rFonts w:ascii="IRNazanin" w:hAnsi="IRNazanin" w:eastAsia="IRNazanin"/>
          <w:color w:val="111111"/>
          <w:sz w:val="28"/>
          <w:sz w:val="28"/>
          <w:szCs w:val="28"/>
          <w:rtl w:val="true"/>
          <w:lang w:bidi="fa-IR"/>
        </w:rPr>
        <w:t xml:space="preserve">أنّ نمرة من حدود عرفة،خارجة عنها،فیضربه بها قبل الزوال،ثمَّ ینتقل عنده </w:t>
      </w:r>
      <w:r>
        <w:rPr>
          <w:rStyle w:val="FootnoteAnchor"/>
          <w:rtl w:val="true"/>
        </w:rPr>
        <w:footnoteReference w:id="721"/>
      </w:r>
      <w:r>
        <w:rPr>
          <w:rFonts w:ascii="Amiri" w:hAnsi="Amiri" w:eastAsia="Amiri" w:cs="Amiri"/>
          <w:color w:val="111111"/>
          <w:sz w:val="28"/>
          <w:sz w:val="28"/>
          <w:szCs w:val="28"/>
          <w:rtl w:val="true"/>
          <w:lang w:bidi="ar-SA"/>
        </w:rPr>
        <w:t xml:space="preserve">إلی عرفة تأسّیا بالنبیّ صلّی اللّه علیه و آله و سلّم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لا یدخل عرفات إلی الزوال </w:t>
      </w:r>
      <w:r>
        <w:rPr>
          <w:rStyle w:val="FootnoteAnchor"/>
          <w:rtl w:val="true"/>
        </w:rPr>
        <w:footnoteReference w:id="723"/>
      </w:r>
      <w:r>
        <w:rPr>
          <w:rFonts w:ascii="IRNazanin" w:hAnsi="IRNazanin" w:eastAsia="IRNazanin"/>
          <w:color w:val="111111"/>
          <w:sz w:val="28"/>
          <w:sz w:val="28"/>
          <w:szCs w:val="28"/>
          <w:rtl w:val="true"/>
          <w:lang w:bidi="fa-IR"/>
        </w:rPr>
        <w:t>،و فی الروایة إشارة إلیه،قال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الوقوف تحت الإدراک،و أما النزول تحته حتّی تزول الشمس و ینهض إلی الموقف فلا بأس</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بفوات </w:t>
      </w:r>
    </w:p>
    <w:p>
      <w:pPr>
        <w:pStyle w:val="BookText"/>
        <w:rPr/>
      </w:pPr>
      <w:r>
        <w:rPr>
          <w:rFonts w:ascii="IRNazanin" w:hAnsi="IRNazanin" w:eastAsia="IRNazanin"/>
          <w:color w:val="111111"/>
          <w:sz w:val="28"/>
          <w:sz w:val="28"/>
          <w:szCs w:val="28"/>
          <w:rtl w:val="true"/>
          <w:lang w:bidi="fa-IR"/>
        </w:rPr>
        <w:t>و أن یقف علی السهل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رحله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یسدّ الخلل به و بنفسه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من الوقوف الواجب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لا تزول الشمس علیه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علی 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المراد بالسهل هنا ما یقابل الجبل،فیکون هو الوقوف فی السفح،إلاّ أنه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ما یقابل الأرض الحزنة،و هذا المعنی و إن کان لا دلیل علیه،و لم یذکره أیضا جماعة،لکن لاستحبابه وجه،إذ یستحب الاجتماع فی الموقف،و التضامّ،و جمع الرحل و الراحلة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السهل لا یؤدّی ذلک إلاّ بتکلف و ضرر ینافی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 أمتعته بعضها إلی بعض،لیأمن علیها الذّهاب،و یتوجّه بقبلة إلی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یسدّ الخلل به 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برحله،و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ظاهر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یدع بینه و بین أصحابه فرجة و لا بین متاعه،لتستتر الأرض الّتی یقفون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 خللا فقدّم </w:t>
      </w:r>
      <w:r>
        <w:rPr>
          <w:rStyle w:val="FootnoteAnchor"/>
          <w:rtl w:val="true"/>
        </w:rPr>
        <w:footnoteReference w:id="725"/>
      </w:r>
      <w:r>
        <w:rPr>
          <w:rFonts w:ascii="Amiri" w:hAnsi="Amiri" w:eastAsia="Amiri" w:cs="Amiri"/>
          <w:color w:val="111111"/>
          <w:sz w:val="28"/>
          <w:sz w:val="28"/>
          <w:szCs w:val="28"/>
          <w:rtl w:val="true"/>
          <w:lang w:bidi="ar-SA"/>
        </w:rPr>
        <w:t>و سدّه بنفسک و راحلتک،فإنّ اللّه یحبّ أن تسدّ تلک الخلال</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،و استدلّ فی التذکرة </w:t>
      </w:r>
      <w:r>
        <w:rPr>
          <w:rStyle w:val="FootnoteAnchor"/>
          <w:rtl w:val="true"/>
        </w:rPr>
        <w:footnoteReference w:id="727"/>
      </w:r>
      <w:r>
        <w:rPr>
          <w:rFonts w:ascii="IRNazanin" w:hAnsi="IRNazanin" w:eastAsia="IRNazanin"/>
          <w:color w:val="111111"/>
          <w:sz w:val="28"/>
          <w:sz w:val="28"/>
          <w:szCs w:val="28"/>
          <w:rtl w:val="true"/>
          <w:lang w:bidi="fa-IR"/>
        </w:rPr>
        <w:t xml:space="preserve">و المنتهی </w:t>
      </w:r>
      <w:r>
        <w:rPr>
          <w:rStyle w:val="FootnoteAnchor"/>
          <w:rtl w:val="true"/>
        </w:rPr>
        <w:footnoteReference w:id="728"/>
      </w:r>
      <w:r>
        <w:rPr>
          <w:rFonts w:ascii="Amiri" w:hAnsi="Amiri" w:eastAsia="Amiri" w:cs="Amiri"/>
          <w:color w:val="111111"/>
          <w:sz w:val="28"/>
          <w:sz w:val="28"/>
          <w:szCs w:val="28"/>
          <w:rtl w:val="true"/>
          <w:lang w:bidi="ar-SA"/>
        </w:rPr>
        <w:t xml:space="preserve">علیه بقوله تعالی کَأَنَّهُمْ بُنْیانٌ مَرْصُوصٌ </w:t>
      </w:r>
      <w:r>
        <w:rPr>
          <w:rStyle w:val="FootnoteAnchor"/>
          <w:rtl w:val="true"/>
        </w:rPr>
        <w:footnoteReference w:id="729"/>
      </w:r>
      <w:r>
        <w:rPr>
          <w:rFonts w:ascii="IRNazanin" w:hAnsi="IRNazanin" w:eastAsia="IRNazanin"/>
          <w:color w:val="111111"/>
          <w:sz w:val="28"/>
          <w:sz w:val="28"/>
          <w:szCs w:val="28"/>
          <w:rtl w:val="true"/>
          <w:lang w:bidi="fa-IR"/>
        </w:rPr>
        <w:t>،فوصفهم بالاجتماع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متعلق الجار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علّق بمحذوف صفة للخلل،أی یسدّ الخلل الکائن بنفسه و برحله،بأن یأکل ان </w:t>
      </w:r>
      <w:bookmarkStart w:id="528" w:name="pg13570_131656"/>
    </w:p>
    <w:p>
      <w:pPr>
        <w:pStyle w:val="BookText"/>
        <w:rPr/>
      </w:pPr>
      <w:bookmarkEnd w:id="528"/>
      <w:r>
        <w:rPr>
          <w:rFonts w:ascii="IRNazanin" w:hAnsi="IRNazanin" w:eastAsia="IRNazanin"/>
          <w:color w:val="111111"/>
          <w:sz w:val="28"/>
          <w:sz w:val="28"/>
          <w:szCs w:val="28"/>
          <w:rtl w:val="true"/>
          <w:lang w:bidi="fa-IR"/>
        </w:rPr>
        <w:t>و أن یدعو قائما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الوقوف فی أعلی الجبل،و راکبا و قاعدا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29" w:name="__RefHeading___Toc2356676_1934241801"/>
      <w:bookmarkStart w:id="530" w:name="_Toc205"/>
      <w:bookmarkEnd w:id="529"/>
      <w:r>
        <w:rPr>
          <w:rtl w:val="true"/>
        </w:rPr>
        <w:t>القول فی الوقوف بالمشعر</w:t>
      </w:r>
      <w:bookmarkEnd w:id="530"/>
    </w:p>
    <w:p>
      <w:pPr>
        <w:pStyle w:val="Heading6"/>
        <w:numPr>
          <w:ilvl w:val="5"/>
          <w:numId w:val="1"/>
        </w:numPr>
        <w:rPr/>
      </w:pPr>
      <w:bookmarkStart w:id="531" w:name="__RefHeading___Toc2356678_1934241801"/>
      <w:bookmarkStart w:id="532" w:name="_Toc206"/>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القول فی الوقوف بالمشعر و النظر فی مقدمته،و کیفیّته</w:t>
      </w:r>
      <w:r>
        <w:rPr>
          <w:rFonts w:eastAsia="IRNazanin" w:cs="IRNazanin"/>
          <w:color w:val="111111"/>
          <w:sz w:val="28"/>
          <w:szCs w:val="28"/>
          <w:rtl w:val="true"/>
          <w:lang w:bidi="fa-IR"/>
        </w:rPr>
        <w:t>.</w:t>
      </w:r>
    </w:p>
    <w:p>
      <w:pPr>
        <w:pStyle w:val="Heading6"/>
        <w:numPr>
          <w:ilvl w:val="5"/>
          <w:numId w:val="1"/>
        </w:numPr>
        <w:rPr/>
      </w:pPr>
      <w:bookmarkStart w:id="533" w:name="__RefHeading___Toc2356680_1934241801"/>
      <w:bookmarkStart w:id="534" w:name="_Toc207"/>
      <w:bookmarkEnd w:id="533"/>
      <w:r>
        <w:rPr>
          <w:rtl w:val="true"/>
        </w:rPr>
        <w:t>أمّا المقدّمة</w:t>
      </w:r>
      <w:bookmarkEnd w:id="534"/>
    </w:p>
    <w:p>
      <w:pPr>
        <w:pStyle w:val="BookText"/>
        <w:rPr/>
      </w:pPr>
      <w:r>
        <w:rPr>
          <w:rFonts w:ascii="IRNazanin" w:hAnsi="IRNazanin" w:eastAsia="IRNazanin"/>
          <w:color w:val="111111"/>
          <w:sz w:val="28"/>
          <w:sz w:val="28"/>
          <w:szCs w:val="28"/>
          <w:rtl w:val="true"/>
          <w:lang w:bidi="fa-IR"/>
        </w:rPr>
        <w:t>أمّا المقدّمة،فیستحب الاقتصاد فی سیره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المشعر،و أن یقول إذا بلغ الکثیب الأحمر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موقفی،و زد فی کان جائعا،و یشرب ان کان عطشانا،و هکذا یصنع ببعیره،و یزیل الشواغل المانعة عن الإقبال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فی نفسه،إلاّ أنّ ظاهر النقل فی سدّ الخلل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یدعو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قائما علی الأرض فهو أفضل أفراد الکون،و باعتباره أطلق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ذلک حیث لا ینافی الخشوع لشدّة التّعب و نحوه،و إلاّ سقطت وظیفة القیام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الوقوف فی أعلی الجبل،و راکبا 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کلّ ذلک مع عدم الضرورة کالزّحام،و إلاّ فلا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مع الوقوف فی أسفل الجبل الدنوّ منه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فیستحب الاقتصاد فی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افتعال من القصد،و هو التوسط فی الشیء </w:t>
      </w:r>
      <w:r>
        <w:rPr>
          <w:rStyle w:val="FootnoteAnchor"/>
          <w:rtl w:val="true"/>
        </w:rPr>
        <w:footnoteReference w:id="730"/>
      </w:r>
      <w:r>
        <w:rPr>
          <w:rFonts w:ascii="IRNazanin" w:hAnsi="IRNazanin" w:eastAsia="IRNazanin"/>
          <w:color w:val="111111"/>
          <w:sz w:val="28"/>
          <w:sz w:val="28"/>
          <w:szCs w:val="28"/>
          <w:rtl w:val="true"/>
          <w:lang w:bidi="fa-IR"/>
        </w:rPr>
        <w:t>و الاعتدال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السّیر متوسّطا بین السرعة و البطء،و هو المعبّر عنه بالسکینة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 إذا بلغ الکثیب الأحمر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الکثیب فعیل بمعنی مفعول،تقول کثبت الشیء جمعته،و انکثب الرمل أی </w:t>
      </w:r>
    </w:p>
    <w:p>
      <w:pPr>
        <w:pStyle w:val="BookText"/>
        <w:rPr/>
      </w:pPr>
      <w:r>
        <w:rPr>
          <w:rFonts w:ascii="IRNazanin" w:hAnsi="IRNazanin" w:eastAsia="IRNazanin"/>
          <w:color w:val="111111"/>
          <w:sz w:val="28"/>
          <w:sz w:val="28"/>
          <w:szCs w:val="28"/>
          <w:rtl w:val="true"/>
          <w:lang w:bidi="fa-IR"/>
        </w:rPr>
        <w:t>عملی،و سلّم لی دینی،و تقبّل مناسکی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یؤخّر المغرب و العشاء إلی المزدلفة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الی ربع اللیل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منعه مانع صلی فی الطریق،و أن یجمع بین المغرب و العشاء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بأذان واحد و إقامتین من غیر نوافل بینهما، اجتمع،فهو کثیب أی مکثوب و مجتمع فی مکان واحد،و الجمع کثبان،و هی تلال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الکثیب الأحمر علی یمین الطریق للمفیض من عرفة إلی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یؤخّر المغرب و العشاء إلی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الزاء المعجمة و فتح الدال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الازدلاف،و هو التقدّم،تقول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تزلّف القوم و ازدلفوا،أی تقدّموا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فی العلل بإسناده إلی معاویة بن عمّار 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سمیت مزدلفة لأنّهم ازدلفوا إلیها من عرفات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الموقف،و أقام به حتی غربت الشمس،ثمَّ أفاض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ازدلف إلی المشعر الحرام فسمّیت مزدلفة</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،و یسمّی أیضا جمعا بفتح الجیم و سکون المیم،لأنّ آدم علیه السلام جمع فیها بین الصلاتین المغرب و العشاء،روی ذلک أیضا عنه علیه السلام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صار إلی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لو صار إلی ثلثه،روی ذلک محمد بن مسلم عن أحدهما علیهما السلام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ینبغی أن یصلّی قبل حطّ الرّحال،تأسّیا بالنبیّ صلّی اللّه علیه و آله و سلّم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یجمع بین المغرب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الأذان الثانی هنا بدعة علی أجود القولین،سواء جمع بین الصلاتین أم فرّق</w:t>
      </w:r>
      <w:r>
        <w:rPr>
          <w:rFonts w:eastAsia="IRNazanin" w:cs="IRNazanin"/>
          <w:color w:val="111111"/>
          <w:sz w:val="28"/>
          <w:szCs w:val="28"/>
          <w:rtl w:val="true"/>
          <w:lang w:bidi="fa-IR"/>
        </w:rPr>
        <w:t xml:space="preserve">. </w:t>
      </w:r>
      <w:bookmarkStart w:id="535" w:name="pg13570_131658"/>
    </w:p>
    <w:p>
      <w:pPr>
        <w:pStyle w:val="BookText"/>
        <w:rPr/>
      </w:pPr>
      <w:bookmarkEnd w:id="535"/>
      <w:r>
        <w:rPr>
          <w:rFonts w:ascii="IRNazanin" w:hAnsi="IRNazanin" w:eastAsia="IRNazanin"/>
          <w:color w:val="111111"/>
          <w:sz w:val="28"/>
          <w:sz w:val="28"/>
          <w:szCs w:val="28"/>
          <w:rtl w:val="true"/>
          <w:lang w:bidi="fa-IR"/>
        </w:rPr>
        <w:t>و یؤخر نوافل المغرب إلی ما بعد العشاء</w:t>
      </w:r>
      <w:r>
        <w:rPr>
          <w:rFonts w:eastAsia="IRNazanin" w:cs="IRNazanin"/>
          <w:color w:val="111111"/>
          <w:sz w:val="28"/>
          <w:szCs w:val="28"/>
          <w:rtl w:val="true"/>
          <w:lang w:bidi="fa-IR"/>
        </w:rPr>
        <w:t>.</w:t>
      </w:r>
    </w:p>
    <w:p>
      <w:pPr>
        <w:pStyle w:val="Heading6"/>
        <w:numPr>
          <w:ilvl w:val="5"/>
          <w:numId w:val="1"/>
        </w:numPr>
        <w:rPr/>
      </w:pPr>
      <w:bookmarkStart w:id="536" w:name="__RefHeading___Toc2356682_1934241801"/>
      <w:bookmarkStart w:id="537" w:name="_Toc208"/>
      <w:bookmarkEnd w:id="536"/>
      <w:r>
        <w:rPr>
          <w:rtl w:val="true"/>
        </w:rPr>
        <w:t>و أمّا الکیفیّة</w:t>
      </w:r>
      <w:bookmarkEnd w:id="537"/>
    </w:p>
    <w:p>
      <w:pPr>
        <w:pStyle w:val="BookText"/>
        <w:rPr/>
      </w:pPr>
      <w:r>
        <w:rPr>
          <w:rFonts w:ascii="Amiri" w:hAnsi="Amiri" w:eastAsia="Amiri" w:cs="Amiri"/>
          <w:color w:val="111111"/>
          <w:sz w:val="28"/>
          <w:sz w:val="28"/>
          <w:szCs w:val="28"/>
          <w:rtl w:val="true"/>
          <w:lang w:bidi="ar-SA"/>
        </w:rPr>
        <w:t>و أمّا الکیفیّة</w:t>
      </w:r>
    </w:p>
    <w:p>
      <w:pPr>
        <w:pStyle w:val="Heading6"/>
        <w:numPr>
          <w:ilvl w:val="5"/>
          <w:numId w:val="1"/>
        </w:numPr>
        <w:rPr/>
      </w:pPr>
      <w:bookmarkStart w:id="538" w:name="__RefHeading___Toc2356684_1934241801"/>
      <w:bookmarkStart w:id="539" w:name="_Toc209"/>
      <w:bookmarkEnd w:id="538"/>
      <w:r>
        <w:rPr>
          <w:rtl w:val="true"/>
        </w:rPr>
        <w:t>فالواجب</w:t>
      </w:r>
      <w:bookmarkEnd w:id="539"/>
    </w:p>
    <w:p>
      <w:pPr>
        <w:pStyle w:val="BookText"/>
        <w:rPr/>
      </w:pPr>
      <w:r>
        <w:rPr>
          <w:rFonts w:ascii="IRNazanin" w:hAnsi="IRNazanin" w:eastAsia="IRNazanin"/>
          <w:color w:val="111111"/>
          <w:sz w:val="28"/>
          <w:sz w:val="28"/>
          <w:szCs w:val="28"/>
          <w:rtl w:val="true"/>
          <w:lang w:bidi="fa-IR"/>
        </w:rPr>
        <w:t>فالواجب 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بالمشعر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ما بین المأزمین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الحیاض إلی وادی محسر،و لا یقف بغیر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مع الزحام الارتفاع إلی الجبل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نوافل المغرب فالأفضل تأخیرها عن العشاء کما ذکر،لکن لو قدّمها علیها،إمّا مع تفریق الصلاتین أم لا جاز،و ان کان أدون فضلا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تأخیرها یصلّیها أداء مع بقاء وقتها و قضاء لا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الأغلب عدم الوصول إلی المشعر إلا بعد العشاء،فلا یتحقّق الأداء حینئذ علی المختار من أنّ وقت نافلة المغرب یمتدّ إلی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اشتمالها علی نیّة الوجه،و التقرب،و کون الوقوف لحجّ الإسلام أو غیره، و نوع الحج،کما مرّ فی الوقوف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کالمستغنی عنه،فإنه فی قوة یجب فی الوقوف بالمشعر الوقوف 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 لذکره کذلک التنبیه علی حدود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ما بین المأزمین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الساکنة،ثمَّ کسر الزاء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طریق ضیق بین جبلین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سمّی الموضع الذی بین جمع و عرفة مأزمین قاله الجوهری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مع الزحام الارتفاع إلی الجبل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 الصعود مع عدم الضرورة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عبّر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w:t>
      </w:r>
    </w:p>
    <w:p>
      <w:pPr>
        <w:pStyle w:val="BookText"/>
        <w:rPr/>
      </w:pPr>
      <w:r>
        <w:rPr>
          <w:rFonts w:ascii="IRNazanin" w:hAnsi="IRNazanin" w:eastAsia="IRNazanin"/>
          <w:color w:val="111111"/>
          <w:sz w:val="28"/>
          <w:sz w:val="28"/>
          <w:szCs w:val="28"/>
          <w:rtl w:val="true"/>
          <w:lang w:bidi="fa-IR"/>
        </w:rPr>
        <w:t>و لو نوی الوقوف ثمَّ نام أو جنّ أو أغمی علیه صحّ وقوفه،و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الوقوف بعد طلوع الفجر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الجواز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الشهید </w:t>
      </w:r>
      <w:r>
        <w:rPr>
          <w:rStyle w:val="FootnoteAnchor"/>
          <w:rtl w:val="true"/>
        </w:rPr>
        <w:footnoteReference w:id="738"/>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الجواز فی العبارة علی عدم الکراهة،أی أنّ الصعود مع الضرورة غیر مکروه و لا معها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ما أقبل من الجبال من المشعر دون ما أدبر</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الوقوف ثمَّ نام أو جنّ أو أغمی علیه صحّ وقوفه،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أقوی،فإنّ الرکن من الوقوف مسمّاه،و هو یحصل بآن یسیر بعد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استیعاب الوقت لا دخل له فی الرکنیة،فیتمّ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الوقوف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الوقوف الواجب،فیجب کون النیة عند تحقق الطلوع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أنّ الوقوف لیلا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التذکرة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وجوب المبیت لیلا،و النّیة له عند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الکون بالمشعر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لم نقل بوجوبه فلا إشکال فی وجوب النّیة للکون عند الفجر،و إن أوجبنا المبیت فقدّم النیة عنده ففی وجوب تجدیدها عند الفجر نظر،و یظهر من الدروس عدم الوجوب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یکون موضع النزاع ما لو کانت النیة للکون به مطلقا،أمّا لو نواه لیلا أو نوی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الشائع فی کتب النیات المعدّة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الاجتزاء بها </w:t>
      </w:r>
    </w:p>
    <w:p>
      <w:pPr>
        <w:pStyle w:val="BookText"/>
        <w:rPr/>
      </w:pPr>
      <w:r>
        <w:rPr>
          <w:rFonts w:ascii="IRNazanin" w:hAnsi="IRNazanin" w:eastAsia="IRNazanin"/>
          <w:color w:val="111111"/>
          <w:sz w:val="28"/>
          <w:sz w:val="28"/>
          <w:szCs w:val="28"/>
          <w:rtl w:val="true"/>
          <w:lang w:bidi="fa-IR"/>
        </w:rPr>
        <w:t>فلو أفاض قبله عامدا بعد أن کان به 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حجّة إذا کان وقف بعرفات،و جبره بشاة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الإفاضة قبل الفجر للمرأة،و من یخاف علی نفسه من غیر جبران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نیة الوقوف نهارا،لأنّ الکون لیلا و المبیت مطلقا لا یتضمّنان النهار،فلا بدّ له من نیّة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نیّة الکون به عند الوصول کافیة عن النّیة نهارا،لأنه فعل واحد الی طلوع الشمس کالوقوف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النصوص ما یدل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أفاض قبله عامدا بعد أن کان به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قد نوی الوقوف لیلا،و إلاّ کان کتارک الوقوف 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الاجتزاء بذلک مع جعله الوقوف الواجب بعد طلوع الفجر لا یخلو من تکلّف،بل یستفاد من إجزائه کذلک کونه واجبا،لأنّ المستحب لا یجزی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وقف بعرفات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الوقوف بالمشعر لیلا لیس اختیاریا محضا،و الاّ لأجزأ،و إن لم یقف بعرفة،إذا لم یکن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من إجزاء اضطراریّ المشعر وحده یجزی هنا بطریق أولی،لأنّ الوقوف اللیلی للمشعر فیه شائبة الاختیاری،للاکتفاء به للمرأة اختیارا و للمضطر،و للمتعمّد مطلقا مع جبره بشاة،و الاضطراری المحض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الإفاضة قبل الفجر للمرأة،و من یخاف علی نفسه من غیر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الجواز لکلّ مضطر إلیه کالراعی،و الخائف،و المریض،و المرأة، و الصبی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المضطر رفیق المرأة الذی لا یمکن مفارقته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مع النیة لیلا کما مرّ</w:t>
      </w:r>
      <w:r>
        <w:rPr>
          <w:rFonts w:eastAsia="IRNazanin" w:cs="IRNazanin"/>
          <w:color w:val="111111"/>
          <w:sz w:val="28"/>
          <w:szCs w:val="28"/>
          <w:rtl w:val="true"/>
          <w:lang w:bidi="fa-IR"/>
        </w:rPr>
        <w:t xml:space="preserve">. </w:t>
      </w:r>
      <w:bookmarkStart w:id="540" w:name="pg13570_131661"/>
    </w:p>
    <w:p>
      <w:pPr>
        <w:pStyle w:val="BookText"/>
        <w:rPr/>
      </w:pPr>
      <w:bookmarkEnd w:id="540"/>
      <w:r>
        <w:rPr>
          <w:rFonts w:ascii="IRNazanin" w:hAnsi="IRNazanin" w:eastAsia="IRNazanin"/>
          <w:color w:val="111111"/>
          <w:sz w:val="28"/>
          <w:sz w:val="28"/>
          <w:szCs w:val="28"/>
          <w:rtl w:val="true"/>
          <w:lang w:bidi="fa-IR"/>
        </w:rPr>
        <w:t>و لو أفاض ناسیا لم یکن علیه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41" w:name="__RefHeading___Toc2356686_1934241801"/>
      <w:bookmarkStart w:id="542" w:name="_Toc210"/>
      <w:bookmarkEnd w:id="541"/>
      <w:r>
        <w:rPr>
          <w:rtl w:val="true"/>
        </w:rPr>
        <w:t>و یستحبّ‌الوقوف بعد أن یصلّی الفجر</w:t>
      </w:r>
      <w:bookmarkEnd w:id="542"/>
    </w:p>
    <w:p>
      <w:pPr>
        <w:pStyle w:val="BookText"/>
        <w:rPr/>
      </w:pPr>
      <w:r>
        <w:rPr>
          <w:rFonts w:ascii="IRNazanin" w:hAnsi="IRNazanin" w:eastAsia="IRNazanin"/>
          <w:color w:val="111111"/>
          <w:sz w:val="28"/>
          <w:sz w:val="28"/>
          <w:szCs w:val="28"/>
          <w:rtl w:val="true"/>
          <w:lang w:bidi="fa-IR"/>
        </w:rPr>
        <w:t>و یستحبّ‌الوقوف بعد أن یصلّی الفجر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یدعو بالدعاء المرسوم،أو ما یتضمن الحمد للّه،و الثناء علیه،و الصلاة علی النبیّ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یطأ الصرورة المشعر برجله،و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الصعود علی قزح،و ذکر اللّه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أفاض ناسیا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الجاهل یلحق بالعامد أم بالناسی؟خلاف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کالعامد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الوقوف بعد أن یصلّی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أن یراد بهذا الوقوف القیام للدعاء و الذکر،کما تقدم فی عرفة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الوقوف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واجب من أوّل الفجر،و لا یجوز تأخیر نیّته الی أن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یطأ الصرورة المشعر برجله،و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الصعود علی قزح و ذکر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المراد بالصرورة من لم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بوطئه برجله أن یعلو علیه بنفسه،فإن لم یکن فببعیره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الوطء بالرّجل یتحقق مع النعل و الحفاء،إذ الاکتفاء بوطء البعیر ینبّه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قزح بضم القاف و فتح الزاء المعجمة و 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المشعر الحرام،و هو جبل هناک یستحب الصعود علیه و ذکر اللّه عنده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أنّ النبی صلّی اللّه علیه و آله و سلّم وقف علیه،و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قزح،و هو الموقف،و جمع کلّها موقف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جمعا أعمّ من المشعر</w:t>
      </w:r>
      <w:r>
        <w:rPr>
          <w:rFonts w:eastAsia="IRNazanin" w:cs="IRNazanin"/>
          <w:color w:val="111111"/>
          <w:sz w:val="28"/>
          <w:szCs w:val="28"/>
          <w:rtl w:val="true"/>
          <w:lang w:bidi="fa-IR"/>
        </w:rPr>
        <w:t xml:space="preserve">. </w:t>
      </w:r>
      <w:bookmarkStart w:id="543" w:name="pg13570_131662"/>
    </w:p>
    <w:p>
      <w:pPr>
        <w:pStyle w:val="Heading6"/>
        <w:numPr>
          <w:ilvl w:val="5"/>
          <w:numId w:val="1"/>
        </w:numPr>
        <w:rPr/>
      </w:pPr>
      <w:bookmarkStart w:id="544" w:name="__RefHeading___Toc2356688_1934241801"/>
      <w:bookmarkStart w:id="545" w:name="_Toc211"/>
      <w:bookmarkEnd w:id="543"/>
      <w:bookmarkEnd w:id="544"/>
      <w:r>
        <w:rPr>
          <w:rtl w:val="true"/>
        </w:rPr>
        <w:t>مسائل خمس</w:t>
      </w:r>
      <w:bookmarkEnd w:id="545"/>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Heading6"/>
        <w:numPr>
          <w:ilvl w:val="5"/>
          <w:numId w:val="1"/>
        </w:numPr>
        <w:rPr/>
      </w:pPr>
      <w:bookmarkStart w:id="546" w:name="__RefHeading___Toc2356690_1934241801"/>
      <w:bookmarkStart w:id="547" w:name="_Toc212"/>
      <w:bookmarkEnd w:id="546"/>
      <w:r>
        <w:rPr>
          <w:rtl w:val="true"/>
        </w:rPr>
        <w:t>الاولی</w:t>
      </w:r>
      <w:r>
        <w:rPr>
          <w:rtl w:val="true"/>
        </w:rPr>
        <w:t>:</w:t>
      </w:r>
      <w:r>
        <w:rPr>
          <w:rtl w:val="true"/>
        </w:rPr>
        <w:t>وقت الوقوف بالمشعر ما بین طلوع الفجر إلی طلوع الشمس</w:t>
      </w:r>
      <w:bookmarkEnd w:id="54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الوقوف بالمشعر ما بین طلوع الفجر إلی طلوع الشمس،و للمضطر إلی زوال الشمس</w:t>
      </w:r>
      <w:r>
        <w:rPr>
          <w:rFonts w:eastAsia="IRNazanin" w:cs="IRNazanin"/>
          <w:color w:val="111111"/>
          <w:sz w:val="28"/>
          <w:szCs w:val="28"/>
          <w:rtl w:val="true"/>
          <w:lang w:bidi="fa-IR"/>
        </w:rPr>
        <w:t>.</w:t>
      </w:r>
    </w:p>
    <w:p>
      <w:pPr>
        <w:pStyle w:val="Heading6"/>
        <w:numPr>
          <w:ilvl w:val="5"/>
          <w:numId w:val="1"/>
        </w:numPr>
        <w:rPr/>
      </w:pPr>
      <w:bookmarkStart w:id="548" w:name="__RefHeading___Toc2356692_1934241801"/>
      <w:bookmarkStart w:id="549" w:name="_Toc213"/>
      <w:bookmarkEnd w:id="548"/>
      <w:r>
        <w:rPr>
          <w:rtl w:val="true"/>
        </w:rPr>
        <w:t>الثانیة</w:t>
      </w:r>
      <w:r>
        <w:rPr>
          <w:rtl w:val="true"/>
        </w:rPr>
        <w:t>:</w:t>
      </w:r>
      <w:r>
        <w:rPr>
          <w:rtl w:val="true"/>
        </w:rPr>
        <w:t>من لم یقف بالمشعر لیلا و لا بعد الفجر عامدا بطل حجّه</w:t>
      </w:r>
      <w:bookmarkEnd w:id="54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یقف بالمشعر لیلا و لا بعد الفجر عامدا بطل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ذلک ناسیا لم یبطل إن کان وقف بعرفات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ترکهما جمیعا بطل حجّه،عمدا أو نسیانا</w:t>
      </w:r>
      <w:r>
        <w:rPr>
          <w:rFonts w:eastAsia="IRNazanin" w:cs="IRNazanin"/>
          <w:color w:val="111111"/>
          <w:sz w:val="28"/>
          <w:szCs w:val="28"/>
          <w:rtl w:val="true"/>
          <w:lang w:bidi="fa-IR"/>
        </w:rPr>
        <w:t>.</w:t>
      </w:r>
    </w:p>
    <w:p>
      <w:pPr>
        <w:pStyle w:val="Heading6"/>
        <w:numPr>
          <w:ilvl w:val="5"/>
          <w:numId w:val="1"/>
        </w:numPr>
        <w:rPr/>
      </w:pPr>
      <w:bookmarkStart w:id="550" w:name="__RefHeading___Toc2356694_1934241801"/>
      <w:bookmarkStart w:id="551" w:name="_Toc214"/>
      <w:bookmarkEnd w:id="550"/>
      <w:r>
        <w:rPr>
          <w:rtl w:val="true"/>
        </w:rPr>
        <w:t>الثالثة</w:t>
      </w:r>
      <w:r>
        <w:rPr>
          <w:rtl w:val="true"/>
        </w:rPr>
        <w:t>:</w:t>
      </w:r>
      <w:r>
        <w:rPr>
          <w:rtl w:val="true"/>
        </w:rPr>
        <w:t>من لم یقف بعرفات و أدرک المشعر قبل طلوع الشمس</w:t>
      </w:r>
      <w:bookmarkEnd w:id="55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یقف بعرفات و أدرک المشعر قبل طلوع الشمس صحّ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فاته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بعرفات جاز له تدارک المشعر إلی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به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الموجود الان</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ذلک ناسیا لم یبطل إن کان وقف بعرفات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ذلک القطع بإدراک الحج باختیاریّ عرفة وحده،کما یجتزی باختیاری المشعر وحده من غیر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المعروف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العلاّمة استشکل الأوّل فی کثیر من کتبه </w:t>
      </w:r>
      <w:r>
        <w:rPr>
          <w:rStyle w:val="FootnoteAnchor"/>
          <w:rtl w:val="true"/>
        </w:rPr>
        <w:footnoteReference w:id="746"/>
      </w:r>
      <w:r>
        <w:rPr>
          <w:rFonts w:ascii="IRNazanin" w:hAnsi="IRNazanin" w:eastAsia="IRNazanin"/>
          <w:color w:val="111111"/>
          <w:sz w:val="28"/>
          <w:sz w:val="28"/>
          <w:szCs w:val="28"/>
          <w:rtl w:val="true"/>
          <w:lang w:bidi="fa-IR"/>
        </w:rPr>
        <w:t>،مع حکمه بالاجتزاء باختیاریّ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استشکاله من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المزدلفة فاتک الحجّ</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بالمشعر فریضة و بعرفة سنّة</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و بما تقدم من الأخبار الصحیحة الدالّة علی الاجتزاء بالمشعر،و الأصحّ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فی ذلک قول آخر</w:t>
      </w:r>
      <w:r>
        <w:rPr>
          <w:rFonts w:eastAsia="IRNazanin" w:cs="IRNazanin"/>
          <w:color w:val="111111"/>
          <w:sz w:val="28"/>
          <w:szCs w:val="28"/>
          <w:rtl w:val="true"/>
          <w:lang w:bidi="fa-IR"/>
        </w:rPr>
        <w:t xml:space="preserve">. </w:t>
      </w:r>
      <w:bookmarkStart w:id="552" w:name="pg13570_131663"/>
    </w:p>
    <w:p>
      <w:pPr>
        <w:pStyle w:val="Heading6"/>
        <w:numPr>
          <w:ilvl w:val="5"/>
          <w:numId w:val="1"/>
        </w:numPr>
        <w:rPr/>
      </w:pPr>
      <w:bookmarkStart w:id="553" w:name="__RefHeading___Toc2356696_1934241801"/>
      <w:bookmarkStart w:id="554" w:name="_Toc215"/>
      <w:bookmarkEnd w:id="552"/>
      <w:bookmarkEnd w:id="553"/>
      <w:r>
        <w:rPr>
          <w:rtl w:val="true"/>
        </w:rPr>
        <w:t>الرابعة</w:t>
      </w:r>
      <w:r>
        <w:rPr>
          <w:rtl w:val="true"/>
        </w:rPr>
        <w:t>:</w:t>
      </w:r>
      <w:r>
        <w:rPr>
          <w:rtl w:val="true"/>
        </w:rPr>
        <w:t>من فاته الحج تحلّل بعمرة مفردة</w:t>
      </w:r>
      <w:bookmarkEnd w:id="55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 تحلّل بعمرة 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الصفة التی وجبت،تمتعا أو قرانا أو إفرادا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55" w:name="__RefHeading___Toc2356698_1934241801"/>
      <w:bookmarkStart w:id="556" w:name="_Toc216"/>
      <w:bookmarkEnd w:id="555"/>
      <w:r>
        <w:rPr>
          <w:rtl w:val="true"/>
        </w:rPr>
        <w:t>الخامسة</w:t>
      </w:r>
      <w:r>
        <w:rPr>
          <w:rtl w:val="true"/>
        </w:rPr>
        <w:t>:</w:t>
      </w:r>
      <w:r>
        <w:rPr>
          <w:rtl w:val="true"/>
        </w:rPr>
        <w:t>من فاته الحج سقطت عنه أفعاله</w:t>
      </w:r>
      <w:bookmarkEnd w:id="55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الحج سقطت عنه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 الإقامة بمنی إلی انقضاء أیّام التشریق،ثمَّ یأتی بأفعال العمرة التی یتحلّل بها</w:t>
      </w:r>
      <w:r>
        <w:rPr>
          <w:rFonts w:eastAsia="IRNazanin" w:cs="IRNazanin"/>
          <w:color w:val="111111"/>
          <w:sz w:val="28"/>
          <w:szCs w:val="28"/>
          <w:rtl w:val="true"/>
          <w:lang w:bidi="fa-IR"/>
        </w:rPr>
        <w:t>.</w:t>
      </w:r>
    </w:p>
    <w:p>
      <w:pPr>
        <w:pStyle w:val="Heading6"/>
        <w:numPr>
          <w:ilvl w:val="5"/>
          <w:numId w:val="1"/>
        </w:numPr>
        <w:rPr/>
      </w:pPr>
      <w:bookmarkStart w:id="557" w:name="__RefHeading___Toc2356700_1934241801"/>
      <w:bookmarkStart w:id="558" w:name="_Toc217"/>
      <w:bookmarkEnd w:id="557"/>
      <w:r>
        <w:rPr>
          <w:rtl w:val="true"/>
        </w:rPr>
        <w:t>خاتمة</w:t>
      </w:r>
      <w:bookmarkEnd w:id="558"/>
    </w:p>
    <w:p>
      <w:pPr>
        <w:pStyle w:val="BookText"/>
        <w:rPr/>
      </w:pPr>
      <w:r>
        <w:rPr>
          <w:rFonts w:ascii="IRNazanin" w:hAnsi="IRNazanin" w:eastAsia="IRNazanin"/>
          <w:color w:val="111111"/>
          <w:sz w:val="28"/>
          <w:sz w:val="28"/>
          <w:szCs w:val="28"/>
          <w:rtl w:val="true"/>
          <w:lang w:bidi="fa-IR"/>
        </w:rPr>
        <w:t>خاتمة إذا ورد المشعر،استحبّ له التقاط الحصی منه،و هو سبعون حصاة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الحج تحلل بعمرة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أنّه ینقل إحرامه بالنیة من الحج إلی العمرة المفردة،ثمَّ یأتی بأفعالها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انتقاله إلیها بمجرّد الفوات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المنتقل من التمتّع إلی قسیمیه عند ضیق الوقت کالحائض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الصفة التی وجبت،تمتعا أو قرانا أو إفرادا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یجب قضاؤه إذا کان وجوبه مستقرا قبل عامة،أو مع تفریطه فیه،فلو حجّ عام الوجوب ففاته الحج لغیر تفریط </w:t>
      </w:r>
      <w:r>
        <w:rPr>
          <w:rStyle w:val="FootnoteAnchor"/>
          <w:rtl w:val="true"/>
        </w:rPr>
        <w:footnoteReference w:id="749"/>
      </w:r>
      <w:r>
        <w:rPr>
          <w:rFonts w:ascii="IRNazanin" w:hAnsi="IRNazanin" w:eastAsia="IRNazanin"/>
          <w:color w:val="111111"/>
          <w:sz w:val="28"/>
          <w:sz w:val="28"/>
          <w:szCs w:val="28"/>
          <w:rtl w:val="true"/>
          <w:lang w:bidi="fa-IR"/>
        </w:rPr>
        <w:t>لم یجب القضاء،لعدم استقراره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سبعون حصاة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یعود إلی الملقوط،المدلول علیه بالالتقاط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أنّثه لکان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السبعون حصاة هی الواجب،و لو التقط أزید منها احتیاطا،حذرا من سقوط بعضها،أو عدم إصابته فلا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أخذه من غیره جاز،لکن من الحرم عدا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المسجد الحرام و مسجد الخیف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ممّا یسمّی حجرا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أبکارا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الحرم عدا المساجد،و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المسجد الحرام و 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تحریم أخذها من جمیع المساجد،لتساویها فی تحریم إخراج الحصی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باختصاصه بالمسجدین مستند إلی روایة حنّان عن الصادق علیه السلام </w:t>
      </w:r>
      <w:r>
        <w:rPr>
          <w:rStyle w:val="FootnoteAnchor"/>
          <w:rtl w:val="true"/>
        </w:rPr>
        <w:footnoteReference w:id="750"/>
      </w:r>
      <w:r>
        <w:rPr>
          <w:rFonts w:ascii="IRNazanin" w:hAnsi="IRNazanin" w:eastAsia="IRNazanin"/>
          <w:color w:val="111111"/>
          <w:sz w:val="28"/>
          <w:sz w:val="28"/>
          <w:szCs w:val="28"/>
          <w:rtl w:val="true"/>
          <w:lang w:bidi="fa-IR"/>
        </w:rPr>
        <w:t>،و لعلّ تخصیصهما لأنّهما الفرد المعروف الکامل من المساجد فی الحرم،لا لبیان الانحصار،مع أن تخصیصهما لا ینفی الحکم عما عداهما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ممّا یسمی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باشتراط تسمیتها حجرا عن نحو الجواهر،و الکحل،و الزرنیخ، و العقیق،فإنّها لا تجزی خلافا للخلاف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 الحجر الکبیر الذی لا یسمّی حصاة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اختار الرمی به الشهید فی الدروس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الأوامر الواردة إنّما دلّت علی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المصنف أراد بیان جنس الحصاة،لا الاجتزاء بمطلق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الصغیرة جدا،بحیث لا یقع علیها اسم الحصاة، فإنّها لا تجزی أیضا،و إن کانت من جنس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یرم بها قبل ذلک رمیا صحیحا،فلو رمی بها بغیر نیّة،أو لم تصب الجمرة،و نحو ذلک جاز الرّمی بها ثانیا،و لم یخرج عن کونها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الحرم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ثانیا بعد أن استفید حکمه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للتنبیه علی </w:t>
      </w:r>
    </w:p>
    <w:p>
      <w:pPr>
        <w:pStyle w:val="BookText"/>
        <w:rPr/>
      </w:pPr>
      <w:r>
        <w:rPr>
          <w:rFonts w:ascii="IRNazanin" w:hAnsi="IRNazanin" w:eastAsia="IRNazanin"/>
          <w:color w:val="111111"/>
          <w:sz w:val="28"/>
          <w:sz w:val="28"/>
          <w:szCs w:val="28"/>
          <w:rtl w:val="true"/>
          <w:lang w:bidi="fa-IR"/>
        </w:rPr>
        <w:t>و یستحب أن یکون برشا،رخوة،بقدر الأنملة،کحلیّة منقّطة، ملتقطة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الشرطیة بخصوصها،إذ الأوّل أعمّ منها،ففی الثانی تأکید فی الوجوب لا یستفاد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برشا رخوة بقدر الأنملة کحلیّة منقّطة ملتقطة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البرش فی الفرس نکت صغار تخالف سائر لونها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یکون المراد بالبرش فی الحصی </w:t>
      </w:r>
      <w:r>
        <w:rPr>
          <w:rStyle w:val="FootnoteAnchor"/>
          <w:rtl w:val="true"/>
        </w:rPr>
        <w:footnoteReference w:id="754"/>
      </w:r>
      <w:r>
        <w:rPr>
          <w:rFonts w:ascii="IRNazanin" w:hAnsi="IRNazanin" w:eastAsia="IRNazanin"/>
          <w:color w:val="111111"/>
          <w:sz w:val="28"/>
          <w:sz w:val="28"/>
          <w:szCs w:val="28"/>
          <w:rtl w:val="true"/>
          <w:lang w:bidi="fa-IR"/>
        </w:rPr>
        <w:t>اختلاف ألوانها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البرش و المنقطة،مع اشتراکهما فی اختلاف الألوان،أنّ الاختلاف فی الأوّل فی جملة الحصاة و الثانی فی الحصاة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الحکم عن الصادق علیه السلام فی حصی الجمار،قال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الصّمّ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البرش</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بالصمّ اللون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ذلک بقوله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تکون بیضا و لا سودا و لا حمرا،کما ورد فی حدیث البزنطی عن الرضا علیه السلام </w:t>
      </w:r>
      <w:r>
        <w:rPr>
          <w:rStyle w:val="FootnoteAnchor"/>
          <w:rtl w:val="true"/>
        </w:rPr>
        <w:footnoteReference w:id="756"/>
      </w:r>
      <w:r>
        <w:rPr>
          <w:rFonts w:ascii="IRNazanin" w:hAnsi="IRNazanin" w:eastAsia="IRNazanin"/>
          <w:color w:val="111111"/>
          <w:sz w:val="28"/>
          <w:sz w:val="28"/>
          <w:szCs w:val="28"/>
          <w:rtl w:val="true"/>
          <w:lang w:bidi="fa-IR"/>
        </w:rPr>
        <w:t>،فاختلاف الألوان مع کونها کحلیة بعید،الاّ أن یمکن اختلاف لون الکحلیّة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واحدة منها مأخوذة علی حدتها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بها عن المکسّرة بأن یأخذ حجرا واحدا و یکسره حصی،لروایة أبی </w:t>
      </w:r>
    </w:p>
    <w:p>
      <w:pPr>
        <w:pStyle w:val="BookText"/>
        <w:rPr/>
      </w:pPr>
      <w:r>
        <w:rPr>
          <w:rFonts w:ascii="IRNazanin" w:hAnsi="IRNazanin" w:eastAsia="IRNazanin"/>
          <w:color w:val="111111"/>
          <w:sz w:val="28"/>
          <w:sz w:val="28"/>
          <w:szCs w:val="28"/>
          <w:rtl w:val="true"/>
          <w:lang w:bidi="fa-IR"/>
        </w:rPr>
        <w:t>و یکره أن تکون صلبة،أو مکسرة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عدا الإمام الإفاضة قبل طلوع الشمس بقلیل، و لکن لا یجوز وادی محسر إلاّ بعد طلوعها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یتأخّر حتّی تطلع، و السعی بوادی محسّر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عهدتی،و اقبل توبتی، و أجب دعوتی،و اخلفنی فیمن ترکت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 السعی فیه رجع فسعی استحبابا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 الحصی و لا تکسرن منه شیئا</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تکون صلبة أو مکسّرة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الصلبة مقابلة للرخوة،و المکسّرة للملتقطة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یجوز وادی محسّر الاّ بعد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یقطعه و لا بعضه الی طلوعها،لانّ وادی محسّر لیس من المشعر،فلا یجوز دخوله قبل طلوع الشمس،بناء علی وجوب استیعاب الوقت الذی بین طلوع الفجر و الشمس بالکون فی المشعر،فإنّه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جاوزه قبل الطلوع أثم،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السعی بوادی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الهرولة للماشی،و الراکب بتحریک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ان قدرها مائة ذراع </w:t>
      </w:r>
      <w:r>
        <w:rPr>
          <w:rStyle w:val="FootnoteAnchor"/>
          <w:rtl w:val="true"/>
        </w:rPr>
        <w:footnoteReference w:id="758"/>
      </w:r>
      <w:r>
        <w:rPr>
          <w:rFonts w:ascii="IRNazanin" w:hAnsi="IRNazanin" w:eastAsia="IRNazanin"/>
          <w:color w:val="111111"/>
          <w:sz w:val="28"/>
          <w:sz w:val="28"/>
          <w:szCs w:val="28"/>
          <w:rtl w:val="true"/>
          <w:lang w:bidi="fa-IR"/>
        </w:rPr>
        <w:t xml:space="preserve">، و روی مائة خطوة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السعی فیه رجع فسعی استحبابا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الرجوع للنّاسی یتناول من وصل إلی منی،بل إلی مکّة،و هو کذلک، </w:t>
      </w:r>
      <w:bookmarkStart w:id="559" w:name="pg13570_131667"/>
    </w:p>
    <w:p>
      <w:pPr>
        <w:pStyle w:val="Heading5"/>
        <w:numPr>
          <w:ilvl w:val="4"/>
          <w:numId w:val="1"/>
        </w:numPr>
        <w:rPr/>
      </w:pPr>
      <w:bookmarkStart w:id="560" w:name="__RefHeading___Toc2356702_1934241801"/>
      <w:bookmarkStart w:id="561" w:name="_Toc218"/>
      <w:bookmarkEnd w:id="559"/>
      <w:bookmarkEnd w:id="560"/>
      <w:r>
        <w:rPr>
          <w:rtl w:val="true"/>
        </w:rPr>
        <w:t>القول فی نزول منی و ما بها من المناسک</w:t>
      </w:r>
      <w:bookmarkEnd w:id="561"/>
    </w:p>
    <w:p>
      <w:pPr>
        <w:pStyle w:val="Heading6"/>
        <w:numPr>
          <w:ilvl w:val="5"/>
          <w:numId w:val="1"/>
        </w:numPr>
        <w:rPr/>
      </w:pPr>
      <w:bookmarkStart w:id="562" w:name="__RefHeading___Toc2356704_1934241801"/>
      <w:bookmarkStart w:id="563" w:name="_Toc219"/>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القول فی نزول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بها من المناسک فإذا هبط بمنی استحب له الدعاء بالمرسوم</w:t>
      </w:r>
      <w:r>
        <w:rPr>
          <w:rFonts w:eastAsia="IRNazanin" w:cs="IRNazanin"/>
          <w:color w:val="111111"/>
          <w:sz w:val="28"/>
          <w:szCs w:val="28"/>
          <w:rtl w:val="true"/>
          <w:lang w:bidi="fa-IR"/>
        </w:rPr>
        <w:t>.</w:t>
      </w:r>
    </w:p>
    <w:p>
      <w:pPr>
        <w:pStyle w:val="Heading6"/>
        <w:numPr>
          <w:ilvl w:val="5"/>
          <w:numId w:val="1"/>
        </w:numPr>
        <w:rPr/>
      </w:pPr>
      <w:bookmarkStart w:id="564" w:name="__RefHeading___Toc2356706_1934241801"/>
      <w:bookmarkStart w:id="565" w:name="_Toc220"/>
      <w:bookmarkEnd w:id="564"/>
      <w:r>
        <w:rPr>
          <w:rtl w:val="true"/>
        </w:rPr>
        <w:t>و مناسکه بها یوم النحر ثلاثة</w:t>
      </w:r>
      <w:bookmarkEnd w:id="565"/>
    </w:p>
    <w:p>
      <w:pPr>
        <w:pStyle w:val="BookText"/>
        <w:rPr/>
      </w:pPr>
      <w:r>
        <w:rPr>
          <w:rFonts w:ascii="IRNazanin" w:hAnsi="IRNazanin" w:eastAsia="IRNazanin"/>
          <w:color w:val="111111"/>
          <w:sz w:val="28"/>
          <w:sz w:val="28"/>
          <w:szCs w:val="28"/>
          <w:rtl w:val="true"/>
          <w:lang w:bidi="fa-IR"/>
        </w:rPr>
        <w:t>و مناسکه بها یوم النحر ثلاثة،و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جمرة العقبة،ثمَّ الذبح، ثمَّ الحلق</w:t>
      </w:r>
      <w:r>
        <w:rPr>
          <w:rFonts w:eastAsia="IRNazanin" w:cs="IRNazanin"/>
          <w:color w:val="111111"/>
          <w:sz w:val="28"/>
          <w:szCs w:val="28"/>
          <w:rtl w:val="true"/>
          <w:lang w:bidi="fa-IR"/>
        </w:rPr>
        <w:t>.</w:t>
      </w:r>
    </w:p>
    <w:p>
      <w:pPr>
        <w:pStyle w:val="Heading6"/>
        <w:numPr>
          <w:ilvl w:val="5"/>
          <w:numId w:val="1"/>
        </w:numPr>
        <w:rPr/>
      </w:pPr>
      <w:bookmarkStart w:id="566" w:name="__RefHeading___Toc2356708_1934241801"/>
      <w:bookmarkStart w:id="567" w:name="_Toc221"/>
      <w:bookmarkEnd w:id="566"/>
      <w:r>
        <w:rPr>
          <w:rtl w:val="true"/>
        </w:rPr>
        <w:t>أمّا الأوّل رمی جمرة العقبة</w:t>
      </w:r>
      <w:bookmarkEnd w:id="567"/>
    </w:p>
    <w:p>
      <w:pPr>
        <w:pStyle w:val="BookText"/>
        <w:rPr/>
      </w:pPr>
      <w:r>
        <w:rPr>
          <w:rFonts w:ascii="Amiri" w:hAnsi="Amiri" w:eastAsia="Amiri" w:cs="Amiri"/>
          <w:color w:val="111111"/>
          <w:sz w:val="28"/>
          <w:sz w:val="28"/>
          <w:szCs w:val="28"/>
          <w:rtl w:val="true"/>
          <w:lang w:bidi="ar-SA"/>
        </w:rPr>
        <w:t>أمّا الأوّل</w:t>
      </w:r>
    </w:p>
    <w:p>
      <w:pPr>
        <w:pStyle w:val="Heading6"/>
        <w:numPr>
          <w:ilvl w:val="5"/>
          <w:numId w:val="1"/>
        </w:numPr>
        <w:rPr/>
      </w:pPr>
      <w:bookmarkStart w:id="568" w:name="__RefHeading___Toc2356710_1934241801"/>
      <w:bookmarkStart w:id="569" w:name="_Toc222"/>
      <w:bookmarkEnd w:id="568"/>
      <w:r>
        <w:rPr>
          <w:rtl w:val="true"/>
        </w:rPr>
        <w:t>فالواجب فیه</w:t>
      </w:r>
      <w:bookmarkEnd w:id="569"/>
    </w:p>
    <w:p>
      <w:pPr>
        <w:pStyle w:val="BookText"/>
        <w:rPr/>
      </w:pPr>
      <w:r>
        <w:rPr>
          <w:rFonts w:ascii="IRNazanin" w:hAnsi="IRNazanin" w:eastAsia="IRNazanin"/>
          <w:color w:val="111111"/>
          <w:sz w:val="28"/>
          <w:sz w:val="28"/>
          <w:szCs w:val="28"/>
          <w:rtl w:val="true"/>
          <w:lang w:bidi="fa-IR"/>
        </w:rPr>
        <w:t>فالواجب فیه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العدد و هو سبع،و إلقاؤها بما یسمّی رمیا،و إصابة الجمرة بها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وقعت علی شیء و انحدرت علی الجمرة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قصرت فقد أمر الصادق علیه السلام رجلا لم یسع بوادی محسّر بعد انصرافه إلی مکّة أن یرجع الیه فیسعی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منصرف مذکّر،قاله الجوهری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المکان المخصوص بذلک،لأنّ جبرئیل علیه السلام قال هناک لإبراهیم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علی ربّک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معاویة بن عمّار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عن الرضا علیه السلام،و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فتمنّی إبراهیم علیه السلام فی نفسه أن یجعل اللّه مکان ابنه إسماعیل علیه السلام کبشا یأمره بذبحه فداء له، فأعطی مناه</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فیه النیة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اشتمالها علی تعیین الفعل،و وجهه،و کونه فی حجّ الإسلام أو غیره، </w:t>
      </w:r>
      <w:bookmarkStart w:id="570" w:name="pg13570_131668"/>
    </w:p>
    <w:p>
      <w:pPr>
        <w:pStyle w:val="BookText"/>
        <w:rPr/>
      </w:pPr>
      <w:bookmarkEnd w:id="570"/>
      <w:r>
        <w:rPr>
          <w:rFonts w:ascii="IRNazanin" w:hAnsi="IRNazanin" w:eastAsia="IRNazanin"/>
          <w:color w:val="111111"/>
          <w:sz w:val="28"/>
          <w:sz w:val="28"/>
          <w:szCs w:val="28"/>
          <w:rtl w:val="true"/>
          <w:lang w:bidi="fa-IR"/>
        </w:rPr>
        <w:t>فتمّمها حرکة غیره من حیوان أو إنسان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شکّ،فلم یعلم وصلت الجمرة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طرحها علی الجمرة من غیر رمی لم یجز</w:t>
      </w:r>
      <w:r>
        <w:rPr>
          <w:rFonts w:eastAsia="IRNazanin" w:cs="IRNazanin"/>
          <w:color w:val="111111"/>
          <w:sz w:val="28"/>
          <w:szCs w:val="28"/>
          <w:rtl w:val="true"/>
          <w:lang w:bidi="fa-IR"/>
        </w:rPr>
        <w:t>.</w:t>
      </w:r>
    </w:p>
    <w:p>
      <w:pPr>
        <w:pStyle w:val="Heading6"/>
        <w:numPr>
          <w:ilvl w:val="5"/>
          <w:numId w:val="1"/>
        </w:numPr>
        <w:rPr/>
      </w:pPr>
      <w:bookmarkStart w:id="571" w:name="__RefHeading___Toc2356712_1934241801"/>
      <w:bookmarkStart w:id="572" w:name="_Toc223"/>
      <w:bookmarkEnd w:id="571"/>
      <w:r>
        <w:rPr>
          <w:rtl w:val="true"/>
        </w:rPr>
        <w:t>و المستحب فیه ستة</w:t>
      </w:r>
      <w:bookmarkEnd w:id="572"/>
    </w:p>
    <w:p>
      <w:pPr>
        <w:pStyle w:val="BookText"/>
        <w:rPr/>
      </w:pPr>
      <w:r>
        <w:rPr>
          <w:rFonts w:ascii="IRNazanin" w:hAnsi="IRNazanin" w:eastAsia="IRNazanin"/>
          <w:color w:val="111111"/>
          <w:sz w:val="28"/>
          <w:sz w:val="28"/>
          <w:szCs w:val="28"/>
          <w:rtl w:val="true"/>
          <w:lang w:bidi="fa-IR"/>
        </w:rPr>
        <w:t>و المستحب فیه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إرادة الرمی،و أن یکون بینه و بین الجمرة عشرة أذرع إلی خمسة عشر ذراعا،و أن یرمیها خذفا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مع کلّ حصاة،و أن یکون ماشیا،و لو رمی راکبا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القربة،و المقارنة لأوّل الرمی،و الاستدامة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التعرض للأداء،فإنّه ممّا یقع علی وجهی الأداء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تدارکه بعد فواته نوی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التعرض للعدد؟یحتمله،لأنّ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بأعداد مختلفة،کما فی ناسی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أنّه لا یقع علی وجهین إلاّ إذا اجتمعا،و لا ریب أنّه أولی کالأداء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باستحباب الطهارة هو المشهور بین المتأخرین،و ذهب جماعة من المتقدمین منهم المفید </w:t>
      </w:r>
      <w:r>
        <w:rPr>
          <w:rStyle w:val="FootnoteAnchor"/>
          <w:rtl w:val="true"/>
        </w:rPr>
        <w:footnoteReference w:id="763"/>
      </w:r>
      <w:r>
        <w:rPr>
          <w:rFonts w:ascii="IRNazanin" w:hAnsi="IRNazanin" w:eastAsia="IRNazanin"/>
          <w:color w:val="111111"/>
          <w:sz w:val="28"/>
          <w:sz w:val="28"/>
          <w:szCs w:val="28"/>
          <w:rtl w:val="true"/>
          <w:lang w:bidi="fa-IR"/>
        </w:rPr>
        <w:t xml:space="preserve">و المرتضی </w:t>
      </w:r>
      <w:r>
        <w:rPr>
          <w:rStyle w:val="FootnoteAnchor"/>
          <w:rtl w:val="true"/>
        </w:rPr>
        <w:footnoteReference w:id="764"/>
      </w:r>
      <w:r>
        <w:rPr>
          <w:rFonts w:ascii="IRNazanin" w:hAnsi="IRNazanin" w:eastAsia="IRNazanin"/>
          <w:color w:val="111111"/>
          <w:sz w:val="28"/>
          <w:sz w:val="28"/>
          <w:szCs w:val="28"/>
          <w:rtl w:val="true"/>
          <w:lang w:bidi="fa-IR"/>
        </w:rPr>
        <w:t>الی وجوبها،لصحیحة 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 الجمار الاّ و أنت علی طهر</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حملت علی الأفضلیة،جمعا بینها و بین روایة أبی غسّان عن الصادق علیه السلام بجوازه علی غیر طهر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ذلک نظر،لأنّ فی سند هذه الروایة مجاهیل،فلا یتحقّق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یریمها خذفا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استحبابه،و أنّه وضع الحصاة علی بطن إبهام الید الیمنی و دفعها بظفر </w:t>
      </w:r>
      <w:bookmarkStart w:id="573" w:name="pg13570_131669"/>
    </w:p>
    <w:p>
      <w:pPr>
        <w:pStyle w:val="BookText"/>
        <w:rPr/>
      </w:pPr>
      <w:bookmarkEnd w:id="573"/>
      <w:r>
        <w:rPr>
          <w:rFonts w:ascii="IRNazanin" w:hAnsi="IRNazanin" w:eastAsia="IRNazanin"/>
          <w:color w:val="111111"/>
          <w:sz w:val="28"/>
          <w:sz w:val="28"/>
          <w:szCs w:val="28"/>
          <w:rtl w:val="true"/>
          <w:lang w:bidi="fa-IR"/>
        </w:rPr>
        <w:t>و فی جمرة العقبة یستقبلها و یستدبر القبلة،و فی غیرها یستقبلها و یستقبل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74" w:name="__RefHeading___Toc2356714_1934241801"/>
      <w:bookmarkStart w:id="575" w:name="_Toc224"/>
      <w:bookmarkEnd w:id="574"/>
      <w:r>
        <w:rPr>
          <w:rtl w:val="true"/>
        </w:rPr>
        <w:t>و أمّا الثانی</w:t>
      </w:r>
      <w:r>
        <w:rPr>
          <w:rtl w:val="true"/>
        </w:rPr>
        <w:t>:</w:t>
      </w:r>
      <w:r>
        <w:rPr>
          <w:rtl w:val="true"/>
        </w:rPr>
        <w:t>و هو الذبح فیشتمل علی أطراف</w:t>
      </w:r>
      <w:bookmarkEnd w:id="575"/>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الذبح فیشتمل علی أطراف</w:t>
      </w:r>
      <w:r>
        <w:rPr>
          <w:rFonts w:eastAsia="IRNazanin" w:cs="IRNazanin"/>
          <w:color w:val="111111"/>
          <w:sz w:val="28"/>
          <w:szCs w:val="28"/>
          <w:rtl w:val="true"/>
          <w:lang w:bidi="fa-IR"/>
        </w:rPr>
        <w:t>:</w:t>
      </w:r>
    </w:p>
    <w:p>
      <w:pPr>
        <w:pStyle w:val="Heading6"/>
        <w:numPr>
          <w:ilvl w:val="5"/>
          <w:numId w:val="1"/>
        </w:numPr>
        <w:rPr/>
      </w:pPr>
      <w:bookmarkStart w:id="576" w:name="__RefHeading___Toc2356716_1934241801"/>
      <w:bookmarkStart w:id="577" w:name="_Toc225"/>
      <w:bookmarkEnd w:id="576"/>
      <w:r>
        <w:rPr>
          <w:rtl w:val="true"/>
        </w:rPr>
        <w:t>الأوّل</w:t>
      </w:r>
      <w:r>
        <w:rPr>
          <w:rtl w:val="true"/>
        </w:rPr>
        <w:t>:</w:t>
      </w:r>
      <w:r>
        <w:rPr>
          <w:rtl w:val="true"/>
        </w:rPr>
        <w:t>فی الهدی</w:t>
      </w:r>
      <w:bookmarkEnd w:id="5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علی المتمتع،و لا یجب علی غیره، سواء کان مفترضا أو متنفلا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تمتّع المکّی وجب علیه الهدی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المتمتّع مملوکا بإذن مولاه کان مولاه بالخیار بین أن یهدی السبابة،و أوجبه جماعة منهم ابن إدریس </w:t>
      </w:r>
      <w:r>
        <w:rPr>
          <w:rStyle w:val="FootnoteAnchor"/>
          <w:rtl w:val="true"/>
        </w:rPr>
        <w:footnoteReference w:id="767"/>
      </w:r>
      <w:r>
        <w:rPr>
          <w:rFonts w:ascii="IRNazanin" w:hAnsi="IRNazanin" w:eastAsia="IRNazanin"/>
          <w:color w:val="111111"/>
          <w:sz w:val="28"/>
          <w:sz w:val="28"/>
          <w:szCs w:val="28"/>
          <w:rtl w:val="true"/>
          <w:lang w:bidi="fa-IR"/>
        </w:rPr>
        <w:t xml:space="preserve">بهذا المعنی،و المرتضی </w:t>
      </w:r>
      <w:r>
        <w:rPr>
          <w:rStyle w:val="FootnoteAnchor"/>
          <w:rtl w:val="true"/>
        </w:rPr>
        <w:footnoteReference w:id="768"/>
      </w:r>
      <w:r>
        <w:rPr>
          <w:rFonts w:ascii="IRNazanin" w:hAnsi="IRNazanin" w:eastAsia="IRNazanin"/>
          <w:color w:val="111111"/>
          <w:sz w:val="28"/>
          <w:sz w:val="28"/>
          <w:szCs w:val="28"/>
          <w:rtl w:val="true"/>
          <w:lang w:bidi="fa-IR"/>
        </w:rPr>
        <w:t>لکن جعل الدفع بظفر الوسطی 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کیفیته أحمد بن أبی نصر عن الرضا علیه السلام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من معناه فی اللغة أعمّ من التفسیرین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الخذف بالحصی الرمی به بالأصابع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جمرة العقبة یستقبلها و یستدبر القبلة،و فی غیرها یستقبلها و یستقبل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هنا بیان کیفیة رمی جمرة العقبة،و أمّا غیرها فذکره استطراد،إذ لیس البحث عنه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استقبال القبلة و استدبارها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استقبال الجمرة فالمراد أن یکون مقابلا لها،لا عالیا علیها و نحوه ممّا لا یعدّ استقبالا،إذ لیس لها وجه خاص یتحقق به الاستقبال إلاّ بما فرضناه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تمتّع المکّی وجب علیه الهدی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فیه </w:t>
      </w:r>
      <w:r>
        <w:rPr>
          <w:rStyle w:val="FootnoteAnchor"/>
          <w:rtl w:val="true"/>
        </w:rPr>
        <w:footnoteReference w:id="771"/>
      </w:r>
      <w:r>
        <w:rPr>
          <w:rFonts w:ascii="IRNazanin" w:hAnsi="IRNazanin" w:eastAsia="IRNazanin"/>
          <w:color w:val="111111"/>
          <w:sz w:val="28"/>
          <w:sz w:val="28"/>
          <w:szCs w:val="28"/>
          <w:rtl w:val="true"/>
          <w:lang w:bidi="fa-IR"/>
        </w:rPr>
        <w:t>و انّ فیه قولا بعدم الوجوب علیه،و هو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عنه،و أن یأمره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 المملوک أحد الموقفین معتقا لزمه الهدی مع القدرة،و مع التعذّر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شرط فی الذبح،و یجوز أن یتولاّها عنه الذابح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ذبحه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یجزی واحد فی الواجب إلاّ عن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مع الضرورة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خمسة،و عن سبعة،إذا کانوا أهل خوان واحد،و الأوّل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ذلک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شرط فی الذبح،و یجوز أن یتولاّها عنه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فیها تعیین الحج الذی یذبح فیه،و الوجه،و القربة،و المقارنة لأوّل الذّبح،و الاستدامة حکما إلی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نائبا نوی فیه النیابة عن المنوب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الاستنابة فی النیة و الذبح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واحد فی الواجب إلاّ عن واحد،و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الخاء المعجمة ککتاب،ذکره الجوهری </w:t>
      </w:r>
      <w:r>
        <w:rPr>
          <w:rStyle w:val="FootnoteAnchor"/>
          <w:rtl w:val="true"/>
        </w:rPr>
        <w:footnoteReference w:id="772"/>
      </w:r>
      <w:r>
        <w:rPr>
          <w:rFonts w:ascii="IRNazanin" w:hAnsi="IRNazanin" w:eastAsia="IRNazanin"/>
          <w:color w:val="111111"/>
          <w:sz w:val="28"/>
          <w:sz w:val="28"/>
          <w:szCs w:val="28"/>
          <w:rtl w:val="true"/>
          <w:lang w:bidi="fa-IR"/>
        </w:rPr>
        <w:t>،و زاد فی القاموس ضمّها أیضا،کغراب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یؤکل علیه الطعام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بکونهم أهل خوان واحد أن یکونوا رفقة مختلطین فی المأکل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بعضهم </w:t>
      </w:r>
      <w:r>
        <w:rPr>
          <w:rStyle w:val="FootnoteAnchor"/>
          <w:rtl w:val="true"/>
        </w:rPr>
        <w:footnoteReference w:id="774"/>
      </w:r>
      <w:r>
        <w:rPr>
          <w:rFonts w:ascii="IRNazanin" w:hAnsi="IRNazanin" w:eastAsia="IRNazanin"/>
          <w:color w:val="111111"/>
          <w:sz w:val="28"/>
          <w:sz w:val="28"/>
          <w:szCs w:val="28"/>
          <w:rtl w:val="true"/>
          <w:lang w:bidi="fa-IR"/>
        </w:rPr>
        <w:t>أن یکونوا أهل بیت،و جعل الخوان کنایة عنه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الأصحّ عدم إجزاء الواحد عن غیر الواحد مطلقا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کان مندوبا کالأضحیة،و المبعوث من الآفاق،و المتبرّع به فی السیاق إذا لم یتعیّن بالإشعار أو التقلید،أجزأ عن أهل الخوان،بمعنی أنّه یحصل التعبّد به للجماعة و امتثال </w:t>
      </w:r>
    </w:p>
    <w:p>
      <w:pPr>
        <w:pStyle w:val="BookText"/>
        <w:rPr/>
      </w:pPr>
      <w:r>
        <w:rPr>
          <w:rFonts w:ascii="IRNazanin" w:hAnsi="IRNazanin" w:eastAsia="IRNazanin"/>
          <w:color w:val="111111"/>
          <w:sz w:val="28"/>
          <w:sz w:val="28"/>
          <w:szCs w:val="28"/>
          <w:rtl w:val="true"/>
          <w:lang w:bidi="fa-IR"/>
        </w:rPr>
        <w:t>و لا یجب بیع ثیاب التجمل فی الهدی،بل یقتصر علی 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ضلّ الهدی فذبحه غیر صاحبه لم یجز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ذلک فی 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الهدی فی الحج المندوب،لأنّه یجب بالشروع فیه کما مرّ،فیکون الهدی واجبا،کما یجب فی الواجب بأصل الشرع،فلا یجزی إلاّ عن واحد،بل المراد بالندب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بیع ثیاب التجمّل فی الهدی بل یقتصر علی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الصوم علیه حینئذ واجبا عینیّا،بل یتخیّر بینه و بین الهدی،بأن یبیع الثیاب فیه،و إن لم یجب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یخرجه عدم الوجوب عن الإجزاء و تعیّن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تبرّع متبرّع بالهدی عنه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ضلّ الهدی فذبحه غیر صاحبه لم یجز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 یتعیّن بالشراء للذبح،فلا یقع من غیر المالک أو وکیله،سواء أ کان ذلک فی الحلّ أو الحرم،و سواء أبلغ محلّه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الإجزاء إذا ذبحه عن صاحبه،لصحیحة محمد بن مسلم </w:t>
      </w:r>
      <w:r>
        <w:rPr>
          <w:rStyle w:val="FootnoteAnchor"/>
          <w:rtl w:val="true"/>
        </w:rPr>
        <w:footnoteReference w:id="775"/>
      </w:r>
      <w:r>
        <w:rPr>
          <w:rFonts w:ascii="IRNazanin" w:hAnsi="IRNazanin" w:eastAsia="IRNazanin"/>
          <w:color w:val="111111"/>
          <w:sz w:val="28"/>
          <w:sz w:val="28"/>
          <w:szCs w:val="28"/>
          <w:rtl w:val="true"/>
          <w:lang w:bidi="fa-IR"/>
        </w:rPr>
        <w:t xml:space="preserve">،و روایة منصور بن حازم عن الصادق علیه السلام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الاولی أنّه یعرّفه ثلاثة أیام،یوم النحر و یومان بعده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یصرّح أحد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أنّه مستحب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عدم الوجوب لإجزائه عن مالکه،فلا یحصل بترک التعریف ضرر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بوجوب ذبح عوضه علیه ما لم یعلم بذبحه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بعدم الوجوب قبل الذبح،لکن یجب بعده لیعلم المالک،فیترک الذبح ثانیا أخذا بالجهتین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الإجزاء لا إشکال فی وجوب </w:t>
      </w:r>
      <w:bookmarkStart w:id="578" w:name="pg13570_131672"/>
    </w:p>
    <w:p>
      <w:pPr>
        <w:pStyle w:val="BookText"/>
        <w:rPr/>
      </w:pPr>
      <w:bookmarkEnd w:id="578"/>
      <w:r>
        <w:rPr>
          <w:rFonts w:ascii="IRNazanin" w:hAnsi="IRNazanin" w:eastAsia="IRNazanin"/>
          <w:color w:val="111111"/>
          <w:sz w:val="28"/>
          <w:sz w:val="28"/>
          <w:szCs w:val="28"/>
          <w:rtl w:val="true"/>
          <w:lang w:bidi="fa-IR"/>
        </w:rPr>
        <w:t>و لا یجوز إخراج شیء ممّا یذبحه عن منی،بل یخرج إلی مصرفه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ذبحه یوم النحر مقدّما علی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أخّره أثم و أجزأ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ذبحه فی بقیة ذی الحجة جاز</w:t>
      </w:r>
      <w:r>
        <w:rPr>
          <w:rFonts w:eastAsia="IRNazanin" w:cs="IRNazanin"/>
          <w:color w:val="111111"/>
          <w:sz w:val="28"/>
          <w:szCs w:val="28"/>
          <w:rtl w:val="true"/>
          <w:lang w:bidi="fa-IR"/>
        </w:rPr>
        <w:t>.</w:t>
      </w:r>
    </w:p>
    <w:p>
      <w:pPr>
        <w:pStyle w:val="Heading6"/>
        <w:numPr>
          <w:ilvl w:val="5"/>
          <w:numId w:val="1"/>
        </w:numPr>
        <w:rPr/>
      </w:pPr>
      <w:bookmarkStart w:id="579" w:name="__RefHeading___Toc2356718_1934241801"/>
      <w:bookmarkStart w:id="580" w:name="_Toc226"/>
      <w:bookmarkEnd w:id="579"/>
      <w:r>
        <w:rPr>
          <w:rtl w:val="true"/>
        </w:rPr>
        <w:t>الثانی</w:t>
      </w:r>
      <w:r>
        <w:rPr>
          <w:rtl w:val="true"/>
        </w:rPr>
        <w:t>:</w:t>
      </w:r>
      <w:r>
        <w:rPr>
          <w:rtl w:val="true"/>
        </w:rPr>
        <w:t>فی صفاته</w:t>
      </w:r>
      <w:bookmarkEnd w:id="58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صفاته</w:t>
      </w:r>
      <w:r>
        <w:rPr>
          <w:rFonts w:eastAsia="IRNazanin" w:cs="IRNazanin"/>
          <w:color w:val="111111"/>
          <w:sz w:val="28"/>
          <w:szCs w:val="28"/>
          <w:rtl w:val="true"/>
          <w:lang w:bidi="fa-IR"/>
        </w:rPr>
        <w:t>.</w:t>
      </w:r>
    </w:p>
    <w:p>
      <w:pPr>
        <w:pStyle w:val="Heading6"/>
        <w:numPr>
          <w:ilvl w:val="5"/>
          <w:numId w:val="1"/>
        </w:numPr>
        <w:rPr/>
      </w:pPr>
      <w:bookmarkStart w:id="581" w:name="__RefHeading___Toc2356720_1934241801"/>
      <w:bookmarkStart w:id="582" w:name="_Toc227"/>
      <w:bookmarkEnd w:id="581"/>
      <w:r>
        <w:rPr>
          <w:rtl w:val="true"/>
        </w:rPr>
        <w:t>و الواجب ثلاثة</w:t>
      </w:r>
      <w:bookmarkEnd w:id="582"/>
    </w:p>
    <w:p>
      <w:pPr>
        <w:pStyle w:val="BookText"/>
        <w:rPr/>
      </w:pPr>
      <w:r>
        <w:rPr>
          <w:rFonts w:ascii="Amiri" w:hAnsi="Amiri" w:eastAsia="Amiri" w:cs="Amiri"/>
          <w:color w:val="111111"/>
          <w:sz w:val="28"/>
          <w:sz w:val="28"/>
          <w:szCs w:val="28"/>
          <w:rtl w:val="true"/>
          <w:lang w:bidi="ar-SA"/>
        </w:rPr>
        <w:t>و الواجب ثلاثة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356722_1934241801"/>
      <w:bookmarkStart w:id="584" w:name="_Toc228"/>
      <w:bookmarkEnd w:id="583"/>
      <w:r>
        <w:rPr>
          <w:rtl w:val="true"/>
        </w:rPr>
        <w:t>الأوّل</w:t>
      </w:r>
      <w:r>
        <w:rPr>
          <w:rtl w:val="true"/>
        </w:rPr>
        <w:t>:</w:t>
      </w:r>
      <w:r>
        <w:rPr>
          <w:rtl w:val="true"/>
        </w:rPr>
        <w:t>الجنس</w:t>
      </w:r>
      <w:bookmarkEnd w:id="58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الجنس،و یجب أن یکون من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الإبل،أو البقر،أو الغنم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و الإهداء،أمّا الأکل،فهل یقوم الواجد مقام المالک فیه،فیجب علیه أن یأکل منه أم یسقط؟فیه نظر،و لعلّ السقوط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إخراج شیء ممّا یذبحه عن منی،بل یخرج إلی مصرفه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ذلک بین اللحم و الجلد و غیرهما من الأطراف و الأمعاء،بل یجب الصدقة بجمیع ذلک،لفعل النبیّ صلّی اللّه علیه و آله و سلّم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الإخراج إذا وجد مصرفه بها،فلو تعذّر فالظاهر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ذبحه یوم النحر مقدّما علی الحلق،و لو أخّره اثم و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الترتیب بین الثلاثة واجب و لیس بشرط،فیأثم بالمخالفة و یجزی،سواء فی ذلک تقدیم الذبح علی الرمی،و تقدیم الحلق علیهما و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أو البقر أو الغنم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أفضله البدن،ثمَّ البقر،ثمَّ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المخرج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حدّ للأکثر،فقد نحر النبیّ صلّی اللّه علیه و آله و سلّم ستا و ستین بدنة،و نحر علیّ علیه </w:t>
      </w:r>
      <w:bookmarkStart w:id="585" w:name="pg13570_131673"/>
    </w:p>
    <w:p>
      <w:pPr>
        <w:pStyle w:val="Heading6"/>
        <w:numPr>
          <w:ilvl w:val="5"/>
          <w:numId w:val="1"/>
        </w:numPr>
        <w:rPr/>
      </w:pPr>
      <w:bookmarkStart w:id="586" w:name="__RefHeading___Toc2356724_1934241801"/>
      <w:bookmarkStart w:id="587" w:name="_Toc229"/>
      <w:bookmarkEnd w:id="585"/>
      <w:bookmarkEnd w:id="586"/>
      <w:r>
        <w:rPr>
          <w:rtl w:val="true"/>
        </w:rPr>
        <w:t>الثانی</w:t>
      </w:r>
      <w:r>
        <w:rPr>
          <w:rtl w:val="true"/>
        </w:rPr>
        <w:t>:</w:t>
      </w:r>
      <w:r>
        <w:rPr>
          <w:rtl w:val="true"/>
        </w:rPr>
        <w:t>السّن</w:t>
      </w:r>
      <w:bookmarkEnd w:id="58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السّن،فلا یجزی من الإبل إلاّ الثنیّ،و هو الذی له خمس و دخل فی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البقر و المعز ماله سنة و دخل فی الثانیة،و یجزی من الضأن الجذع لسنته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88" w:name="__RefHeading___Toc2356726_1934241801"/>
      <w:bookmarkStart w:id="589" w:name="_Toc230"/>
      <w:bookmarkEnd w:id="588"/>
      <w:r>
        <w:rPr>
          <w:rtl w:val="true"/>
        </w:rPr>
        <w:t>الثالث</w:t>
      </w:r>
      <w:r>
        <w:rPr>
          <w:rtl w:val="true"/>
        </w:rPr>
        <w:t>:</w:t>
      </w:r>
      <w:r>
        <w:rPr>
          <w:rtl w:val="true"/>
        </w:rPr>
        <w:t>أن یکون تامّا</w:t>
      </w:r>
      <w:bookmarkEnd w:id="58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تامّا،فلا یجزی العوراء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العرجاء البیّن عرجها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الّتی انکسر قرنها الداخل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المقطوعة الاذن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السلام تمام المأة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من الضأن الجذع لسنته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الضأن ما کمل له سبعة أشهر و دخل فی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الصحاح أنّ ولد الضّأن یجذع لستة أشهر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التحریر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یجزی العوراء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کون العور بیّنا کمنخسفة العین،و غیرها کمن علی عینها بیاض و إن لم یستوعب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العرجاء البیّن عرجها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الذی لا یمکنها بسببه أن تسیر مع القطیع،فیفوتها العلف و المرعی،فتهزل لذلک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التی انکسر قرنها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الأبیض الذی فی وسط الخارج،أمّا الخارج فلا عبرة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المقطوعة الاذن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بعضها،بخلاف مثقوبتها و مشقوقتها،إذا لم یذهب من الاذن شیء،فإنّها </w:t>
      </w:r>
    </w:p>
    <w:p>
      <w:pPr>
        <w:pStyle w:val="BookText"/>
        <w:rPr/>
      </w:pPr>
      <w:r>
        <w:rPr>
          <w:rFonts w:ascii="IRNazanin" w:hAnsi="IRNazanin" w:eastAsia="IRNazanin"/>
          <w:color w:val="111111"/>
          <w:sz w:val="28"/>
          <w:sz w:val="28"/>
          <w:szCs w:val="28"/>
          <w:rtl w:val="true"/>
          <w:lang w:bidi="fa-IR"/>
        </w:rPr>
        <w:t>و لا الخصیّ من الفحول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المهزولة،و هی التی لیس علی کلیتیها شحم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اشتراها علی أنّها مهزولة،فخرجت کذلک،لم تجزه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خرجت سمینة أجزأته،و کذا لو اشتراها علی أنها سمینة فخرجت مهزولة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المکویّة علیها،أو علی غیرها،و فاقدتها،و صغیرتها،و فاقدة القرن،فإنّها مجزیة،و کذا الهرم الذی قد سقطت ثنایاه،لصحیحة العیص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العیب الجرب و المرض،و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الخصی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مسلول الخصیة،بضمّ الخاء و کسرها،بخلاف الموجوء،و هو مرضوض عروق الخصیتین حتّی تفسد،فإنّه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کراهیة،کما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المهزولة و هی التی لیس علی کلیتیها 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الکلیة 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 إلی ظنّ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 من هذه العیوب شرط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تعذّر الاّ المعیب،ففی اجزائه،أو الانتقال إلی الصوم قولان،اختار أوّلهما فی الدروس </w:t>
      </w:r>
      <w:r>
        <w:rPr>
          <w:rStyle w:val="FootnoteAnchor"/>
          <w:rtl w:val="true"/>
        </w:rPr>
        <w:footnoteReference w:id="784"/>
      </w:r>
      <w:r>
        <w:rPr>
          <w:rFonts w:ascii="IRNazanin" w:hAnsi="IRNazanin" w:eastAsia="IRNazanin"/>
          <w:color w:val="111111"/>
          <w:sz w:val="28"/>
          <w:sz w:val="28"/>
          <w:szCs w:val="28"/>
          <w:rtl w:val="true"/>
          <w:lang w:bidi="fa-IR"/>
        </w:rPr>
        <w:t xml:space="preserve">،و ثانیهما الشیخ علی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لا یخلو من وجه،الاّ أنّ الأقوی الأوّل،لحسنة معاویة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 فما تیسّر لک</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اشتراها علی أنّها مهزولة فخرجت کذلک لم تجزه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المسألة ثمان،لأنّه إمّا أن یشتریها علی أنّها سمینة أو مهزولة،ثمَّ إمّا أن یظهر الموافقة أو المخالفة،قبل الذبح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اشتراها علی أنّها سمینة فخرجت کذلک أجزأت مطلقا،و کذا لو خرجت مهزولة بعد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اشتراها مهزولة فخرجت کذلک لم یجز مطلقا،و إن خرجت سمینة قبل الذبح أجزأت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اشتراها علی انّها تامّة فبانت ناقصة لم یجزه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صورتان و هما ما لو ظهرت سمینة بعد الذبح،أو السمینة مهزولة قبله،و فی إجزائه فیهما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الإجزاء،لموافقة الواقع، و حصول المقتضی فی الاولی،و لامتثاله الأمر،و تعبّده بظنّه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للأوّل صحیحة العیص بن القاسم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اشتریته مهزولا فوجدته سمینا أجزأک</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فإنّ الظاهر خروجها بعد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الإطلاق عملنا به لعدم المعارض،و مثلها روایة منصور عنه علیه السلام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صحیحة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اشتری أضحیة و هو ینوی أنّها سمینة فخرجت مهزولة أجزأت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نواها مهزولة فخرجت سمینة أجزأت عنه</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الأضحیة تطلق علی الهدی،لاشتراکهما فی النسبة إلی عید الأضحی،و إن کان إطلاقها علی غیره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عن الصادق علیه السلام کذلک لکن بلفظ الهدی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عدم الإجزاء فیهما،أمّا الأوّل فلأنّ ذبح ما یعتقده مهزولا غیر متقرّب به إلی اللّه إذ لا یتقرب بذلک،بل ذبحه علی ذلک الوجه منهیّ عنه،فینافی القربة،فینتفی الإجزاء،إذ ظهور السمن لا یکفی مع عدم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أنّه اجتهاد فی مقابلة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نمنع عدم التعبد بالمظنون الهزال مطلقا،بل مع عدم ظهور خلافه،فیمکن التعبّد به حال الاشتباه رجاء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فللنّهی عن المهزول،و هو متحقّق حال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المنع من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هذا القول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اشتراها علی أنها تامّة فبانت ناقصة لم یجز</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هنا بین ظهور المخالفة قبل الذبح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 العیب و الهزال </w:t>
      </w:r>
      <w:bookmarkStart w:id="590" w:name="pg13570_131676"/>
    </w:p>
    <w:p>
      <w:pPr>
        <w:pStyle w:val="Heading6"/>
        <w:numPr>
          <w:ilvl w:val="5"/>
          <w:numId w:val="1"/>
        </w:numPr>
        <w:rPr/>
      </w:pPr>
      <w:bookmarkStart w:id="591" w:name="__RefHeading___Toc2356728_1934241801"/>
      <w:bookmarkStart w:id="592" w:name="_Toc231"/>
      <w:bookmarkEnd w:id="590"/>
      <w:bookmarkEnd w:id="591"/>
      <w:r>
        <w:rPr>
          <w:rtl w:val="true"/>
        </w:rPr>
        <w:t>و المستحب أن تکون سمینة</w:t>
      </w:r>
      <w:bookmarkEnd w:id="592"/>
    </w:p>
    <w:p>
      <w:pPr>
        <w:pStyle w:val="BookText"/>
        <w:rPr/>
      </w:pPr>
      <w:r>
        <w:rPr>
          <w:rFonts w:ascii="IRNazanin" w:hAnsi="IRNazanin" w:eastAsia="IRNazanin"/>
          <w:color w:val="111111"/>
          <w:sz w:val="28"/>
          <w:sz w:val="28"/>
          <w:szCs w:val="28"/>
          <w:rtl w:val="true"/>
          <w:lang w:bidi="fa-IR"/>
        </w:rPr>
        <w:t>و المستحب أن تکون سمینة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فی سواد،و تبرک فی سواد،و تمشی فی مثله،أی یکون لها ظلّ تمشی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هذه المواضع منها 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تکون ممّا عرّف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الهدی من البدن و البقر الإناث و من ظهور الأوّل و خفاء الثانی،فإنّه مبنیّ علی الظن و التخمین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هنا، بأن اشتراها ناقصة فظهرت تامّة قبل الذبح أجزأت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المستحب أن تکون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سمنا زائدا علی القدر المعتبر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المراد به السمن الخاصّ،و هو کونها تنظر فی سواد و تبرک فی سواد و تمشی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لها ظلّ تمشی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ظلّ عظیم باعتبار عظم جثّتها و سمنها،لا مطلق الظلّ فإنه لازم لکلّ جسم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المشی فیه فلیس بلازم،و إنّما هو من تتمّة المبالغة فی عظم الظل،فإنّ المشی فیه حقیقة لا یتحقق إلاّ عند مسامتة الشمس لرأس الشخص،و حینئذ یتساوی الجسم الکبیر و الصغیر فی الظلّ،باعتبار مطابقته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الثانی،و هو أنّ المراد کون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العین و القوائم و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سودا،فتطبیقه علی معنی السمن بعید،بل یکون وصفا مغایرا للسمن،بمعنی جمعها بین الأمرین،کما اعتبرناه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تفسیر ثالث و هو أن یکون السواد کنایة عن المرعی و النبت،فإنّه یطلق علیه ذلک لغة،و منه سمّیت ارض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شجرها و زرعها عند الفتح،و هو وقت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حینئذ أن یکون الهدی رعی و مشی و نظر و برک فی الخضرة و المرعی فسمن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التفسیرات الثلاثة مرویّة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ممّا عرّف 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یکون حضر عرفات فی وقت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قول بائعه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بقوله فی سنه 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الضأن و المعز الذکران،و أن ینحر الإبل قائمة،قد ربطت بین الخفّ و الرکبة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یطعنها من الجانب الأیمن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یدعو اللّه تعالی عند الذبح، و یترک یده مع ید الذابح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منه أن یتولّی الذبح بنفسه إذا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ینحر الإبل قائمة قد ربطت بین الخفّ و الرکبة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ذلک وجهان مرویان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یربط یداها معا مجتمعین من الخفّ إلی الرکبة،لیمتنع من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الصباح الکنانی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أن یعقل یدها الیسری من الخف إلی الرکبة،و یوقفها علی الیمین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یطعنها من الجانب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یقف الذابح من جانبها الأیمن،و یطعنها فی موضع النحر،فإنّه متحد لا أیمن له إلاّ بتکلّف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بهذا المعنی فی روایة أبی خدیجة،قال رأیت أبا عبد اللّه علیه السلام ینحر بدنته معقولة یدها الیسری،ثمَّ یقوم من جانب یدها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یده مع ید الذابح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ینویان معا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الذابح وحده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نیة المالک وحده حینئذ غیر مجزیة،لأنّ النیة تقارن أول الفعل من الفاعل،و هو منتف،مع احتمال الإجزاء</w:t>
      </w:r>
      <w:r>
        <w:rPr>
          <w:rFonts w:eastAsia="IRNazanin" w:cs="IRNazanin"/>
          <w:color w:val="111111"/>
          <w:sz w:val="28"/>
          <w:szCs w:val="28"/>
          <w:rtl w:val="true"/>
          <w:lang w:bidi="fa-IR"/>
        </w:rPr>
        <w:t xml:space="preserve">. </w:t>
      </w:r>
      <w:bookmarkStart w:id="593" w:name="pg13570_131678"/>
    </w:p>
    <w:p>
      <w:pPr>
        <w:pStyle w:val="BookText"/>
        <w:rPr/>
      </w:pPr>
      <w:bookmarkEnd w:id="593"/>
      <w:r>
        <w:rPr>
          <w:rFonts w:ascii="IRNazanin" w:hAnsi="IRNazanin" w:eastAsia="IRNazanin"/>
          <w:color w:val="111111"/>
          <w:sz w:val="28"/>
          <w:sz w:val="28"/>
          <w:szCs w:val="28"/>
          <w:rtl w:val="true"/>
          <w:lang w:bidi="fa-IR"/>
        </w:rPr>
        <w:t>و یستحب أن یقسمه أثلاثا،یأکل ثلثه،و یتصدّق بثلثه،و یهدی ثلثه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الأکل منه،و هو الأظهر</w:t>
      </w:r>
      <w:r>
        <w:rPr>
          <w:rFonts w:eastAsia="IRNazanin" w:cs="IRNazanin"/>
          <w:color w:val="111111"/>
          <w:sz w:val="28"/>
          <w:szCs w:val="28"/>
          <w:rtl w:val="true"/>
          <w:lang w:bidi="fa-IR"/>
        </w:rPr>
        <w:t>.</w:t>
      </w:r>
    </w:p>
    <w:p>
      <w:pPr>
        <w:pStyle w:val="Heading6"/>
        <w:numPr>
          <w:ilvl w:val="5"/>
          <w:numId w:val="1"/>
        </w:numPr>
        <w:rPr/>
      </w:pPr>
      <w:bookmarkStart w:id="594" w:name="__RefHeading___Toc2356730_1934241801"/>
      <w:bookmarkStart w:id="595" w:name="_Toc232"/>
      <w:bookmarkEnd w:id="594"/>
      <w:r>
        <w:rPr>
          <w:rtl w:val="true"/>
        </w:rPr>
        <w:t>و یکره التضحیة بالجاموس</w:t>
      </w:r>
      <w:bookmarkEnd w:id="595"/>
    </w:p>
    <w:p>
      <w:pPr>
        <w:pStyle w:val="BookText"/>
        <w:rPr/>
      </w:pPr>
      <w:r>
        <w:rPr>
          <w:rFonts w:ascii="IRNazanin" w:hAnsi="IRNazanin" w:eastAsia="IRNazanin"/>
          <w:color w:val="111111"/>
          <w:sz w:val="28"/>
          <w:sz w:val="28"/>
          <w:szCs w:val="28"/>
          <w:rtl w:val="true"/>
          <w:lang w:bidi="fa-IR"/>
        </w:rPr>
        <w:t>و یکره التضحیة بالجاموس،و بالثور،و بالموجوء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96" w:name="__RefHeading___Toc2356732_1934241801"/>
      <w:bookmarkStart w:id="597" w:name="_Toc233"/>
      <w:bookmarkEnd w:id="596"/>
      <w:r>
        <w:rPr>
          <w:rtl w:val="true"/>
        </w:rPr>
        <w:t>الثالث</w:t>
      </w:r>
      <w:r>
        <w:rPr>
          <w:rtl w:val="true"/>
        </w:rPr>
        <w:t>:</w:t>
      </w:r>
      <w:r>
        <w:rPr>
          <w:rtl w:val="true"/>
        </w:rPr>
        <w:t>فی البدل</w:t>
      </w:r>
      <w:bookmarkEnd w:id="59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یقسمه أثلاثا،یأکل ثلثه،و یتصدّق بثلثه، و یهدی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وجوب الأمور الثلاثة،و الاکتفاء بمسمّی الأکل،و إهداء الثلث، و الصدقة بالثلث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المهدی إلیه الإیمان،و فی المتصدّق علیه الإیمان و الفقر، و یکفی دفعهما إلی الواحد الجامع للشرطین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النیّة فی کلّ من الأمور الثلاثة مقارنة لأوّل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فیها قصد ذلک الفعل علی وجهه،و تعیین الحج المأتیّ به، و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خالف أثم،و ضمن ما أخلّ به من الصدقة و الإهداء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عوض الإهداء صدقة فالظاهر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التضحیة بالجاموس و بالثور و بالموجوء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یرید بالتضحیة هنا الإهداء،فإنّ الهدی یکره کونه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کونه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الأضحیة المسنونة،فإنّ حکمها کذلک،إلاّ أنّ استطراد هذا القدر خاصة من أحکامها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المصنف بذلک تبعا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 سألته عن الأضاحی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الأضاحی فی الحج الإبل و البقر و الغنم ذو الأرحام و لا تضح بثور و لا جمل</w:t>
      </w:r>
      <w:r>
        <w:rPr>
          <w:rFonts w:eastAsia="IRNazanin" w:cs="IRNazanin"/>
          <w:color w:val="111111"/>
          <w:sz w:val="28"/>
          <w:szCs w:val="28"/>
          <w:rtl w:val="true"/>
          <w:lang w:bidi="fa-IR"/>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أنّ المراد بالتضحیة الإهداء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تضحّ إلاّ بما عرّف به</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و هو دال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96"/>
      </w:r>
      <w:r>
        <w:rPr>
          <w:rFonts w:ascii="IRNazanin" w:hAnsi="IRNazanin" w:eastAsia="IRNazanin"/>
          <w:color w:val="111111"/>
          <w:sz w:val="28"/>
          <w:sz w:val="28"/>
          <w:szCs w:val="28"/>
          <w:rtl w:val="true"/>
          <w:lang w:bidi="fa-IR"/>
        </w:rPr>
        <w:t>أنّ المراد بالموجوء مرضوض الخصیتین حتی تفسدا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فقد الهدی و وجد ثمنه،قیل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یخلفه عند من یشتریه طول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فرضه الی الصوم،و هو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فقدهما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عشرة أیّام،ثلاثة فی الحج متتابعات،یوما قبل الترویة،و یوم الترویة،و یوم عرفة،و لو لم یتفق اقتصر علی الترویة و عرفة، ثمَّ صام الثالث فی بعد النفر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فاته یوم الترویة أخّره إلی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یخلّفه عند من یشتریه طول ذی الحجة،و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فرضه إلی الصوم،و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الأوّل أشبه،لروایة حریز عن أبی عبد اللّه علیه السلام </w:t>
      </w:r>
      <w:r>
        <w:rPr>
          <w:rStyle w:val="FootnoteAnchor"/>
          <w:rtl w:val="true"/>
        </w:rPr>
        <w:footnoteReference w:id="797"/>
      </w:r>
      <w:r>
        <w:rPr>
          <w:rFonts w:ascii="IRNazanin" w:hAnsi="IRNazanin" w:eastAsia="IRNazanin"/>
          <w:color w:val="111111"/>
          <w:sz w:val="28"/>
          <w:sz w:val="28"/>
          <w:szCs w:val="28"/>
          <w:rtl w:val="true"/>
          <w:lang w:bidi="fa-IR"/>
        </w:rPr>
        <w:t>،و لأنّ الوجدان یتحقق بذلک،فلا ینتقل إلی الصوم ما دام الوقت باقیا،و هو ذو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الهدی و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العجز عن الثمن بأن لا یقدر علی تحصیله و لو بتکسب یلیق بحاله،و لا ببیع ما زاد علی المستثنی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القدرة فی موضعه لا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تمکّن من بیع ما فی بلده و لو بدون ثمن المثل،أو من الاستدانة علیه،فالأقوی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یتّفق اقتصر علی الترویة و عرفة ثمَّ صام الثالث بعد النفر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جعل الثلاثة یومی الترویة و عرفة و الیوم الذی قبلهما أفضل،فإن أخلّ بما قبلهما جاز له الاقتصار علی صومهما و تأخیر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من علم أنّ الثالث العید ابتداء و غیره،لإطلاق النص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یجوز تقدیمها من أوّل ذی الحجة،بعد أن تلبّس بالمتعة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صومها طول ذی الحجة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 یومین و أفطر الثالث لم یجزه و استأنف، إلاّ أن یکون ذلک هو العید،فیأتی بالثالث بعد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صوم هذه الثلاثة إلاّ فی ذی الحجة،بعد التلبّس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ذو الحجة و لم یصمها،تعیّن الهدی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صامها ثمَّ وجد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التلبّس بالسبعة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 الهدی،و کان له المضیّ علی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إلی الهدی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تقدیمهما من أوّل ذی الحجة بعد أن تلبّس بالمتعة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التلبّس بها بالشروع فی العمرة،و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بناه فی الدروس </w:t>
      </w:r>
      <w:r>
        <w:rPr>
          <w:rStyle w:val="FootnoteAnchor"/>
          <w:rtl w:val="true"/>
        </w:rPr>
        <w:footnoteReference w:id="799"/>
      </w:r>
      <w:r>
        <w:rPr>
          <w:rFonts w:ascii="IRNazanin" w:hAnsi="IRNazanin" w:eastAsia="IRNazanin"/>
          <w:color w:val="111111"/>
          <w:sz w:val="28"/>
          <w:sz w:val="28"/>
          <w:szCs w:val="28"/>
          <w:rtl w:val="true"/>
          <w:lang w:bidi="fa-IR"/>
        </w:rPr>
        <w:t>علی أنّ الحج المندوب هل یجب بالشروع فی العمرة أم لا؟فعلی الأوّل یکفی الشروع فی العمرة،دون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صومهما طول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لإطلاق الآیة و هو قوله تعالی فِی الْحَجِّ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الظرفیة یصدق بمجموع الشهر،لأنّه وقت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عن الصادق علیه السلام تفسیر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الْحَجِّ بذی الحجّة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ذو الحجة و لم یصمها تعیّن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استقر فی ذمّته إلی حین التمکن منه،سواء أ کان تأخیر الصوم عن ذی الحجة لعذر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یصمها یعود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صامها ثمَّ وجد الهدی و لو قبل التلبّس بالسبعة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عدم وجوب الهدی حینئذ بین أن یجده فی وقته أو لا،علی أصحّ </w:t>
      </w:r>
    </w:p>
    <w:p>
      <w:pPr>
        <w:pStyle w:val="BookText"/>
        <w:rPr/>
      </w:pPr>
      <w:r>
        <w:rPr>
          <w:rFonts w:ascii="IRNazanin" w:hAnsi="IRNazanin" w:eastAsia="IRNazanin"/>
          <w:color w:val="111111"/>
          <w:sz w:val="28"/>
          <w:sz w:val="28"/>
          <w:szCs w:val="28"/>
          <w:rtl w:val="true"/>
          <w:lang w:bidi="fa-IR"/>
        </w:rPr>
        <w:t>و صوم السبعة بعد وصوله إلی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فیها الموالاة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بمکّة انتظر قدر وصوله إلی أهله،ما لم یزد علی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من وجب علیه الصوم و لم یصم،وجب أن یصوم عنه ولیّه الثلاثة دون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قضاء الجمیع،و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القولین،لتحقق الامتثال المقتضی للاجزاء،و لأنّ التکلیف لا یتحقق بالبدل و المبدل معا،و لروایة حماد بن عثمان عن الصادق علیه السلام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فرق بین أن یکون قد تلبّس بالسبعة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الرجوع إلی الهدی أفضل علی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أفضل الواجبین منه و من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اختاره نوی به الوجوب،و إلاّ وجب علیه إکمال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فیها الموالاة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الأقوی،لأصالة البراءة و إن کانت الموالاة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بمکة انتظر قدر وصوله إلی أهله ما لم یزد علی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زاد قدر وصوله إلی أهله عن شهر کفی مضیّ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بقدر وصوله إلیهم مضیّ مدّة یمکن فیها وصوله إلیهم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یکفی الشهر إذا کانت إقامته بمکّة،و إلاّ تعیّن الانتظار مقدار الوصول إلی أهله کیف کان،اقتصارا علی مورد النص </w:t>
      </w:r>
      <w:r>
        <w:rPr>
          <w:rStyle w:val="FootnoteAnchor"/>
          <w:rtl w:val="true"/>
        </w:rPr>
        <w:footnoteReference w:id="803"/>
      </w:r>
      <w:r>
        <w:rPr>
          <w:rFonts w:ascii="Amiri" w:hAnsi="Amiri" w:eastAsia="Amiri" w:cs="Amiri"/>
          <w:color w:val="111111"/>
          <w:sz w:val="28"/>
          <w:sz w:val="28"/>
          <w:szCs w:val="28"/>
          <w:rtl w:val="true"/>
          <w:lang w:bidi="ar-SA"/>
        </w:rPr>
        <w:t xml:space="preserve">،و تمسّکا بقوله تعالی وَ سَبْعَةٍ إِذا رَجَعْتُمْ </w:t>
      </w:r>
      <w:r>
        <w:rPr>
          <w:rStyle w:val="FootnoteAnchor"/>
          <w:rtl w:val="true"/>
        </w:rPr>
        <w:footnoteReference w:id="804"/>
      </w:r>
      <w:r>
        <w:rPr>
          <w:rFonts w:ascii="IRNazanin" w:hAnsi="IRNazanin" w:eastAsia="IRNazanin"/>
          <w:color w:val="111111"/>
          <w:sz w:val="28"/>
          <w:sz w:val="28"/>
          <w:szCs w:val="28"/>
          <w:rtl w:val="true"/>
          <w:lang w:bidi="fa-IR"/>
        </w:rPr>
        <w:t>،حملا للرجوع علی ما یکون حقیقة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الشهر من انقضاء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قضاء الجمیع،و هو الأشبه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الأشبه أشبه،لکن لا یجب قضاء إلاّ ما تمکّن من فعله فلم 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یتحقق </w:t>
      </w:r>
    </w:p>
    <w:p>
      <w:pPr>
        <w:pStyle w:val="BookText"/>
        <w:rPr/>
      </w:pPr>
      <w:r>
        <w:rPr>
          <w:rFonts w:ascii="IRNazanin" w:hAnsi="IRNazanin" w:eastAsia="IRNazanin"/>
          <w:color w:val="111111"/>
          <w:sz w:val="28"/>
          <w:sz w:val="28"/>
          <w:szCs w:val="28"/>
          <w:rtl w:val="true"/>
          <w:lang w:bidi="fa-IR"/>
        </w:rPr>
        <w:t>و من وجب علیه بدنة فی نذر أو کفّارة و لم یجد،کان علیه سبع شیاه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تعیّن الهدی فمات من وجب علیه اخرج من أصل ترکته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التمکن بوصوله إلی أهله،أو مضی المدّة المشترطة إن أقام بغیر بلده،و مضی قدر یمکنه فیه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البعض وجب قضاؤه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وجب علیه بدنة فی نذر أو کفّارة و لم یجد کان علیه سبع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وردت الروایة عن النبیّ صلّی اللّه علیه و آله و سلّم </w:t>
      </w:r>
      <w:r>
        <w:rPr>
          <w:rStyle w:val="FootnoteAnchor"/>
          <w:rtl w:val="true"/>
        </w:rPr>
        <w:footnoteReference w:id="805"/>
      </w:r>
      <w:r>
        <w:rPr>
          <w:rFonts w:ascii="IRNazanin" w:hAnsi="IRNazanin" w:eastAsia="IRNazanin"/>
          <w:color w:val="111111"/>
          <w:sz w:val="28"/>
          <w:sz w:val="28"/>
          <w:szCs w:val="28"/>
          <w:rtl w:val="true"/>
          <w:lang w:bidi="fa-IR"/>
        </w:rPr>
        <w:t>،و عن الصادق علیه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صام ثمانیة عشر یوما بمکّة أو فی منزله</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لا یخفی أنّ ذلک فی غیر ماله بدل منصوص،کالبدنة فی کفّارة النعامة،فإنّه مع العجز عنها ینتقل إلی إبدالها المذکورة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عن السبع شیاه یجب صوم ثمانیة عشر یوما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العجز عنها بالعجز عن الجمیع،فلو قدر علی البعض خاصّة انتقل إلی الصوم،عملا بظاهر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إجزاء هذه الأبدال إنّما هو بالنصّ، فلا یتعدّی الی غیرها،کما لو وجب علیه بقرة،و إن کانت السبع شیاه یجزی عمّا هو أعظم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قرّب فی التذکرة إجزاء البدنة عن البقرة فی غیر النذر،لأنّها أکثر لحما و أوفر،و فیه یتعیّن ما نذره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علیه سبع شیاه لم یجز البدنة،و إن کان السبع بدلا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 فی التذکرة علی ذلک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لزمه اجزاؤها،لأنّها أقوی باعتبار کونها مبدلا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تعیّن الهدی فمات من وجب علیه أخرج من أصل ترکته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حقّ مالیّ،فیخرج من الأصل کالدّین،و یقدّم علی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قصرت الترکة عنه و عن الدین و الحقوق الواجبة المالیة، وزّعت الترکة علی الجمیع بالحصص، </w:t>
      </w:r>
      <w:bookmarkStart w:id="598" w:name="pg13570_131683"/>
    </w:p>
    <w:p>
      <w:pPr>
        <w:pStyle w:val="Heading6"/>
        <w:numPr>
          <w:ilvl w:val="5"/>
          <w:numId w:val="1"/>
        </w:numPr>
        <w:rPr/>
      </w:pPr>
      <w:bookmarkStart w:id="599" w:name="__RefHeading___Toc2356734_1934241801"/>
      <w:bookmarkStart w:id="600" w:name="_Toc234"/>
      <w:bookmarkEnd w:id="598"/>
      <w:bookmarkEnd w:id="599"/>
      <w:r>
        <w:rPr>
          <w:rtl w:val="true"/>
        </w:rPr>
        <w:t>الرابع</w:t>
      </w:r>
      <w:r>
        <w:rPr>
          <w:rtl w:val="true"/>
        </w:rPr>
        <w:t>:</w:t>
      </w:r>
      <w:r>
        <w:rPr>
          <w:rtl w:val="true"/>
        </w:rPr>
        <w:t>فی هدی القران</w:t>
      </w:r>
      <w:bookmarkEnd w:id="60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هدی القران عن ملک سائقه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إبداله و التصرف فیه، و إن أشعره أو 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متی ساقه،فلا بدّ من نحره بمنی إن کان لإحرام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تف حصّته بأقل هدی،وجب إخراج جزء من هدی مع الإمکان،لعموم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 إخراج جزء،ففی الصدقة به،أو عوده میراثا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نظیره فی أوّل الحج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هدی القران عن ملک سائقه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هدی القران لا یخرج عن ملک مالکه بشرائه،أو إعداده و سوقه لأجل ذلک قبل عقد الإحرام به إجماعا،و أمّا إذا عقد إحرامه به بأن أشعره أو قلّده تعیّن علیه ذبحه أو نحره،و لم یجز له إبداله،علی ما یظهر من جماعة 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أشعرها نحرها</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یجب ذبحه لو ضلّ فأقام غیره،ثمَّ وجده قبل ذبح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مع ذلک لا یخرج عن ملکه و إن تعیّن الذبح،لأصالة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الذبح أو النحر 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جواز رکوبه،و شرب لبنه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یمتنع ابداله و إتلافه،و یجب حفظه حتّی یفعل به ما یجب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فعبارة المصنف لا یخلو ظاهرا من التدافع،حیث ذکر أوّلا أنه لا یخرج عن ملک سائقه،و أنّ له إبداله و التصرّف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متی ساقه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عدم جواز الابدال و التصرف بعد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هذه العبارة العلاّمة فی أکثر کتبه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الأوّلین خالیة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العبارة علی ما یوافق الحکم الذی قدّمناه بأن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یخرج عن ملک سائقه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یخرج عن ملکه بمجرد إعداده للسوق، و شرائه لذلک و نحوه،و إن نوی علیه کونه هدی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 سائقا إمّا مجاز باعتبار ما یؤول الیه،أو حقیقة 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له إبداله و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أشعره أو 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إبداله و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 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التقدیر أنّه لا یخرج عن ملکه،و إن أشعره،أو قلّده،و تعیّن ذبحه،کما قلناه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جواز رکوبه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 لتعبیره کذلک محاولة الجمع بین الحکمین المختلفین،أعنی جواز التصرف فیه قبل الاشعار،و عدم الخروج عن ملکه بعده،فاتفق تعقید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من هذه الجهة،لکن لا یتمّ بعده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لإیهامه حینئذ أن له ذلک بعد الاشعار،بخلاف ما لو قدّم جواز الابدال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الأمر أن یتساویا فی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عیّنه للسیاق بالإشعار أو التقلید المذکورین فلا بدّ من نحره أی تعیّن لذلک و إن لم یخرج عن ملکه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فی قوّة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بأن أشعره أو قلّده تعیّن نحره و لم یجز إبداله و لا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یزیل احتمال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وصلیا لجواز ابداله،حذرا من التدافع،إذ لا معنی لسیاقه شرعا الاّ عقد الإحرام به بالإشعار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أجود ما ینزّل علیه العبارة،علی ما فیها من التعقید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نزّلها المحقق الشیخ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علی 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أشعره أو </w:t>
      </w:r>
    </w:p>
    <w:p>
      <w:pPr>
        <w:pStyle w:val="BookText"/>
        <w:rPr/>
      </w:pPr>
      <w:r>
        <w:rPr>
          <w:rFonts w:ascii="IRNazanin" w:hAnsi="IRNazanin" w:eastAsia="IRNazanin"/>
          <w:color w:val="111111"/>
          <w:sz w:val="28"/>
          <w:sz w:val="28"/>
          <w:szCs w:val="28"/>
          <w:rtl w:val="true"/>
          <w:lang w:bidi="fa-IR"/>
        </w:rPr>
        <w:t>و إن کان للعمرة فبفناء الکعبة بالمحزورة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إشعارا أو تقلیدا علی غیر الوجه المعتبر،و هو الذی یعقد به الإحرام،بناء علی أنّه یتعین ذبحه،و لا یجوز ابداله لو کانا معتبرین،و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أشعره أو قلّده عاقدا به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مصحّح للعبارة،لکنّه خلاف الظاهر،و خلاف مقتضی الاشعار و التقلید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تنزیل ثالث غریب،ذکره بعض فضلائنا،و 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أشعره أو 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ابداله حینئذ و إن عقد به إحرامه،لعدم خروجه عن ملکه،و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متی ساقه فلا بدّ من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متی ساقه بأن أشعره أو قلّده عاقدا به إحرامه،وجب علیه ذبح هدی، سواء أ کان هو المسوق أم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البدل یصیّره هدی قران،لأنّه 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 له علی ذلک الجمع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ابداله و إن أشعره أو 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ساقه فلا بدّ من نحره أو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التنزیل مع بعده،لا دلیل علی حکمه،فإنّ الروایة الصحیحة </w:t>
      </w:r>
      <w:r>
        <w:rPr>
          <w:rStyle w:val="FootnoteAnchor"/>
          <w:rtl w:val="true"/>
        </w:rPr>
        <w:footnoteReference w:id="814"/>
      </w:r>
      <w:r>
        <w:rPr>
          <w:rFonts w:ascii="IRNazanin" w:hAnsi="IRNazanin" w:eastAsia="IRNazanin"/>
          <w:color w:val="111111"/>
          <w:sz w:val="28"/>
          <w:sz w:val="28"/>
          <w:szCs w:val="28"/>
          <w:rtl w:val="true"/>
          <w:lang w:bidi="fa-IR"/>
        </w:rPr>
        <w:t>دالّة علی تعیّن نحر ما أشعره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تقدم،فعدم جواز الابدال بعد الاشعار متعیّن بالنص، فیجب ردّ ما خرج عنه الیه،أو إطراحه،لا ردّ الحکم إلی عباراتهم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لم یعیّنه بالنذر،و إلاّ تعیّن،و ان لم یشعره أو یقلّده،و لم یجز له إبداله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للعمرة فبفناء الکعبة بالحزورة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امتد من جوانب الدار،قاله الجوهری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الحزورة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التلّ،و هی خارج المسجد بین الصفا و المروة،و هی أفضل مواضع الذبح بمکّة،و الاّ فمکّة بأجمعها محلّ لما یذبح فی العمرة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هلک لم یجب إقامة بدله،لأنه لیس بمضمون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مضمونا کالکفّارات،وجب إقامة بدله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هدی السیاق عن الوصول،جاز أن ینحر أو یذبح، و یعلّم بما یدلّ علی أنه هدی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 لم یجب اقامة بدله لأنه لیس بمضمون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تلفه بغیر تفریط،و الاّ ضمنه و وجب اقامة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مضمونا کالکفّارات وجب اقامة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عود الضمیر 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هدی السیاق،أی لو کان هدی السیاق مضمونا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إلخ،فیستفاد منه أنّ هدی السیاق لا یشترط أن یکون متبرعا به ابتداء،بل لو کان مستحقا بالنذر أو الکفارة تأدّت به وظیفة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تعیّنه للنذر أو الکفارة بالسیاق،بعد أن کان أمرا کلّیا فی الذّمة لا ینحصر فیما ساقه قبل تعیّنه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یظهر من أکثر عبارات الجماعة من غیر 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صرّح به الشهید فی الدروس،قال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ساق مضمونا کالکفّارة ضمنه،و یتأدّی السیاق المستحب بها و بالمنذور</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ان یکون الضمیر عائدا إلی مطلق الهدی،و أدخله فی باب هدی القران تبعا،کما أدخل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هدی واجب کالکفّارات،لا یجوز أن یعطی الجزّار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الحکم لا یختص بالمسوق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هدی السیاق عن الوصول،جاز أن ینحر أو یذبح، و یعلّم بما یدلّ علی انّه هدی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بالجواز هنا معناه الأعم،و المقصود منه الوجوب،فإنّ هدی السیاق إذا تعیّن للذبح یجب التوصّل الی ما یجب،و هو ذبحه فی مکانه،فاذا تعذّر المکان بقی مطلق الذبح،و للنص </w:t>
      </w:r>
      <w:r>
        <w:rPr>
          <w:rStyle w:val="FootnoteAnchor"/>
          <w:rtl w:val="true"/>
        </w:rPr>
        <w:footnoteReference w:id="817"/>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تجب مقارنة النیة لذبحه المشتملة علی قصد </w:t>
      </w:r>
    </w:p>
    <w:p>
      <w:pPr>
        <w:pStyle w:val="BookText"/>
        <w:rPr/>
      </w:pPr>
      <w:r>
        <w:rPr>
          <w:rFonts w:ascii="IRNazanin" w:hAnsi="IRNazanin" w:eastAsia="IRNazanin"/>
          <w:color w:val="111111"/>
          <w:sz w:val="28"/>
          <w:sz w:val="28"/>
          <w:szCs w:val="28"/>
          <w:rtl w:val="true"/>
          <w:lang w:bidi="fa-IR"/>
        </w:rPr>
        <w:t>و لو أصابه کسر،جاز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یتصدق بثمنه أو یقین بدله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فی الحج المعیّن،و الوجه،و القربة کغیره،و الأکل منه إن أوجبناه من هدی السیاق،و العلامة بما یدل علی أنّه هدی،بأن یغمس نعله فی دمه،و یضرب بها صفحة سنامه،أو یکتب رقعة و یضعها عنده،یؤذن بأنه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عند تعذّر المستحق 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التعویل علیهما هنا فی الحکم بالتذکیة،و إباحة الأکل،للنص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النیة الأولی عن المقارنة لتناول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الإقامة عنده إلی أن یوجد المستحق،و إن أمکنت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أصابه کسر جاز بیعه،و الأفضل أن یتصدق بثمنه أو یقیم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السیاق أن الکلام فی هدی السیاق،و فیما قد تعیّن ذبحه منه،لکونه قد أشعره أو قلّده،لیظهر لجواز البیع فائدة،إذ لو کان قبل ذلک کان ملکا من أملاکه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جاز معه لأنّ الواجب کان ذبحه بمحلّه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به،أو فعل ما یفعل بهدی التمتع مستحب عند المصنف،فاذا تعذر فعل ما وجب سقط،فیجوز بیعه، و یستحب التصدق بثمنه کما یستحب الصدقة ببعض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الحکم ذکره المصنف و العلاّمة </w:t>
      </w:r>
      <w:r>
        <w:rPr>
          <w:rStyle w:val="FootnoteAnchor"/>
          <w:rtl w:val="true"/>
        </w:rPr>
        <w:footnoteReference w:id="818"/>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بما لو لم یکن مضمونا،کالکفّارات و المنذور،فإنّه یجب حینئذ إقامة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یمکن جعله فردا من أفراد هدی السیاق کما مرّ،فلا بدّ من استثنائه،الاّ أن یحمل علی الغالب الظاهر من کون السیاق هو المتبرع به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 علی الحکمین معا صحیحة محمد بن مسلم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الهدی الّذی یقلّد أو یشعر ثمَّ یعطب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تطوعا </w:t>
      </w:r>
    </w:p>
    <w:p>
      <w:pPr>
        <w:pStyle w:val="BookText"/>
        <w:rPr/>
      </w:pPr>
      <w:r>
        <w:rPr>
          <w:rFonts w:ascii="IRNazanin" w:hAnsi="IRNazanin" w:eastAsia="IRNazanin"/>
          <w:color w:val="111111"/>
          <w:sz w:val="28"/>
          <w:sz w:val="28"/>
          <w:szCs w:val="28"/>
          <w:rtl w:val="true"/>
          <w:lang w:bidi="fa-IR"/>
        </w:rPr>
        <w:t>و لا یتعین هدی السیاق للصدقة إلاّ بالنذر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سرق من غیر تفریط لم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علیه غیره،و إن کان جزاء أو نذرا فعلیه بدله</w:t>
      </w:r>
      <w:r>
        <w:rPr>
          <w:rFonts w:eastAsia="IRNazanin" w:cs="IRNazanin"/>
          <w:color w:val="111111"/>
          <w:sz w:val="28"/>
          <w:szCs w:val="28"/>
          <w:rtl w:val="true"/>
          <w:lang w:bidi="fa-IR"/>
        </w:rPr>
        <w:t xml:space="preserve">»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الحلبی أطلق بیعه و الصدقة بثمنه،و إهداء هدی آخر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الاستحباب،مع أنّها مقطوعة فلا 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المحقق الشیخ علی فی حاشیته الحکم المذکور فی الکتاب،بأنّ هدی السیاق صار متعینا نحره،فکیف یجوز بیعه </w:t>
      </w:r>
      <w:r>
        <w:rPr>
          <w:rStyle w:val="FootnoteAnchor"/>
          <w:rtl w:val="true"/>
        </w:rPr>
        <w:footnoteReference w:id="8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جوابه أنّه </w:t>
      </w:r>
      <w:r>
        <w:rPr>
          <w:rStyle w:val="FootnoteAnchor"/>
          <w:rtl w:val="true"/>
        </w:rPr>
        <w:footnoteReference w:id="822"/>
      </w:r>
      <w:r>
        <w:rPr>
          <w:rFonts w:ascii="IRNazanin" w:hAnsi="IRNazanin" w:eastAsia="IRNazanin"/>
          <w:color w:val="111111"/>
          <w:sz w:val="28"/>
          <w:sz w:val="28"/>
          <w:szCs w:val="28"/>
          <w:rtl w:val="true"/>
          <w:lang w:bidi="fa-IR"/>
        </w:rPr>
        <w:t>مع مدافعته للنّص الصحیح فلا یسمع،أنّ الواجب إنما هو ذبحه فی محلّه،و قد تعذّر فیسقط،نعم ربّما أشکل بما تقدم من وجوب ذبحه عند عجزه،و هو قریب من الکسر،بل العجز أعمّ منه،لکن النص قد ورد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هدی السیاق للصدقة إلاّ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العبارة و کلام الأکثر أنّ الواجب فی هدی السیاق هو النحر أو الذبح خاصّة،فإذا فعل ذلک صنع به ما شاء،إن لم یکن منذورا للصدقة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جماعة </w:t>
      </w:r>
      <w:r>
        <w:rPr>
          <w:rStyle w:val="FootnoteAnchor"/>
          <w:rtl w:val="true"/>
        </w:rPr>
        <w:footnoteReference w:id="823"/>
      </w:r>
      <w:r>
        <w:rPr>
          <w:rFonts w:ascii="IRNazanin" w:hAnsi="IRNazanin" w:eastAsia="IRNazanin"/>
          <w:color w:val="111111"/>
          <w:sz w:val="28"/>
          <w:sz w:val="28"/>
          <w:szCs w:val="28"/>
          <w:rtl w:val="true"/>
          <w:lang w:bidi="fa-IR"/>
        </w:rPr>
        <w:t>فیه ما یجب فی هدی التمتع،و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من غیر تفریط لم یضمن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ذلک صحیحة معاویة بن عمّار عن الصادق علیه السلام،حین سأله عن رجل اشتری أضحیة فماتت أو سرقت قبل أن یذبحها،قال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بأس،و إن </w:t>
      </w:r>
    </w:p>
    <w:p>
      <w:pPr>
        <w:pStyle w:val="BookText"/>
        <w:rPr/>
      </w:pPr>
      <w:r>
        <w:rPr>
          <w:rFonts w:ascii="IRNazanin" w:hAnsi="IRNazanin" w:eastAsia="IRNazanin"/>
          <w:color w:val="111111"/>
          <w:sz w:val="28"/>
          <w:sz w:val="28"/>
          <w:szCs w:val="28"/>
          <w:rtl w:val="true"/>
          <w:lang w:bidi="fa-IR"/>
        </w:rPr>
        <w:t>و لو ضلّ فذبحه الواجد عن صاحبه أجزأ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أبدلها فهو أفضل</w:t>
      </w:r>
      <w:r>
        <w:rPr>
          <w:rFonts w:eastAsia="IRNazanin" w:cs="IRNazanin"/>
          <w:color w:val="111111"/>
          <w:sz w:val="28"/>
          <w:szCs w:val="28"/>
          <w:rtl w:val="true"/>
          <w:lang w:bidi="fa-IR"/>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بالأضحیة ما یعمّ الهدی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الهدی متبرعا به،أو متعیّنا بالنذر و شبهه،لإطلاق النص و عدم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بما إذا لم یکن مضمونا فی الذمّة،و قد خصّصه بالمعیّن،فإنّه بتلفه یرجع الواجب إلی الذمة،امّا لو کان المنذور هو المعیّن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ذهابه بتفریطه ضمنه مطلقا،کما یشعر به مفهوم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المحقق فی حاشیته بأنّه مناف لما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هدی السیاق للصدقة إلاّ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لم یتعیّن للصدقة جاز التصرف فیه أیّ تصرف شاء،فکیف یضمنه مع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علی أنّه مضمون فی الذمّة لوجب اقامة بدله مطلقا فرّط أم لا</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منع المنافاة،فإنّ هدی السیاق،و إن لم یتعیّن للصدقة،لکن یجب نحره أو ذبحه،فإذا فرّط فیه قبل فعل الواجب ضمنه،لیذبح البدل أو ینحره تأدیة للواجب،و إن لم یجب الصدقة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ضلّ فذبحه الواجد عن صاحبه أجزأ عنه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العبارة یقتضی کون المراد به هدی السیاق،و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للمتبرّع به،و المضمون بالنذر و شبهه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بإجزائه فی الأوّل واضح، خصوصا بعد ثبوته فی هدی التمتّع کما مرّ </w:t>
      </w:r>
      <w:r>
        <w:rPr>
          <w:rStyle w:val="FootnoteAnchor"/>
          <w:rtl w:val="true"/>
        </w:rPr>
        <w:footnoteReference w:id="826"/>
      </w:r>
      <w:r>
        <w:rPr>
          <w:rFonts w:ascii="IRNazanin" w:hAnsi="IRNazanin" w:eastAsia="IRNazanin"/>
          <w:color w:val="111111"/>
          <w:sz w:val="28"/>
          <w:sz w:val="28"/>
          <w:szCs w:val="28"/>
          <w:rtl w:val="true"/>
          <w:lang w:bidi="fa-IR"/>
        </w:rPr>
        <w:t>،مع أنّه لم یتعین للذبح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المضمون فقد استشکل المحقق المحشّی حکمه </w:t>
      </w:r>
      <w:r>
        <w:rPr>
          <w:rStyle w:val="FootnoteAnchor"/>
          <w:rtl w:val="true"/>
        </w:rPr>
        <w:footnoteReference w:id="827"/>
      </w:r>
      <w:r>
        <w:rPr>
          <w:rFonts w:ascii="IRNazanin" w:hAnsi="IRNazanin" w:eastAsia="IRNazanin"/>
          <w:color w:val="111111"/>
          <w:sz w:val="28"/>
          <w:sz w:val="28"/>
          <w:szCs w:val="28"/>
          <w:rtl w:val="true"/>
          <w:lang w:bidi="fa-IR"/>
        </w:rPr>
        <w:t>،و هو فی المنذور المطلق و الکفّارة فی محلّه،أمّا المعیّن فلا،بل هو کهدی السیاق المتعیّن بالإشعار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تمشّی الحکم فی الجمیع،نظرا إلی إطلاق روایة منصور بن حازم عن الصادق علیه السلام فی رجل </w:t>
      </w:r>
    </w:p>
    <w:p>
      <w:pPr>
        <w:pStyle w:val="BookText"/>
        <w:rPr/>
      </w:pPr>
      <w:r>
        <w:rPr>
          <w:rFonts w:ascii="IRNazanin" w:hAnsi="IRNazanin" w:eastAsia="IRNazanin"/>
          <w:color w:val="111111"/>
          <w:sz w:val="28"/>
          <w:sz w:val="28"/>
          <w:szCs w:val="28"/>
          <w:rtl w:val="true"/>
          <w:lang w:bidi="fa-IR"/>
        </w:rPr>
        <w:t>و لو ضاع فأقام بدله ثمَّ وجد الأول ذبحه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یجب ذبح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ذبح الأخیر ذبح الأول ندبا،إلاّ أن یکون منذورا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یضلّ هدیة فیجده رجل آخر فینحره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نحره بمنی فقد أجزأ عن صاحبه الذی ضلّ عنه،و إن کان نحره فی غیر منی لم یجز عن صاحبه</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الهدی یشمل المتمتع به،و المسوق تبرّعا،و المجهول سیاقا بعد أن کان منذورا أو کفّارة کما مرّ،فیجزی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الکفّارة و النذر المطلق بالذمة آت فی هدی التمتع،فإنّه لا یتعیّن بوجه قبل ذبحه بالنیّة،و قد حکم بإجزائه عملا بالنصّ، فلیکن الکفّارة و نحوها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احترز بذبح الواجد له عن صاحبه عمّا لو ذبحه لا عنه،إمّا عن نفسه أو لا،فإنّه لا یجزی عنهما قطعا،کما دلّت علیه مرسلة جمیل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ضاع فأقام بدله ثمَّ وجد الأوّل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فی الجملة،ذکره الجماعة مطلقین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اشتری کبشا فهلک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مکانه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اشتری مکانه آخر ثمَّ وجد الأوّل؟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جمیعا قائمین فلیذبح الأوّل،و لیبع الآخر،و إن شاء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ذبح الأخیر ذبح الأوّل معه</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الحکم به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الجماعة و اقتضاه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الهدی إن کان هدی السیاق المتبرّع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یجب اقامة بدله کما لو هلک و قد تقدّم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اقامته و وجدان الأوّل بعد ذبح البدل،یشکل عدم وجوب ذبحه،لتعیّنه للذبح بالإشعار أو التقلید،فلا یقوم البدل الذی لیس بواجب </w:t>
      </w:r>
    </w:p>
    <w:p>
      <w:pPr>
        <w:pStyle w:val="BookText"/>
        <w:rPr/>
      </w:pPr>
      <w:r>
        <w:rPr>
          <w:rFonts w:ascii="IRNazanin" w:hAnsi="IRNazanin" w:eastAsia="IRNazanin"/>
          <w:color w:val="111111"/>
          <w:sz w:val="28"/>
          <w:sz w:val="28"/>
          <w:szCs w:val="28"/>
          <w:rtl w:val="true"/>
          <w:lang w:bidi="fa-IR"/>
        </w:rPr>
        <w:t>و یجوز رکوب الهدی ما لم یضرّ به،و شرب لبنه ما لم یضرّ بولده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مقامه،مع أنّ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 الأوّل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یجده وجب ذبح الأخیر،و هو یشعر بوجوب اقامة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أن یراد به المنذور،لانّه استثناه منه،و هو یقتضی کون المراد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به هدی التمتع،ففیه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تهافت المقام،و عدم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غیر منحصر فیه بوجه،فلا یتحقق البدلیة فی الثانی،بل الواجب کما یتأدّی بالأوّل یتأدّی به،لأنّه أمر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التخلص من الإشکال،إمّا بالحکم بوجوب اقامة بدل هدی السیاق المتعین لو ضاع،عملا بالنص،و تخصیص عدم وجوب البدل بالهلاک و السرقة،کما هو الواقع فی العبارة،و حینئذ فلا منافاة و لا بعد فی ذلک بعد ورود النص،و امّا بحمل الوجوب علی ما لو ضاع بتفریطه،فإنّه یجب اقامة بدله،لکونه حینئذ مضمونا علیه، و یترتب باقی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رکوب الهدی ما لم یضرّ به و شرب لبنه ما لم یضرّ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الهدی المتبرّع به بعد تعیّنه بالسیاق،لعدم خروجه عن ملکه،فیجوز له الانتفاع بما لا ینافی الذبح،و لا ینقصه،و یضرّ به أو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قوله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یتبعها فی وجوب الذبح،و هو کذلک إذا کان موجودا حال السیاق مقصودا بالسوق،أو متجددا بعده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 بالأمّ أو بالولد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الولد تابعا لها فی الحکم لم یضمن ما یضرّ به و إن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الهدی مضمونا کالکفّارات و النذور لم یجز تناول شیء منه،و لا الانتفاع به مطلقا،فان فعل ضمن قیمته أو مثله لمستحق أصله،و هو مساکین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الصوف و الشعر،فإن کان موجودا عند التعیّن تبعه،و لم یجز إزالته،الاّ أن یضرّ به، فیزیله و یتصدّق به علی الفقراء،و لیس له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 بعد التعیین احتمل کونه کالولد و کاللبن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هدی واجب کالکفارات،لا یجوز أن یعطی الجزار منها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أخذ شیء من جلودها،و لا أکل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أکل تصدق بثمن ما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ینحر بدنة،فإن عیّن موضعها وجب،و إن أطلق نحرها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یأکل من هدی السیاق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یهدی ثلثه،و یتصدق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هدی واجب کالکفارات،لا یجوز أن یعطی الجزّار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الکلیة الهدی المتعیّن بالإشعار أو التقلید،فإنّه هدی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 الواجب فیه الذبح خاصّة </w:t>
      </w:r>
      <w:r>
        <w:rPr>
          <w:rStyle w:val="FootnoteAnchor"/>
          <w:rtl w:val="true"/>
        </w:rPr>
        <w:footnoteReference w:id="832"/>
      </w:r>
      <w:r>
        <w:rPr>
          <w:rFonts w:ascii="IRNazanin" w:hAnsi="IRNazanin" w:eastAsia="IRNazanin"/>
          <w:color w:val="111111"/>
          <w:sz w:val="28"/>
          <w:sz w:val="28"/>
          <w:szCs w:val="28"/>
          <w:rtl w:val="true"/>
          <w:lang w:bidi="fa-IR"/>
        </w:rPr>
        <w:t>،فیجوز أن یصنع به ما شاء للجزّار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 الجار و المجرور صفة للواجب،أی الهدی الواجب الذی هو کالکفّارات،بأن یکون خارجا عن الملک،فإنّه یتعیّن الصدقة بجمیعه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خالف ضمن بالقیمة کما لو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الواجب الذی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کالمتبرّع به المتعیّن بالسیاق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حظر فی تناوله بعد الذبح،مع مراعاة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المراد إعطاء الجزار علی وجه الأجرة أو التبرع،أمّا إعطاؤه صدقة إذا کان مستحقا فإنّه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یأکل من هدی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ما تقدم من أنّ الواجب الذبح خاصّة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وجوب ذلک کهدی التمتع،للروایة </w:t>
      </w:r>
      <w:r>
        <w:rPr>
          <w:rStyle w:val="FootnoteAnchor"/>
          <w:rtl w:val="true"/>
        </w:rPr>
        <w:footnoteReference w:id="834"/>
      </w:r>
      <w:r>
        <w:rPr>
          <w:rFonts w:ascii="IRNazanin" w:hAnsi="IRNazanin" w:eastAsia="IRNazanin"/>
          <w:color w:val="111111"/>
          <w:sz w:val="28"/>
          <w:sz w:val="28"/>
          <w:szCs w:val="28"/>
          <w:rtl w:val="true"/>
          <w:lang w:bidi="fa-IR"/>
        </w:rPr>
        <w:t xml:space="preserve">،و هو مقرّب الدروس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بهدی السیاق المتبرع به، </w:t>
      </w:r>
      <w:bookmarkStart w:id="601" w:name="pg13570_131693"/>
    </w:p>
    <w:p>
      <w:pPr>
        <w:pStyle w:val="BookText"/>
        <w:rPr/>
      </w:pPr>
      <w:bookmarkEnd w:id="601"/>
      <w:r>
        <w:rPr>
          <w:rFonts w:ascii="IRNazanin" w:hAnsi="IRNazanin" w:eastAsia="IRNazanin"/>
          <w:color w:val="111111"/>
          <w:sz w:val="28"/>
          <w:sz w:val="28"/>
          <w:szCs w:val="28"/>
          <w:rtl w:val="true"/>
          <w:lang w:bidi="fa-IR"/>
        </w:rPr>
        <w:t>بثلثه،کهدی التمتع،و کذا الأضحیّة</w:t>
      </w:r>
      <w:r>
        <w:rPr>
          <w:rFonts w:eastAsia="IRNazanin" w:cs="IRNazanin"/>
          <w:color w:val="111111"/>
          <w:sz w:val="28"/>
          <w:szCs w:val="28"/>
          <w:rtl w:val="true"/>
          <w:lang w:bidi="fa-IR"/>
        </w:rPr>
        <w:t>.</w:t>
      </w:r>
    </w:p>
    <w:p>
      <w:pPr>
        <w:pStyle w:val="Heading6"/>
        <w:numPr>
          <w:ilvl w:val="5"/>
          <w:numId w:val="1"/>
        </w:numPr>
        <w:rPr/>
      </w:pPr>
      <w:bookmarkStart w:id="602" w:name="__RefHeading___Toc2356736_1934241801"/>
      <w:bookmarkStart w:id="603" w:name="_Toc235"/>
      <w:bookmarkEnd w:id="602"/>
      <w:r>
        <w:rPr>
          <w:rtl w:val="true"/>
        </w:rPr>
        <w:t>الخامس</w:t>
      </w:r>
      <w:r>
        <w:rPr>
          <w:rtl w:val="true"/>
        </w:rPr>
        <w:t>:</w:t>
      </w:r>
      <w:r>
        <w:rPr>
          <w:rtl w:val="true"/>
        </w:rPr>
        <w:t>فی الأضحیّة</w:t>
      </w:r>
      <w:bookmarkEnd w:id="60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الأضحیّة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بمنی أربعة أیام،أوّلها یوم النحر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الأمصار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الأکل من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بادّخار لحمها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یخرج به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الواجب کفّارة أو بنذر إذا جعله سیاقا،فلا یصح تناول شیء منه،و ان کان بعد ذلک قد صار هدی سیاق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کسرها،و تشدید الیاء المفتوحة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یذبح یوم عید الأضحی تبرعا و هی مستحبّة استحبابا مؤکّدا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أوجبها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Style w:val="FootnoteAnchor"/>
          <w:rtl w:val="true"/>
        </w:rPr>
        <w:footnoteReference w:id="836"/>
      </w:r>
      <w:r>
        <w:rPr>
          <w:rFonts w:ascii="Amiri" w:hAnsi="Amiri" w:eastAsia="Amiri" w:cs="Amiri"/>
          <w:color w:val="111111"/>
          <w:sz w:val="28"/>
          <w:sz w:val="28"/>
          <w:szCs w:val="28"/>
          <w:rtl w:val="true"/>
          <w:lang w:bidi="ar-SA"/>
        </w:rPr>
        <w:t xml:space="preserve">و جماعة من العامّة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أخبار </w:t>
      </w:r>
      <w:r>
        <w:rPr>
          <w:rStyle w:val="FootnoteAnchor"/>
          <w:rtl w:val="true"/>
        </w:rPr>
        <w:footnoteReference w:id="838"/>
      </w:r>
      <w:r>
        <w:rPr>
          <w:rFonts w:ascii="IRNazanin" w:hAnsi="IRNazanin" w:eastAsia="IRNazanin"/>
          <w:color w:val="111111"/>
          <w:sz w:val="28"/>
          <w:sz w:val="28"/>
          <w:szCs w:val="28"/>
          <w:rtl w:val="true"/>
          <w:lang w:bidi="fa-IR"/>
        </w:rPr>
        <w:t>تدلّ علی الوجوب،حملت علی الاستحباب المؤکّد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استحباب الاقتراض لها،و أنّه دین مقضیّ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بمنی أربعة أیّام،أوّلها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 أوّل وقتها یوم الأضحی،و هو طلوع الفجر إن لم یدخل اللیلة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تجوّز،و إنّما أوّل وقتها بعد طلوع الشمس،و مضیّ قدر صلاة العید و الخطبتین، سواء أصلّی الإمام العید أم لم یصلّ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بادّخار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ادّخار لحمها لیس موضع توهّم البأس حتی ینفی عنه،و إنّما موضعه ادّخاره بعد ثلاث،فقد کان محرّما فی صدر الإسلام ثمَّ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w:t>
      </w:r>
    </w:p>
    <w:p>
      <w:pPr>
        <w:pStyle w:val="BookText"/>
        <w:rPr/>
      </w:pPr>
      <w:r>
        <w:rPr>
          <w:rFonts w:ascii="IRNazanin" w:hAnsi="IRNazanin" w:eastAsia="IRNazanin"/>
          <w:color w:val="111111"/>
          <w:sz w:val="28"/>
          <w:sz w:val="28"/>
          <w:szCs w:val="28"/>
          <w:rtl w:val="true"/>
          <w:lang w:bidi="fa-IR"/>
        </w:rPr>
        <w:t>و لا بأس بإخراج ما یضحیه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الهدی الواجب عن الأضحیّة،و الجمع بینهما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یجد الأضحیّة تصدّق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اختلفت أثمانها جمع الأعلی و الأوسط و الأدنی،و تصدّق بثلث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تکون التضحیة بما یشتریه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بما یربّیه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یأخذ شیئا من جلود الأضاحی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یعطیها الجزّار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و سلّم عن لحوم الأضاحی بعد ثلاث، ثمَّ أذن فیها</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بإخراج ما یضحّیه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کونه اشتراه،أو أهدی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بأس بإخراج السّنام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اختلفت أثمانها جمع الأعلی و الأوسط و الأدنی،و تصدّق بثلث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القیم ثلاثا،و الاّ لم ینحصر فی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اقتصر المصنّف علی الثّلث،تبعا لروایة هشام عن الکاظم علیه السلام </w:t>
      </w:r>
      <w:r>
        <w:rPr>
          <w:rStyle w:val="FootnoteAnchor"/>
          <w:rtl w:val="true"/>
        </w:rPr>
        <w:footnoteReference w:id="841"/>
      </w:r>
      <w:r>
        <w:rPr>
          <w:rFonts w:ascii="IRNazanin" w:hAnsi="IRNazanin" w:eastAsia="IRNazanin"/>
          <w:color w:val="111111"/>
          <w:sz w:val="28"/>
          <w:sz w:val="28"/>
          <w:szCs w:val="28"/>
          <w:rtl w:val="true"/>
          <w:lang w:bidi="fa-IR"/>
        </w:rPr>
        <w:t>التابعة لواقعته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الشامل لجمیع افراد الاختلاف،أن یجمع القیمتین أو القیم المختلفة،و یتصدّق بقیمة نسبتها إلیها نسبة الواحد الی عددها،فمن الاثنین النصف،و من الثلاث الثلث،و من الأربع الربع،و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یأخذ من جلود الأضاحی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یکره أن یأخذ شیئا من جلالها و قلائدها،تأسّیا بالنبیّ صلّی اللّه علیه و آله </w:t>
      </w:r>
      <w:bookmarkStart w:id="604" w:name="pg13570_131695"/>
    </w:p>
    <w:p>
      <w:pPr>
        <w:pStyle w:val="BookText"/>
        <w:rPr/>
      </w:pPr>
      <w:bookmarkEnd w:id="604"/>
      <w:r>
        <w:rPr>
          <w:rFonts w:ascii="IRNazanin" w:hAnsi="IRNazanin" w:eastAsia="IRNazanin"/>
          <w:color w:val="111111"/>
          <w:sz w:val="28"/>
          <w:sz w:val="28"/>
          <w:szCs w:val="28"/>
          <w:rtl w:val="true"/>
          <w:lang w:bidi="fa-IR"/>
        </w:rPr>
        <w:t>و الأفضل أن یتصدّق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5" w:name="__RefHeading___Toc2356738_1934241801"/>
      <w:bookmarkStart w:id="606" w:name="_Toc236"/>
      <w:bookmarkEnd w:id="605"/>
      <w:r>
        <w:rPr>
          <w:rtl w:val="true"/>
        </w:rPr>
        <w:t>الثالث</w:t>
      </w:r>
      <w:r>
        <w:rPr>
          <w:rtl w:val="true"/>
        </w:rPr>
        <w:t>:</w:t>
      </w:r>
      <w:r>
        <w:rPr>
          <w:rtl w:val="true"/>
        </w:rPr>
        <w:t>فی الحلق و التقصیر</w:t>
      </w:r>
      <w:bookmarkEnd w:id="60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الحلق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 من الذبح فهو مخیّر،إن شاء حلق و إن شاء قصّر،و الحلق أفضل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سلّم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یکره بیعها،و غیره من أسباب النقل،عدا الصدقة به،و منه إعطاؤها الجزّار اجرة،أمّا صدقة إذا اتّصف بها فلا،و کذا لو أعطاه من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الأجود عود الضمیر إلی الجلود،فإنّ الصدقة بها مستحبة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معاویة بن عمّار،أنّه سأل الصادق علیه السلام عن الإهاب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 أو یجعله مصلّی ینتفع به فی البیت و لا یعطی الجزّارین</w:t>
      </w:r>
      <w:r>
        <w:rPr>
          <w:rFonts w:eastAsia="IRNazanin" w:cs="IRNazanin"/>
          <w:color w:val="111111"/>
          <w:sz w:val="28"/>
          <w:szCs w:val="28"/>
          <w:rtl w:val="true"/>
          <w:lang w:bidi="fa-IR"/>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الأضحیّة فیستحب أن یأکل منها قسما،عملا بالایة </w:t>
      </w:r>
      <w:r>
        <w:rPr>
          <w:rStyle w:val="FootnoteAnchor"/>
          <w:rtl w:val="true"/>
        </w:rPr>
        <w:footnoteReference w:id="844"/>
      </w:r>
      <w:r>
        <w:rPr>
          <w:rFonts w:ascii="Amiri" w:hAnsi="Amiri" w:eastAsia="Amiri" w:cs="Amiri"/>
          <w:color w:val="111111"/>
          <w:sz w:val="28"/>
          <w:sz w:val="28"/>
          <w:szCs w:val="28"/>
          <w:rtl w:val="true"/>
          <w:lang w:bidi="ar-SA"/>
        </w:rPr>
        <w:t xml:space="preserve">،و تأسّیا بالنبیّ صلّی اللّه علیه و آله و سلّم </w:t>
      </w:r>
      <w:r>
        <w:rPr>
          <w:rStyle w:val="FootnoteAnchor"/>
          <w:rtl w:val="true"/>
        </w:rPr>
        <w:footnoteReference w:id="845"/>
      </w:r>
      <w:r>
        <w:rPr>
          <w:rFonts w:ascii="IRNazanin" w:hAnsi="IRNazanin" w:eastAsia="IRNazanin"/>
          <w:color w:val="111111"/>
          <w:sz w:val="28"/>
          <w:sz w:val="28"/>
          <w:szCs w:val="28"/>
          <w:rtl w:val="true"/>
          <w:lang w:bidi="fa-IR"/>
        </w:rPr>
        <w:t>، و یتصدّق بقسم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استحباب الصدقة بأکثرها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الصدقة بالجمیع أفضل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جماعة من الأصحاب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بیع لحمها من غیر تقیید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 أفضل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أفضل الفردین الواجبین علی التخییر،فینوی به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یتأکّد فی حقّ الصرورة،و من لبّد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إلاّ الحلق،و الأوّل 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علی النساء حلق،و یتعین فی حقّهن التقصیر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یجزیهن </w:t>
      </w:r>
      <w:r>
        <w:rPr>
          <w:rStyle w:val="FootnoteAnchor"/>
          <w:rtl w:val="true"/>
        </w:rPr>
        <w:footnoteReference w:id="847"/>
      </w:r>
      <w:r>
        <w:rPr>
          <w:rFonts w:ascii="Amiri" w:hAnsi="Amiri" w:eastAsia="Amiri" w:cs="Amiri"/>
          <w:color w:val="111111"/>
          <w:sz w:val="28"/>
          <w:sz w:val="28"/>
          <w:szCs w:val="28"/>
          <w:rtl w:val="true"/>
          <w:lang w:bidi="ar-SA"/>
        </w:rPr>
        <w:t>منه و لو مثل الأنملة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تقدیم التقصیر علی زیارة البیت لطواف الحج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فی حقّ الصرورة،و من لبّد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الاّ الحلق،و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تلبید الشعر أن یأخذ عسلا و صمغا،و یجعله فی رأسه،لئلاّ یقمل أو یتّسخ بسبب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هو الأقوی،فیجزیهم التقصیر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النساء حلق و یتعین فی حقهن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الحلق علی النساء فی صدر العبارة یدلّ بظاهره علی أنّ سقوطه عنهن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تعیّن التقصیر علیهن یقتضی عدم اجزاء الحلق،و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العلاّمة فی المختلف </w:t>
      </w:r>
      <w:r>
        <w:rPr>
          <w:rStyle w:val="FootnoteAnchor"/>
          <w:rtl w:val="true"/>
        </w:rPr>
        <w:footnoteReference w:id="848"/>
      </w:r>
      <w:r>
        <w:rPr>
          <w:rFonts w:ascii="IRNazanin" w:hAnsi="IRNazanin" w:eastAsia="IRNazanin"/>
          <w:color w:val="111111"/>
          <w:sz w:val="28"/>
          <w:sz w:val="28"/>
          <w:szCs w:val="28"/>
          <w:rtl w:val="true"/>
          <w:lang w:bidi="fa-IR"/>
        </w:rPr>
        <w:t>الإجماع علی تحریم الحلق علیهن،و حینئذ یظهر وجه عدم الاجزاء،لأنّ النهی فی العبادة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یجزیهن منه و لو قدر الأنملة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ذلک بین الرجال و النساء،و إنّما خصهنّ لأنهنّ فی هذا التقدیر مورد النّص،رواه ابن أبی عمیر مرسلا عن الصادق علیه السلام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من ذلک ما یقع علیه اسمه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بالأنملة کنایة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بالتقصیر إبانة مسمّی الشعر،أو الظفر،بحلق أو نتف أو قرض بالسنّ أو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قدّم ذلک علی التقصیر عامدا جبره بشاة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ناسیا لم یکن علیه شیء،و علیه إعادة الطواف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یحلق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رحل رجع فحلق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حلق أو قصر مکانه،و بعث بشعره لیدفن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لیس علی رأسه شعر،أجزأه إمرار الموسی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ذلک علی التقصیر عامدا جبره بشاة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بذلک هو الطواف 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إعادة الطواف علی العامد موضع وفاق،و فی إلحاق الجاهل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الروایة </w:t>
      </w:r>
      <w:r>
        <w:rPr>
          <w:rStyle w:val="FootnoteAnchor"/>
          <w:rtl w:val="true"/>
        </w:rPr>
        <w:footnoteReference w:id="850"/>
      </w:r>
      <w:r>
        <w:rPr>
          <w:rFonts w:ascii="IRNazanin" w:hAnsi="IRNazanin" w:eastAsia="IRNazanin"/>
          <w:color w:val="111111"/>
          <w:sz w:val="28"/>
          <w:sz w:val="28"/>
          <w:szCs w:val="28"/>
          <w:rtl w:val="true"/>
          <w:lang w:bidi="fa-IR"/>
        </w:rPr>
        <w:t>تدلّ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وجوب الإعادة علیه دون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النّاسی وجهان،أجودهما الإعادة أیضا،و إن لم یجب علیه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إعادة السعی حیث یجب اعادة الطواف؟یفهم من العبارة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 العلاّمة فی التذکرة إعادته </w:t>
      </w:r>
      <w:r>
        <w:rPr>
          <w:rStyle w:val="FootnoteAnchor"/>
          <w:rtl w:val="true"/>
        </w:rPr>
        <w:footnoteReference w:id="851"/>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الطواف علی الذبح أو علی الرّمی،ففی إلحاقه بالتقصیر نظر،من تساویهما فی التقدّم علیه، و من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أو قصر مکانه و بعث بشعره لیدفن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 أو التقصیر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الشعر لیدفن بها مستحبّ،و هو فی قوّة مستحبّین،البعث و الدفن،فلو اقتصر علی أحدهما تأدّت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لیس علی رأسه شعر،أجزأه إمرار الموسی علیه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الإمرار علیه فی الجملة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ادّعاه العلاّمة فی التذکرة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هل هو علی جهة الوجوب مطلقا،أو الاستحباب </w:t>
      </w:r>
    </w:p>
    <w:p>
      <w:pPr>
        <w:pStyle w:val="BookText"/>
        <w:rPr/>
      </w:pPr>
      <w:r>
        <w:rPr>
          <w:rFonts w:ascii="IRNazanin" w:hAnsi="IRNazanin" w:eastAsia="IRNazanin"/>
          <w:color w:val="111111"/>
          <w:sz w:val="28"/>
          <w:sz w:val="28"/>
          <w:szCs w:val="28"/>
          <w:rtl w:val="true"/>
          <w:lang w:bidi="fa-IR"/>
        </w:rPr>
        <w:t>و ترتیب هذه المناسک واجب یوم النحر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الرمی،ثمَّ الذبح،ثمَّ الحلق،فلو قدّم بعضها علی بعض أثم و 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مطلقا،أو بالتفصیل بوجوبه علی من حلق فی إحرام العمرة،و الاستحباب علی الأقرع؟قیل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 لقوله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 فأتوا منه ما استطعتم</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 هذا لو کان له شعر لکان الواجب علیه ازالته،و إمرار الموسی علی رأسه،فلا یسقط الأخیر بفوات الأوّل،و لأمر الصادق علیه السلام بذلک فی أقرع خراسان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بالثانی،بل ادّعی علیه فی الخلاف الإجماع </w:t>
      </w:r>
      <w:r>
        <w:rPr>
          <w:rStyle w:val="FootnoteAnchor"/>
          <w:rtl w:val="true"/>
        </w:rPr>
        <w:footnoteReference w:id="855"/>
      </w:r>
      <w:r>
        <w:rPr>
          <w:rFonts w:ascii="IRNazanin" w:hAnsi="IRNazanin" w:eastAsia="IRNazanin"/>
          <w:color w:val="111111"/>
          <w:sz w:val="28"/>
          <w:sz w:val="28"/>
          <w:szCs w:val="28"/>
          <w:rtl w:val="true"/>
          <w:lang w:bidi="fa-IR"/>
        </w:rPr>
        <w:t>،لأنّ محلّ الحلق الشعر،و قد فات،فیسقط بفوات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بالتفصیل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الوجوب مطلقا،أو علی وجه،هل یجزی عن التقصیر من غیره؟قیل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نعم،لانتفاء الفائدة بدونه،و لأنّ الأمر یقتضی الإجزاء،و لعدم توجّه الجمع بین الحلق و التقصیر،و الإمرار قائم 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الخبر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وجوب التقصیر لأنّه واجب اختیاری قسیم للحلق،و الإمرار بدل اضطراری و لا یعقل الاجتزاء بالبدل الاضطراری مع القدرة علی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یمتنع وجوب الأمرین علی الحالق فی إحرام العمرة عقوبة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هذه المناسک واجب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الترتیب بینها هو الأولی،و المشهور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bookmarkStart w:id="607" w:name="pg13570_131699"/>
    </w:p>
    <w:p>
      <w:pPr>
        <w:pStyle w:val="Heading6"/>
        <w:numPr>
          <w:ilvl w:val="5"/>
          <w:numId w:val="1"/>
        </w:numPr>
        <w:rPr/>
      </w:pPr>
      <w:bookmarkStart w:id="608" w:name="__RefHeading___Toc2356740_1934241801"/>
      <w:bookmarkStart w:id="609" w:name="_Toc237"/>
      <w:bookmarkEnd w:id="607"/>
      <w:bookmarkEnd w:id="608"/>
      <w:r>
        <w:rPr>
          <w:rtl w:val="true"/>
        </w:rPr>
        <w:t>مسائل ثلاث</w:t>
      </w:r>
      <w:bookmarkEnd w:id="609"/>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610" w:name="__RefHeading___Toc2356742_1934241801"/>
      <w:bookmarkStart w:id="611" w:name="_Toc238"/>
      <w:bookmarkEnd w:id="610"/>
      <w:r>
        <w:rPr>
          <w:rtl w:val="true"/>
        </w:rPr>
        <w:t>الاولی</w:t>
      </w:r>
      <w:r>
        <w:rPr>
          <w:rtl w:val="true"/>
        </w:rPr>
        <w:t>:</w:t>
      </w:r>
      <w:r>
        <w:rPr>
          <w:rtl w:val="true"/>
        </w:rPr>
        <w:t>مواطن التحلیل ثلاثة</w:t>
      </w:r>
      <w:bookmarkEnd w:id="61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التحلیل ثلاثة</w:t>
      </w:r>
      <w:r>
        <w:rPr>
          <w:rFonts w:eastAsia="IRNazanin" w:cs="IRNazanin"/>
          <w:color w:val="111111"/>
          <w:sz w:val="28"/>
          <w:szCs w:val="28"/>
          <w:rtl w:val="true"/>
          <w:lang w:bidi="fa-IR"/>
        </w:rPr>
        <w:t>:</w:t>
      </w:r>
    </w:p>
    <w:p>
      <w:pPr>
        <w:pStyle w:val="Heading6"/>
        <w:numPr>
          <w:ilvl w:val="5"/>
          <w:numId w:val="1"/>
        </w:numPr>
        <w:rPr/>
      </w:pPr>
      <w:bookmarkStart w:id="612" w:name="__RefHeading___Toc2356744_1934241801"/>
      <w:bookmarkStart w:id="613" w:name="_Toc239"/>
      <w:bookmarkEnd w:id="612"/>
      <w:r>
        <w:rPr>
          <w:rtl w:val="true"/>
        </w:rPr>
        <w:t>الأوّل</w:t>
      </w:r>
      <w:r>
        <w:rPr>
          <w:rtl w:val="true"/>
        </w:rPr>
        <w:t>:</w:t>
      </w:r>
      <w:r>
        <w:rPr>
          <w:rtl w:val="true"/>
        </w:rPr>
        <w:t>عقیب الحلق أو التقصیر،یحلّ من کل شیء،إلاّ الطیب</w:t>
      </w:r>
      <w:bookmarkEnd w:id="6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الحلق أو التقصیر،یحلّ من کل شیء،إلاّ الطیب و النساء و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14" w:name="__RefHeading___Toc2356746_1934241801"/>
      <w:bookmarkStart w:id="615" w:name="_Toc240"/>
      <w:bookmarkEnd w:id="614"/>
      <w:r>
        <w:rPr>
          <w:rtl w:val="true"/>
        </w:rPr>
        <w:t>الثانی</w:t>
      </w:r>
      <w:r>
        <w:rPr>
          <w:rtl w:val="true"/>
        </w:rPr>
        <w:t>:</w:t>
      </w:r>
      <w:r>
        <w:rPr>
          <w:rtl w:val="true"/>
        </w:rPr>
        <w:t>إذا طاف طواف الزیارة حلّ له الطیب</w:t>
      </w:r>
      <w:bookmarkEnd w:id="61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الزیارة حلّ له الطیب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استحبابه،و هو خیرة المختلف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الصحیحة تدلّ علیه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الوجوب تقع صحیحة مع الإثم،لدلالة الأخبار علیه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الحلق أو التقصیر،یحلّ من کل شیء،إلاّ الطیب و النساء و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وقع أحدهما عقیب الرمی و الذبح،أمّا إذا وقع قبلهما أو بینهما،ففی التحلّل به،أو توقّفه علی فعل الثلاثة قولان،أقربهما الثانی،لأصالة بقاء التحریم الحاصل بالإحرام،و لأنّه الآن محرم فیحرم علیه محرّماته إلی أن یتحقّق المخرج، خصوصا علی القول بوجوب الترتیب،فإنّ النص </w:t>
      </w:r>
      <w:r>
        <w:rPr>
          <w:rStyle w:val="FootnoteAnchor"/>
          <w:rtl w:val="true"/>
        </w:rPr>
        <w:footnoteReference w:id="859"/>
      </w:r>
      <w:r>
        <w:rPr>
          <w:rFonts w:ascii="IRNazanin" w:hAnsi="IRNazanin" w:eastAsia="IRNazanin"/>
          <w:color w:val="111111"/>
          <w:sz w:val="28"/>
          <w:sz w:val="28"/>
          <w:szCs w:val="28"/>
          <w:rtl w:val="true"/>
          <w:lang w:bidi="fa-IR"/>
        </w:rPr>
        <w:t>الدّال علی التحلّل بأحدهما مبنیّ علی سبق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الزیارة حلّ له الطیب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الأصح توقف حلّ الطیب علی السعی بعد طواف الحج،عملا بالاستصحاب،و لروایة منصور بن حازم عن الصادق علیه السلام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إذا أخّر الطواف و السعی عن الوقوفین و أفعال منی کما ذکر،أمّا لو قدّمهما،کالمفرد و القارن </w:t>
      </w:r>
      <w:bookmarkStart w:id="616" w:name="pg13570_131700"/>
    </w:p>
    <w:p>
      <w:pPr>
        <w:pStyle w:val="Heading6"/>
        <w:numPr>
          <w:ilvl w:val="5"/>
          <w:numId w:val="1"/>
        </w:numPr>
        <w:rPr/>
      </w:pPr>
      <w:bookmarkStart w:id="617" w:name="__RefHeading___Toc2356748_1934241801"/>
      <w:bookmarkStart w:id="618" w:name="_Toc241"/>
      <w:bookmarkEnd w:id="616"/>
      <w:bookmarkEnd w:id="617"/>
      <w:r>
        <w:rPr>
          <w:rtl w:val="true"/>
        </w:rPr>
        <w:t>الثالث</w:t>
      </w:r>
      <w:r>
        <w:rPr>
          <w:rtl w:val="true"/>
        </w:rPr>
        <w:t>:</w:t>
      </w:r>
      <w:r>
        <w:rPr>
          <w:rtl w:val="true"/>
        </w:rPr>
        <w:t>إذا طاف طواف النساء حلّ له النساء</w:t>
      </w:r>
      <w:bookmarkEnd w:id="61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النساء حلّ له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لبس المخیط حتی یفرغ من 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الطیب حتی یفرغ من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مطلقا،و المتمتع مع الاضطرار،ففی حلّه من حین فعلهما وجهان،أجودهما ذلک عملا بإطلاق النصوص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طواف النساء 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ظاهر فی الرجل،لأنّ تحریم النساء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الصبیّ فی حکمه،و إن لم یتعلّق به تحریم،حیث انّه من باب خطاب الشرع المنفی فی حقّه، فیحرمن علیه بعد البلوغ إلی أن یأتی به،کتحریم الصلاة بالحدث السابق،فإنّ الإحرام سبب فی ذلک یمکن تعلّقه به کما یتعلق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المرأة فلا إشکال فی تحریم الرجال علیها بالإحرام،لکن هل یکون طواف النساء هو المحلّل لها کالرّجال؟قیل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هو خیرة الدروس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فی المختلف عن ابن أبی عقیل و ابن بابویه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استشکله 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 ظاهر،إذ لیس فی النصوص ما یدلّ علی غیر حکم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علیه بأنّ الإحرام قد حرّم علیهن ذلک،فیجب استصحابه الی أن یثبت المزیل،و هو غیر متحقق قبل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بأنّ الأخبار الدالة علی حلّ کلّ ما عدا الطیب و النساء و الصید بالحلق،و ما عدا النساء بالطواف متناولة للمرأة،و من جملة ذلک حلّ الرجال </w:t>
      </w:r>
      <w:r>
        <w:rPr>
          <w:rStyle w:val="FootnoteAnchor"/>
          <w:rtl w:val="true"/>
        </w:rPr>
        <w:footnoteReference w:id="864"/>
      </w:r>
      <w:r>
        <w:rPr>
          <w:rFonts w:ascii="IRNazanin" w:hAnsi="IRNazanin" w:eastAsia="IRNazanin"/>
          <w:color w:val="111111"/>
          <w:sz w:val="28"/>
          <w:sz w:val="28"/>
          <w:szCs w:val="28"/>
          <w:rtl w:val="true"/>
          <w:lang w:bidi="fa-IR"/>
        </w:rPr>
        <w:t>،فالمسألة موضع إشکال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الحاجّ طواف النساء حیث یسوغ له ذلک،ففی حلّهن بفعله، أو توقّفه علی الحلق أو التقصیر نظر،من تعلیق الحلّ علیه مطلقا،و من إمکان کون المحلّل هو المرکّب من الأفعال السابقة علی الطواف و منه،جعلا له آخر العلّة المرکّبة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65"/>
      </w:r>
      <w:r>
        <w:rPr>
          <w:rFonts w:ascii="IRNazanin" w:hAnsi="IRNazanin" w:eastAsia="IRNazanin"/>
          <w:color w:val="111111"/>
          <w:sz w:val="28"/>
          <w:sz w:val="28"/>
          <w:szCs w:val="28"/>
          <w:rtl w:val="true"/>
          <w:lang w:bidi="fa-IR"/>
        </w:rPr>
        <w:t>فی حل الطّیب بتقدیم طواف الحج ما یرشد إلی قوّة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یلزم علی هذا أن یکون المحلّلات ثلاثة سواء أقدّم الطوافین،أم أخّرهما،أم قدّم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بعض الأصحاب </w:t>
      </w:r>
      <w:r>
        <w:rPr>
          <w:rStyle w:val="FootnoteAnchor"/>
          <w:rtl w:val="true"/>
        </w:rPr>
        <w:footnoteReference w:id="866"/>
      </w:r>
      <w:r>
        <w:rPr>
          <w:rFonts w:ascii="IRNazanin" w:hAnsi="IRNazanin" w:eastAsia="IRNazanin"/>
          <w:color w:val="111111"/>
          <w:sz w:val="28"/>
          <w:sz w:val="28"/>
          <w:szCs w:val="28"/>
          <w:rtl w:val="true"/>
          <w:lang w:bidi="fa-IR"/>
        </w:rPr>
        <w:t>انّه علی تقدیر تقدیمهما یکون له محلّل واحد عقیب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مبنیّ علی عدم التحلّل بهما حینئذ ممّا یعلّق علیهما علی تقدیر تأخیرهما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التحلّل بالطوافین علی صلاتهما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طواف النساء فظاهر، إذ لا مدخل لصلاته 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طواف الزیارة فإن أوقفنا التحلّل علی السعی توقف علی الصلاة أیضا،لأنّها متقدّمة علیه،و الاّ لم یتوقف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بعدم التوقف علیها،و إن حکم بوجوب تقدیمها علی السعی،لأنّ ذلک وجب من حیث ترتیب الافعال،لا من حیث الشرطیة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نسیهما الی أن سعی،فعلی کونهما جزءا من الشرط یتوقّف الحلّ علیهما،و علی العدم لا،و هو الأجود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w:t>
      </w:r>
      <w:r>
        <w:rPr>
          <w:rStyle w:val="FootnoteAnchor"/>
          <w:rtl w:val="true"/>
        </w:rPr>
        <w:footnoteReference w:id="867"/>
      </w:r>
      <w:r>
        <w:rPr>
          <w:rFonts w:ascii="IRNazanin" w:hAnsi="IRNazanin" w:eastAsia="IRNazanin"/>
          <w:color w:val="111111"/>
          <w:sz w:val="28"/>
          <w:sz w:val="28"/>
          <w:szCs w:val="28"/>
          <w:rtl w:val="true"/>
          <w:lang w:bidi="fa-IR"/>
        </w:rPr>
        <w:t>أنّ الحلق أو التقصیر یحلّل من کل شیء إلاّ الطیب و النساء و الصید،و الطواف الأوّل یحلّل من الطیب،و الثانی من النساء،فنفی الصید غیر معلوم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شارکها فی ذلک أکثر العبارات،تبعا لإطلاق النصوص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619" w:name="pg13570_131702"/>
    </w:p>
    <w:p>
      <w:pPr>
        <w:pStyle w:val="Heading6"/>
        <w:numPr>
          <w:ilvl w:val="5"/>
          <w:numId w:val="1"/>
        </w:numPr>
        <w:rPr/>
      </w:pPr>
      <w:bookmarkStart w:id="620" w:name="__RefHeading___Toc2356750_1934241801"/>
      <w:bookmarkStart w:id="621" w:name="_Toc242"/>
      <w:bookmarkEnd w:id="619"/>
      <w:bookmarkEnd w:id="620"/>
      <w:r>
        <w:rPr>
          <w:rtl w:val="true"/>
        </w:rPr>
        <w:t>الثانیة</w:t>
      </w:r>
      <w:r>
        <w:rPr>
          <w:rtl w:val="true"/>
        </w:rPr>
        <w:t>:</w:t>
      </w:r>
      <w:r>
        <w:rPr>
          <w:rtl w:val="true"/>
        </w:rPr>
        <w:t>إذا قضی مناسکه یوم النّحر</w:t>
      </w:r>
      <w:bookmarkEnd w:id="62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مناسکه یوم النّحر،فالأفضل المضیّ إلی مکّة للطواف و السّعی لیومه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أخّره فمن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ذلک فی حقّ 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أخّره أثم،و یجزیه طوافه و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للقارن و المفرد تأخیر ذلک طول ذی الحجة علی کراهیة</w:t>
      </w:r>
      <w:r>
        <w:rPr>
          <w:rFonts w:eastAsia="IRNazanin" w:cs="IRNazanin"/>
          <w:color w:val="111111"/>
          <w:sz w:val="28"/>
          <w:szCs w:val="28"/>
          <w:rtl w:val="true"/>
          <w:lang w:bidi="fa-IR"/>
        </w:rPr>
        <w:t>.</w:t>
      </w:r>
    </w:p>
    <w:p>
      <w:pPr>
        <w:pStyle w:val="Heading6"/>
        <w:numPr>
          <w:ilvl w:val="5"/>
          <w:numId w:val="1"/>
        </w:numPr>
        <w:rPr/>
      </w:pPr>
      <w:bookmarkStart w:id="622" w:name="__RefHeading___Toc2356752_1934241801"/>
      <w:bookmarkStart w:id="623" w:name="_Toc243"/>
      <w:bookmarkEnd w:id="622"/>
      <w:r>
        <w:rPr>
          <w:rtl w:val="true"/>
        </w:rPr>
        <w:t>الثالثة</w:t>
      </w:r>
      <w:r>
        <w:rPr>
          <w:rtl w:val="true"/>
        </w:rPr>
        <w:t>:</w:t>
      </w:r>
      <w:r>
        <w:rPr>
          <w:rtl w:val="true"/>
        </w:rPr>
        <w:t>الأفضل لمن مضی إلی مکّة للطواف و السعی الغسل</w:t>
      </w:r>
      <w:bookmarkEnd w:id="62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لمن مضی إلی مکّة للطواف و السعی الغسل، و تقلیم الأظفار،و أخذ الشارب،و الدعاء إذا وقف علی باب المسجد</w:t>
      </w:r>
      <w:r>
        <w:rPr>
          <w:rFonts w:eastAsia="IRNazanin" w:cs="IRNazanin"/>
          <w:color w:val="111111"/>
          <w:sz w:val="28"/>
          <w:szCs w:val="28"/>
          <w:rtl w:val="true"/>
          <w:lang w:bidi="fa-IR"/>
        </w:rPr>
        <w:t>.</w:t>
      </w:r>
    </w:p>
    <w:p>
      <w:pPr>
        <w:pStyle w:val="Heading5"/>
        <w:numPr>
          <w:ilvl w:val="4"/>
          <w:numId w:val="1"/>
        </w:numPr>
        <w:rPr/>
      </w:pPr>
      <w:bookmarkStart w:id="624" w:name="__RefHeading___Toc2356754_1934241801"/>
      <w:bookmarkStart w:id="625" w:name="_Toc244"/>
      <w:bookmarkEnd w:id="624"/>
      <w:r>
        <w:rPr>
          <w:rtl w:val="true"/>
        </w:rPr>
        <w:t>القول فی الطواف</w:t>
      </w:r>
      <w:bookmarkEnd w:id="625"/>
    </w:p>
    <w:p>
      <w:pPr>
        <w:pStyle w:val="Heading6"/>
        <w:numPr>
          <w:ilvl w:val="5"/>
          <w:numId w:val="1"/>
        </w:numPr>
        <w:rPr/>
      </w:pPr>
      <w:bookmarkStart w:id="626" w:name="__RefHeading___Toc2356756_1934241801"/>
      <w:bookmarkStart w:id="627" w:name="_Toc245"/>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القول فی الطواف و فیه ثلاثة مقاصد</w:t>
      </w:r>
      <w:r>
        <w:rPr>
          <w:rFonts w:eastAsia="IRNazanin" w:cs="IRNazanin"/>
          <w:color w:val="111111"/>
          <w:sz w:val="28"/>
          <w:szCs w:val="28"/>
          <w:rtl w:val="true"/>
          <w:lang w:bidi="fa-IR"/>
        </w:rPr>
        <w:t>:</w:t>
      </w:r>
    </w:p>
    <w:p>
      <w:pPr>
        <w:pStyle w:val="Heading6"/>
        <w:numPr>
          <w:ilvl w:val="5"/>
          <w:numId w:val="1"/>
        </w:numPr>
        <w:rPr/>
      </w:pPr>
      <w:bookmarkStart w:id="628" w:name="__RefHeading___Toc2356758_1934241801"/>
      <w:bookmarkStart w:id="629" w:name="_Toc246"/>
      <w:bookmarkEnd w:id="628"/>
      <w:r>
        <w:rPr>
          <w:rtl w:val="true"/>
        </w:rPr>
        <w:t>الأوّل</w:t>
      </w:r>
      <w:r>
        <w:rPr>
          <w:rtl w:val="true"/>
        </w:rPr>
        <w:t>:</w:t>
      </w:r>
      <w:r>
        <w:rPr>
          <w:rtl w:val="true"/>
        </w:rPr>
        <w:t>فی المقدّمات</w:t>
      </w:r>
      <w:bookmarkEnd w:id="62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واجبة و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حینئذ خلاف،فذکر العلاّمة انّه یحلّ بطواف النساء،و ذکر أنّه مذهب علمائنا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المتأخرون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الصدوق تحریم الصید بعد طواف النساء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ابن الجنید بتحریم الصید أیّام منی و إن أحلّ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الأوّل هذه کلّه حکم الصید الذی حرمه الإحرام،و أمّا الذی حرم بالحرم فهو باق ما دام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أخّره أثم و یجزیه طوافه و سعیه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أخّره عن الغد،و هو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72"/>
      </w:r>
      <w:r>
        <w:rPr>
          <w:rFonts w:ascii="IRNazanin" w:hAnsi="IRNazanin" w:eastAsia="IRNazanin"/>
          <w:color w:val="111111"/>
          <w:sz w:val="28"/>
          <w:sz w:val="28"/>
          <w:szCs w:val="28"/>
          <w:rtl w:val="true"/>
          <w:lang w:bidi="fa-IR"/>
        </w:rPr>
        <w:t xml:space="preserve">فی کلام المصنف جواز </w:t>
      </w:r>
      <w:bookmarkStart w:id="630" w:name="pg13570_131703"/>
    </w:p>
    <w:p>
      <w:pPr>
        <w:pStyle w:val="Heading6"/>
        <w:numPr>
          <w:ilvl w:val="5"/>
          <w:numId w:val="1"/>
        </w:numPr>
        <w:rPr/>
      </w:pPr>
      <w:bookmarkStart w:id="631" w:name="__RefHeading___Toc2356760_1934241801"/>
      <w:bookmarkStart w:id="632" w:name="_Toc247"/>
      <w:bookmarkEnd w:id="630"/>
      <w:bookmarkEnd w:id="631"/>
      <w:r>
        <w:rPr>
          <w:rtl w:val="true"/>
        </w:rPr>
        <w:t>فالواجبات</w:t>
      </w:r>
      <w:bookmarkEnd w:id="632"/>
    </w:p>
    <w:p>
      <w:pPr>
        <w:pStyle w:val="BookText"/>
        <w:rPr/>
      </w:pPr>
      <w:r>
        <w:rPr>
          <w:rFonts w:ascii="IRNazanin" w:hAnsi="IRNazanin" w:eastAsia="IRNazanin"/>
          <w:color w:val="111111"/>
          <w:sz w:val="28"/>
          <w:sz w:val="28"/>
          <w:szCs w:val="28"/>
          <w:rtl w:val="true"/>
          <w:lang w:bidi="fa-IR"/>
        </w:rPr>
        <w:t>فالواجبات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إزالة النجاسة عن الثوب و البدن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تأخیره إلی النفر الثانی،و أنّ الأصح جواز تأخیره طول ذی الحجة علی کراهیة، کالقارن و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فالواجبات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البحث الطواف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الطهارة له و اشتراطها فیه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الطواف المندوب فهی من کماله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جعلها العلاّمة فی النهایة </w:t>
      </w:r>
      <w:r>
        <w:rPr>
          <w:rStyle w:val="FootnoteAnchor"/>
          <w:rtl w:val="true"/>
        </w:rPr>
        <w:footnoteReference w:id="873"/>
      </w:r>
      <w:r>
        <w:rPr>
          <w:rFonts w:ascii="IRNazanin" w:hAnsi="IRNazanin" w:eastAsia="IRNazanin"/>
          <w:color w:val="111111"/>
          <w:sz w:val="28"/>
          <w:sz w:val="28"/>
          <w:szCs w:val="28"/>
          <w:rtl w:val="true"/>
          <w:lang w:bidi="fa-IR"/>
        </w:rPr>
        <w:t xml:space="preserve">من شرطه تبعا لأبی الصلاح </w:t>
      </w:r>
      <w:r>
        <w:rPr>
          <w:rStyle w:val="FootnoteAnchor"/>
          <w:rtl w:val="true"/>
        </w:rPr>
        <w:footnoteReference w:id="874"/>
      </w:r>
      <w:r>
        <w:rPr>
          <w:rFonts w:ascii="IRNazanin" w:hAnsi="IRNazanin" w:eastAsia="IRNazanin"/>
          <w:color w:val="111111"/>
          <w:sz w:val="28"/>
          <w:sz w:val="28"/>
          <w:szCs w:val="28"/>
          <w:rtl w:val="true"/>
          <w:lang w:bidi="fa-IR"/>
        </w:rPr>
        <w:t>،لإطلاق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خصوص روایة محمد بن مسلم </w:t>
      </w:r>
      <w:r>
        <w:rPr>
          <w:rStyle w:val="FootnoteAnchor"/>
          <w:rtl w:val="true"/>
        </w:rPr>
        <w:footnoteReference w:id="876"/>
      </w:r>
      <w:r>
        <w:rPr>
          <w:rFonts w:ascii="Amiri" w:hAnsi="Amiri" w:eastAsia="Amiri" w:cs="Amiri"/>
          <w:color w:val="111111"/>
          <w:sz w:val="28"/>
          <w:sz w:val="28"/>
          <w:szCs w:val="28"/>
          <w:rtl w:val="true"/>
          <w:lang w:bidi="ar-SA"/>
        </w:rPr>
        <w:t xml:space="preserve">و زرارة </w:t>
      </w:r>
      <w:r>
        <w:rPr>
          <w:rStyle w:val="FootnoteAnchor"/>
          <w:rtl w:val="true"/>
        </w:rPr>
        <w:footnoteReference w:id="877"/>
      </w:r>
      <w:r>
        <w:rPr>
          <w:rFonts w:ascii="IRNazanin" w:hAnsi="IRNazanin" w:eastAsia="IRNazanin"/>
          <w:color w:val="111111"/>
          <w:sz w:val="28"/>
          <w:sz w:val="28"/>
          <w:szCs w:val="28"/>
          <w:rtl w:val="true"/>
          <w:lang w:bidi="fa-IR"/>
        </w:rPr>
        <w:t xml:space="preserve">و ابنه عبید </w:t>
      </w:r>
      <w:r>
        <w:rPr>
          <w:rStyle w:val="FootnoteAnchor"/>
          <w:rtl w:val="true"/>
        </w:rPr>
        <w:footnoteReference w:id="878"/>
      </w:r>
      <w:r>
        <w:rPr>
          <w:rFonts w:ascii="IRNazanin" w:hAnsi="IRNazanin" w:eastAsia="IRNazanin"/>
          <w:color w:val="111111"/>
          <w:sz w:val="28"/>
          <w:sz w:val="28"/>
          <w:szCs w:val="28"/>
          <w:rtl w:val="true"/>
          <w:lang w:bidi="fa-IR"/>
        </w:rPr>
        <w:t xml:space="preserve">تقیده </w:t>
      </w:r>
      <w:r>
        <w:rPr>
          <w:rStyle w:val="FootnoteAnchor"/>
          <w:rtl w:val="true"/>
        </w:rPr>
        <w:footnoteReference w:id="879"/>
      </w:r>
      <w:r>
        <w:rPr>
          <w:rFonts w:ascii="IRNazanin" w:hAnsi="IRNazanin" w:eastAsia="IRNazanin"/>
          <w:color w:val="111111"/>
          <w:sz w:val="28"/>
          <w:sz w:val="28"/>
          <w:szCs w:val="28"/>
          <w:rtl w:val="true"/>
          <w:lang w:bidi="fa-IR"/>
        </w:rPr>
        <w:t>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الطهارة المائیة و الترابیة عند تعذّرها،و لا بین طهارة دائم الحدث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إزالة النجاسة عن الثوب و البدن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هنا بین الطواف الواجب و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النجاسة ممّا یعفی عنه فی الصلاة ففی العفو عنها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ابن إدریس </w:t>
      </w:r>
      <w:r>
        <w:rPr>
          <w:rStyle w:val="FootnoteAnchor"/>
          <w:rtl w:val="true"/>
        </w:rPr>
        <w:footnoteReference w:id="880"/>
      </w:r>
      <w:r>
        <w:rPr>
          <w:rFonts w:ascii="Amiri" w:hAnsi="Amiri" w:eastAsia="Amiri" w:cs="Amiri"/>
          <w:color w:val="111111"/>
          <w:sz w:val="28"/>
          <w:sz w:val="28"/>
          <w:szCs w:val="28"/>
          <w:rtl w:val="true"/>
          <w:lang w:bidi="ar-SA"/>
        </w:rPr>
        <w:t xml:space="preserve">و العلاّمة بعدمه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یتوجّه علی أصلهما من تحریم إدخال النجاسة الی المسجد و إن لم تکن </w:t>
      </w:r>
      <w:bookmarkStart w:id="633" w:name="pg13570_131704"/>
    </w:p>
    <w:p>
      <w:pPr>
        <w:pStyle w:val="BookText"/>
        <w:rPr/>
      </w:pPr>
      <w:bookmarkEnd w:id="633"/>
      <w:r>
        <w:rPr>
          <w:rFonts w:ascii="IRNazanin" w:hAnsi="IRNazanin" w:eastAsia="IRNazanin"/>
          <w:color w:val="111111"/>
          <w:sz w:val="28"/>
          <w:sz w:val="28"/>
          <w:szCs w:val="28"/>
          <w:rtl w:val="true"/>
          <w:lang w:bidi="fa-IR"/>
        </w:rPr>
        <w:t>و أن یکون مختونا،و لا یعتبر فی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34" w:name="__RefHeading___Toc2356762_1934241801"/>
      <w:bookmarkStart w:id="635" w:name="_Toc248"/>
      <w:bookmarkEnd w:id="634"/>
      <w:r>
        <w:rPr>
          <w:rtl w:val="true"/>
        </w:rPr>
        <w:t>و المندوبات ثمانیة</w:t>
      </w:r>
      <w:bookmarkEnd w:id="635"/>
    </w:p>
    <w:p>
      <w:pPr>
        <w:pStyle w:val="BookText"/>
        <w:rPr/>
      </w:pPr>
      <w:r>
        <w:rPr>
          <w:rFonts w:ascii="IRNazanin" w:hAnsi="IRNazanin" w:eastAsia="IRNazanin"/>
          <w:color w:val="111111"/>
          <w:sz w:val="28"/>
          <w:sz w:val="28"/>
          <w:szCs w:val="28"/>
          <w:rtl w:val="true"/>
          <w:lang w:bidi="fa-IR"/>
        </w:rPr>
        <w:t>و المندوبات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لدخول 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 عذر اغتسل ملوّثة،فیکون الطواف حینئذ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یقتضی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الکلام فی الصلاة فی المسجد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العلامة </w:t>
      </w:r>
      <w:r>
        <w:rPr>
          <w:rStyle w:val="FootnoteAnchor"/>
          <w:rtl w:val="true"/>
        </w:rPr>
        <w:footnoteReference w:id="882"/>
      </w:r>
      <w:r>
        <w:rPr>
          <w:rFonts w:ascii="IRNazanin" w:hAnsi="IRNazanin" w:eastAsia="IRNazanin"/>
          <w:color w:val="111111"/>
          <w:sz w:val="28"/>
          <w:sz w:val="28"/>
          <w:szCs w:val="28"/>
          <w:rtl w:val="true"/>
          <w:lang w:bidi="fa-IR"/>
        </w:rPr>
        <w:t>ببطلانها فی الخاتم النجس فیه، فضلا عن غیره،لمکان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قیدت النجاسة بالملوّثة توجّه العفو عنها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مختونا،و لا یعتبر فی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یعتبر الختان مع إمکانه،فلو تعذّر و لو بضیق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کخوف فوت 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إخراج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الرجل و الصبی و الخنثی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فی الصبی مع عدم التکلیف فی حقّه بالختان کونه شرطا فی صحّته،کالطهارة بالنسبة إلی الصلاة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عکس العبارة فجعل الختان شرطا فی الرجل المتمکن خاصّة </w:t>
      </w:r>
      <w:r>
        <w:rPr>
          <w:rStyle w:val="FootnoteAnchor"/>
          <w:rtl w:val="true"/>
        </w:rPr>
        <w:footnoteReference w:id="883"/>
      </w:r>
      <w:r>
        <w:rPr>
          <w:rFonts w:ascii="IRNazanin" w:hAnsi="IRNazanin" w:eastAsia="IRNazanin"/>
          <w:color w:val="111111"/>
          <w:sz w:val="28"/>
          <w:sz w:val="28"/>
          <w:szCs w:val="28"/>
          <w:rtl w:val="true"/>
          <w:lang w:bidi="fa-IR"/>
        </w:rPr>
        <w:t>،فیخرج منه الصبیّ و الخنثی،کما خرجت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خالیة من غیر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مختار الکتاب هو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لدخول مکّة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حصول وظیفته أن لا یحدث ما یوجب الوضوء بعده قبل الدخول، و إلاّ أعاده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عبد الرحمن بن الحجاج فی الصحیح </w:t>
      </w:r>
      <w:r>
        <w:rPr>
          <w:rStyle w:val="FootnoteAnchor"/>
          <w:rtl w:val="true"/>
        </w:rPr>
        <w:footnoteReference w:id="884"/>
      </w:r>
      <w:r>
        <w:rPr>
          <w:rFonts w:ascii="IRNazanin" w:hAnsi="IRNazanin" w:eastAsia="IRNazanin"/>
          <w:color w:val="111111"/>
          <w:sz w:val="28"/>
          <w:sz w:val="28"/>
          <w:szCs w:val="28"/>
          <w:rtl w:val="true"/>
          <w:lang w:bidi="fa-IR"/>
        </w:rPr>
        <w:t xml:space="preserve">،و إسحاق بن </w:t>
      </w:r>
    </w:p>
    <w:p>
      <w:pPr>
        <w:pStyle w:val="BookText"/>
        <w:rPr/>
      </w:pPr>
      <w:r>
        <w:rPr>
          <w:rFonts w:ascii="IRNazanin" w:hAnsi="IRNazanin" w:eastAsia="IRNazanin"/>
          <w:color w:val="111111"/>
          <w:sz w:val="28"/>
          <w:sz w:val="28"/>
          <w:szCs w:val="28"/>
          <w:rtl w:val="true"/>
          <w:lang w:bidi="fa-IR"/>
        </w:rPr>
        <w:t>بعد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یغتسل من بئر میمون،أو من فخّ،و الاّ ففی منزله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 الإذخر،و أن یدخل مکّة من أعلاها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w:t>
      </w:r>
      <w:r>
        <w:rPr>
          <w:rStyle w:val="FootnoteAnchor"/>
          <w:rtl w:val="true"/>
        </w:rPr>
        <w:footnoteReference w:id="885"/>
      </w:r>
      <w:r>
        <w:rPr>
          <w:rFonts w:ascii="IRNazanin" w:hAnsi="IRNazanin" w:eastAsia="IRNazanin"/>
          <w:color w:val="111111"/>
          <w:sz w:val="28"/>
          <w:sz w:val="28"/>
          <w:szCs w:val="28"/>
          <w:rtl w:val="true"/>
          <w:lang w:bidi="fa-IR"/>
        </w:rPr>
        <w:t>،عن الکاظم علیه السلام،خلافا لابن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یعتبره،تمسّکا بأصالة البراءة و جوابه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بئر میمون أو فخّ و الاّ ففی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میمون بالأبطح،و هو میمون بن الحضرمی،حفره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 علی رأس فرسخ من مکّة للقادم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تعذّر الغسل من هذه المواضع،أو غیرها ممّا هو خارج عن مکّة،اغتسل فی منزله الذی ینزل به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ما لو ترک الغسل خارجا اختیارا،فإنّه یغتسل فی منزله، و إن کان أقلّ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دخوله فی العبارة بأن یقدّر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لا یغتسل من هذه المواضع،أعمّ من کونه لعذر و غیره،فإنّ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هی المرکبة من إنّ الشرطیة و لا النافیة،و الفاء هی الداخلة علی جواب الشرط رابطة،و حینئذ فکما یمکن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 یمکن الغسل فی هذه المواضع اغتسل فی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الأوّل هو المشهور فی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یدخل مکّة من أعلاها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عقبة المدنیّین،تأسّیا بالنبیّ صلّی اللّه علیه و آله و سلّم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المدنی و الشامی و غیرهما،خلافا للفاضل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636" w:name="pg13570_131706"/>
    </w:p>
    <w:p>
      <w:pPr>
        <w:pStyle w:val="BookText"/>
        <w:rPr/>
      </w:pPr>
      <w:bookmarkEnd w:id="636"/>
      <w:r>
        <w:rPr>
          <w:rFonts w:ascii="IRNazanin" w:hAnsi="IRNazanin" w:eastAsia="IRNazanin"/>
          <w:color w:val="111111"/>
          <w:sz w:val="28"/>
          <w:sz w:val="28"/>
          <w:szCs w:val="28"/>
          <w:rtl w:val="true"/>
          <w:lang w:bidi="fa-IR"/>
        </w:rPr>
        <w:t>و ان یکون حافیا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سکینة و وقار،و یغتسل لدخول المسجد الحرام،و یدخل من باب بنی شیبة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یقف عندها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 علی النبیّ علیه السلام،و یدعو بالمأثور</w:t>
      </w:r>
      <w:r>
        <w:rPr>
          <w:rFonts w:eastAsia="IRNazanin" w:cs="IRNazanin"/>
          <w:color w:val="111111"/>
          <w:sz w:val="28"/>
          <w:szCs w:val="28"/>
          <w:rtl w:val="true"/>
          <w:lang w:bidi="fa-IR"/>
        </w:rPr>
        <w:t>.</w:t>
      </w:r>
    </w:p>
    <w:p>
      <w:pPr>
        <w:pStyle w:val="Heading6"/>
        <w:numPr>
          <w:ilvl w:val="5"/>
          <w:numId w:val="1"/>
        </w:numPr>
        <w:rPr/>
      </w:pPr>
      <w:bookmarkStart w:id="637" w:name="__RefHeading___Toc2356764_1934241801"/>
      <w:bookmarkStart w:id="638" w:name="_Toc249"/>
      <w:bookmarkEnd w:id="637"/>
      <w:r>
        <w:rPr>
          <w:rtl w:val="true"/>
        </w:rPr>
        <w:t>المقصد الثانی فی کیفیة الطواف</w:t>
      </w:r>
      <w:bookmarkEnd w:id="638"/>
    </w:p>
    <w:p>
      <w:pPr>
        <w:pStyle w:val="BookText"/>
        <w:rPr/>
      </w:pPr>
      <w:r>
        <w:rPr>
          <w:rFonts w:ascii="IRNazanin" w:hAnsi="IRNazanin" w:eastAsia="IRNazanin"/>
          <w:color w:val="111111"/>
          <w:sz w:val="28"/>
          <w:sz w:val="28"/>
          <w:szCs w:val="28"/>
          <w:rtl w:val="true"/>
          <w:lang w:bidi="fa-IR"/>
        </w:rPr>
        <w:t>المقصد الثانی فی کیفیة الطواف و هو یشتمل علی واجب و ندب</w:t>
      </w:r>
      <w:r>
        <w:rPr>
          <w:rFonts w:eastAsia="IRNazanin" w:cs="IRNazanin"/>
          <w:color w:val="111111"/>
          <w:sz w:val="28"/>
          <w:szCs w:val="28"/>
          <w:rtl w:val="true"/>
          <w:lang w:bidi="fa-IR"/>
        </w:rPr>
        <w:t>.</w:t>
      </w:r>
    </w:p>
    <w:p>
      <w:pPr>
        <w:pStyle w:val="Heading6"/>
        <w:numPr>
          <w:ilvl w:val="5"/>
          <w:numId w:val="1"/>
        </w:numPr>
        <w:rPr/>
      </w:pPr>
      <w:bookmarkStart w:id="639" w:name="__RefHeading___Toc2356766_1934241801"/>
      <w:bookmarkStart w:id="640" w:name="_Toc250"/>
      <w:bookmarkEnd w:id="639"/>
      <w:r>
        <w:rPr>
          <w:rtl w:val="true"/>
        </w:rPr>
        <w:t>فالواجب سبعة</w:t>
      </w:r>
      <w:bookmarkEnd w:id="640"/>
    </w:p>
    <w:p>
      <w:pPr>
        <w:pStyle w:val="BookText"/>
        <w:rPr/>
      </w:pPr>
      <w:r>
        <w:rPr>
          <w:rFonts w:ascii="IRNazanin" w:hAnsi="IRNazanin" w:eastAsia="IRNazanin"/>
          <w:color w:val="111111"/>
          <w:sz w:val="28"/>
          <w:sz w:val="28"/>
          <w:szCs w:val="28"/>
          <w:rtl w:val="true"/>
          <w:lang w:bidi="fa-IR"/>
        </w:rPr>
        <w:t>فالواجب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البداءة بالحجر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نعله بیده،لا بید غلامه،و لا فی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من باب بنی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الآن داخل فی المسجد بإزاء باب السلام،و لیس له علامة یخصّه،فلیدخل من باب السلام علی الاستقامة إلی أن یتجاوز الأساطین،فإن توسعة المسجد من 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علّل استحباب الدخول منه أنّ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الهاء،و هو أعظم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تحت عتبته،فإذا دخل منه وطئه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الباب المذکور،و هو باب بنی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تأنیث الباب غیر مسموع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فیها قصد الطواف بالبیت فی الحج المعیّن من کونه إسلامیا أو غیره،تمتعا أو أحد قسیمیه،و کذا القول فی طواف العمرة،و الوجه،و القربة،و المقارنة للحرکة فی الجزء الأوّل من الشوط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البداءة بالحجر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یکون أوّل جزء منه محاذیا لأوّل جزء من مقادیم بدنه،بحیث یمرّ علیه </w:t>
      </w:r>
    </w:p>
    <w:p>
      <w:pPr>
        <w:pStyle w:val="BookText"/>
        <w:rPr/>
      </w:pPr>
      <w:r>
        <w:rPr>
          <w:rFonts w:ascii="IRNazanin" w:hAnsi="IRNazanin" w:eastAsia="IRNazanin"/>
          <w:color w:val="111111"/>
          <w:sz w:val="28"/>
          <w:sz w:val="28"/>
          <w:szCs w:val="28"/>
          <w:rtl w:val="true"/>
          <w:lang w:bidi="fa-IR"/>
        </w:rPr>
        <w:t>و الختم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یطوف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النیة بجمیع بدنه علما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یستقبله حال النیة بوجهه،ثمَّ یأخذ فی الحرکة عقیب النیة بغیر فصل جاعلا له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جعله علی یساره ابتداء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بأفضلیة الاستقبال جماعة من الأصحاب،منهم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888"/>
      </w:r>
      <w:r>
        <w:rPr>
          <w:rFonts w:ascii="IRNazanin" w:hAnsi="IRNazanin" w:eastAsia="IRNazanin"/>
          <w:color w:val="111111"/>
          <w:sz w:val="28"/>
          <w:sz w:val="28"/>
          <w:szCs w:val="28"/>
          <w:rtl w:val="true"/>
          <w:lang w:bidi="fa-IR"/>
        </w:rPr>
        <w:t xml:space="preserve">،و حکاه فی المختلف عن جماعة </w:t>
      </w:r>
      <w:r>
        <w:rPr>
          <w:rStyle w:val="FootnoteAnchor"/>
          <w:rtl w:val="true"/>
        </w:rPr>
        <w:footnoteReference w:id="889"/>
      </w:r>
      <w:r>
        <w:rPr>
          <w:rFonts w:ascii="IRNazanin" w:hAnsi="IRNazanin" w:eastAsia="IRNazanin"/>
          <w:color w:val="111111"/>
          <w:sz w:val="28"/>
          <w:sz w:val="28"/>
          <w:szCs w:val="28"/>
          <w:rtl w:val="true"/>
          <w:lang w:bidi="fa-IR"/>
        </w:rPr>
        <w:t>ساکتا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فیه من الفضل إلاّ ملاحظة التقیّة لکفی فیه بل فی وجوبه،کیف و قد اختاره أجلاّء الأصحاب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الأخبار </w:t>
      </w:r>
      <w:r>
        <w:rPr>
          <w:rStyle w:val="FootnoteAnchor"/>
          <w:rtl w:val="true"/>
        </w:rPr>
        <w:footnoteReference w:id="890"/>
      </w:r>
      <w:r>
        <w:rPr>
          <w:rFonts w:ascii="IRNazanin" w:hAnsi="IRNazanin" w:eastAsia="IRNazanin"/>
          <w:color w:val="111111"/>
          <w:sz w:val="28"/>
          <w:sz w:val="28"/>
          <w:szCs w:val="28"/>
          <w:rtl w:val="true"/>
          <w:lang w:bidi="fa-IR"/>
        </w:rPr>
        <w:t>،فإنّ النیة لا تذکر له فیها صریحا کغیره من الأعمال علی الخصوص،و إنّما یذکرون استقبال الحجر عند إرادة الطواف و 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أشار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892"/>
      </w:r>
      <w:r>
        <w:rPr>
          <w:rFonts w:ascii="IRNazanin" w:hAnsi="IRNazanin" w:eastAsia="IRNazanin"/>
          <w:color w:val="111111"/>
          <w:sz w:val="28"/>
          <w:sz w:val="28"/>
          <w:szCs w:val="28"/>
          <w:rtl w:val="true"/>
          <w:lang w:bidi="fa-IR"/>
        </w:rPr>
        <w:t>،أعنی فی تنزیل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الختم 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یحاذیه فی آخر شوط کما ابتدأ أوّلا،لیکمل الشوط من غیر زیادة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الختم بین کونه علی المحلّ الذی ابتدأ به،أم علی غیره ممّا شارکه فی المعنی،فلا یکفی تجاوزه بنیّة أنّ ما زاد علی الشوط لا یکون جزءا منه علی وجه الاجمال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یقتضیه کلام الجماعة،و إن کان الاکتفاء بذلک محتملا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یدخل الحجر فی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یکمله سبعا،و أن یکون بین البیت و المقام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یدخل الحجر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ذلک الأخبار الصحیحة </w:t>
      </w:r>
      <w:r>
        <w:rPr>
          <w:rStyle w:val="FootnoteAnchor"/>
          <w:rtl w:val="true"/>
        </w:rPr>
        <w:footnoteReference w:id="893"/>
      </w:r>
      <w:r>
        <w:rPr>
          <w:rFonts w:ascii="IRNazanin" w:hAnsi="IRNazanin" w:eastAsia="IRNazanin"/>
          <w:color w:val="111111"/>
          <w:sz w:val="28"/>
          <w:sz w:val="28"/>
          <w:szCs w:val="28"/>
          <w:rtl w:val="true"/>
          <w:lang w:bidi="fa-IR"/>
        </w:rPr>
        <w:t>،و التأسی بالنبیّ و الأئمّة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عندنا معلّلا بکونه من البیت بل لما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أخبارنا تعلیل ذلک بکون أمّ إسماعیل علیهما السلام مدفونة فیه،و فیه قبور أنبیاء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الصدوق فی الفقیه </w:t>
      </w:r>
      <w:r>
        <w:rPr>
          <w:rStyle w:val="FootnoteAnchor"/>
          <w:rtl w:val="true"/>
        </w:rPr>
        <w:footnoteReference w:id="895"/>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الحجر شیء من البیت و لا قلامة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زرارة عن الصادق علیه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العامة عن عائشة أنّ النبیّ صلّی اللّه علیه و آله و سلّم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الحجر ستّة أذرع متصلة بالبیت منه</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فمنعوا من سلوک ذلک،و اختلفوا فیما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فالإجماع واقع من المسلمین علی أنّه لیس خارج الحجر شیء آخر یجب الخروج عنه فیجوز الطواف خلفه ملاصقا بحائطه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نبّهنا علی ذلک،لأنّه قد اشتهر بین العامّة هناک اجتناب محلّ لا أصل له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بین البیت و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الطواف فی المحلّ الخارج عن جمیع البیت و الداخل عن جمیع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مراعاة هذه النسبة من جمیع الجهات،فلو خرج عنها و لو قلیلا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الحجر یحتسب المسافة من خارجه بأن ینزله منزلة البیت،و إن قلنا بخروجه عنه،مع احتمال احتسابه منها علی القول بخروجه،و إن لم یجز سلوکه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المقام حقیقة هو العمود من الصخر الذی کان إبراهیم علیه السلام </w:t>
      </w:r>
    </w:p>
    <w:p>
      <w:pPr>
        <w:pStyle w:val="BookText"/>
        <w:rPr/>
      </w:pPr>
      <w:r>
        <w:rPr>
          <w:rFonts w:ascii="IRNazanin" w:hAnsi="IRNazanin" w:eastAsia="IRNazanin"/>
          <w:color w:val="111111"/>
          <w:sz w:val="28"/>
          <w:sz w:val="28"/>
          <w:szCs w:val="28"/>
          <w:rtl w:val="true"/>
          <w:lang w:bidi="fa-IR"/>
        </w:rPr>
        <w:t>و لو مشی علی أساس البیت أو حائط الحجر لم یجزه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لوازمه رکعتا الطواف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واجبتان بعده فی الطواف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یصعد علیه عند بنائه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الیوم علیه بناء یطلق علی جمیعه مع ما فی داخله المقام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یستعمله الفقهاء فی بعض عباراتهم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أطلقوا هنا کون الطواف بین البیت و المقام،و کذلک النصوص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المعتبر کونه بین البیت و حائط البناء الذی علی المقام الأصلی،أم بینه و بین العمود المخصوص؟کلّ محتمل،و إن کان الاستعمال الشرعی فی الثانی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مشی علی أساس الحائط أو حائط الحجر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القدر الباقی من الحائط خارجا،بعد عمارته أخیرا،و یسمّی الشاذروان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الحال أنّه محیط بالبیت من جمیع الجهات،و لکن ذکر العلاّمة فی التذکرة أنّه من الرکن العراقی إلی الشامی </w:t>
      </w:r>
      <w:r>
        <w:rPr>
          <w:rStyle w:val="FootnoteAnchor"/>
          <w:rtl w:val="true"/>
        </w:rPr>
        <w:footnoteReference w:id="899"/>
      </w:r>
      <w:r>
        <w:rPr>
          <w:rFonts w:ascii="IRNazanin" w:hAnsi="IRNazanin" w:eastAsia="IRNazanin"/>
          <w:color w:val="111111"/>
          <w:sz w:val="28"/>
          <w:sz w:val="28"/>
          <w:szCs w:val="28"/>
          <w:rtl w:val="true"/>
          <w:lang w:bidi="fa-IR"/>
        </w:rPr>
        <w:t xml:space="preserve">،و هو ظاهر عبارته فی باقی کتبه </w:t>
      </w:r>
      <w:r>
        <w:rPr>
          <w:rStyle w:val="FootnoteAnchor"/>
          <w:rtl w:val="true"/>
        </w:rPr>
        <w:footnoteReference w:id="900"/>
      </w:r>
      <w:r>
        <w:rPr>
          <w:rFonts w:ascii="IRNazanin" w:hAnsi="IRNazanin" w:eastAsia="IRNazanin"/>
          <w:color w:val="111111"/>
          <w:sz w:val="28"/>
          <w:sz w:val="28"/>
          <w:szCs w:val="28"/>
          <w:rtl w:val="true"/>
          <w:lang w:bidi="fa-IR"/>
        </w:rPr>
        <w:t>،لأنّه جعل الممنوع منه مسّ الحائط عند موازاة الشاذروان،و ذلک یقتضی ظاهرا انّ له محلا آخر لا یوازیه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لوازمه رکعتا الطواف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لوازمه شرعا،وجوبا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ندبا فی المندوب،لا یتخلف وجوبهما أو ندبهما عنه،و إن تخلّف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فیهما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کباقی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المشتملة علی تعیین الصلاة،و الطواف المنسوب إلی الحجّ المخصوص أو العمرة،و کون الطواف للمنسک المعین أو للنساء،و الوجه، </w:t>
      </w:r>
    </w:p>
    <w:p>
      <w:pPr>
        <w:pStyle w:val="BookText"/>
        <w:rPr/>
      </w:pPr>
      <w:r>
        <w:rPr>
          <w:rFonts w:ascii="IRNazanin" w:hAnsi="IRNazanin" w:eastAsia="IRNazanin"/>
          <w:color w:val="111111"/>
          <w:sz w:val="28"/>
          <w:sz w:val="28"/>
          <w:szCs w:val="28"/>
          <w:rtl w:val="true"/>
          <w:lang w:bidi="fa-IR"/>
        </w:rPr>
        <w:t>و لو نسیهما وجب علیه الرجوع،و لو شقّ قضاهما حیث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قضاهما الولی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نیّة الأداء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أصحّهما العدم،لعدم وقوعهما علی وجهین، فإنّ إطلاق القضاء علیهما عند تأخیرهما عن السعی مجاز لا حقیقة،إذ لیس لهما وقت مضروب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نسیهما وجب علیه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شقّ قضاهما حیث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المشقّة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التعذّر،کما ذهب إلیه بعض الأصحاب،منهم الشهید فی الدروس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تساوی الأقطار فی جواز فعلها عند مشقة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العود الی الحرم عند تعذّر العود الی المقام</w:t>
      </w:r>
      <w:r>
        <w:rPr>
          <w:rFonts w:eastAsia="IRNazanin" w:cs="IRNazanin"/>
          <w:color w:val="111111"/>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فی ذلک کالنّاسی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العامد فلم یتعرّضوا 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یقتضیه الأصل أن یجب علیه العود مع الإمکان،و مع التعذر یصلّیها حیث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العلاّمة الاستنابة فی فعلها فیه عند تعذّر العود،و جعلها مما یستثنی من الصلاة الواجبة من عدم جواز النیابة فیها حال الحیاة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904"/>
      </w:r>
      <w:r>
        <w:rPr>
          <w:rFonts w:ascii="IRNazanin" w:hAnsi="IRNazanin" w:eastAsia="IRNazanin"/>
          <w:color w:val="111111"/>
          <w:sz w:val="28"/>
          <w:sz w:val="28"/>
          <w:szCs w:val="28"/>
          <w:rtl w:val="true"/>
          <w:lang w:bidi="fa-IR"/>
        </w:rPr>
        <w:t>دلالة علیه،و ان کان فعلها مباشرة حیث أمکن أقوی و أصحّ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فی فعلها حینئذ کونه فی أشهر الحج؟الظاهر ذلک، و النصوص و الفتوی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هذه الأحکام بین رکعتی طواف الحج و النساء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قضاهما الولیّ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الولیّ الذی یقضی الصوم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05"/>
      </w:r>
      <w:r>
        <w:rPr>
          <w:rFonts w:ascii="IRNazanin" w:hAnsi="IRNazanin" w:eastAsia="IRNazanin"/>
          <w:color w:val="111111"/>
          <w:sz w:val="28"/>
          <w:sz w:val="28"/>
          <w:szCs w:val="28"/>
          <w:rtl w:val="true"/>
          <w:lang w:bidi="fa-IR"/>
        </w:rPr>
        <w:t>بیانه فی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إن </w:t>
      </w:r>
      <w:bookmarkStart w:id="641" w:name="pg13570_131711"/>
    </w:p>
    <w:p>
      <w:pPr>
        <w:pStyle w:val="Heading6"/>
        <w:numPr>
          <w:ilvl w:val="5"/>
          <w:numId w:val="1"/>
        </w:numPr>
        <w:rPr/>
      </w:pPr>
      <w:bookmarkStart w:id="642" w:name="__RefHeading___Toc2356768_1934241801"/>
      <w:bookmarkStart w:id="643" w:name="_Toc251"/>
      <w:bookmarkEnd w:id="641"/>
      <w:bookmarkEnd w:id="642"/>
      <w:r>
        <w:rPr>
          <w:rtl w:val="true"/>
        </w:rPr>
        <w:t>مسائل ستّ</w:t>
      </w:r>
      <w:bookmarkEnd w:id="643"/>
    </w:p>
    <w:p>
      <w:p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2356770_1934241801"/>
      <w:bookmarkStart w:id="645" w:name="_Toc252"/>
      <w:bookmarkEnd w:id="644"/>
      <w:r>
        <w:rPr>
          <w:rtl w:val="true"/>
        </w:rPr>
        <w:t>الأولی</w:t>
      </w:r>
      <w:r>
        <w:rPr>
          <w:rtl w:val="true"/>
        </w:rPr>
        <w:t>:</w:t>
      </w:r>
      <w:r>
        <w:rPr>
          <w:rtl w:val="true"/>
        </w:rPr>
        <w:t>الزیادة علی السبع فی الطواف الواجب محظورة علی</w:t>
      </w:r>
      <w:bookmarkEnd w:id="645"/>
    </w:p>
    <w:p>
      <w:pPr>
        <w:pStyle w:val="BookText"/>
        <w:rPr/>
      </w:pP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علی السبع فی الطواف الواجب محظورة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النافلة مکروهة</w:t>
      </w:r>
      <w:r>
        <w:rPr>
          <w:rFonts w:eastAsia="IRNazanin" w:cs="IRNazanin"/>
          <w:color w:val="111111"/>
          <w:sz w:val="28"/>
          <w:szCs w:val="28"/>
          <w:rtl w:val="true"/>
          <w:lang w:bidi="fa-IR"/>
        </w:rPr>
        <w:t>.</w:t>
      </w:r>
    </w:p>
    <w:p>
      <w:pPr>
        <w:pStyle w:val="Heading6"/>
        <w:numPr>
          <w:ilvl w:val="5"/>
          <w:numId w:val="1"/>
        </w:numPr>
        <w:rPr/>
      </w:pPr>
      <w:bookmarkStart w:id="646" w:name="__RefHeading___Toc2356772_1934241801"/>
      <w:bookmarkStart w:id="647" w:name="_Toc253"/>
      <w:bookmarkEnd w:id="646"/>
      <w:r>
        <w:rPr>
          <w:rtl w:val="true"/>
        </w:rPr>
        <w:t>الثانیة</w:t>
      </w:r>
      <w:r>
        <w:rPr>
          <w:rtl w:val="true"/>
        </w:rPr>
        <w:t>:</w:t>
      </w:r>
      <w:r>
        <w:rPr>
          <w:rtl w:val="true"/>
        </w:rPr>
        <w:t>الطهارة شرط فی الواجب دون الندب</w:t>
      </w:r>
      <w:bookmarkEnd w:id="64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شرط فی الواجب دون الندب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 یجوز ابتداء المندوب مع عدم الطهارة،و إن کانت الطهارة أفضل</w:t>
      </w:r>
      <w:r>
        <w:rPr>
          <w:rFonts w:eastAsia="IRNazanin" w:cs="IRNazanin"/>
          <w:color w:val="111111"/>
          <w:sz w:val="28"/>
          <w:szCs w:val="28"/>
          <w:rtl w:val="true"/>
          <w:lang w:bidi="fa-IR"/>
        </w:rPr>
        <w:t>.</w:t>
      </w:r>
    </w:p>
    <w:p>
      <w:pPr>
        <w:pStyle w:val="Heading6"/>
        <w:numPr>
          <w:ilvl w:val="5"/>
          <w:numId w:val="1"/>
        </w:numPr>
        <w:rPr/>
      </w:pPr>
      <w:bookmarkStart w:id="648" w:name="__RefHeading___Toc2356774_1934241801"/>
      <w:bookmarkStart w:id="649" w:name="_Toc254"/>
      <w:bookmarkEnd w:id="648"/>
      <w:r>
        <w:rPr>
          <w:rtl w:val="true"/>
        </w:rPr>
        <w:t>الثالثة</w:t>
      </w:r>
      <w:r>
        <w:rPr>
          <w:rtl w:val="true"/>
        </w:rPr>
        <w:t>:</w:t>
      </w:r>
      <w:r>
        <w:rPr>
          <w:rtl w:val="true"/>
        </w:rPr>
        <w:t>یجب أن یصلی رکعتی الطواف فی المقام</w:t>
      </w:r>
      <w:bookmarkEnd w:id="64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یصلی رکعتی الطواف فی المقام حیث هو الآن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ترکهما المیّت خاصّة،و لو ترک معهما الطواف،ففی وجوبهما حینئذ علیه،و یستنیب فی الطواف،أم یستنیب علیهما معا من ماله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وجوبهما علیه مطلقا أقوی،لعموم قضاء ما فاته من الصلوات الواجبة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الطواف فلا یجب علیه قضاؤه عنه قطعا،و إن کان بحکم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قضائه عنه فی المکان و الزمان کما مرّ فی فعله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علی السبع فی الطواف الواجب محظورة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الزیادة و لو بخطوة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بها الطواف إن وقعت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سهوا لم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حکمه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الجاهل هنا کالعامد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شرط فی الواجب دون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الأقوی،و قد تقدّم الکلام فیه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صلاة الطواف فیستوی واجبها و مندوبها فی اشتراط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یصلی رکعتی الطواف فی المقام حیث هو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المقام أنّه العمود الصخر الذی کان إبراهیم علیه السلام یقف علیه </w:t>
      </w:r>
    </w:p>
    <w:p>
      <w:pPr>
        <w:pStyle w:val="BookText"/>
        <w:rPr/>
      </w:pPr>
      <w:r>
        <w:rPr>
          <w:rFonts w:ascii="IRNazanin" w:hAnsi="IRNazanin" w:eastAsia="IRNazanin"/>
          <w:color w:val="111111"/>
          <w:sz w:val="28"/>
          <w:sz w:val="28"/>
          <w:szCs w:val="28"/>
          <w:rtl w:val="true"/>
          <w:lang w:bidi="fa-IR"/>
        </w:rPr>
        <w:t>یجوز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منعه زحام صلّی وراءه،أو إلی أحد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بنائه للبیت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قدمیه فیه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 زمن إبراهیم علیه السلام ملاصقا للبیت،بحذاء الموضع الّذی هو فیه الیوم،ثمَّ نقله الناس بعده الی موضعه الآن،فلما بعث النبیّ صلّی اللّه علیه و آله و سلّم ردّه إلی الموضع الذی وضعه فیه إبراهیم علیه السلام،فما زال فیه حتّی قبض صلّی اللّه علیه و آله و سلّم و فی زمن الأوّل و بعض زمن الثانی،ثمَّ ردّه بعد ذلک الی الموضع الذی هو فیه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کلّه سلیمان بن خالد عن أبی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بنوا حوله بناء، و أطلقوا اسم المقام علی ذلک البناء بسبب المجاورة،حتّی صار إطلاقه علی البناء کأنّه حقیقة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احترز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موضعه القدیم،فإنّها غیر مجزیة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مصرّح فی النصوص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تقرّر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المقام بالمعنی الأوّل لا یصلح ظرفا مکانیا للصلاة علی جهة الحقیقة،لعدم إمکان الصلاة علیه،و إنّما یصلّی خلفه،أو إلی أحد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المقام بالمعنی الثانی فیمکن الصلاة فیه،و فی أحد جانبیه،و خلفه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یصلّی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به المعنی الأوّل أشکل من جهة جعله ظرفا مکانیا،و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الصلاة خلفه و عن أحد جانبیه جائزة،بل متعیّنة،و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منعه زحام صلّی ورائه أو إلی أحد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الصلاة فی هذین جائزة مع الزحام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حملت الصلاة فیه علی الصلاة حوله مجازا،تسمیة له باسمه بسبب المجاورة،کان المقصود بالذات من الکلام الصلاة خلفه أو إلی أحد الجانبین مع الاختیار،فیشکل شرطه بعد ذلک 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فیهما بالاضطرار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یتکلّف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أو إلی أحد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زاد عمّا حوله مما یقاربه عرفا،و تصحّ الصلاة إلیه اختیارا،بأن یجعل ذلک کلّه عبارة عن المقام مجازا، و ما خرج عن ذلک من المسجد الذی یناسب الخلف و أحد الجانبین یکون محلا للصلاة مع الاضطرار و الزحام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معنی بعید و تکلّف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المقام بالمعنی الثانی،و هو البناء المحیط بالصخرة المخصوصة 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بالأمرین الآخرین،فإنّ الصلاة فی غیره أیضا جائزة اختیارا،و هو ما جاوره عن أحد جانبیه و خلفه ممّا لا یخرج عن قرب الصخرة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الزحام،بل هو الواقع لجمیع الناس فی أکثر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إرادة البناء فساد آخر،و هو أنّ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کون الصلاة خلفه، أو عن أحد جانبیه،و متی أطلق علی البناء،و فرضت الصلاة إلی أحد جانبیه،صحّ من غیر اعتبار أن یکون عن جانب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یصحّ،لأنّ المعتبر فی ذلک إنّما هو بالصخرة لا بالبناء،فإنّه هو مقام إبراهیم علیه السلام،و موضع الشرف، و موضع إطلاق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هو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عن محلّه قدیما کما تقدم و المقام المنقول هو الصخرة لا البناء،کما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الإجمال أو القصور فی المعنی مشترک بین أکثر العبارات،و إن تفاوتت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یصلّی خلف المقام،أو إلی أحد جانبیه، فإن منعه زحام جاز التباعد عنه،مع مراعاة الجانبین و الوراء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وجوب الصلاة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الأصحاب،و علیه إطباق المتأخرین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فی الخلاف إلی جواز فعلهما فی غیر المقام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الصلاح جعل محلّهما المسجد الحرام مطلقا </w:t>
      </w:r>
      <w:r>
        <w:rPr>
          <w:rStyle w:val="FootnoteAnchor"/>
          <w:rtl w:val="true"/>
        </w:rPr>
        <w:footnoteReference w:id="911"/>
      </w:r>
      <w:r>
        <w:rPr>
          <w:rFonts w:ascii="IRNazanin" w:hAnsi="IRNazanin" w:eastAsia="IRNazanin"/>
          <w:color w:val="111111"/>
          <w:sz w:val="28"/>
          <w:sz w:val="28"/>
          <w:szCs w:val="28"/>
          <w:rtl w:val="true"/>
          <w:lang w:bidi="fa-IR"/>
        </w:rPr>
        <w:t xml:space="preserve">،و وافقه ابنا بابویه </w:t>
      </w:r>
      <w:bookmarkStart w:id="650" w:name="pg13570_131714"/>
    </w:p>
    <w:p>
      <w:pPr>
        <w:pStyle w:val="Heading6"/>
        <w:numPr>
          <w:ilvl w:val="5"/>
          <w:numId w:val="1"/>
        </w:numPr>
        <w:rPr/>
      </w:pPr>
      <w:bookmarkStart w:id="651" w:name="__RefHeading___Toc2356776_1934241801"/>
      <w:bookmarkStart w:id="652" w:name="_Toc255"/>
      <w:bookmarkEnd w:id="650"/>
      <w:bookmarkEnd w:id="651"/>
      <w:r>
        <w:rPr>
          <w:rtl w:val="true"/>
        </w:rPr>
        <w:t>الرابعة</w:t>
      </w:r>
      <w:r>
        <w:rPr>
          <w:rtl w:val="true"/>
        </w:rPr>
        <w:t>:</w:t>
      </w:r>
      <w:r>
        <w:rPr>
          <w:rtl w:val="true"/>
        </w:rPr>
        <w:t>من طاف فی ثوب نجس مع العلم لم یصحّ طوافه</w:t>
      </w:r>
      <w:bookmarkEnd w:id="65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فی ثوب نجس مع العلم لم یصحّ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یعلم ثمَّ علم فی أثناء الطواف أزاله و 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حتّی فرغ کان طوافه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رکعتی طواف النساء خاصّة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صلاة الفریضة،أمّا النافلة فیجوز فعلها حیث شاء من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فی ثوب نجس مع العلم لم یصحّ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ذلک إطلاق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،خرج منه ما اجمع علی عدم مشارکته لها فیه،فیبقی الباقی،حملا لما تعذّر حمله علی الحقیقة علی أقرب المجازات إلیها،و یلزم من ذلک أنّ الناسی للنجاسة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فرق بین الثوب و البدن،و أنّ الجاهل بالنجاسة إنّما یزیلها فی الأثناء، إذا لم یحتج إلی فعل یستدعی قطع الطواف،و لمّا یکمل أربعة أشواط،و إلاّ وجب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یتمّ إذا لم یوجب علی المصلّی مع جهله بالنجاسة الإعادة فی الوقت،و إلاّ فینبغی وجوب الإعادة هنا مطلقا،سواء ذکر فی الأثناء أم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بأنّ للصلاة وقتا محدودا شرعا،بخلاف الطواف فانّ وقته فعله،فإذا فرغ منه لم یبق له وقت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یشکل بأنّ مجموع ذی الحجّة وقت للطواف،کما هو وقت لأفعال الحج التی لیست موقّتة بما هو أخصّ منه کالوقوفین،فما لم یخرج ذو الحجة ینبغی الإعادة،و لو قلنا بأنّه لا یجوز تأخیره عن یوم الحادی عشر أمکن کون الیومین وقتا له أیضا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یجاب بأنّ ذلک کلّه لا یفید التوقیت الشرعی،فإنّ المراد به ما کانت العبادة </w:t>
      </w:r>
      <w:bookmarkStart w:id="653" w:name="pg13570_131715"/>
    </w:p>
    <w:p>
      <w:pPr>
        <w:pStyle w:val="Heading6"/>
        <w:numPr>
          <w:ilvl w:val="5"/>
          <w:numId w:val="1"/>
        </w:numPr>
        <w:rPr/>
      </w:pPr>
      <w:bookmarkStart w:id="654" w:name="__RefHeading___Toc2356778_1934241801"/>
      <w:bookmarkStart w:id="655" w:name="_Toc256"/>
      <w:bookmarkEnd w:id="653"/>
      <w:bookmarkEnd w:id="654"/>
      <w:r>
        <w:rPr>
          <w:rtl w:val="true"/>
        </w:rPr>
        <w:t>الخامسة</w:t>
      </w:r>
      <w:r>
        <w:rPr>
          <w:rtl w:val="true"/>
        </w:rPr>
        <w:t>:</w:t>
      </w:r>
      <w:r>
        <w:rPr>
          <w:rtl w:val="true"/>
        </w:rPr>
        <w:t>یجوز أن یصلی رکعتی طواف الفریضة</w:t>
      </w:r>
      <w:bookmarkEnd w:id="65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 رکعتی طواف الفریضة و لو فی الأوقات التی تکره لابتداء 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56" w:name="__RefHeading___Toc2356780_1934241801"/>
      <w:bookmarkStart w:id="657" w:name="_Toc257"/>
      <w:bookmarkEnd w:id="656"/>
      <w:r>
        <w:rPr>
          <w:rtl w:val="true"/>
        </w:rPr>
        <w:t>السادسة</w:t>
      </w:r>
      <w:r>
        <w:rPr>
          <w:rtl w:val="true"/>
        </w:rPr>
        <w:t>:</w:t>
      </w:r>
      <w:r>
        <w:rPr>
          <w:rtl w:val="true"/>
        </w:rPr>
        <w:t>من نقص من طوافه</w:t>
      </w:r>
      <w:bookmarkEnd w:id="65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نقص من طوافه،فان جاوز النصف رجع فأتمّ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 قضاء،کما یعلم من الصلاة و غیرها،و الطواف لیس کذلک،إذ لا قضاء له، فعلم أنّ ذلک کلّه لا یفید التوقیت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 إلی النجاسة کان علی خلاف القیاس الفصیح،و إن عاد إلی الثوب بمعنی نزعه وجب تقییده بما إذا کان علیه ساتر غیره، و لم یحتج إلی فعل یستدعی قطع الطواف،و لمّا یکمل أربعة أشواط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المعروف إزالة النجاسة لا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یصلی رکعتی طواف الفریضة،و لو فی الأوقات التی تکره لابتداء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بذلک علی خلاف بعضهم،حیث کرهها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یکره الفریضة مطلقا،و لا النافلة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له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الجماعة أنّ نافلة صلاة الطواف مکروهة حینئذ،مع أنّها فی الحقیقة من ذوات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 طوافه فان جاوز النصف رجع فأتمّ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موضع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فیه أخذ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البدأة بالرکن لو کان النقص بعده،و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یجوز،و کذا لو استأنف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بمجاوزة النصف أن یکمل أربعة أشواط،لا مطلق مجاوزته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عاد إلی أهله أمر من یطوف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دون ذلک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قطع طواف الفریضة لدخول البیت،أو بالسعی فی حاجة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مرض فی أثناء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استمرّ مرضه بحیث لا یمکن أن یطاف به، طیف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أحدث فی طواف الفریضة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 إلی أهله أمر من یطوف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یطوف ما بقی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المصنف و غیره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الاستنابة هنا 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الدروس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دون ذلک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بالسعی 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جمیع ذلک مجاوزة النصف،و هو بلوغ الأربعة،فإن بلغها بنی بعد زوال العذر،و إلاّ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ما لو قطعه لصلاة فریضة دخل وقتها،أو نافلة خاف فوت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للمصنّف فی النافع قول بجواز قطعه لصلاة الفریضة و ان لم یبلغ النصف،و یبنی،و کذا لصلاة الوتر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قطعه لغیر الأسباب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یقطعه یجب أن یحفظ موضعه، لیکمل منه بعد العود،حذرا من 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أخذ بالاحتیاط کما مرّ، مع احتمال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المصنف بطواف الفریضة عن طواف النافلة،فإنّه یبنی فیه إذا قطعه لذلک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القطع لا لعذر قبل بلوغ النصف استأنف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أحدث فی طواف الفریضة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یبنی مع بلوغ الأربعة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عرض له نجاسة أزالها و عاد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الاقتصار علی قدر الحاجة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التخفیف زیادة علی المعتاد، و لو زاد عن قدر الحاجة فکالقطع لغیر عذر</w:t>
      </w:r>
      <w:r>
        <w:rPr>
          <w:rFonts w:eastAsia="IRNazanin" w:cs="IRNazanin"/>
          <w:color w:val="111111"/>
          <w:sz w:val="28"/>
          <w:szCs w:val="28"/>
          <w:rtl w:val="true"/>
          <w:lang w:bidi="fa-IR"/>
        </w:rPr>
        <w:t xml:space="preserve">. </w:t>
      </w:r>
      <w:bookmarkStart w:id="658" w:name="pg13570_131717"/>
    </w:p>
    <w:p>
      <w:pPr>
        <w:pStyle w:val="BookText"/>
        <w:rPr/>
      </w:pPr>
      <w:bookmarkEnd w:id="658"/>
      <w:r>
        <w:rPr>
          <w:rFonts w:ascii="IRNazanin" w:hAnsi="IRNazanin" w:eastAsia="IRNazanin"/>
          <w:color w:val="111111"/>
          <w:sz w:val="28"/>
          <w:sz w:val="28"/>
          <w:szCs w:val="28"/>
          <w:rtl w:val="true"/>
          <w:lang w:bidi="fa-IR"/>
        </w:rPr>
        <w:t>و لو دخل فی السعی فذکر أنّه لم یتمّ طوافه رجع فأتمّ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تجاوز النصف،ثمَّ تمم السعی</w:t>
      </w:r>
      <w:r>
        <w:rPr>
          <w:rFonts w:eastAsia="IRNazanin" w:cs="IRNazanin"/>
          <w:color w:val="111111"/>
          <w:sz w:val="28"/>
          <w:szCs w:val="28"/>
          <w:rtl w:val="true"/>
          <w:lang w:bidi="fa-IR"/>
        </w:rPr>
        <w:t>.</w:t>
      </w:r>
    </w:p>
    <w:p>
      <w:pPr>
        <w:pStyle w:val="Heading6"/>
        <w:numPr>
          <w:ilvl w:val="5"/>
          <w:numId w:val="1"/>
        </w:numPr>
        <w:rPr/>
      </w:pPr>
      <w:bookmarkStart w:id="659" w:name="__RefHeading___Toc2356782_1934241801"/>
      <w:bookmarkStart w:id="660" w:name="_Toc258"/>
      <w:bookmarkEnd w:id="659"/>
      <w:r>
        <w:rPr>
          <w:rtl w:val="true"/>
        </w:rPr>
        <w:t>و الندب خمسة عشر</w:t>
      </w:r>
      <w:bookmarkEnd w:id="660"/>
    </w:p>
    <w:p>
      <w:pPr>
        <w:pStyle w:val="BookText"/>
        <w:rPr/>
      </w:pPr>
      <w:r>
        <w:rPr>
          <w:rFonts w:ascii="IRNazanin" w:hAnsi="IRNazanin" w:eastAsia="IRNazanin"/>
          <w:color w:val="111111"/>
          <w:sz w:val="28"/>
          <w:sz w:val="28"/>
          <w:szCs w:val="28"/>
          <w:rtl w:val="true"/>
          <w:lang w:bidi="fa-IR"/>
        </w:rPr>
        <w:t>و الندب 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الحجر،و حمد اللّه و الثناء علیه و الصلاة علی النبیّ و آله علیهم السلام،و رفع الیدین بالدعاء،و استلام الحجر 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تقبیله،فإن لم یقدر فبیده،و لو کانت مقطوعة استلم بموضع القطع،و لو لم یکن له ید اقتصر علی الإشارة،و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أمانتی أدّیتها،و میثاقی تعاهدته،لتشهد لی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تصدیقا بکتابک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فی طوافه داعیا ذاکرا للّه سبحانه علی سکینة و وقار،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فی السعی فذکر أنه لم یتمّ طوافه رجع فأتم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تجاوز النصف أعاد الطواف 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بتجاوز نصف السعی،بل یبنی فیه إن بنی علی الطواف،و یستأنفه حیث یستأنفه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استلام الحجر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بالأصح علی خلاف سلاّر،حیث أوجبه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المستحب استلامه بکل ما أمکن من بدنه،کبطنه و وجهه و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یستحب تقبیله و لا یجب،خلافا لسلاّر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یتمکن من تقبیله استلمه بیده،ثمَّ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 أشار الیه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المسّ،افتعال من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الحجارة، فإذا مسّ الحجر بیده و مسحه بها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استلم،أی مسّ السّلام،أو من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مقتصدا فی مشیه،و قیل یرمل ثلاثا،و یمشی أربعا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الذی یمشی به علی ظلل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التحیة،أی أنّه یحیّی نفسه عن الحجر،إذ لیس الحجر ممن یحیّیه و هذا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 خادم سوی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تغلب بالهمز،و فسّره بأنّه اتخذه جنّة و سلاحا،من الأمة،و هی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مقتصدا فی مشیه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 ثلاثا و یمشی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الاقتصاد فی المشی التوسط فیه بین الإسراع و البطء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باستحباب القصد فیه مطلقا هو المشهور بین الأصحاب،لقول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بین المشیین</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باستحباب الرمل فی الثلاثة الأول،و المشی فی الأربعة الباقیة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محلّه طواف القدوم خاصّة،و هو أول طواف یأتی به القادم إلی مکّة،واجبا کان أو مندوبا،لما رواه الصادق علیه السلام عن جابر،أنّ النبیّ صلّی اللّه علیه و آله و سلّم رمل ثلاثا،و مشی أربعا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فیه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رسول اللّه صلّی اللّه علیه و آله و سلّم مکّة،فقال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یقدم علیکم قوم تنهکهم الحمّی،و لقوا منها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رسول اللّه صلّی اللّه علیه و آله و سلّم أن یرملوا الأشواط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رأوهم،قال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نراهم الاّ کالغزلان</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الإسراع فی المشی مع تقارب الخطی،دون الوثوب و العدو،و یسمّی الخبب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یلتزم المستجار فی الشوط 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یبسط یدیه علی حائطه، و یلصق به بطنه و خدّه،و یدعو بالدعاء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جاوز المستجار إلی الرکن الیمانی لم یرجع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یستحب علی القول به للرجل الصحیح،دون المرأة و الخنثی و المریض، بشرط أن لا یؤذی غیره،و لا یتأذّی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راکبا حرّک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الرکنین الیمانیین و غیرهما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بعض العامّة یمشی بین الرکنین فی الأشواط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ترکه فی الأشواط أو بعضها لم یقضه بل یأتی به فی ما بقی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الأمر بین الرمل متباعدا عن البیت و ترکه متدانیا منه،ففی ترجیح أیّهما نظر،لکونهما مندوبین تعارضا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ترجیح الرمل،و به قطع فی التذکرة </w:t>
      </w:r>
      <w:r>
        <w:rPr>
          <w:rStyle w:val="FootnoteAnchor"/>
          <w:rtl w:val="true"/>
        </w:rPr>
        <w:footnoteReference w:id="925"/>
      </w:r>
      <w:r>
        <w:rPr>
          <w:rFonts w:ascii="IRNazanin" w:hAnsi="IRNazanin" w:eastAsia="IRNazanin"/>
          <w:color w:val="111111"/>
          <w:sz w:val="28"/>
          <w:sz w:val="28"/>
          <w:szCs w:val="28"/>
          <w:rtl w:val="true"/>
          <w:lang w:bidi="fa-IR"/>
        </w:rPr>
        <w:t>،لأنه متعلق بنفس العبادة فهو ذاتی،و القرب متعلق بموضعها فهو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ترجیح الثانی أنّ استحباب التدانی متفق علیه بخلاف الرمل،فکان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یلتزم المستجار فی الشوط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المستجار جزء من حائط الکعبة بحذاء الباب،دون الرکن الیمانی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بسط الیدین علیه،و إلصاق البطن و الخدّ به،و الإقرار للّه بالذنوب مفصّلة،فإنّه لیس من عبد مؤمن یقرّ لربّه بذنوبه فی هذا المکان إلاّ غفر اللّه له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معاویة بن عمّار عن الصادق علیه السلام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استلم أو التزم حفظ الموضع الذی انتهی الیه طوافه،بأن یثبت رجلیه فیه،و لا یتقدّم بهما حالتهما و لا یتأخّر لیرجع الیه عند اعتداله،حذرا من الزیادة فی الطواف أو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جاوز المستجار إلی الرکن الیمانی لم یرجع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لاستلزام الرجوع زیادة فی الطواف،و هو غیر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 یلتزم الأرکان کلّها،و آکدها الّذی فیه الحجر و الیمانی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مستحبا ما لم یبلغ الرکن الیمانی،لصحیحة علی بن یقطین عن أبی الحسن موسی علیه السلام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یلتزم الأرکان کلّها و آکدها الذی فیه الحجر و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الأصحاب،و به أخبار صحیحة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ابن الجنید إلی استحباب استلام الرکنین المذکورین،و المنع من استلام الشامی و الغربی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أوجب سلاّر استلام الیمانی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استلام الرکنین آکد،لمواظبة النبیّ صلّی اللّه علیه و آله و سلّم علی استلامهما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جمیل بن صالح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أطوف بالبیت،فاذا 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هذین الرکنین یستلمان و لا یستلم هذان؟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استلم هذین و لم یعرض لهذین فلا تعرض لهما إذ لم یعرض لهما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أبا عبد اللّه علیه السلام یستلم الأرکان کلّها</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علی قواعد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یشعر بکون البیت مختصرا من جانب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فی العلل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انتهی رسول </w:t>
      </w:r>
    </w:p>
    <w:p>
      <w:pPr>
        <w:pStyle w:val="BookText"/>
        <w:rPr/>
      </w:pPr>
      <w:r>
        <w:rPr>
          <w:rFonts w:ascii="IRNazanin" w:hAnsi="IRNazanin" w:eastAsia="IRNazanin"/>
          <w:color w:val="111111"/>
          <w:sz w:val="28"/>
          <w:sz w:val="28"/>
          <w:szCs w:val="28"/>
          <w:rtl w:val="true"/>
          <w:lang w:bidi="fa-IR"/>
        </w:rPr>
        <w:t>و یستحب أن یطوف ثلاثمائة و ستین طوافا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فثلاثمائة و ستین شوطا،و یلحق الزیادة بالطواف الأخیر و یسقط الکراهیة هنا بهذا الاعتبار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یقرأ فی رکعتی الطواف فی الاولی مع الحمد قل هو اللّه أحد، و فی الثانیة معه 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آله و سلّم إلی الرکن الغربیّ قال له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قعیدا من قواعد بیت ربّک فما لی لا أستلم؟فدنا منه النبیّ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 علیک السلام غیر مهجور</w:t>
      </w:r>
      <w:r>
        <w:rPr>
          <w:rFonts w:eastAsia="IRNazanin" w:cs="IRNazanin"/>
          <w:color w:val="111111"/>
          <w:sz w:val="28"/>
          <w:szCs w:val="28"/>
          <w:rtl w:val="true"/>
          <w:lang w:bidi="fa-IR"/>
        </w:rPr>
        <w:t xml:space="preserve">»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الأخبار إشعار بما أسلفناه فی الحجر،فلذلک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الیمانی بتخفیف الیاء،لأنّ الألف فیه عوض عن یاء النسبة علی اللغة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لشدّدت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یتمکن فثلاثمائة و ستین شوطا،و یلحق الزیادة بالطواف الأخیر،و یسقط الکراهة هنا بهذا الاعتبار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وقوفا مع ظاهر النص </w:t>
      </w:r>
      <w:r>
        <w:rPr>
          <w:rStyle w:val="FootnoteAnchor"/>
          <w:rtl w:val="true"/>
        </w:rPr>
        <w:footnoteReference w:id="935"/>
      </w:r>
      <w:r>
        <w:rPr>
          <w:rFonts w:ascii="IRNazanin" w:hAnsi="IRNazanin" w:eastAsia="IRNazanin"/>
          <w:color w:val="111111"/>
          <w:sz w:val="28"/>
          <w:sz w:val="28"/>
          <w:szCs w:val="28"/>
          <w:rtl w:val="true"/>
          <w:lang w:bidi="fa-IR"/>
        </w:rPr>
        <w:t>،فیکون الأخیر عشرة أشواط، و یکون مستثنی من کراهة القرآن فی النافلة،باعتبار استحباب ثلاثمائة و ستین شوطا عدد أیّام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ابن زهرة أربعة أشواط </w:t>
      </w:r>
      <w:r>
        <w:rPr>
          <w:rStyle w:val="FootnoteAnchor"/>
          <w:rtl w:val="true"/>
        </w:rPr>
        <w:footnoteReference w:id="936"/>
      </w:r>
      <w:r>
        <w:rPr>
          <w:rFonts w:ascii="IRNazanin" w:hAnsi="IRNazanin" w:eastAsia="IRNazanin"/>
          <w:color w:val="111111"/>
          <w:sz w:val="28"/>
          <w:sz w:val="28"/>
          <w:szCs w:val="28"/>
          <w:rtl w:val="true"/>
          <w:lang w:bidi="fa-IR"/>
        </w:rPr>
        <w:t>لیصیر الأخیر طوافا کاملا حذرا من الکراهة،و لیوافق عدد أیّام السنة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إشارة إلیه،لأنّ البزنطی ذکر فی جامعه عن الصادق علیه السلام أنّه اثنان و خمسون طوافا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جائز لدلالة النقل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زاد علی السبعة سهوا أکملها أسبوعین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الفریضة أوّلا،و رکعتی النافلة بعد الفراغ من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یتدانی من البیت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زاد علی السبعة سهوا أکملها أسبوعین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یکملها أسبوعین إذا لم یذکر حتی بلغ الحجر،بأن أکمل شوطا فصاعدا، فلو ذکر قبل ذلک قطع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حینئذ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الإکمال یعتبر النیة للأسبوع الثانی من الآن،و یکون النیة بالنسبة الی ما مضی کنیّة العدول فی الصلاة بالنسبة إلی تأثیرها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ضعیفا الاکتفاء بالنیة للباقی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أضعف منه الاکتفاء بالنیّة الأولی،نظیر ما ورد من أنّ من زاد فی صلاته رکعة،و قد قعد عقیب الرابعة بقدر التشهد یضمّ إلیها أخری، و تکون صلاة منفردة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المشبه به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الفریضة أوّلا و رکعتی النافلة بعد الفراغ من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ذلک علی سبیل الأفضلیة إذ لا یجب البدار بالسعی علی الفور،بل یستحب،فلو قدّم رکعتی النافلة علی السعی جاز أیضا،بل لو قدّمهما علی الفریضة صحّ بناء علی جواز النافلة لمن علیه فریضة ما لم تضر بوقتها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یتدانی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فی الخبر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للطائف بکلّ خطوة سبعین ألف حسنة</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الحدیث،و التباعد عن البیت یوجب زیادة الخطی،فیتعارض هنا أمران،کما سبق فی نظائره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التدانی من البیت أفضلهما و إن نقصت الخطی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بعد فی کون الثواب المخصوص مشترکا بین الخطی،و إن اختص بعضها بزیادة </w:t>
      </w:r>
      <w:bookmarkStart w:id="661" w:name="pg13570_131723"/>
    </w:p>
    <w:p>
      <w:pPr>
        <w:pStyle w:val="BookText"/>
        <w:rPr/>
      </w:pPr>
      <w:bookmarkEnd w:id="661"/>
      <w:r>
        <w:rPr>
          <w:rFonts w:ascii="IRNazanin" w:hAnsi="IRNazanin" w:eastAsia="IRNazanin"/>
          <w:color w:val="111111"/>
          <w:sz w:val="28"/>
          <w:sz w:val="28"/>
          <w:szCs w:val="28"/>
          <w:rtl w:val="true"/>
          <w:lang w:bidi="fa-IR"/>
        </w:rPr>
        <w:t>و یکره الکلام فی الطواف بغیر الدعاء و القراءة</w:t>
      </w:r>
      <w:r>
        <w:rPr>
          <w:rFonts w:eastAsia="IRNazanin" w:cs="IRNazanin"/>
          <w:color w:val="111111"/>
          <w:sz w:val="28"/>
          <w:szCs w:val="28"/>
          <w:rtl w:val="true"/>
          <w:lang w:bidi="fa-IR"/>
        </w:rPr>
        <w:t>.</w:t>
      </w:r>
    </w:p>
    <w:p>
      <w:pPr>
        <w:pStyle w:val="Heading6"/>
        <w:numPr>
          <w:ilvl w:val="5"/>
          <w:numId w:val="1"/>
        </w:numPr>
        <w:rPr/>
      </w:pPr>
      <w:bookmarkStart w:id="662" w:name="__RefHeading___Toc2356784_1934241801"/>
      <w:bookmarkStart w:id="663" w:name="_Toc259"/>
      <w:bookmarkEnd w:id="662"/>
      <w:r>
        <w:rPr>
          <w:rtl w:val="true"/>
        </w:rPr>
        <w:t>الثالث</w:t>
      </w:r>
      <w:r>
        <w:rPr>
          <w:rtl w:val="true"/>
        </w:rPr>
        <w:t>:</w:t>
      </w:r>
      <w:r>
        <w:rPr>
          <w:rtl w:val="true"/>
        </w:rPr>
        <w:t>فی أحکام الطواف</w:t>
      </w:r>
      <w:bookmarkEnd w:id="66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اثنتا عشرة مسألة</w:t>
      </w:r>
      <w:r>
        <w:rPr>
          <w:rFonts w:eastAsia="IRNazanin" w:cs="IRNazanin"/>
          <w:color w:val="111111"/>
          <w:sz w:val="28"/>
          <w:szCs w:val="28"/>
          <w:rtl w:val="true"/>
          <w:lang w:bidi="fa-IR"/>
        </w:rPr>
        <w:t>.</w:t>
      </w:r>
    </w:p>
    <w:p>
      <w:pPr>
        <w:pStyle w:val="Heading6"/>
        <w:numPr>
          <w:ilvl w:val="5"/>
          <w:numId w:val="1"/>
        </w:numPr>
        <w:rPr/>
      </w:pPr>
      <w:bookmarkStart w:id="664" w:name="__RefHeading___Toc2356786_1934241801"/>
      <w:bookmarkStart w:id="665" w:name="_Toc260"/>
      <w:bookmarkEnd w:id="664"/>
      <w:r>
        <w:rPr>
          <w:rtl w:val="true"/>
        </w:rPr>
        <w:t>الأولی</w:t>
      </w:r>
      <w:r>
        <w:rPr>
          <w:rtl w:val="true"/>
        </w:rPr>
        <w:t>:</w:t>
      </w:r>
      <w:r>
        <w:rPr>
          <w:rtl w:val="true"/>
        </w:rPr>
        <w:t>الطواف رکن</w:t>
      </w:r>
      <w:bookmarkEnd w:id="66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رکن،من ترکه عامدا بطل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ترکه ناسیا قضاه،و لو بعد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مقدّرة،کما یشترک المساجد فی قدر معیّن من مضاعفة الصلاة مع القطع بأفضلیة بعضها علی بعض،و ذلک یستلزم زیادة الثواب فیه،لکن لا تقدیر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رکن من ترکه عامدا بطل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غیر طواف النساء،فإنّه لیس برکن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بالرکن هنا ما یبطل الحج بترکه عمدا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وقت تحقق البطلان بترکه خفاء،فانّ مقتضی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ترکه ناسیا قضاه و لو بعد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العامد یبطل حجّه متی فعل المناسک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جماعة من الأصحاب أنّه لو قدّم السعی علی الطواف عمدا بطل السعی،و وجب علیه الطواف ثمَّ السعی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عدم بطلان الحج بمجرّد تأخیر الطواف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توقف البطلان علی خروج وقت الحج و هو ذو الحجة،لأنّه وقت لوقوع الأفعال فی الجملة،خصوصا الطواف و السعی،فإنّه لو أخّرهما طول ذی الحجة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یأثم،و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خروج الشهر انتقال الحاجّ الی محلّ یتعذر علیه العود فی الشهر،فإنّه یتحقق البطلان حینئذ و إن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العمرة فإن کانت عمرة التمتع کان بطلانها بفواته عمدا متحققا بحضور الموقفین بحیث یضیق الوقت إلاّ عن التلبّس بالحج و لمّا یفعله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مفردة فبخروج السنة إن کانت المجامعة لحج الإفراد أو القران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تعذر العود استناب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شکّ فی عدده بعد انصرافه لم یلتفت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أثنائه و کان شاکا فی الزیادة قطع،و لا شیء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النقصان استأنف فی الفریضة،و بنی علی الأقل فی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مجردة عنه فإشکال،إذ یحتمل حینئذ بطلانها بخروجه عن مکّة و لمّا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یتحقق فی الجمیع ترکه بنیّة الإعراض عنه،و أن یرجع فیه إلی ما یعدّ ترکا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بالقضاء فی النّاسی الإتیان بالفعل،لا القضاء بالمعنی المعروف شرعا، و هو فعل الشیء خارج وقته،إذ لا توقیت هنا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هنا کالعامد،لکن روی علی بن جعفر عن أخیه علیهما السلام أنّ علیه مع إعادة الحج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یذکرها کثیر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هذه البدنة علی العالم نظر،من الأولویة</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الدالة علی حکم العالم خالیة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اختصاص الجاهل بها بسبب تقصیره فی التعلّم،فالأولویة فی موضع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العود استناب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أن یراد بالتعذّر المشقّة الکثیرة،کما اختاره فی الدروس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یرید به عجزه عن استطاعة الحج الشرعیة و مطلق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أثنائه و کان شکّا فی الزیادة قطع 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یقطع مع شک الزیادة إذا کان علی منتهی الشوط،أمّا لو کان فی أثنائه بطل طوافه،لتردّده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الإکمال المحتمل للزیادة عمدا،و القطع المحتمل </w:t>
      </w:r>
      <w:bookmarkStart w:id="666" w:name="pg13570_131725"/>
    </w:p>
    <w:p>
      <w:pPr>
        <w:pStyle w:val="Heading6"/>
        <w:numPr>
          <w:ilvl w:val="5"/>
          <w:numId w:val="1"/>
        </w:numPr>
        <w:rPr/>
      </w:pPr>
      <w:bookmarkStart w:id="667" w:name="__RefHeading___Toc2356788_1934241801"/>
      <w:bookmarkStart w:id="668" w:name="_Toc261"/>
      <w:bookmarkEnd w:id="666"/>
      <w:bookmarkEnd w:id="667"/>
      <w:r>
        <w:rPr>
          <w:rtl w:val="true"/>
        </w:rPr>
        <w:t>الثانیة</w:t>
      </w:r>
      <w:r>
        <w:rPr>
          <w:rtl w:val="true"/>
        </w:rPr>
        <w:t>:</w:t>
      </w:r>
      <w:r>
        <w:rPr>
          <w:rtl w:val="true"/>
        </w:rPr>
        <w:t>من زاد علی السبع ناسیا</w:t>
      </w:r>
      <w:bookmarkEnd w:id="66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علی السبع ناسیا،و ذکر قبل بلوغه الرکن قطع و لا شیء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استحب إکماله فی أسبوعین</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2356790_1934241801"/>
      <w:bookmarkStart w:id="670" w:name="_Toc262"/>
      <w:bookmarkEnd w:id="669"/>
      <w:r>
        <w:rPr>
          <w:rtl w:val="true"/>
        </w:rPr>
        <w:t>الثالثة</w:t>
      </w:r>
      <w:r>
        <w:rPr>
          <w:rtl w:val="true"/>
        </w:rPr>
        <w:t>:</w:t>
      </w:r>
      <w:r>
        <w:rPr>
          <w:rtl w:val="true"/>
        </w:rPr>
        <w:t>من طاف و ذکر أنّه لم یتطهّر أعاد فی الفریضة دون النافلة</w:t>
      </w:r>
      <w:bookmarkEnd w:id="67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و ذکر أنّه لم یتطهّر أعاد فی الفریضة دون النافلة، و یعید صلاة الطواف،الواجب واجبا،و الندب ندبا</w:t>
      </w:r>
      <w:r>
        <w:rPr>
          <w:rFonts w:eastAsia="IRNazanin" w:cs="IRNazanin"/>
          <w:color w:val="111111"/>
          <w:sz w:val="28"/>
          <w:szCs w:val="28"/>
          <w:rtl w:val="true"/>
          <w:lang w:bidi="fa-IR"/>
        </w:rPr>
        <w:t>.</w:t>
      </w:r>
    </w:p>
    <w:p>
      <w:pPr>
        <w:pStyle w:val="Heading6"/>
        <w:numPr>
          <w:ilvl w:val="5"/>
          <w:numId w:val="1"/>
        </w:numPr>
        <w:rPr/>
      </w:pPr>
      <w:bookmarkStart w:id="671" w:name="__RefHeading___Toc2356792_1934241801"/>
      <w:bookmarkStart w:id="672" w:name="_Toc263"/>
      <w:bookmarkEnd w:id="671"/>
      <w:r>
        <w:rPr>
          <w:rtl w:val="true"/>
        </w:rPr>
        <w:t>الرابعة</w:t>
      </w:r>
      <w:r>
        <w:rPr>
          <w:rtl w:val="true"/>
        </w:rPr>
        <w:t>:</w:t>
      </w:r>
      <w:r>
        <w:rPr>
          <w:rtl w:val="true"/>
        </w:rPr>
        <w:t>من نسی طواف الزیارة حتی رجع إلی أهله</w:t>
      </w:r>
      <w:bookmarkEnd w:id="6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طواف الزیارة حتی رجع إلی أهله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دخول هذا القید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النقصان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 فی الحقیقة إلیه،فإن الشک فی النقصان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البناء فی النافلة علی الأقل مطلقا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بنی علی الأکثر حیث لا یستلزم الزیادة جاز أیضا کنفل </w:t>
      </w:r>
      <w:r>
        <w:rPr>
          <w:rStyle w:val="FootnoteAnchor"/>
          <w:rtl w:val="true"/>
        </w:rPr>
        <w:footnoteReference w:id="945"/>
      </w:r>
      <w:r>
        <w:rPr>
          <w:rFonts w:ascii="IRNazanin" w:hAnsi="IRNazanin" w:eastAsia="IRNazanin"/>
          <w:color w:val="111111"/>
          <w:sz w:val="28"/>
          <w:sz w:val="28"/>
          <w:szCs w:val="28"/>
          <w:rtl w:val="true"/>
          <w:lang w:bidi="fa-IR"/>
        </w:rPr>
        <w:t xml:space="preserve">الصلاة،و هو مرویّ هنا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علی السبع ناسیا و ذکر قبل بلوغه الرکن قطع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کالمقید لما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زاد علی السبعة سهوا أکملها أسبوعین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الزیادة علیها تصدق بخطوة،مع عدم ثبوت الحکم،فإنّه لو ذکر قبل بلوغ الحجر یجب علیه أن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و لو یسیرا بطل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دلّ علی التفصیل روایة أبی کهمس عن الصادق علیه السلام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طواف الزیارة حتی رجع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الإطلاق صحیحة العیص </w:t>
      </w:r>
      <w:r>
        <w:rPr>
          <w:rStyle w:val="FootnoteAnchor"/>
          <w:rtl w:val="true"/>
        </w:rPr>
        <w:footnoteReference w:id="948"/>
      </w:r>
      <w:r>
        <w:rPr>
          <w:rFonts w:ascii="IRNazanin" w:hAnsi="IRNazanin" w:eastAsia="IRNazanin"/>
          <w:color w:val="111111"/>
          <w:sz w:val="28"/>
          <w:sz w:val="28"/>
          <w:szCs w:val="28"/>
          <w:rtl w:val="true"/>
          <w:lang w:bidi="fa-IR"/>
        </w:rPr>
        <w:t xml:space="preserve">،و حسنة معاویة بن عمّار </w:t>
      </w:r>
      <w:r>
        <w:rPr>
          <w:rStyle w:val="FootnoteAnchor"/>
          <w:rtl w:val="true"/>
        </w:rPr>
        <w:footnoteReference w:id="949"/>
      </w:r>
      <w:r>
        <w:rPr>
          <w:rFonts w:ascii="IRNazanin" w:hAnsi="IRNazanin" w:eastAsia="IRNazanin"/>
          <w:color w:val="111111"/>
          <w:sz w:val="28"/>
          <w:sz w:val="28"/>
          <w:szCs w:val="28"/>
          <w:rtl w:val="true"/>
          <w:lang w:bidi="fa-IR"/>
        </w:rPr>
        <w:t xml:space="preserve">عن الصادق </w:t>
      </w:r>
    </w:p>
    <w:p>
      <w:pPr>
        <w:pStyle w:val="BookText"/>
        <w:rPr/>
      </w:pPr>
      <w:r>
        <w:rPr>
          <w:rFonts w:ascii="IRNazanin" w:hAnsi="IRNazanin" w:eastAsia="IRNazanin"/>
          <w:color w:val="111111"/>
          <w:sz w:val="28"/>
          <w:sz w:val="28"/>
          <w:szCs w:val="28"/>
          <w:rtl w:val="true"/>
          <w:lang w:bidi="fa-IR"/>
        </w:rPr>
        <w:t>علیه بدنة،و الرجوع إلی مکّة للطواف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القول الأول علی من واقع بعد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طواف النساء جاز أن یستنیب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قضاه ولیّه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بوجوبها من غیر تقیید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إلیه ذهب الشیخ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تقیید الوجوب بما لو واقع بعد العلم،لأنّ النّاسی معذور،و الکفّارة لا یجب فی غیر الصید علی النّاسی،و الروایة مشعرة به،فتحمل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القول الأوّل علی من واقع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تسامح،فإنّ الذی یناسب حمله علی ذلک،الروایة لا القول کما فی غیره،فإنّ المصنف لمّا حکم بخلاف ما دلّت علیه الروایة مع صحّتها أو حسنها احتاج إلی حملها،و امّا القول فإنّ قائله یرید الإطلاق،نظرا إلی ما فهمه من إطلاق الروایة، فإذا خالفه المصنف لا یحتاج إلی أن یحمله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الخلاف متحقّق،و الحمل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لمّا استبعد القول حمله علی ما یوافق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یستلزم حمل الروایة لأنّها مستندة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الی مکّة 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علیه ذلک مع القدرة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تعذّر استناب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الوطء عمدا تکرّرت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طواف النساء جاز أن یستنیب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یشترط فی جواز الاستنابة هنا تعذّر العود،بل یجوز و إن أمکن،لکن یشترط فی جوازها أن لا یتّفق عوده،و إلاّ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تعمّد ترکه وجب العود مع الإمکان کغیره،لأنّ جواز الاستنابة مع الاختیار علی خلاف الأصل،فیقتصر فیه علی مورد </w:t>
      </w:r>
      <w:bookmarkStart w:id="673" w:name="pg13570_131727"/>
    </w:p>
    <w:p>
      <w:pPr>
        <w:pStyle w:val="Heading6"/>
        <w:numPr>
          <w:ilvl w:val="5"/>
          <w:numId w:val="1"/>
        </w:numPr>
        <w:rPr/>
      </w:pPr>
      <w:bookmarkStart w:id="674" w:name="__RefHeading___Toc2356794_1934241801"/>
      <w:bookmarkStart w:id="675" w:name="_Toc264"/>
      <w:bookmarkEnd w:id="673"/>
      <w:bookmarkEnd w:id="674"/>
      <w:r>
        <w:rPr>
          <w:rtl w:val="true"/>
        </w:rPr>
        <w:t>الخامسة</w:t>
      </w:r>
      <w:r>
        <w:rPr>
          <w:rtl w:val="true"/>
        </w:rPr>
        <w:t>:</w:t>
      </w:r>
      <w:r>
        <w:rPr>
          <w:rtl w:val="true"/>
        </w:rPr>
        <w:t>من طاف کان بالخیار فی تأخیر السعی إلی الغد</w:t>
      </w:r>
      <w:bookmarkEnd w:id="67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کان بالخیار فی تأخیر السعی إلی الغد،ثمَّ لا یجوز مع القدرة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76" w:name="__RefHeading___Toc2356796_1934241801"/>
      <w:bookmarkStart w:id="677" w:name="_Toc265"/>
      <w:bookmarkEnd w:id="676"/>
      <w:r>
        <w:rPr>
          <w:rtl w:val="true"/>
        </w:rPr>
        <w:t>السادسة</w:t>
      </w:r>
      <w:r>
        <w:rPr>
          <w:rtl w:val="true"/>
        </w:rPr>
        <w:t>:</w:t>
      </w:r>
      <w:r>
        <w:rPr>
          <w:rtl w:val="true"/>
        </w:rPr>
        <w:t>یجب علی المتمتع تأخیر الطواف و السعی حتی یقف بالموقفین</w:t>
      </w:r>
      <w:bookmarkEnd w:id="67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المتمتع تأخیر الطواف و السعی حتی یقف بالموقفین،و یقضی مناسکه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التعجیل الاّ للمریض، و المرأة الّتی تخاف الحیض،و الشیخ العاجز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 </w:t>
      </w:r>
      <w:r>
        <w:rPr>
          <w:rStyle w:val="FootnoteAnchor"/>
          <w:rtl w:val="true"/>
        </w:rPr>
        <w:footnoteReference w:id="951"/>
      </w:r>
      <w:r>
        <w:rPr>
          <w:rFonts w:ascii="IRNazanin" w:hAnsi="IRNazanin" w:eastAsia="IRNazanin"/>
          <w:color w:val="111111"/>
          <w:sz w:val="28"/>
          <w:sz w:val="28"/>
          <w:szCs w:val="28"/>
          <w:rtl w:val="true"/>
          <w:lang w:bidi="fa-IR"/>
        </w:rPr>
        <w:t>،و هو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طاف کان بالخیار فی تأخیر السعی إلی الغد،ثمَّ لا یجوز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تأخیره عن الغد اختیارا،فیأثم لو أخّره و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عدم جواز تأخیره إلی الغد أیضا،للنص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یجوز تأخیره ساعة و ساعتین للراحة و نحوها،کما ورد فی الأخبار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التعجیل الاّ للمریض و المرأة التی تخاف الحیض و الشیخ العاجز</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یختص الحکم بمن ذکر،بل یعمّ کلّ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 المصنف الثلاثة، لأنّها مورد النص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بخوف المریض و الشیخ،من الزحام بعد العود،بحیث یحصل لهما بذلک مشقّة بالغة،و بخوف المرأة وقوع الحیض بعد العود،أن تکون معتادة لذلک،أو مضطربة لا ضابط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المعتادة التی تستفید من عادتها تأخّره عن یوم النحر،لکن خافت تقدّمه بسبب الحرارة و نحوها وجه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قدّمته فاتّفق تأخّره عن وقته لم یجب علیها إعادة،لامتثالها المأمور به علی وجهه المقتضی </w:t>
      </w:r>
      <w:bookmarkStart w:id="678" w:name="pg13570_131728"/>
    </w:p>
    <w:p>
      <w:pPr>
        <w:pStyle w:val="BookText"/>
        <w:rPr/>
      </w:pPr>
      <w:bookmarkEnd w:id="678"/>
      <w:r>
        <w:rPr>
          <w:rFonts w:ascii="IRNazanin" w:hAnsi="IRNazanin" w:eastAsia="IRNazanin"/>
          <w:color w:val="111111"/>
          <w:sz w:val="28"/>
          <w:sz w:val="28"/>
          <w:szCs w:val="28"/>
          <w:rtl w:val="true"/>
          <w:lang w:bidi="fa-IR"/>
        </w:rPr>
        <w:t>و یجوز التقدیم للقارن و المفرد علی کراهیة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79" w:name="__RefHeading___Toc2356798_1934241801"/>
      <w:bookmarkStart w:id="680" w:name="_Toc266"/>
      <w:bookmarkEnd w:id="679"/>
      <w:r>
        <w:rPr>
          <w:rtl w:val="true"/>
        </w:rPr>
        <w:t>السابعة</w:t>
      </w:r>
      <w:r>
        <w:rPr>
          <w:rtl w:val="true"/>
        </w:rPr>
        <w:t>:</w:t>
      </w:r>
      <w:r>
        <w:rPr>
          <w:rtl w:val="true"/>
        </w:rPr>
        <w:t>لا یجوز تقدیم طواف النساء علی السعی لمتمتّع</w:t>
      </w:r>
      <w:bookmarkEnd w:id="68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طواف النساء علی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لمتمتّع و لا لغیره اختیارا،و یجوز مع الضرورة و الخوف من الحیض</w:t>
      </w:r>
      <w:r>
        <w:rPr>
          <w:rFonts w:eastAsia="IRNazanin" w:cs="IRNazanin"/>
          <w:color w:val="111111"/>
          <w:sz w:val="28"/>
          <w:szCs w:val="28"/>
          <w:rtl w:val="true"/>
          <w:lang w:bidi="fa-IR"/>
        </w:rPr>
        <w:t>.</w:t>
      </w:r>
    </w:p>
    <w:p>
      <w:pPr>
        <w:pStyle w:val="Heading6"/>
        <w:numPr>
          <w:ilvl w:val="5"/>
          <w:numId w:val="1"/>
        </w:numPr>
        <w:rPr/>
      </w:pPr>
      <w:bookmarkStart w:id="681" w:name="__RefHeading___Toc2356800_1934241801"/>
      <w:bookmarkStart w:id="682" w:name="_Toc267"/>
      <w:bookmarkEnd w:id="681"/>
      <w:r>
        <w:rPr>
          <w:rtl w:val="true"/>
        </w:rPr>
        <w:t>الثامنة</w:t>
      </w:r>
      <w:r>
        <w:rPr>
          <w:rtl w:val="true"/>
        </w:rPr>
        <w:t>:</w:t>
      </w:r>
      <w:r>
        <w:rPr>
          <w:rtl w:val="true"/>
        </w:rPr>
        <w:t>من قدّم طواف النساء علی السعی ساهیا أجزأه</w:t>
      </w:r>
      <w:bookmarkEnd w:id="68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طواف النساء علی السعی ساهیا أجزأه،و لو کان عامدا لم یجز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83" w:name="__RefHeading___Toc2356802_1934241801"/>
      <w:bookmarkStart w:id="684" w:name="_Toc268"/>
      <w:bookmarkEnd w:id="683"/>
      <w:r>
        <w:rPr>
          <w:rtl w:val="true"/>
        </w:rPr>
        <w:t>التاسعة</w:t>
      </w:r>
      <w:r>
        <w:rPr>
          <w:rtl w:val="true"/>
        </w:rPr>
        <w:t>:</w:t>
      </w:r>
      <w:r>
        <w:rPr>
          <w:rtl w:val="true"/>
        </w:rPr>
        <w:t>قیل</w:t>
      </w:r>
      <w:r>
        <w:rPr>
          <w:rtl w:val="true"/>
        </w:rPr>
        <w:t>:</w:t>
      </w:r>
      <w:r>
        <w:rPr>
          <w:rtl w:val="true"/>
        </w:rPr>
        <w:t>لا یجوز الطواف و علی الطائف برطلة</w:t>
      </w:r>
      <w:bookmarkEnd w:id="684"/>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الطواف و علی الطائف برطلة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خصّ ذلک بطواف العمرة نظرا إلی تحریم تغطیة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التقدیم للقارن و المفرد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یجوز لهما التقدیم اختیارا،امّا مع الضرورة فتنتفی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طواف النساء علی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الضرورة المجوّزة لتقدیمه هی المجوّزة لتقدیم طواف الحج للمتمتع،و قد مرّ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طواف النساء علی السعی ساهیا أجزأ و لو کان عامدا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الجاهل بالعامد أو بالساهی؟ وجهان،أجودهما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الطواف و علی الطائف برطلة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 الطاء،و إسکان الراء،و تشدید اللام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قلنسوة طویلة کانت تلبس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فی علّة النهی عنها انّها من زیّ الیهود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أنّ تحریم لبسها مخصوص بطواف یجب کشف الرأس فیه،کطواف العمرة، لضعف الروایات الدالّة علیه </w:t>
      </w:r>
      <w:r>
        <w:rPr>
          <w:rStyle w:val="FootnoteAnchor"/>
          <w:rtl w:val="true"/>
        </w:rPr>
        <w:footnoteReference w:id="956"/>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یکره فی غیره،خروجا من خلاف </w:t>
      </w:r>
      <w:bookmarkStart w:id="685" w:name="pg13570_131729"/>
    </w:p>
    <w:p>
      <w:pPr>
        <w:pStyle w:val="Heading6"/>
        <w:numPr>
          <w:ilvl w:val="5"/>
          <w:numId w:val="1"/>
        </w:numPr>
        <w:rPr/>
      </w:pPr>
      <w:bookmarkStart w:id="686" w:name="__RefHeading___Toc2356804_1934241801"/>
      <w:bookmarkStart w:id="687" w:name="_Toc269"/>
      <w:bookmarkEnd w:id="685"/>
      <w:bookmarkEnd w:id="686"/>
      <w:r>
        <w:rPr>
          <w:rtl w:val="true"/>
        </w:rPr>
        <w:t>العاشرة</w:t>
      </w:r>
      <w:r>
        <w:rPr>
          <w:rtl w:val="true"/>
        </w:rPr>
        <w:t>:</w:t>
      </w:r>
      <w:r>
        <w:rPr>
          <w:rtl w:val="true"/>
        </w:rPr>
        <w:t>من نذر أن یطوف علی أربع</w:t>
      </w:r>
      <w:bookmarkEnd w:id="687"/>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أن یطوف علی 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طوافان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بالأول إذا کان الناذر امرأة،اقتصارا علی مورد النقل</w:t>
      </w:r>
      <w:r>
        <w:rPr>
          <w:rFonts w:eastAsia="IRNazanin" w:cs="IRNazanin"/>
          <w:color w:val="111111"/>
          <w:sz w:val="28"/>
          <w:szCs w:val="28"/>
          <w:rtl w:val="true"/>
          <w:lang w:bidi="fa-IR"/>
        </w:rPr>
        <w:t>.</w:t>
      </w:r>
    </w:p>
    <w:p>
      <w:pPr>
        <w:pStyle w:val="Heading6"/>
        <w:numPr>
          <w:ilvl w:val="5"/>
          <w:numId w:val="1"/>
        </w:numPr>
        <w:rPr/>
      </w:pPr>
      <w:bookmarkStart w:id="688" w:name="__RefHeading___Toc2356806_1934241801"/>
      <w:bookmarkStart w:id="689" w:name="_Toc270"/>
      <w:bookmarkEnd w:id="688"/>
      <w:r>
        <w:rPr>
          <w:rtl w:val="true"/>
        </w:rPr>
        <w:t>الحادیة عشرة</w:t>
      </w:r>
      <w:r>
        <w:rPr>
          <w:rtl w:val="true"/>
        </w:rPr>
        <w:t>:</w:t>
      </w:r>
      <w:r>
        <w:rPr>
          <w:rtl w:val="true"/>
        </w:rPr>
        <w:t>لا بأس أن یعوّل الرجل علی غیره فی تعداد الطواف</w:t>
      </w:r>
      <w:bookmarkEnd w:id="689"/>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یعوّل الرجل علی غیره فی تعداد الطواف،لأنّه کالأمارة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شکّا جمیعا عوّلا علی الأحکام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المانع،و تساهلا بأدلّة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التحریم لا یقدح فی صحّة الطواف،لأنّ النهی عن وصف خارج عنه،و کذا القول فی لبس المخیط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أن یطوف 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النقل بذلک ورد فی روایتین ضعیفتین </w:t>
      </w:r>
      <w:r>
        <w:rPr>
          <w:rStyle w:val="FootnoteAnchor"/>
          <w:rtl w:val="true"/>
        </w:rPr>
        <w:footnoteReference w:id="957"/>
      </w:r>
      <w:r>
        <w:rPr>
          <w:rFonts w:ascii="IRNazanin" w:hAnsi="IRNazanin" w:eastAsia="IRNazanin"/>
          <w:color w:val="111111"/>
          <w:sz w:val="28"/>
          <w:sz w:val="28"/>
          <w:szCs w:val="28"/>
          <w:rtl w:val="true"/>
          <w:lang w:bidi="fa-IR"/>
        </w:rPr>
        <w:t>،فبطلان النذر حینئذ متّجه،لانّ هذه الصفة غیر متعبّد بها و لا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یعوّل الرجل علی غیره فی تعداد الطواف لأنّه کالأمارة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الحکم روایة سعید الأعرج عن الصادق علیه السلام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المصنف أنّه کالأمارة یشعر باشتراط ظنّ صدقه،فانّ مطلق الخبر قد لا یکون کالأمارة،و الروایة مطلقة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الحافظ البلوغ و العقل،لا الذکورة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العدالة؟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الخبر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الدروس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الحافظ طائفا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إطلاق العبارة یقتضی عدم الفرق بین أن یطلب الطائف منه الحفظ </w:t>
      </w:r>
      <w:bookmarkStart w:id="690" w:name="pg13570_131730"/>
    </w:p>
    <w:p>
      <w:pPr>
        <w:pStyle w:val="Heading6"/>
        <w:numPr>
          <w:ilvl w:val="5"/>
          <w:numId w:val="1"/>
        </w:numPr>
        <w:rPr/>
      </w:pPr>
      <w:bookmarkStart w:id="691" w:name="__RefHeading___Toc2356808_1934241801"/>
      <w:bookmarkStart w:id="692" w:name="_Toc271"/>
      <w:bookmarkEnd w:id="690"/>
      <w:bookmarkEnd w:id="691"/>
      <w:r>
        <w:rPr>
          <w:rtl w:val="true"/>
        </w:rPr>
        <w:t>الثانیة عشرة</w:t>
      </w:r>
      <w:r>
        <w:rPr>
          <w:rtl w:val="true"/>
        </w:rPr>
        <w:t>:</w:t>
      </w:r>
      <w:r>
        <w:rPr>
          <w:rtl w:val="true"/>
        </w:rPr>
        <w:t>طواف النساء واجب فی الحج و العمرة المفردة</w:t>
      </w:r>
      <w:bookmarkEnd w:id="692"/>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 واجب فی الحج و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لازم للرجال و النساء و الصبیان و الخناثی</w:t>
      </w:r>
      <w:r>
        <w:rPr>
          <w:rFonts w:eastAsia="IRNazanin" w:cs="IRNazanin"/>
          <w:color w:val="111111"/>
          <w:sz w:val="28"/>
          <w:szCs w:val="28"/>
          <w:rtl w:val="true"/>
          <w:lang w:bidi="fa-IR"/>
        </w:rPr>
        <w:t>.</w:t>
      </w:r>
    </w:p>
    <w:p>
      <w:pPr>
        <w:pStyle w:val="Heading5"/>
        <w:numPr>
          <w:ilvl w:val="4"/>
          <w:numId w:val="1"/>
        </w:numPr>
        <w:rPr/>
      </w:pPr>
      <w:bookmarkStart w:id="693" w:name="__RefHeading___Toc2356810_1934241801"/>
      <w:bookmarkStart w:id="694" w:name="_Toc272"/>
      <w:bookmarkEnd w:id="693"/>
      <w:r>
        <w:rPr>
          <w:rtl w:val="true"/>
        </w:rPr>
        <w:t>القول فی السعی</w:t>
      </w:r>
      <w:bookmarkEnd w:id="694"/>
    </w:p>
    <w:p>
      <w:pPr>
        <w:pStyle w:val="Heading6"/>
        <w:numPr>
          <w:ilvl w:val="5"/>
          <w:numId w:val="1"/>
        </w:numPr>
        <w:rPr/>
      </w:pPr>
      <w:bookmarkStart w:id="695" w:name="__RefHeading___Toc2356812_1934241801"/>
      <w:bookmarkStart w:id="696" w:name="_Toc273"/>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القول فی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مقدّماته عشرة کلّها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الطهارة،و استلام الحجر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الشرب من زمزم و الصبّ علی الجسد و عدمه،و الخبر مطلق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خصّه المصنف بالرجل،لأنّه مورد النص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عدم الفرق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شکّهما رجع الطائف إلی شک نفسه، و لزمه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 واجب فی الحج و العمرة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خصّه بالذکر مع أنّ غیره کذلک،لدفع توهّم اختصاصه بمن یباشر النساء،بخلاف غیره فإنّه لیس موضع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عدل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لیشمل الواجب و غیره،لأنّ الصبیان لا یخاطبون به علی وجه الوجوب لعدم التکلیف فی حقّهم،بل یلزمون </w:t>
      </w:r>
      <w:r>
        <w:rPr>
          <w:rStyle w:val="FootnoteAnchor"/>
          <w:rtl w:val="true"/>
        </w:rPr>
        <w:footnoteReference w:id="961"/>
      </w:r>
      <w:r>
        <w:rPr>
          <w:rFonts w:ascii="IRNazanin" w:hAnsi="IRNazanin" w:eastAsia="IRNazanin"/>
          <w:color w:val="111111"/>
          <w:sz w:val="28"/>
          <w:sz w:val="28"/>
          <w:szCs w:val="28"/>
          <w:rtl w:val="true"/>
          <w:lang w:bidi="fa-IR"/>
        </w:rPr>
        <w:t>به تمرینا،فلو أخلّوا به حرمت علیهم النساء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الصبی غیر ممیّز طاف الولی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یلزمه حکم الترک لو ترک إلی أن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فی استحبابها بین الواجب و المندوب علی أشهر القولین و أصحّهما، و الروایة الصحیحة ناطقة به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استلام الحجر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بعد الطواف عند إرادة السعی،و کذا الشرب من زمزم و توابعه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مائها من الدلو المقابل للحجر،و أن یخرج من الباب المحاذی للحجر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یصعد علی الصفا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یستقبل الرکن العراقی،و یحمد اللّه و یثنی علیه، و أن یطیل الوقوف علی الصفا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یکبّر اللّه سبعا و یهلله سبعا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اللّه،وحده لا شریک له،له الملک و له الحمد،یحیی و یمیت،و هو حیّ لا یموت،بیده الخیر،و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ثلاثا،و یدعو بالدعاء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یخرج من الباب المحاذی للحجر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تأسّیا بالنبی صلّی اللّه علیه و آله و سلّم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الآن فی داخل المسجد بسبب توسعته،کما ذکرناه فی باب بنی شیبة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معلّم بأسطوانتین،فلیخرج من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بعد ذلک الخروج من الباب الموازی له المعروف الآن بباب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یصعد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یری البیت من بابه،و یحصل ذلک بالدرجة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یطیل الوقوف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قراءة سورة البقرة مترسّلا،تأسّیا بالنبیّ صلّی اللّه علیه و آله و سلّم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أراد أن یکثر ماله فلیطل الوقوف علی الصفا</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الواجب فیه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البداءة بالصفا،و الختم بالمروة،و أن یسعی سبعا،یحتسب ذهابه شوطا،و عوده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ماشیا،و لو کان راکبا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 علی طرفیه،و الهرولة ما بین المنارة و زقاق العطّارین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کان أو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اشتمالها علی ممیّزات الفعل،کما مرّ فی غیره،و الوجه،و القربة، و استدامتها حکما الی الفراغ،و مقارنتها للصفا،بأن یصعد علیه فیجزی أیّ جزء کان منه،أو یلصق عقبه به إن لم یصعد،فاذا وصل إلی المروة ألصق أصابع رجلیه بها، أو دخلها کذلک لیستوعب المسافة التی بینهما،فاذا عاد إلی الصفا ألصق عقبه بالمروة إن لم یکن فی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کلّ شوط ذهابا و 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الحرکة بعدها بغیر فصل،لتکون مقارنة لأوّل العبادة کالطواف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یسعی سبعا،یحتسب ذهابه شوطا و عوده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احتسبهما معا شوطا ناسیا لم یضرّ،و جاهلا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روایتین حسنتین، و اخری صحیحة </w:t>
      </w:r>
      <w:r>
        <w:rPr>
          <w:rStyle w:val="FootnoteAnchor"/>
          <w:rtl w:val="true"/>
        </w:rPr>
        <w:footnoteReference w:id="967"/>
      </w:r>
      <w:r>
        <w:rPr>
          <w:rFonts w:ascii="IRNazanin" w:hAnsi="IRNazanin" w:eastAsia="IRNazanin"/>
          <w:color w:val="111111"/>
          <w:sz w:val="28"/>
          <w:sz w:val="28"/>
          <w:szCs w:val="28"/>
          <w:rtl w:val="true"/>
          <w:lang w:bidi="fa-IR"/>
        </w:rPr>
        <w:t>أنّه یطرح الزائد،و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زیادة سبعة و أقلّ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الهرولة ما بین المنارة و زقاق العطّارین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بالهرولة السّرعة فی المشی،و قد یطلق علیه الرمل أیضا،فیقارب خطاه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علّل استحباب الهرولة فی المکان المذکور بأنّه شعبة من وادی محسّر، فاستحبّ قطعه بالهرولة،کما یستحبّ قطع وادی محسّر بها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مختص بالرجل،و فی حکمه الصبی دون المرأة</w:t>
      </w:r>
      <w:r>
        <w:rPr>
          <w:rFonts w:eastAsia="IRNazanin" w:cs="IRNazanin"/>
          <w:color w:val="111111"/>
          <w:sz w:val="28"/>
          <w:szCs w:val="28"/>
          <w:rtl w:val="true"/>
          <w:lang w:bidi="fa-IR"/>
        </w:rPr>
        <w:t xml:space="preserve">. </w:t>
      </w:r>
      <w:bookmarkStart w:id="697" w:name="pg13570_131733"/>
    </w:p>
    <w:p>
      <w:pPr>
        <w:pStyle w:val="BookText"/>
        <w:rPr/>
      </w:pPr>
      <w:bookmarkEnd w:id="697"/>
      <w:r>
        <w:rPr>
          <w:rFonts w:ascii="IRNazanin" w:hAnsi="IRNazanin" w:eastAsia="IRNazanin"/>
          <w:color w:val="111111"/>
          <w:sz w:val="28"/>
          <w:sz w:val="28"/>
          <w:szCs w:val="28"/>
          <w:rtl w:val="true"/>
          <w:lang w:bidi="fa-IR"/>
        </w:rPr>
        <w:t>و لو نسی الهرولة رجع القهقری،و هرول موضعها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فی سعیه ماشیا و مهرولا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یجلس فی خلال السّعی للراحة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98" w:name="__RefHeading___Toc2356814_1934241801"/>
      <w:bookmarkStart w:id="699" w:name="_Toc274"/>
      <w:bookmarkEnd w:id="698"/>
      <w:r>
        <w:rPr>
          <w:rtl w:val="true"/>
        </w:rPr>
        <w:t>و یلحق بهذا الباب مسائل</w:t>
      </w:r>
      <w:bookmarkEnd w:id="699"/>
    </w:p>
    <w:p>
      <w:pPr>
        <w:pStyle w:val="BookText"/>
        <w:rPr/>
      </w:pPr>
      <w:r>
        <w:rPr>
          <w:rFonts w:ascii="IRNazanin" w:hAnsi="IRNazanin" w:eastAsia="IRNazanin"/>
          <w:color w:val="111111"/>
          <w:sz w:val="28"/>
          <w:sz w:val="28"/>
          <w:szCs w:val="28"/>
          <w:rtl w:val="true"/>
          <w:lang w:bidi="fa-IR"/>
        </w:rPr>
        <w:t>و یلحق بهذا الباب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الهرولة رجع القهقری و هرول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القافین و الراء و إسکان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إلی خلف من غیر التفات بالوجه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علی هذا الوجه ذکره الأصحاب کذلک،و ظاهرهم وجوب الهیئة، بمعنی أنّه لا یصحّ أن یمشی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مشعرة به أیضا،لأنّه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یصرف وجهه منصرفا و لکن یرجع القهقری</w:t>
      </w:r>
      <w:r>
        <w:rPr>
          <w:rFonts w:eastAsia="IRNazanin" w:cs="IRNazanin"/>
          <w:color w:val="111111"/>
          <w:sz w:val="28"/>
          <w:szCs w:val="28"/>
          <w:rtl w:val="true"/>
          <w:lang w:bidi="fa-IR"/>
        </w:rPr>
        <w:t xml:space="preserve">»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الاستحباب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لو عاد بوجهه أجزأ،و انّما الکلام فی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استحباب العود مخصوص بمن ذکر ترکها فی ذلک الشوط،أم یرجع إلی الشوط الذی نسیها فیه و إن تجاوزه؟الظاهر الأوّل،و کلام الجماعة مطلق،و الروایة قد تدل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یجلس فی خلال السّعی للراحة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المشهور،و صحیحة الحلبی صریحة فیه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تحریم الجلوس فی غیر الصفا و المروة و إن أعیا،و جوّز الوقوف کذلک،لروایة </w:t>
      </w:r>
      <w:r>
        <w:rPr>
          <w:rStyle w:val="FootnoteAnchor"/>
          <w:rtl w:val="true"/>
        </w:rPr>
        <w:footnoteReference w:id="971"/>
      </w:r>
      <w:r>
        <w:rPr>
          <w:rFonts w:ascii="IRNazanin" w:hAnsi="IRNazanin" w:eastAsia="IRNazanin"/>
          <w:color w:val="111111"/>
          <w:sz w:val="28"/>
          <w:sz w:val="28"/>
          <w:szCs w:val="28"/>
          <w:rtl w:val="true"/>
          <w:lang w:bidi="fa-IR"/>
        </w:rPr>
        <w:t>قاصرة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قطعه للصلاة و قضاء حاجة له و لغیره</w:t>
      </w:r>
      <w:r>
        <w:rPr>
          <w:rFonts w:eastAsia="IRNazanin" w:cs="IRNazanin"/>
          <w:color w:val="111111"/>
          <w:sz w:val="28"/>
          <w:szCs w:val="28"/>
          <w:rtl w:val="true"/>
          <w:lang w:bidi="fa-IR"/>
        </w:rPr>
        <w:t xml:space="preserve">. </w:t>
      </w:r>
      <w:bookmarkStart w:id="700" w:name="pg13570_131734"/>
    </w:p>
    <w:p>
      <w:pPr>
        <w:pStyle w:val="Heading6"/>
        <w:numPr>
          <w:ilvl w:val="5"/>
          <w:numId w:val="1"/>
        </w:numPr>
        <w:rPr/>
      </w:pPr>
      <w:bookmarkStart w:id="701" w:name="__RefHeading___Toc2356816_1934241801"/>
      <w:bookmarkStart w:id="702" w:name="_Toc275"/>
      <w:bookmarkEnd w:id="700"/>
      <w:bookmarkEnd w:id="701"/>
      <w:r>
        <w:rPr>
          <w:rtl w:val="true"/>
        </w:rPr>
        <w:t>الأولی</w:t>
      </w:r>
      <w:r>
        <w:rPr>
          <w:rtl w:val="true"/>
        </w:rPr>
        <w:t>:</w:t>
      </w:r>
      <w:r>
        <w:rPr>
          <w:rtl w:val="true"/>
        </w:rPr>
        <w:t>السعی رکن</w:t>
      </w:r>
      <w:bookmarkEnd w:id="70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رکن،من ترکه عامدا بطل حجّة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ناسیا وجب علیه الإتیان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عاد لیأتی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علیه استناب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03" w:name="__RefHeading___Toc2356818_1934241801"/>
      <w:bookmarkStart w:id="704" w:name="_Toc276"/>
      <w:bookmarkEnd w:id="703"/>
      <w:r>
        <w:rPr>
          <w:rtl w:val="true"/>
        </w:rPr>
        <w:t>الثانیة</w:t>
      </w:r>
      <w:r>
        <w:rPr>
          <w:rtl w:val="true"/>
        </w:rPr>
        <w:t>:</w:t>
      </w:r>
      <w:r>
        <w:rPr>
          <w:rtl w:val="true"/>
        </w:rPr>
        <w:t>لا یجوز الزیادة علی سبع</w:t>
      </w:r>
      <w:bookmarkEnd w:id="70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الزیادة علی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عامدا 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بالزیادة سهوا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لغیر ضرورة،لأنّ الموالاة لا یجب فیه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العلاّمة فی التذکرة </w:t>
      </w:r>
      <w:r>
        <w:rPr>
          <w:rStyle w:val="FootnoteAnchor"/>
          <w:rtl w:val="true"/>
        </w:rPr>
        <w:footnoteReference w:id="972"/>
      </w:r>
      <w:r>
        <w:rPr>
          <w:rFonts w:ascii="IRNazanin" w:hAnsi="IRNazanin" w:eastAsia="IRNazanin"/>
          <w:color w:val="111111"/>
          <w:sz w:val="28"/>
          <w:sz w:val="28"/>
          <w:szCs w:val="28"/>
          <w:rtl w:val="true"/>
          <w:lang w:bidi="fa-IR"/>
        </w:rPr>
        <w:t xml:space="preserve">،مع أنّه قد نقل عن جماعة وجوبها کالطواف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رکن من ترکه عامدا بطل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تحقیق رکنیته هنا کما سبق فی الطواف،فلیلاحظ هناک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ناسیا وجب علیه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الجاهل بالعامد أو بالناسی وجهان،أجودهما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علیه استناب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بالتعذّر المشقة البالغة،کما تقدم فی الطواف </w:t>
      </w:r>
      <w:r>
        <w:rPr>
          <w:rStyle w:val="FootnoteAnchor"/>
          <w:rtl w:val="true"/>
        </w:rPr>
        <w:footnoteReference w:id="975"/>
      </w:r>
      <w:r>
        <w:rPr>
          <w:rFonts w:ascii="IRNazanin" w:hAnsi="IRNazanin" w:eastAsia="IRNazanin"/>
          <w:color w:val="111111"/>
          <w:sz w:val="28"/>
          <w:sz w:val="28"/>
          <w:szCs w:val="28"/>
          <w:rtl w:val="true"/>
          <w:lang w:bidi="fa-IR"/>
        </w:rPr>
        <w:t>،مع احتمال إرادة التعذر الحقیقی،أعنی عدم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عامدا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البطلان بزیادة خطوة واحدة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بالزیادة سهوا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إن تذکّر قبل إکمال الشوط الثامن وجب القطع حینئذ،فان لم یقطع بطل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یذکر حتی أکمل الثامن تخیّر بین القطع و إهدار الثامن،و بین إکمال </w:t>
      </w:r>
      <w:bookmarkStart w:id="705" w:name="pg13570_131735"/>
    </w:p>
    <w:p>
      <w:pPr>
        <w:pStyle w:val="BookText"/>
        <w:rPr/>
      </w:pPr>
      <w:bookmarkEnd w:id="705"/>
      <w:r>
        <w:rPr>
          <w:rFonts w:ascii="IRNazanin" w:hAnsi="IRNazanin" w:eastAsia="IRNazanin"/>
          <w:color w:val="111111"/>
          <w:sz w:val="28"/>
          <w:sz w:val="28"/>
          <w:szCs w:val="28"/>
          <w:rtl w:val="true"/>
          <w:lang w:bidi="fa-IR"/>
        </w:rPr>
        <w:t>و من تیقّن عدد الأشواط و شکّ فیما به بدأ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المزدوج علی الصّفا فقد صحّ سعیه،لأنّه بدأ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المروة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ینعکس الحکم مع انعکاس الفرض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06" w:name="__RefHeading___Toc2356820_1934241801"/>
      <w:bookmarkStart w:id="707" w:name="_Toc277"/>
      <w:bookmarkEnd w:id="706"/>
      <w:r>
        <w:rPr>
          <w:rtl w:val="true"/>
        </w:rPr>
        <w:t>الثالثة</w:t>
      </w:r>
      <w:r>
        <w:rPr>
          <w:rtl w:val="true"/>
        </w:rPr>
        <w:t>:</w:t>
      </w:r>
      <w:r>
        <w:rPr>
          <w:rtl w:val="true"/>
        </w:rPr>
        <w:t>من لم یحصّل عدد سعیه أعاده</w:t>
      </w:r>
      <w:bookmarkEnd w:id="70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یحصّل عدد سعیه أعاده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أسبوعین،و یکون الثانی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یشرع استحباب السعی إلاّ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یشرع ابتداء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الأکثر جواز إکمال أسبوعین لمن زاد سهوا،من غیر تقیید بإکمال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تیقّن عدد الأشواط و شکّ فیما به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انّما یکون شکّا فی ابتداء الأمر،و إلاّ فبعد العلم بکون عدده زوجا و هو علی الصّفا یتحقق البدأة به،فلا یکون من الشکّ فی شیء،إلاّ بالاعتبار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تیقّن الطهارة و الحدث متّحدین متعاقبین،و شک فی السابق منهما مع علمه بحاله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ینعکس الحکم مع انعکاس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بانعکاس الفرض و الحکم أنّه ان کان فی المفرد علی الصفا أعاد،و ان کان علی المروة صحّ سعیه،لانّه یکون قد بدأ بالمروة فی الأوّل،و بالصفا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بانعکاس الفرض أن یتیقّن ما به بدأ،و یشکّ فی العدد، و بانعکاس الحکم البطلان إن کان علی الصفا،و الصحة إن کان علی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فیما لو تحقق إکمال العدد،و شک فی الزیادة و عدمها،فإنه إن کان علی المروة یقطع و لا شیء علیه،لأنّ الأصل عدم الزیادة،و إن کان علی الصفا لم یتحقق البراءة،و لا یجوز الإکمال حذرا من الزیادة،فتجب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الفرض أعمّ من ذلک،فانّ الشک فی العدد یشمل ما لو شکّ هل فعل شوطا أو اثنین أو ثلاثة الی آخره؟و فی هذه الصور کلّها یبطل السعی کالطواف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یحصل عدد سعیه أعاده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شک فی عدده،سواء علم ما به بدأ أم لا،فإنه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 </w:t>
      </w:r>
    </w:p>
    <w:p>
      <w:pPr>
        <w:pStyle w:val="BookText"/>
        <w:rPr/>
      </w:pPr>
      <w:r>
        <w:rPr>
          <w:rFonts w:ascii="IRNazanin" w:hAnsi="IRNazanin" w:eastAsia="IRNazanin"/>
          <w:color w:val="111111"/>
          <w:sz w:val="28"/>
          <w:sz w:val="28"/>
          <w:szCs w:val="28"/>
          <w:rtl w:val="true"/>
          <w:lang w:bidi="fa-IR"/>
        </w:rPr>
        <w:t>و من تیقّن النقیصة أتی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متمتعا بالعمرة،و ظنّ أنّه أتمّ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و واقع النساء،ثمَّ ذکر ما نقص،کان علیه دم بقرة علی روایة،و یتمّ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قلّم أظفاره أو قصّ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ما لو شکّ بین الإکمال و الزیادة،علی وجه لا ینافی البدأة بالصّفا،کما لو شکّ بین السبعة و التسعة و هو علی المروة،فإنّه لا یعید،لتحقق الإکمال،و أصالة عدم الزیادة کالطواف و لو کان علی الصفا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تیقّن النقیصة 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ذکرها فی الحال،أم بعد حین،فإنّه یقتصر علی اعادتها و إن کانت أکثر من نصفه،لعدم اشتراط الموالاة فیه کما مرّ،فیبنی و لو علی شوط،علی أشهر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متمتعا بالعمرة و ظنّ أنه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ذلک روایة عبد اللّه بن مسکان عن الصادق علیه السلام فی رجل طاف بین الصفا و المروة ستّة أشواط،و هو یظن أنّها سبعة،فذکر بعد ما أحلّ و واقع النساء أنّه إنّما طاف ستّة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بقرة یذبحها،و یطوف شوطا آخر</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القول روایة سعید بن یسار عنه علیه السلام،قال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متمتّع سعی بین الصفا و المروة ستة أشواط،ثمَّ رجع إلی منزله و هو یری أنّه قد فرغ منه،فقلّم أظفاره و أحلّ،ثمَّ ذکر أنّه سعی ستة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یحفظ أنّه سعی ستّة أشواط فلیعد،و لیتمّ شوطا،و لیرق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بقرة</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معناها روایة معاویة بن عمّار عنه علیه السلام،و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بالسعی هنا سعی عمرة التمتع،إذ الحجّ لا یتأتّی فیه أمر الحلق،لحلّه فیه قبل السّعی،نعم یأتی فی الجماع لتحریمه قبل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الروایات مخالفة للأصول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علی النّاسی،و هو فی غیر الصّید مخالف لغیرها من النصوص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البقرة فی تقلیم الأظفار،و الواجب شاة فی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إرادة ذلک من الروایة،لأنّ أظفاره جمع مضاف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البقرة أیضا بالجماع،مع أنّ الواجب به مع العمد بدنة،و لا شیء مع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الجماع فی الکفّارة لقلم الأظفار،و الحال أنّهما مفترقان فی الحکم فی غیر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حمل بعض الأصحاب الأخبار علی الاستحباب </w:t>
      </w:r>
      <w:r>
        <w:rPr>
          <w:rStyle w:val="FootnoteAnchor"/>
          <w:rtl w:val="true"/>
        </w:rPr>
        <w:footnoteReference w:id="978"/>
      </w:r>
      <w:r>
        <w:rPr>
          <w:rFonts w:ascii="IRNazanin" w:hAnsi="IRNazanin" w:eastAsia="IRNazanin"/>
          <w:color w:val="111111"/>
          <w:sz w:val="28"/>
          <w:sz w:val="28"/>
          <w:szCs w:val="28"/>
          <w:rtl w:val="true"/>
          <w:lang w:bidi="fa-IR"/>
        </w:rPr>
        <w:t xml:space="preserve">،و بعضهم فرّق بین الظانّ و الناسی </w:t>
      </w:r>
      <w:r>
        <w:rPr>
          <w:rStyle w:val="FootnoteAnchor"/>
          <w:rtl w:val="true"/>
        </w:rPr>
        <w:footnoteReference w:id="979"/>
      </w:r>
      <w:r>
        <w:rPr>
          <w:rFonts w:ascii="IRNazanin" w:hAnsi="IRNazanin" w:eastAsia="IRNazanin"/>
          <w:color w:val="111111"/>
          <w:sz w:val="28"/>
          <w:sz w:val="28"/>
          <w:szCs w:val="28"/>
          <w:rtl w:val="true"/>
          <w:lang w:bidi="fa-IR"/>
        </w:rPr>
        <w:t>،فأسقط الکفّارة عن الناسی،و جعل مورد هذه المسألة الظنّ کما صرّح به فی الروایة الاولی،و جماعة المتأخرین تلقّوها بالقبول مطلقا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هذه الأخبار بأنّ الناسی و إن کان معذورا،لکن هنا قد قصر حیث لم یلاحظ النقص فانّ من قطع السعی علی ستة أشواط یکون قد ختم بالصفا و هو واضح الفساد،فلم یعذر بخلاف النّاسی غیره فإنّه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یبقی أنّ المصنف فرض المسألة فی من فعل ذلک قبل إتمام السعی من غیر تقیید بالستّة، </w:t>
      </w:r>
      <w:bookmarkStart w:id="708" w:name="pg13570_131738"/>
    </w:p>
    <w:p>
      <w:pPr>
        <w:pStyle w:val="BookText"/>
        <w:rPr/>
      </w:pPr>
      <w:bookmarkEnd w:id="708"/>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وقت فریضة و هو فی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و صلّی ثمَّ أتمّه،و کذا لو قطعه فی حاجة له 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تقدیم السعی علی الطواف،کما لا یجوز تقدیم طواف النساء علی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قدّمه طاف ثمَّ أعاد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ذکر فی أثناء السعی نقصانا من طوافه قطع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 الطواف ثمَّ أتمّ السعی</w:t>
      </w:r>
      <w:r>
        <w:rPr>
          <w:rFonts w:eastAsia="IRNazanin" w:cs="IRNazanin"/>
          <w:color w:val="111111"/>
          <w:sz w:val="28"/>
          <w:szCs w:val="28"/>
          <w:rtl w:val="true"/>
          <w:lang w:bidi="fa-IR"/>
        </w:rPr>
        <w:t>.</w:t>
      </w:r>
    </w:p>
    <w:p>
      <w:pPr>
        <w:pStyle w:val="Heading5"/>
        <w:numPr>
          <w:ilvl w:val="4"/>
          <w:numId w:val="1"/>
        </w:numPr>
        <w:rPr/>
      </w:pPr>
      <w:bookmarkStart w:id="709" w:name="__RefHeading___Toc2356822_1934241801"/>
      <w:bookmarkStart w:id="710" w:name="_Toc278"/>
      <w:bookmarkEnd w:id="709"/>
      <w:r>
        <w:rPr>
          <w:rtl w:val="true"/>
        </w:rPr>
        <w:t>القول</w:t>
      </w:r>
      <w:bookmarkEnd w:id="710"/>
    </w:p>
    <w:p>
      <w:pPr>
        <w:pStyle w:val="Heading6"/>
        <w:numPr>
          <w:ilvl w:val="5"/>
          <w:numId w:val="1"/>
        </w:numPr>
        <w:rPr/>
      </w:pPr>
      <w:bookmarkStart w:id="711" w:name="__RefHeading___Toc2356824_1934241801"/>
      <w:bookmarkStart w:id="712" w:name="_Toc279"/>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فی الأحکام المتعلّقة بمنی بعد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الأحکام المتعلّقة بمنی بعد العود و إذا قضی الحاج مناسکه بمکّة،من طواف الزیارة و السعی فیشمل ما لو قطع فی المروة علی خمسة،و هو محلّ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إشکال، و إن کان ما اختاره المصنّف من العمل بظاهر الروایات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وقت فریضة و هو فی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قطعه لذلک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w:t>
      </w:r>
      <w:r>
        <w:rPr>
          <w:rStyle w:val="FootnoteAnchor"/>
          <w:rtl w:val="true"/>
        </w:rPr>
        <w:footnoteReference w:id="980"/>
      </w:r>
      <w:r>
        <w:rPr>
          <w:rFonts w:ascii="IRNazanin" w:hAnsi="IRNazanin" w:eastAsia="IRNazanin"/>
          <w:color w:val="111111"/>
          <w:sz w:val="28"/>
          <w:sz w:val="28"/>
          <w:szCs w:val="28"/>
          <w:rtl w:val="true"/>
          <w:lang w:bidi="fa-IR"/>
        </w:rPr>
        <w:t>إلی أنه کالطواف فی اعتبار مجاوزة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981"/>
      </w:r>
      <w:r>
        <w:rPr>
          <w:rFonts w:ascii="IRNazanin" w:hAnsi="IRNazanin" w:eastAsia="IRNazanin"/>
          <w:color w:val="111111"/>
          <w:sz w:val="28"/>
          <w:sz w:val="28"/>
          <w:szCs w:val="28"/>
          <w:rtl w:val="true"/>
          <w:lang w:bidi="fa-IR"/>
        </w:rPr>
        <w:t>دالة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جواز قطعه للصلاة بین سعة وقتها و ضیقه،بل الکلام و النصوص إنّما وردت مع السعة، أمّا مع الضیق فیتعیّن قطعه،لأنّ الوقت لها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أثناء السعی نقصانا من طوافه قطع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یتمّ الطواف مع تجاوز نصفه بأن یکون قد طاف أربعة أشواط،فحینئذ </w:t>
      </w:r>
    </w:p>
    <w:p>
      <w:pPr>
        <w:pStyle w:val="BookText"/>
        <w:rPr/>
      </w:pPr>
      <w:r>
        <w:rPr>
          <w:rFonts w:ascii="IRNazanin" w:hAnsi="IRNazanin" w:eastAsia="IRNazanin"/>
          <w:color w:val="111111"/>
          <w:sz w:val="28"/>
          <w:sz w:val="28"/>
          <w:szCs w:val="28"/>
          <w:rtl w:val="true"/>
          <w:lang w:bidi="fa-IR"/>
        </w:rPr>
        <w:t>و طواف النساء،فالواجب العود إلی منی للمبیت بها،فیجب علیه أن یبیت بها لیلتی الحادی عشر و الثانی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بات بغیرها کان علیه عن کل لیلة 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یبیت بمکّة مشتغلا بالعبادة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یتمّه ثمَّ یبنی علی ما مضی من السعی،و إن کان شوطا بل بعض شوط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یبلغ فی الطواف الأربعة أعاده من رأس ثمَّ استأنف السعی،و إن کان قد بقی منه القلیل،بل و إن کان أکمله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أن یبیت بها لیلتی الحادی عشر و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فیه النیّة مقارنة لأوّل اللیل بعد تحقق الغروب،و قصد الفعل و هو المبیت تلک اللیلة،و تعیین الحج،و الوجه،و القربة،و الاستدامة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النیة ففی کونه کمن لم یبت،أو یأثم خاصّة،نظر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بات بغیرها کان علیه عن کل لیلة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الاختیار،أمّا لو اضطر إلی الخروج منها لمانع عام أو خاص،أو حاجة،أو حفظ مال له بغیرها </w:t>
      </w:r>
      <w:r>
        <w:rPr>
          <w:rStyle w:val="FootnoteAnchor"/>
          <w:rtl w:val="true"/>
        </w:rPr>
        <w:footnoteReference w:id="982"/>
      </w:r>
      <w:r>
        <w:rPr>
          <w:rFonts w:ascii="IRNazanin" w:hAnsi="IRNazanin" w:eastAsia="IRNazanin"/>
          <w:color w:val="111111"/>
          <w:sz w:val="28"/>
          <w:sz w:val="28"/>
          <w:szCs w:val="28"/>
          <w:rtl w:val="true"/>
          <w:lang w:bidi="fa-IR"/>
        </w:rPr>
        <w:t>،أو تمریض مریض،و نحو ذلک سقط وجوب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سقوط الفدیة نظر،من إطلاق النص </w:t>
      </w:r>
      <w:r>
        <w:rPr>
          <w:rStyle w:val="FootnoteAnchor"/>
          <w:rtl w:val="true"/>
        </w:rPr>
        <w:footnoteReference w:id="983"/>
      </w:r>
      <w:r>
        <w:rPr>
          <w:rFonts w:ascii="IRNazanin" w:hAnsi="IRNazanin" w:eastAsia="IRNazanin"/>
          <w:color w:val="111111"/>
          <w:sz w:val="28"/>
          <w:sz w:val="28"/>
          <w:szCs w:val="28"/>
          <w:rtl w:val="true"/>
          <w:lang w:bidi="fa-IR"/>
        </w:rPr>
        <w:t>بوجوبها علی من لم یبت،و من ظهور العذر و کونها کفّارة عن ترک الواجب،و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کونها فدیة فتجب، و إن انتفی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الرعاة و أهل سقایة العبّاس فقد رخّص لهم ترک المبیت،و لا فدیة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یبیت بمکة مشتغلا بالعبادة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العبادة بین الواجبة و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استیعاب اللیلة بها،إلا ما یضطر الیه من أکل و شرب و قضاء حاجة و نوم یغلب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القدر الواجب منها ما کان یجب بمنی و هو أن یتجاوز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أهمّ العبادة </w:t>
      </w:r>
    </w:p>
    <w:p>
      <w:pPr>
        <w:pStyle w:val="BookText"/>
        <w:rPr/>
      </w:pPr>
      <w:r>
        <w:rPr>
          <w:rFonts w:ascii="IRNazanin" w:hAnsi="IRNazanin" w:eastAsia="IRNazanin"/>
          <w:color w:val="111111"/>
          <w:sz w:val="28"/>
          <w:sz w:val="28"/>
          <w:szCs w:val="28"/>
          <w:rtl w:val="true"/>
          <w:lang w:bidi="fa-IR"/>
        </w:rPr>
        <w:t>أو یخرج من منی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یدخل مکة إلا بعد طلوع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بات اللیالی الثلاث بغیر منی لزمه ثلاث شیاه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من غربت الشمس فی اللیلة الثالثة و هو بمنی،أو من لم یتّق الصید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یرمی کلّ یوم من أیّام التشریق الجمار الثلاث،کل جمرة بسبع حصیات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تضمنه شروط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یبدأ بالأولی،ثمَّ الوسطی،ثمَّ 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رماها منکوسة أعاد علی الوسطی و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بالطوافین و السعی،لکن لو فرغ منها قبل الفجر وجب علیه الإکمال بما شاء من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رجوعه بعده إلی منی لیلا نظر،من استلزامه فوات جزء من اللیل بغیر أحد الوصفین،و من أنه تشاغل بالواجب،و هو الخروج إلی منی للمبیت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الدروس جوازه،و إن علم أنه لا یدرک الاّ بعد انتصاف اللیل، بل بعد الفجر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یخرج من منی بعد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یدخل مکّة إلاّ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985"/>
      </w:r>
      <w:r>
        <w:rPr>
          <w:rFonts w:ascii="IRNazanin" w:hAnsi="IRNazanin" w:eastAsia="IRNazanin"/>
          <w:color w:val="111111"/>
          <w:sz w:val="28"/>
          <w:sz w:val="28"/>
          <w:szCs w:val="28"/>
          <w:rtl w:val="true"/>
          <w:lang w:bidi="fa-IR"/>
        </w:rPr>
        <w:t>،مع تجویزه الخروج من منی بعد الانتصاف،و المبیت بغیر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نعلم مأخذه،فإنّ الروایات </w:t>
      </w:r>
      <w:r>
        <w:rPr>
          <w:rStyle w:val="FootnoteAnchor"/>
          <w:rtl w:val="true"/>
        </w:rPr>
        <w:footnoteReference w:id="986"/>
      </w:r>
      <w:r>
        <w:rPr>
          <w:rFonts w:ascii="IRNazanin" w:hAnsi="IRNazanin" w:eastAsia="IRNazanin"/>
          <w:color w:val="111111"/>
          <w:sz w:val="28"/>
          <w:sz w:val="28"/>
          <w:szCs w:val="28"/>
          <w:rtl w:val="true"/>
          <w:lang w:bidi="fa-IR"/>
        </w:rPr>
        <w:t>مطلقة فی جواز الخروج بعد نصف اللیل، و لعلّ مکّة أولی به من غیرها،فالمعتمد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بات اللّیالی الثلاث بغیر منی لزمه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أطلق الشیخ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حمله علیه المصنّف حسن،فإنّه مع عدم وجوب المبیت اختیارا لا فدیة له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بغروب الشمس هنا هو الغروب المعتبر فی حلّ الصلاة و إفطار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تقدیر الغروب بین من تأهّب للخروج قبله فغربت علیه قبل أن یخرج و غیره،و لا بین من خرج و لم یتجاوز حدود منی و غیره علی الظاهر،لصدق الغروب علیه بمنی،فإنّ أجزاءها متساویة فی وجوب المبیت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خرج منها قبله،ثمَّ رجع بعده لأخذ شیء نسیه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عاد لتدارک واجب علیه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قبل الغروب فغربت علیه بها ففی وجوب الإقامة وجهان،و قرّب العلاّمة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آتیان فی وجوب الرمی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باتّقاء الصید عدم قتله،و باتّقاء النساء عدم جماعهنّ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إلحاق باقی المحرّمات المتعلّقة بهما،کالقبلة و اللمس بشهوة و العقد و شهادته و أکل الصّید نظر،من صدق عدم الاتّقاء لغة فی جمیع ذلک،و من دلالة ظاهر النص </w:t>
      </w:r>
      <w:r>
        <w:rPr>
          <w:rStyle w:val="FootnoteAnchor"/>
          <w:rtl w:val="true"/>
        </w:rPr>
        <w:footnoteReference w:id="988"/>
      </w:r>
      <w:r>
        <w:rPr>
          <w:rFonts w:ascii="IRNazanin" w:hAnsi="IRNazanin" w:eastAsia="IRNazanin"/>
          <w:color w:val="111111"/>
          <w:sz w:val="28"/>
          <w:sz w:val="28"/>
          <w:szCs w:val="28"/>
          <w:rtl w:val="true"/>
          <w:lang w:bidi="fa-IR"/>
        </w:rPr>
        <w:t>علی إرادة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بعض الأصحاب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یفرّق بین العامد و الناسی و الجاهل فی ذلک؟نظر،من العموم،و عدم وجوب الکفّارة علی النّاسی فی غیر الصید و عدم مؤاخذته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الفرق بین </w:t>
      </w:r>
    </w:p>
    <w:p>
      <w:pPr>
        <w:pStyle w:val="BookText"/>
        <w:rPr/>
      </w:pPr>
      <w:r>
        <w:rPr>
          <w:rFonts w:ascii="IRNazanin" w:hAnsi="IRNazanin" w:eastAsia="IRNazanin"/>
          <w:color w:val="111111"/>
          <w:sz w:val="28"/>
          <w:sz w:val="28"/>
          <w:szCs w:val="28"/>
          <w:rtl w:val="true"/>
          <w:lang w:bidi="fa-IR"/>
        </w:rPr>
        <w:t>و وقت الرمی ما بین طلوع الشمس الی غروبها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یرمی لیلا،إلاّ لعذر کالخائف و المریض و الرعاة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حصل له رمی أربع حصیات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علی الجمرة الأخری حصل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الصید و غیره فیثبت الحکم فیه مطلقا 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الجاهل فالظاهر أنّه کالعامد، مع احتمال خروجه أیضا،لعدم وجوب الکفّارة علیه فی غیر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دلالة علی اعتبار اتّقاء جمیع المحرّمات </w:t>
      </w:r>
      <w:r>
        <w:rPr>
          <w:rStyle w:val="FootnoteAnchor"/>
          <w:rtl w:val="true"/>
        </w:rPr>
        <w:footnoteReference w:id="990"/>
      </w:r>
      <w:r>
        <w:rPr>
          <w:rFonts w:ascii="IRNazanin" w:hAnsi="IRNazanin" w:eastAsia="IRNazanin"/>
          <w:color w:val="111111"/>
          <w:sz w:val="28"/>
          <w:sz w:val="28"/>
          <w:szCs w:val="28"/>
          <w:rtl w:val="true"/>
          <w:lang w:bidi="fa-IR"/>
        </w:rPr>
        <w:t>،و اختاره ابن إدریس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الاتّقاء معتبر فی إحرام الحج قطعا،و فی اعتبار وقوعه فی عمرة التمتّع أیضا وجه قوی، لارتباطها بالحج،و دخولها فیه،کما دلّ علیه الخبر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الجماعة فی هذه الفروع غیر 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الرمی ما بین طلوع الشمس إلی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و علیه العمل،و ذهب بعض الأصحاب إلی أنّ أوّل وقته زوال الشمس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الجمیع علی أفضلیته ما بعد الزوال،فالتأخیر إلیه أفضل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حصل له رمی أربع حصیات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الجهل أو النسیان،أمّا مع العمد فیجب اعادة ما بعد الّتی لم یکمل، لتحریم الانتقال عن الجمرة قبل إکمال رمیها،فیفسد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علی التقدیرین الأوّلین أنّه متی رمی واحدة أربعا،و انتقل منها إلی الأخری کفاه إکمال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أقلّ استأنف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الناقصة وجهان،أجودهما استئنافها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نسی رمی یوم قضاه من الغد مرتبا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بالفائت و یعقّب بالحاضر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ما یرمیه لأمسه غدوة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یرمیه لیومه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الأخیرة دون أربع ثمَّ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رمی یوم قضاه من الغد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قضاء الفائت ما دام وقت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و وجوب تقدیمه علی الأداء مرتّبا،حتی لو فاته رمی یومین قدّم الأوّل علی الثانی، و ختم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یجب کون القضاء فی وقت أداء الرمی،و هو ما بین طلوع الشمس إلی الغروب؟قیل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نعم،لوجوبه فی الرمی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الأخبار </w:t>
      </w:r>
      <w:r>
        <w:rPr>
          <w:rStyle w:val="FootnoteAnchor"/>
          <w:rtl w:val="true"/>
        </w:rPr>
        <w:footnoteReference w:id="993"/>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فعله قبل طلوع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الفائت نیة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فی الحاضر نیة الأداء؟یحتمله، لوقوعه علی وجهین کالصلاة،و عدمه إذ لا یمکن القضاء حالة الأداء حتی لو اجتمعا فی ذمّته،فإنّ وجوب تقدیم القضاء یوجب عدم إمکان الأداء وقته،و عدم إمکان القضاء عند فعل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التعرّض للأداء و العدد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ما یرمیه لأمسه 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بالغدوة هنا بعد طلوع الشمس،و بعندیة الزوال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w:t>
      </w:r>
    </w:p>
    <w:p>
      <w:pPr>
        <w:pStyle w:val="BookText"/>
        <w:rPr/>
      </w:pPr>
      <w:r>
        <w:rPr>
          <w:rFonts w:ascii="IRNazanin" w:hAnsi="IRNazanin" w:eastAsia="IRNazanin"/>
          <w:color w:val="111111"/>
          <w:sz w:val="28"/>
          <w:sz w:val="28"/>
          <w:szCs w:val="28"/>
          <w:rtl w:val="true"/>
          <w:lang w:bidi="fa-IR"/>
        </w:rPr>
        <w:t>و لو نسی رمی الجمار حتی دخل مکّة رجع و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مکّة لم یکن علیه شیء،إذا انقضی زمان 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فی القابل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استناب فیه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رمی الجمار متعمدا وجب 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یرمی عن المعذور کالمریض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یقیم الإنسان بمنی أیّام التشریق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یجعل بینهما قدر ساعة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تقدیم السابق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مکّة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بزمان الرمی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علیه شیء إذا انقضی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قضائه،و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فی القابل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علی وجه،و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استناب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 أیضا علی إجمال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القضاء فی القابل فی أیّامه،لکن إن اتّفق حضوره وجبت علیه المباشرة،و إلاّ جازت الاستنابة،و إن أمکن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المصنّف ذلک،و لکن العبارة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الشیء بفوات زمانه یحتمل إرادة غیر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یقیم الإنسان بمنی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أنّه یجب الإقامة لیلا،و فی زمان الرّمی و هی من جملة الأیّام، فاستحباب الإقامة فی الأیّام إمّا محمول علی ما زاد علی ذلک بتقدیر حذف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بقیّة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أطلق فی ذلک اسم الجزء علی الکلّ،فإنّ الإقامة فی باقی الأجزاء مستحبّة،أو یکون الاستحباب متعلقا بالمجموع من حیث هو مجموع، و ذلک لا ینافی وجوب بعض أجزاء المجموع،فإنّها مغایرة له من تلک الحیثیة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إخراج اللّیالی من رأس بحمل الأیّام علی النهار،فانّ فی شمولها اللیالی </w:t>
      </w:r>
    </w:p>
    <w:p>
      <w:pPr>
        <w:pStyle w:val="BookText"/>
        <w:rPr/>
      </w:pPr>
      <w:r>
        <w:rPr>
          <w:rFonts w:ascii="IRNazanin" w:hAnsi="IRNazanin" w:eastAsia="IRNazanin"/>
          <w:color w:val="111111"/>
          <w:sz w:val="28"/>
          <w:sz w:val="28"/>
          <w:szCs w:val="28"/>
          <w:rtl w:val="true"/>
          <w:lang w:bidi="fa-IR"/>
        </w:rPr>
        <w:t>و أن یرمی الجمرة الأولی عن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و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یرمی الثالثة مستدبر القبلة،مقابلا لها،و لا یقف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التکبیر بمنی مستحب،و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أکبر،لا إله إلا اللّه و اللّه أکبر،اللّه أکبر علی ما هدانا،و الحمد للّه علی ما أولانا،و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النفر فی الأوّل،و هو الیوم الثانی عشر من ذی الحجة لمن بحث،بل الظاهر من اللغة </w:t>
      </w:r>
      <w:r>
        <w:rPr>
          <w:rStyle w:val="FootnoteAnchor"/>
          <w:rtl w:val="true"/>
        </w:rPr>
        <w:footnoteReference w:id="995"/>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یرمی الجمرة الأولی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یمین الرامی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علی یسارها فی بطن المسیل،کما ورد به النصّ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بیسارها جانبها الیسار بالإضافة إلی المتوجّه إلی القبلة،فیجعلها حینئذ عن یمینه،فیکون ببطن المسیل لأنّه عن یسارها فیرمیها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رمی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موافق لعبارة العلاّمة فی القواعد، حیث عبّر برمیها عن یساره </w:t>
      </w:r>
      <w:r>
        <w:rPr>
          <w:rStyle w:val="FootnoteAnchor"/>
          <w:rtl w:val="true"/>
        </w:rPr>
        <w:footnoteReference w:id="997"/>
      </w:r>
      <w:r>
        <w:rPr>
          <w:rFonts w:ascii="IRNazanin" w:hAnsi="IRNazanin" w:eastAsia="IRNazanin"/>
          <w:color w:val="111111"/>
          <w:sz w:val="28"/>
          <w:sz w:val="28"/>
          <w:szCs w:val="28"/>
          <w:rtl w:val="true"/>
          <w:lang w:bidi="fa-IR"/>
        </w:rPr>
        <w:t>،أی یسار الرّامی،فیکون عن یمینها لمستقبل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الموافق للروایة،و عبارة المصنف فی النافع </w:t>
      </w:r>
      <w:r>
        <w:rPr>
          <w:rStyle w:val="FootnoteAnchor"/>
          <w:rtl w:val="true"/>
        </w:rPr>
        <w:footnoteReference w:id="998"/>
      </w:r>
      <w:r>
        <w:rPr>
          <w:rFonts w:ascii="IRNazanin" w:hAnsi="IRNazanin" w:eastAsia="IRNazanin"/>
          <w:color w:val="111111"/>
          <w:sz w:val="28"/>
          <w:sz w:val="28"/>
          <w:szCs w:val="28"/>
          <w:rtl w:val="true"/>
          <w:lang w:bidi="fa-IR"/>
        </w:rPr>
        <w:t xml:space="preserve">،و العلاّمة فی غیر القواعد </w:t>
      </w:r>
      <w:r>
        <w:rPr>
          <w:rStyle w:val="FootnoteAnchor"/>
          <w:rtl w:val="true"/>
        </w:rPr>
        <w:footnoteReference w:id="999"/>
      </w:r>
      <w:r>
        <w:rPr>
          <w:rFonts w:ascii="IRNazanin" w:hAnsi="IRNazanin" w:eastAsia="IRNazanin"/>
          <w:color w:val="111111"/>
          <w:sz w:val="28"/>
          <w:sz w:val="28"/>
          <w:szCs w:val="28"/>
          <w:rtl w:val="true"/>
          <w:lang w:bidi="fa-IR"/>
        </w:rPr>
        <w:t>،و غیرهما 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بمنی مستحب،و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بالاستحباب أقوی و أشهر</w:t>
      </w:r>
      <w:r>
        <w:rPr>
          <w:rFonts w:eastAsia="IRNazanin" w:cs="IRNazanin"/>
          <w:color w:val="111111"/>
          <w:sz w:val="28"/>
          <w:szCs w:val="28"/>
          <w:rtl w:val="true"/>
          <w:lang w:bidi="fa-IR"/>
        </w:rPr>
        <w:t xml:space="preserve">. </w:t>
      </w:r>
      <w:bookmarkStart w:id="713" w:name="pg13570_131746"/>
    </w:p>
    <w:p>
      <w:pPr>
        <w:pStyle w:val="BookText"/>
        <w:rPr/>
      </w:pPr>
      <w:bookmarkEnd w:id="713"/>
      <w:r>
        <w:rPr>
          <w:rFonts w:ascii="IRNazanin" w:hAnsi="IRNazanin" w:eastAsia="IRNazanin"/>
          <w:color w:val="111111"/>
          <w:sz w:val="28"/>
          <w:sz w:val="28"/>
          <w:szCs w:val="28"/>
          <w:rtl w:val="true"/>
          <w:lang w:bidi="fa-IR"/>
        </w:rPr>
        <w:t>اجتنب النساء و الصید فی إحرامه،و النفر الثانی،و هو الیوم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نفر فی الأوّل لم یجز الاّ بعد الزوال،و فی الثانی یجوز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أن یخطب و یعلم الناس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قضی مناسکه بمکّة جاز أن ینصرف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بقی علیه شیء من المناسک عاد وجوبا</w:t>
      </w:r>
      <w:r>
        <w:rPr>
          <w:rFonts w:eastAsia="IRNazanin" w:cs="IRNazanin"/>
          <w:color w:val="111111"/>
          <w:sz w:val="28"/>
          <w:szCs w:val="28"/>
          <w:rtl w:val="true"/>
          <w:lang w:bidi="fa-IR"/>
        </w:rPr>
        <w:t>.</w:t>
      </w:r>
    </w:p>
    <w:p>
      <w:pPr>
        <w:pStyle w:val="Heading6"/>
        <w:numPr>
          <w:ilvl w:val="5"/>
          <w:numId w:val="1"/>
        </w:numPr>
        <w:rPr/>
      </w:pPr>
      <w:bookmarkStart w:id="714" w:name="__RefHeading___Toc2356826_1934241801"/>
      <w:bookmarkStart w:id="715" w:name="_Toc280"/>
      <w:bookmarkEnd w:id="714"/>
      <w:r>
        <w:rPr>
          <w:rtl w:val="true"/>
        </w:rPr>
        <w:t>مسائل</w:t>
      </w:r>
      <w:bookmarkEnd w:id="71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716" w:name="__RefHeading___Toc2356828_1934241801"/>
      <w:bookmarkStart w:id="717" w:name="_Toc281"/>
      <w:bookmarkEnd w:id="716"/>
      <w:r>
        <w:rPr>
          <w:rtl w:val="true"/>
        </w:rPr>
        <w:t>الاولی</w:t>
      </w:r>
      <w:r>
        <w:rPr>
          <w:rtl w:val="true"/>
        </w:rPr>
        <w:t>:</w:t>
      </w:r>
      <w:r>
        <w:rPr>
          <w:rtl w:val="true"/>
        </w:rPr>
        <w:t>من أحدث ما یوجب حدّا أو تعزیرا أو قصاصا و لجأ إلی الحرم</w:t>
      </w:r>
      <w:bookmarkEnd w:id="71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ما یوجب حدّا أو تعزیرا أو قصاصا و لجأ إلی الحرم،ضیّق علیه فی المطعم و المشرب حتّی یخرج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فی الحرم، قوبل بما تقتضیه جنایته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أوجبه جمع من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بظاهر الأمر فی قوله تعالی لِتُکَبِّرُوا اللّهَ عَلی ما هَداکُمْ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ما یوجب حدّا أو تعزیرا أو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التضییق فیهما بأن یطعم و یسقی ما لا یتحمّله مثله عادة،و بما یسدّ الرمق،و کلاهما مناسب لمعنی التضییق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أنّه یمنع ممّا زاد علی ذلک بأن لا یباع إن أراد الشراء،و لا یمکّن من ماله إن کان له مال زیادة علی ذلک،و لا یتبرّع علیه 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معاویة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یطعم و لا یسقی و لا یباع و لا یؤوی حتی یخرج</w:t>
      </w:r>
      <w:r>
        <w:rPr>
          <w:rFonts w:eastAsia="IRNazanin" w:cs="IRNazanin"/>
          <w:color w:val="111111"/>
          <w:sz w:val="28"/>
          <w:szCs w:val="28"/>
          <w:rtl w:val="true"/>
          <w:lang w:bidi="fa-IR"/>
        </w:rPr>
        <w:t xml:space="preserve">»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بعض الأصحاب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w:t>
      </w:r>
      <w:bookmarkStart w:id="718" w:name="pg13570_131747"/>
    </w:p>
    <w:p>
      <w:pPr>
        <w:pStyle w:val="Heading6"/>
        <w:numPr>
          <w:ilvl w:val="5"/>
          <w:numId w:val="1"/>
        </w:numPr>
        <w:rPr/>
      </w:pPr>
      <w:bookmarkStart w:id="719" w:name="__RefHeading___Toc2356830_1934241801"/>
      <w:bookmarkStart w:id="720" w:name="_Toc282"/>
      <w:bookmarkEnd w:id="718"/>
      <w:bookmarkEnd w:id="719"/>
      <w:r>
        <w:rPr>
          <w:rtl w:val="true"/>
        </w:rPr>
        <w:t>الثانیة</w:t>
      </w:r>
      <w:r>
        <w:rPr>
          <w:rtl w:val="true"/>
        </w:rPr>
        <w:t>:</w:t>
      </w:r>
      <w:r>
        <w:rPr>
          <w:rtl w:val="true"/>
        </w:rPr>
        <w:t>یکره ان یمنع احد من سکنی دور مکة</w:t>
      </w:r>
      <w:bookmarkEnd w:id="72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ان یمنع احد من سکنی دور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الأول أصحّ</w:t>
      </w:r>
      <w:r>
        <w:rPr>
          <w:rFonts w:eastAsia="IRNazanin" w:cs="IRNazanin"/>
          <w:color w:val="111111"/>
          <w:sz w:val="28"/>
          <w:szCs w:val="28"/>
          <w:rtl w:val="true"/>
          <w:lang w:bidi="fa-IR"/>
        </w:rPr>
        <w:t>.</w:t>
      </w:r>
    </w:p>
    <w:p>
      <w:pPr>
        <w:pStyle w:val="Heading6"/>
        <w:numPr>
          <w:ilvl w:val="5"/>
          <w:numId w:val="1"/>
        </w:numPr>
        <w:rPr/>
      </w:pPr>
      <w:bookmarkStart w:id="721" w:name="__RefHeading___Toc2356832_1934241801"/>
      <w:bookmarkStart w:id="722" w:name="_Toc283"/>
      <w:bookmarkEnd w:id="721"/>
      <w:r>
        <w:rPr>
          <w:rtl w:val="true"/>
        </w:rPr>
        <w:t>الثالثة</w:t>
      </w:r>
      <w:r>
        <w:rPr>
          <w:rtl w:val="true"/>
        </w:rPr>
        <w:t>:</w:t>
      </w:r>
      <w:r>
        <w:rPr>
          <w:rtl w:val="true"/>
        </w:rPr>
        <w:t>یحرم أن یرفع أحد بناء فوق الکعبة</w:t>
      </w:r>
      <w:bookmarkEnd w:id="72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أن یرفع أحد بناء فوق الکعبة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w:t>
      </w:r>
      <w:r>
        <w:rPr>
          <w:rFonts w:eastAsia="IRNazanin" w:cs="IRNazanin"/>
          <w:color w:val="111111"/>
          <w:sz w:val="28"/>
          <w:szCs w:val="28"/>
          <w:rtl w:val="true"/>
          <w:lang w:bidi="fa-IR"/>
        </w:rPr>
        <w:t>.</w:t>
      </w:r>
    </w:p>
    <w:p>
      <w:pPr>
        <w:pStyle w:val="Heading6"/>
        <w:numPr>
          <w:ilvl w:val="5"/>
          <w:numId w:val="1"/>
        </w:numPr>
        <w:rPr/>
      </w:pPr>
      <w:bookmarkStart w:id="723" w:name="__RefHeading___Toc2356834_1934241801"/>
      <w:bookmarkStart w:id="724" w:name="_Toc284"/>
      <w:bookmarkEnd w:id="723"/>
      <w:r>
        <w:rPr>
          <w:rtl w:val="true"/>
        </w:rPr>
        <w:t>الرابعة</w:t>
      </w:r>
      <w:r>
        <w:rPr>
          <w:rtl w:val="true"/>
        </w:rPr>
        <w:t>:</w:t>
      </w:r>
      <w:r>
        <w:rPr>
          <w:rtl w:val="true"/>
        </w:rPr>
        <w:t>لا تحلّ لقطة الحرم</w:t>
      </w:r>
      <w:bookmarkEnd w:id="72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لقطة الحرم،قلیلة کانت أو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سنة، ثمَّ إن شاء تصدّق بها و لا ضمان علیه،و إن شاء جعلها فی یده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بعضهم بالحرم مسجد النبیّ صلّی اللّه علیه و آله و سلّم و مشاهد الأئمة علیهم السلام محتجا بإطلاق اسم الحرم علیها فی بعض الأخبار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یمنع احد من سکنی دور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الکراهة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w:t>
      </w:r>
      <w:r>
        <w:rPr>
          <w:rStyle w:val="FootnoteAnchor"/>
          <w:rtl w:val="true"/>
        </w:rPr>
        <w:footnoteReference w:id="1003"/>
      </w:r>
      <w:r>
        <w:rPr>
          <w:rFonts w:ascii="IRNazanin" w:hAnsi="IRNazanin" w:eastAsia="IRNazanin"/>
          <w:color w:val="111111"/>
          <w:sz w:val="28"/>
          <w:sz w:val="28"/>
          <w:szCs w:val="28"/>
          <w:rtl w:val="true"/>
          <w:lang w:bidi="fa-IR"/>
        </w:rPr>
        <w:t>ظاهرة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w:t>
      </w:r>
      <w:r>
        <w:rPr>
          <w:rStyle w:val="FootnoteAnchor"/>
          <w:rtl w:val="true"/>
        </w:rPr>
        <w:footnoteReference w:id="1004"/>
      </w:r>
      <w:r>
        <w:rPr>
          <w:rFonts w:ascii="IRNazanin" w:hAnsi="IRNazanin" w:eastAsia="IRNazanin"/>
          <w:color w:val="111111"/>
          <w:sz w:val="28"/>
          <w:sz w:val="28"/>
          <w:szCs w:val="28"/>
          <w:rtl w:val="true"/>
          <w:lang w:bidi="fa-IR"/>
        </w:rPr>
        <w:t>الدالّة علی استواء العاکف فیه و الباد مخصوصة بالمسجد،أو محمولة علی الاستحباب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أن یرفع أحد بناء فوق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الکراهة أقوی،و الخبر الصحیح عن الباقر علیه السلام ظاهر فیها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لقطة الحرم قلیلة کانت أو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لقطة الحرم علی أقوال،فالمصنّف فی هذا الکتاب حرّم قلیلها و کثیرها،و فی النافع کرهها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w:t>
      </w:r>
      <w:r>
        <w:rPr>
          <w:rStyle w:val="FootnoteAnchor"/>
          <w:rtl w:val="true"/>
        </w:rPr>
        <w:footnoteReference w:id="1006"/>
      </w:r>
      <w:r>
        <w:rPr>
          <w:rFonts w:ascii="IRNazanin" w:hAnsi="IRNazanin" w:eastAsia="IRNazanin"/>
          <w:color w:val="111111"/>
          <w:sz w:val="28"/>
          <w:sz w:val="28"/>
          <w:szCs w:val="28"/>
          <w:rtl w:val="true"/>
          <w:lang w:bidi="fa-IR"/>
        </w:rPr>
        <w:t xml:space="preserve">إلی جواز لقطة ما </w:t>
      </w:r>
      <w:bookmarkStart w:id="725" w:name="pg13570_131748"/>
    </w:p>
    <w:p>
      <w:pPr>
        <w:pStyle w:val="Heading6"/>
        <w:numPr>
          <w:ilvl w:val="5"/>
          <w:numId w:val="1"/>
        </w:numPr>
        <w:rPr/>
      </w:pPr>
      <w:bookmarkStart w:id="726" w:name="__RefHeading___Toc2356836_1934241801"/>
      <w:bookmarkStart w:id="727" w:name="_Toc285"/>
      <w:bookmarkEnd w:id="725"/>
      <w:bookmarkEnd w:id="726"/>
      <w:r>
        <w:rPr>
          <w:rtl w:val="true"/>
        </w:rPr>
        <w:t>الخامسة</w:t>
      </w:r>
      <w:r>
        <w:rPr>
          <w:rtl w:val="true"/>
        </w:rPr>
        <w:t>:</w:t>
      </w:r>
      <w:r>
        <w:rPr>
          <w:rtl w:val="true"/>
        </w:rPr>
        <w:t>إذا ترک الناس زیارة النبیّ صلّی اللّه علیه و آله و سلّم أجبروا علیها</w:t>
      </w:r>
      <w:bookmarkEnd w:id="72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الناس زیارة النبیّ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أجبروا علیها لما یتضمّن من الجفاء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العود إلی مکة لمن قضی مناسکه،لوداع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عن الدرهم و تحریم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الجواز،لا یجوز تملّک ما زاد علی الدّرهم إجماعا،بل یجب تعریفه حولا،ثمَّ یتخیّر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إبقائه فی یده أمانة و بین الصدقة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الضمان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المالک و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أطلق دعوی الإجماع علی تحریم تملّک لقطة الحرم،مع أنّه نقل بعد ذلک عن جماعة جواز تملک ما نقص عن الدرهم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القول بالکراهة مطلقا أقوی،لضعف متمسّک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بجواز تملّک ما نقص عن الدرهم منها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بضمان ما زاد لو تصدق به فکره المالک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الناس زیارة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بالتعلیل إلی ما ورد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 لم یزرنی فقد جفانی</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جفاه محرّم،فیکون ترک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الأصل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مؤذنا </w:t>
      </w:r>
      <w:r>
        <w:rPr>
          <w:rStyle w:val="FootnoteAnchor"/>
          <w:rtl w:val="true"/>
        </w:rPr>
        <w:footnoteReference w:id="1010"/>
      </w:r>
      <w:r>
        <w:rPr>
          <w:rFonts w:ascii="IRNazanin" w:hAnsi="IRNazanin" w:eastAsia="IRNazanin"/>
          <w:color w:val="111111"/>
          <w:sz w:val="28"/>
          <w:sz w:val="28"/>
          <w:szCs w:val="28"/>
          <w:rtl w:val="true"/>
          <w:lang w:bidi="fa-IR"/>
        </w:rPr>
        <w:t xml:space="preserve">بالتحریم بسبب استلزامه الجفاء،هکذا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،و تبعه علیه أکثر المتأخرین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ابن إدریس الإجبار هنا محتجا بأنّ الزیارة مندوبة،و لا شیء من المندوب یجبر علی فعله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کلیة الکبری ممنوعة،فإنّ المندوب إذا آذن بالاستهانة یجبر علی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اتفقوا علی إجبار أهل البلد علی الأذان،بل علی قتالهم إذا أطبقوا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استدلال الجماعة بحث،من حیث إنّ ترک زیارته إذا کان یتضمن الجفاء یقتضی التحریم،فیجب الزیارة من حیث انّها دافعة للجفاء، فیتحقق الإجبار علی ترکها بغیر إشکال،إلاّ أنّ ذلک یستلزم القول بوجوبها،و هم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حینئذ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القول بوجوبها،أو ترک التعلیل بالجفاء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فالعمل بظاهر الحدیث یقتضی إجبار کلّ حاج ترک زیارة النبی صلّی اللّه علیه و آله و سلّم،لأنّ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العموم،فیشمل کلّ فرد فرد من أفراد الحاج،و مدّعاهم هو إجبار الجمیع لو ترکوها،لا إجبار مطلق التارک مع قیام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خروج بعض الأفراد بدلیل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تعذّر علیه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العامّ حجة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یندفع ما ذکره بعضهم 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کلّیا،بل هو مهملة فی قوّة الجزئیة،فلا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ترک زیارته فقد جفاه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خروج بعض الأفراد لعارض لا یمنع الکلّیة،کغیرها من صیغ العموم الواردة فی الأحکام الشرعیة،فإنّه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 الاّ ما استثنی،و مع ذلک لا یمنع عمومه و دلالته علی حکم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الجواب ما تقدّم من استلزام ترک الجمیع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التهاون بأعظم السنن و أجلّها،فیجبرون علیها الی أن یقوموا بما یدفع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الوجوب،لأنّه دنیویّ،و انّما یستحق بترک الواجب العقاب الأخروی علی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أمام ذلک صلاة ست رکعات بمسجد الخیف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آکده استحبابا عند المنارة التی فی وسطه،و فوقها إلی جهة القبلة بنحو من ثلاثین ذراعا،و عن یمینها و یسارها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أمام ذلک صلاة ست رکعات بمسجد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الموضع المؤکّد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دار حول المنارة من جمیع الجهات بنحو ثلاثین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مسجد رسول اللّه صلّی اللّه علیه و آله و سلّم،یستحب الصلاة فیه مدّة إقامة الحاج بمنی فرضها و نفلها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یختص به صلاة ست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بعضهم بما إذا أراد النفر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ابن أبی حمزة عن الصادق علیه السلام خالیة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عنه،لکن قیّد فیها بکون الست فی أصل الصومعة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معاویة بن عمّار عنه علیه السلام إطلاق الأمر بالصلاة </w:t>
      </w:r>
      <w:r>
        <w:rPr>
          <w:rStyle w:val="FootnoteAnchor"/>
          <w:rtl w:val="true"/>
        </w:rPr>
        <w:footnoteReference w:id="1015"/>
      </w:r>
      <w:r>
        <w:rPr>
          <w:rFonts w:ascii="IRNazanin" w:hAnsi="IRNazanin" w:eastAsia="IRNazanin"/>
          <w:color w:val="111111"/>
          <w:sz w:val="28"/>
          <w:sz w:val="28"/>
          <w:szCs w:val="28"/>
          <w:rtl w:val="true"/>
          <w:lang w:bidi="fa-IR"/>
        </w:rPr>
        <w:t>فیه،و فیها تحدید مسجد النبی صلّی اللّه علیه و آله و سلّم بما تقدم،و أنّه قد صلّی فیه ألف نبی،و أنّه إنّما سمّی خیفا لأنّه مرتفع عن الوادی،و ما ارتفع عن الوادی سمّی خیفا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جمع بین مدلولی الخبرین،فأخذ من الأوّل صلاة الستّ رکعات، و من الثانی کون الصلاة فی مسجد النبیّ صلّی اللّه علیه و آله و سلّم المحدود بما ذکر، نظرا إلی أنّ الستّ من جملة الصلوات التی ینبغی فعلها فیه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صلی فی مسجد منی مائة رکعة عدلت عبادة سبعین عاما، و من سبّح اللّه فیه مائة تسبیحة کتب اللّه له أجر عتق رقبة،و من هلّل اللّه فیه مائة </w:t>
      </w:r>
    </w:p>
    <w:p>
      <w:pPr>
        <w:pStyle w:val="BookText"/>
        <w:rPr/>
      </w:pPr>
      <w:r>
        <w:rPr>
          <w:rFonts w:ascii="IRNazanin" w:hAnsi="IRNazanin" w:eastAsia="IRNazanin"/>
          <w:color w:val="111111"/>
          <w:sz w:val="28"/>
          <w:sz w:val="28"/>
          <w:szCs w:val="28"/>
          <w:rtl w:val="true"/>
          <w:lang w:bidi="fa-IR"/>
        </w:rPr>
        <w:t>و یستحب التحصیب لمن نفر فی الأخیر،و أن یستلقی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عاد إلی مکة فمن السنّة أن یدخل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فی حقّ الصرورة،و أن یغتسل و یدعو عند دخولها،و أن یصلّی بین الأسطوانتین علی الرخامة الحمراء رکعتین،یقرأ فی الأولی الحمد و حم السّجدة،و فی الثانیة عدد آیها،و یصلّی فی زوایا البیت،ثمَّ یدعو بالدعاء المرسوم، و یستلم الأرکان،و یتأکّد فی الیمانی،ثمَّ یطوف بالبیت أسبوعا،ثمَّ یستلم الأرکان و المستجار،و یتخیّر من الدعاء ما أحبّه،ثمَّ یأتی زمزم فیشرب منها ثمَّ یخرج و هو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عدلت إحیاء نسمة،و من حمد اللّه عزّ و جل فیه مائة عدلت أجر خراج العراقین ینفق فی سبیل اللّه</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التحصیب لمن نفر فی الأخیر و أن یستلقی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النزول بمسجد الحصباء بالأبطح،تأسّیا بالنبیّ صلّی اللّه علیه و آله و سلّم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جماعة من الفضلاء </w:t>
      </w:r>
      <w:r>
        <w:rPr>
          <w:rStyle w:val="FootnoteAnchor"/>
          <w:rtl w:val="true"/>
        </w:rPr>
        <w:footnoteReference w:id="1018"/>
      </w:r>
      <w:r>
        <w:rPr>
          <w:rFonts w:ascii="IRNazanin" w:hAnsi="IRNazanin" w:eastAsia="IRNazanin"/>
          <w:color w:val="111111"/>
          <w:sz w:val="28"/>
          <w:sz w:val="28"/>
          <w:szCs w:val="28"/>
          <w:rtl w:val="true"/>
          <w:lang w:bidi="fa-IR"/>
        </w:rPr>
        <w:t>أنّ هذا المسجد لیس له فی زمانهم اثر فیتأدّی السنّة بالنزول فی المحصّب من الأبطح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بین العقبة و بین مکة </w:t>
      </w:r>
      <w:r>
        <w:rPr>
          <w:rStyle w:val="FootnoteAnchor"/>
          <w:rtl w:val="true"/>
        </w:rPr>
        <w:footnoteReference w:id="101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الجبل الذی عنده مقابر أهل مکة و الجبل الذی یقابله مصعدا فی الشقّ الأیمن لقاصد مکة،و لیست المقبرة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اشتقاقه من الحصباء،و هی الحصی المحمولة بالسّیل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یستحبّ التحصیب لمن نفر فی الأخیر،فلو نفر فی الأوّل لم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أبو مریم عن </w:t>
      </w:r>
    </w:p>
    <w:p>
      <w:pPr>
        <w:pStyle w:val="BookText"/>
        <w:rPr/>
      </w:pPr>
      <w:r>
        <w:rPr>
          <w:rFonts w:ascii="IRNazanin" w:hAnsi="IRNazanin" w:eastAsia="IRNazanin"/>
          <w:color w:val="111111"/>
          <w:sz w:val="28"/>
          <w:sz w:val="28"/>
          <w:szCs w:val="28"/>
          <w:rtl w:val="true"/>
          <w:lang w:bidi="fa-IR"/>
        </w:rPr>
        <w:t>و یستحبّ خروجه من باب الحنّاطین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 ساجدا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یستقبل القبلة،و یدعو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یشتری بدرهم تمرا و یتصدق به احتیاطا لإحرامه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102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خروجه من باب الحنّاطین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باب 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الرکن الشامی،سمّی بذلک لبیع الحنطة عنده،و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المسجد لمّا زید فیه دخلت هذه الأبواب فی داخل المسجد،فینبغی أن یکون الخروج من الباب المسامت له علی الاستقامة قبله رجاء أن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عند الباب المذکور،و یستحب إطالته و الدعاء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یستقبل القبلة 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بعد القیام من السجود،و لیکن آخر دعائه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أنقلب علی لا إله إلاّ اللّه</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یشتری بدرهم تمرا یتصدّق به احتیاطا لإحرامه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إرادة الخروج،سواء أ کان قبل ما تقدّم من وداع البیت أم بعده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بالدرهم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یستحب أن یتصدّق بالتمر قبضة قبضة،لروایة أبی بصیر عن أبی عبد اللّه علیه السلام </w:t>
      </w:r>
      <w:r>
        <w:rPr>
          <w:rStyle w:val="FootnoteAnchor"/>
          <w:rtl w:val="true"/>
        </w:rPr>
        <w:footnoteReference w:id="1023"/>
      </w:r>
      <w:r>
        <w:rPr>
          <w:rFonts w:ascii="IRNazanin" w:hAnsi="IRNazanin" w:eastAsia="IRNazanin"/>
          <w:color w:val="111111"/>
          <w:sz w:val="28"/>
          <w:sz w:val="28"/>
          <w:szCs w:val="28"/>
          <w:rtl w:val="true"/>
          <w:lang w:bidi="fa-IR"/>
        </w:rPr>
        <w:t xml:space="preserve">،و علّل فیها و فی حسنة معاویة بن عمار </w:t>
      </w:r>
      <w:r>
        <w:rPr>
          <w:rStyle w:val="FootnoteAnchor"/>
          <w:rtl w:val="true"/>
        </w:rPr>
        <w:footnoteReference w:id="1024"/>
      </w:r>
      <w:r>
        <w:rPr>
          <w:rFonts w:ascii="IRNazanin" w:hAnsi="IRNazanin" w:eastAsia="IRNazanin"/>
          <w:color w:val="111111"/>
          <w:sz w:val="28"/>
          <w:sz w:val="28"/>
          <w:szCs w:val="28"/>
          <w:rtl w:val="true"/>
          <w:lang w:bidi="fa-IR"/>
        </w:rPr>
        <w:t xml:space="preserve">بکونه کفارة </w:t>
      </w:r>
    </w:p>
    <w:p>
      <w:pPr>
        <w:pStyle w:val="BookText"/>
        <w:rPr/>
      </w:pPr>
      <w:r>
        <w:rPr>
          <w:rFonts w:ascii="IRNazanin" w:hAnsi="IRNazanin" w:eastAsia="IRNazanin"/>
          <w:color w:val="111111"/>
          <w:sz w:val="28"/>
          <w:sz w:val="28"/>
          <w:szCs w:val="28"/>
          <w:rtl w:val="true"/>
          <w:lang w:bidi="fa-IR"/>
        </w:rPr>
        <w:t>و یکره الحجّ علی الإبل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حجّ أن یعزم علی العود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 أفضل للمجاور من الصلاة و للمقیم بالعکس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لعلّه دخل علیه فی حجّة من حک أو قمّلة سقطت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مع استمرار الاشتباه أما لو ظهر له موجب یتأدی بالصدقة ففی إجزائه نظر،من إطلاق الخبر،و اختلاف الوجه الذی بسببه تختلف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 فی الدروس الاجزاء </w:t>
      </w:r>
      <w:r>
        <w:rPr>
          <w:rStyle w:val="FootnoteAnchor"/>
          <w:rtl w:val="true"/>
        </w:rPr>
        <w:footnoteReference w:id="10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لمن حجّ أن یعزم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الطاعات العظیمة،فالعزم علیه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من المنسئات فی العمر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حمزة 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الی مکة و هو لا یرید العود إلیها فقد قرب أجله و دنا عذابه</w:t>
      </w:r>
      <w:r>
        <w:rPr>
          <w:rFonts w:eastAsia="IRNazanin" w:cs="IRNazanin"/>
          <w:color w:val="111111"/>
          <w:sz w:val="28"/>
          <w:szCs w:val="28"/>
          <w:rtl w:val="true"/>
          <w:lang w:bidi="fa-IR"/>
        </w:rPr>
        <w:t xml:space="preserve">» </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یضمّ الی العزم سؤال اللّه تعالی ذلک عند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العود الی ذلک المقام،و شفّعه بزیارة النبیّ صلّی اللّه علیه و آله و سلّم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الطواف أفضل للمجاور من الصلاة و للمقیم بالعکس</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یکون الطواف أفضل للمجاور فی السنة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الثانیة فیتساویان فی الفضل،فلینخلط من ذا و من ذا،و فی الثالثة یصیر بمنزلة المقیم و تصیر الصلاة له أفضل،رواه هشام بن الحکم عن أبی عبد اللّه علیه السلام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یکره المجاورة بمکة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المجاورة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الإقامة بها بعد قضاء المناسک و إن لم یکن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کلاهما مروی فی الصحیح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الثانی أنّه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علّل ذلک بوجوه کلّها 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بها یقسی القلب،رواه الصدوق فی العلل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قضی أحدکم نسکه فلیرکب راحلته و لیلحق بأهله،فإنّ المقام بمکة یقسی القلب</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 العذاب بسبب ملابسة الذنب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روی فیه أیضا بإسناده الی أبی الصباح الکنانی،قال سألت أبا عبد اللّه علیه السلام عن قول اللّه عزّ و جلّ وَ مَنْ یُرِدْ فِیهِ بِإِلْحادٍ بِظُلْمٍ نُذِقْهُ مِنْ عَذابٍ أَلِیمٍ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ظلم یظلم به الرجل نفسه بمکّة من سرقة،أو ظلم أحد،أو شیء من الظلم فإنّی أراه إلحادا حتی ضرب الخادم،و لذلک کان ینهی أن یسکن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النبیّ صلّی اللّه علیه و آله و سلّم منها قهرا،و عدم عوده إلیها إلاّ للنسک،و إسراعه الخروج منها حین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أیضا عنه علیه السلام أنّه کره المقام بمکّة،و ذلک أنّ رسول اللّه صلّی اللّه علیه و آله و سلّم اخرج عنها،و المقیم بها یقسو قلبه حتی یأتی فیها ما یأتی فی غیرها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ان یقیم بمکة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یتحوّل عنها الی غیرها</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علّل أیضا بخوف الملالة،و قلّة الاحترام،و لیدوم شوقه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منقوض بالمدینة،فإنّ المجاورة بها مستحبّة مع وجود العلل فیها،الاّ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فی مکة أزید بسبب زیادة المشقة فی الإقامة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الصدوق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جاور بمکة سنة غفر اللّه له ذنبه و لأهل بیته،و لکلّ من استغفر له،و لعشیرته،و لجیرانه ذنوب تسع سنین قد مضت،و عصموا من کلّ سوء أربعین و مائة سنة</w:t>
      </w:r>
      <w:r>
        <w:rPr>
          <w:rFonts w:eastAsia="IRNazanin" w:cs="IRNazanin"/>
          <w:color w:val="111111"/>
          <w:sz w:val="28"/>
          <w:szCs w:val="28"/>
          <w:rtl w:val="true"/>
          <w:lang w:bidi="fa-IR"/>
        </w:rPr>
        <w:t xml:space="preserve">»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الطاعم بمکّة کالصائم فی ما سواها،و صیام یوم بمکّة یعدل صیام سنة فیما سواها</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ختم القرآن بمکّة من جمعة إلی جمعة أو أقلّ أو أکثر کتب اللّه له من الأجر و الحسنات من أوّل جمعة کانت فی الدنیا الی آخر جمعة یکون و کذا فی سائر الأیّام</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تدل علی استحباب الإقامة،فیتعارض الأخبار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 جماعة </w:t>
      </w:r>
      <w:r>
        <w:rPr>
          <w:rStyle w:val="FootnoteAnchor"/>
          <w:rtl w:val="true"/>
        </w:rPr>
        <w:footnoteReference w:id="1039"/>
      </w:r>
      <w:r>
        <w:rPr>
          <w:rFonts w:ascii="IRNazanin" w:hAnsi="IRNazanin" w:eastAsia="IRNazanin"/>
          <w:color w:val="111111"/>
          <w:sz w:val="28"/>
          <w:sz w:val="28"/>
          <w:szCs w:val="28"/>
          <w:rtl w:val="true"/>
          <w:lang w:bidi="fa-IR"/>
        </w:rPr>
        <w:t>بینها بحمل الکراهة علی من لا یأمن وقوع هذه المحذورات منه،و الاستحباب للواثق من نفسه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بعضها غیر اختیاری،کالتأسّی بالنبیّ صلّی اللّه علیه و آله و سلّم،و کونه اخرج منها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آخرون بحمل الأخبار الأخیرة علی المجاورة لأجل العبادة،و الاولی علی المجاورة لا لها کالتجارة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حسن مع الوثوق بعدم الملل و الاحترام و ملابسة الذنب و نحوه، </w:t>
      </w:r>
      <w:bookmarkStart w:id="728" w:name="pg13570_131756"/>
    </w:p>
    <w:p>
      <w:pPr>
        <w:pStyle w:val="BookText"/>
        <w:rPr/>
      </w:pPr>
      <w:bookmarkEnd w:id="728"/>
      <w:r>
        <w:rPr>
          <w:rFonts w:ascii="IRNazanin" w:hAnsi="IRNazanin" w:eastAsia="IRNazanin"/>
          <w:color w:val="111111"/>
          <w:sz w:val="28"/>
          <w:sz w:val="28"/>
          <w:szCs w:val="28"/>
          <w:rtl w:val="true"/>
          <w:lang w:bidi="fa-IR"/>
        </w:rPr>
        <w:t>و یستحب النزول بالمعرّس علی طریق المدینة و صلاة رکعتین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29" w:name="__RefHeading___Toc2356838_1934241801"/>
      <w:bookmarkStart w:id="730" w:name="_Toc286"/>
      <w:bookmarkEnd w:id="729"/>
      <w:r>
        <w:rPr>
          <w:rtl w:val="true"/>
        </w:rPr>
        <w:t>مسائل ثلاث</w:t>
      </w:r>
      <w:bookmarkEnd w:id="730"/>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731" w:name="__RefHeading___Toc2356840_1934241801"/>
      <w:bookmarkStart w:id="732" w:name="_Toc287"/>
      <w:bookmarkEnd w:id="731"/>
      <w:r>
        <w:rPr>
          <w:rtl w:val="true"/>
        </w:rPr>
        <w:t>الأولی</w:t>
      </w:r>
      <w:r>
        <w:rPr>
          <w:rtl w:val="true"/>
        </w:rPr>
        <w:t>:</w:t>
      </w:r>
      <w:r>
        <w:rPr>
          <w:rtl w:val="true"/>
        </w:rPr>
        <w:t>للمدینة حرم</w:t>
      </w:r>
      <w:bookmarkEnd w:id="7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للمدینة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حدّه من عائر إلی وعیر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یعضد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بصیده،إلاّ ما صید بین الحرّتین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الکراهیة 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المشهور الکراهة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النزول بالمعرس علی طریق المدینة و صلاة رکعتین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العین و تشدید الراء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التعریس،و هو النزول آخر اللیل للاستراحة إذا کان سائرا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بفتح المیم و سکون العین و تخفیف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المعرّس بذی الحلیفة بقرب مسجد الشجرة بإزائه ممّا یلی القبلة،یستحب النزول به،و الصلاة فیه،و الاضطجاع،تأسّیا بالنبیّ صلّی اللّه علیه و آله و سلّم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النزول فیه لیلا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للمدینة حرم،و حدّه من عائر إلی وعیر لا یعضد شجرة و لا بأس بصیده الاّ ما صید بین الحرتین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عایر و وعیر جبلان یکتنفان المدینة من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وعیر بفتح الواو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 مع فتح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الحرّتان موضعان أدخل منهما نحو المدینة، و هما حرّة لیلی و حرّة و 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الحصن،و الحرّة 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فیها حجارة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الحرم </w:t>
      </w:r>
      <w:bookmarkStart w:id="733" w:name="pg13570_131757"/>
    </w:p>
    <w:p>
      <w:pPr>
        <w:pStyle w:val="Heading6"/>
        <w:numPr>
          <w:ilvl w:val="5"/>
          <w:numId w:val="1"/>
        </w:numPr>
        <w:rPr/>
      </w:pPr>
      <w:bookmarkStart w:id="734" w:name="__RefHeading___Toc2356842_1934241801"/>
      <w:bookmarkStart w:id="735" w:name="_Toc288"/>
      <w:bookmarkEnd w:id="733"/>
      <w:bookmarkEnd w:id="734"/>
      <w:r>
        <w:rPr>
          <w:rtl w:val="true"/>
        </w:rPr>
        <w:t>الثانیة</w:t>
      </w:r>
      <w:r>
        <w:rPr>
          <w:rtl w:val="true"/>
        </w:rPr>
        <w:t>:</w:t>
      </w:r>
      <w:r>
        <w:rPr>
          <w:rtl w:val="true"/>
        </w:rPr>
        <w:t>یستحب زیارة النبیّ صلّی اللّه علیه و آله و سلّم للحاج استحبابا مؤکّدا</w:t>
      </w:r>
      <w:bookmarkEnd w:id="73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زیارة النبیّ صلّی اللّه علیه و آله و سلّم للحاج استحبابا مؤکّدا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فی برید،إثنا عشر میلا فی اثنی عشر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تحریم قطع شجره و صید ما بین الحرّتین منه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التحریم،و هو اختیار الشیخ </w:t>
      </w:r>
      <w:r>
        <w:rPr>
          <w:rStyle w:val="FootnoteAnchor"/>
          <w:rtl w:val="true"/>
        </w:rPr>
        <w:footnoteReference w:id="1042"/>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1043"/>
      </w:r>
      <w:r>
        <w:rPr>
          <w:rFonts w:ascii="IRNazanin" w:hAnsi="IRNazanin" w:eastAsia="IRNazanin"/>
          <w:color w:val="111111"/>
          <w:sz w:val="28"/>
          <w:sz w:val="28"/>
          <w:szCs w:val="28"/>
          <w:rtl w:val="true"/>
          <w:lang w:bidi="fa-IR"/>
        </w:rPr>
        <w:t xml:space="preserve">،استنادا إلی أخبار کثیرة ناطقة بالتحریم،منها صحیحة زرارة عن الباقر علیه السلام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 بین الأصحاب،بل کثیر منهم لم یذکروا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عملا بأصالة الحلّ،و لدلالة أخبار أخر علی عدم تحریم الصید </w:t>
      </w:r>
      <w:r>
        <w:rPr>
          <w:rStyle w:val="FootnoteAnchor"/>
          <w:rtl w:val="true"/>
        </w:rPr>
        <w:footnoteReference w:id="1045"/>
      </w:r>
      <w:r>
        <w:rPr>
          <w:rFonts w:ascii="IRNazanin" w:hAnsi="IRNazanin" w:eastAsia="IRNazanin"/>
          <w:color w:val="111111"/>
          <w:sz w:val="28"/>
          <w:sz w:val="28"/>
          <w:szCs w:val="28"/>
          <w:rtl w:val="true"/>
          <w:lang w:bidi="fa-IR"/>
        </w:rPr>
        <w:t>،فیجمع بینهما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أخبارهم لیست سلیمة،فالصحیح من تلک لا معارض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الأصحاب قطع بتحریم قطع الشجر،و جعل الخلاف فی الصید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الأخبار یدل علیه </w:t>
      </w:r>
      <w:r>
        <w:rPr>
          <w:rStyle w:val="FootnoteAnchor"/>
          <w:rtl w:val="true"/>
        </w:rPr>
        <w:footnoteReference w:id="1047"/>
      </w:r>
      <w:r>
        <w:rPr>
          <w:rFonts w:ascii="IRNazanin" w:hAnsi="IRNazanin" w:eastAsia="IRNazanin"/>
          <w:color w:val="111111"/>
          <w:sz w:val="28"/>
          <w:sz w:val="28"/>
          <w:szCs w:val="28"/>
          <w:rtl w:val="true"/>
          <w:lang w:bidi="fa-IR"/>
        </w:rPr>
        <w:t>،فإنّه لم یرد خبر بجواز قطع الشجر،و إنّما تعارضت الأخبار فی الصید، إلاّ أنّ الأصحاب نقلوا الکراهة فی الجمیع و اختاروها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التحریم لا کفّارة فی فعل شیء من ذلک من قتل صید أو قطع شجر کما فی حرم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زیارة النبیّ صلّی اللّه علیه و آله و سلّم للحاج استحبابا مؤکّدا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ذکر هذه المسألة تکرارا لما سبق،لأنّ السابق إنّما دلّ علی إجبار الناس علی زیارته لو ترکوها،و لیس فیه التصریح بالاستحباب مطلقا،فذکره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w:t>
      </w:r>
      <w:bookmarkStart w:id="736" w:name="pg13570_131758"/>
    </w:p>
    <w:p>
      <w:pPr>
        <w:pStyle w:val="Heading6"/>
        <w:numPr>
          <w:ilvl w:val="5"/>
          <w:numId w:val="1"/>
        </w:numPr>
        <w:rPr/>
      </w:pPr>
      <w:bookmarkStart w:id="737" w:name="__RefHeading___Toc2356844_1934241801"/>
      <w:bookmarkStart w:id="738" w:name="_Toc289"/>
      <w:bookmarkEnd w:id="736"/>
      <w:bookmarkEnd w:id="737"/>
      <w:r>
        <w:rPr>
          <w:rtl w:val="true"/>
        </w:rPr>
        <w:t>الثالثة</w:t>
      </w:r>
      <w:r>
        <w:rPr>
          <w:rtl w:val="true"/>
        </w:rPr>
        <w:t>:</w:t>
      </w:r>
      <w:r>
        <w:rPr>
          <w:rtl w:val="true"/>
        </w:rPr>
        <w:t>یستحب أن تزار فاطمة علیها السلام من عند الروضة</w:t>
      </w:r>
      <w:bookmarkEnd w:id="73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تزار فاطمة علیها السلام من عند الروضة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الأئمة علیهم السلام بالبقیع</w:t>
      </w:r>
      <w:r>
        <w:rPr>
          <w:rFonts w:eastAsia="IRNazanin" w:cs="IRNazanin"/>
          <w:color w:val="111111"/>
          <w:sz w:val="28"/>
          <w:szCs w:val="28"/>
          <w:rtl w:val="true"/>
          <w:lang w:bidi="fa-IR"/>
        </w:rPr>
        <w:t>.</w:t>
      </w:r>
    </w:p>
    <w:p>
      <w:pPr>
        <w:pStyle w:val="Heading6"/>
        <w:numPr>
          <w:ilvl w:val="5"/>
          <w:numId w:val="1"/>
        </w:numPr>
        <w:rPr/>
      </w:pPr>
      <w:bookmarkStart w:id="739" w:name="__RefHeading___Toc2356846_1934241801"/>
      <w:bookmarkStart w:id="740" w:name="_Toc290"/>
      <w:bookmarkEnd w:id="739"/>
      <w:r>
        <w:rPr>
          <w:rtl w:val="true"/>
        </w:rPr>
        <w:t>خاتمة</w:t>
      </w:r>
      <w:bookmarkEnd w:id="740"/>
    </w:p>
    <w:p>
      <w:pPr>
        <w:pStyle w:val="BookText"/>
        <w:rPr/>
      </w:pPr>
      <w:r>
        <w:rPr>
          <w:rFonts w:ascii="IRNazanin" w:hAnsi="IRNazanin" w:eastAsia="IRNazanin"/>
          <w:color w:val="111111"/>
          <w:sz w:val="28"/>
          <w:sz w:val="28"/>
          <w:szCs w:val="28"/>
          <w:rtl w:val="true"/>
          <w:lang w:bidi="fa-IR"/>
        </w:rPr>
        <w:t>خاتمة یستحب المجاورة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عند 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تستحب الصلاة بین یستحب للحاجّ یستحب لغیره،و إن کان الحکم فیه آکد بسبب وروده فی الأخبار </w:t>
      </w:r>
      <w:r>
        <w:rPr>
          <w:rStyle w:val="FootnoteAnchor"/>
          <w:rtl w:val="true"/>
        </w:rPr>
        <w:footnoteReference w:id="1048"/>
      </w:r>
      <w:r>
        <w:rPr>
          <w:rFonts w:ascii="IRNazanin" w:hAnsi="IRNazanin" w:eastAsia="IRNazanin"/>
          <w:color w:val="111111"/>
          <w:sz w:val="28"/>
          <w:sz w:val="28"/>
          <w:szCs w:val="28"/>
          <w:rtl w:val="true"/>
          <w:lang w:bidi="fa-IR"/>
        </w:rPr>
        <w:t>کثیرا،و توعّده بالجفاء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تزار فاطمة علیها السلام من عند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جزء من مسجده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بین قبره الشریف و منبره إلی طرف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قبرها علیها السلام بالرّوضة </w:t>
      </w:r>
      <w:r>
        <w:rPr>
          <w:rStyle w:val="FootnoteAnchor"/>
          <w:rtl w:val="true"/>
        </w:rPr>
        <w:footnoteReference w:id="1049"/>
      </w:r>
      <w:r>
        <w:rPr>
          <w:rFonts w:ascii="IRNazanin" w:hAnsi="IRNazanin" w:eastAsia="IRNazanin"/>
          <w:color w:val="111111"/>
          <w:sz w:val="28"/>
          <w:sz w:val="28"/>
          <w:szCs w:val="28"/>
          <w:rtl w:val="true"/>
          <w:lang w:bidi="fa-IR"/>
        </w:rPr>
        <w:t>،فلذلک استحب المصنف زیارتها من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تخصیصها اختیاره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قبرها بیتها خلف أبیها صلّی اللّه علیه و آله و سلّم،و هو الآن فی داخل المسجد </w:t>
      </w:r>
      <w:r>
        <w:rPr>
          <w:rStyle w:val="FootnoteAnchor"/>
          <w:rtl w:val="true"/>
        </w:rPr>
        <w:footnoteReference w:id="1050"/>
      </w:r>
      <w:r>
        <w:rPr>
          <w:rFonts w:ascii="IRNazanin" w:hAnsi="IRNazanin" w:eastAsia="IRNazanin"/>
          <w:color w:val="111111"/>
          <w:sz w:val="28"/>
          <w:sz w:val="28"/>
          <w:szCs w:val="28"/>
          <w:rtl w:val="true"/>
          <w:lang w:bidi="fa-IR"/>
        </w:rPr>
        <w:t xml:space="preserve">، و هو الذی اعتمد علیه الصدوق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 بالبقیع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سبب خفائه دفن علیّ علیه السلام لها لیلا من غیر ان یشعر بها أحدا فینبغی زیارتها فی المواضع الثلاثة،و أفضلها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الاحتمالات کونها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المجاورة بها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الواردة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قول أبی عبد اللّه علیه السلام لبعض </w:t>
      </w:r>
    </w:p>
    <w:p>
      <w:pPr>
        <w:pStyle w:val="BookText"/>
        <w:rPr/>
      </w:pPr>
      <w:r>
        <w:rPr>
          <w:rFonts w:ascii="IRNazanin" w:hAnsi="IRNazanin" w:eastAsia="IRNazanin"/>
          <w:color w:val="111111"/>
          <w:sz w:val="28"/>
          <w:sz w:val="28"/>
          <w:szCs w:val="28"/>
          <w:rtl w:val="true"/>
          <w:lang w:bidi="fa-IR"/>
        </w:rPr>
        <w:t>القبر و المنبر و هو الروضة،و أن یصوم الإنسان بالمدینة ثلاثة أیّام للحاجة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یصلّی لیلة الأربعاء عند أسطوانة أبی لبابة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الخمیس عند الأسطوانة التی تلی مقام رسول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یأتی المساجد بالمدینة،کمسجد الأحزاب و مسجد الفتح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حین أخبروه بإرادة المقام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المقام فی بلد رسول اللّه صلّی اللّه علیه و آله و سلّم و الصلاة فی مسجده،و اعملوا لآخرتکم،و أکثروا لأنفسکم،إن الرجل قد یکون کیسا فی الدنیا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أکیس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الکیّس کیّس الآخرة</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یصوم الإنسان بالمدینة ثلاثة أیام للحاجة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الأربعاء و الخمیس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یصلّی لیلة الأربعاء عند أسطوانة أبی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الأسطوانة بین القبر و المنبر،تلی رأس رسول اللّه صلّی اللّه علیه و آله و سلّم،و یسمّی أسطوانة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لیلة الخمیس عند الأسطوانة التی تلی مقام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یصلّی عندها یوم الخمیس و لیلة الجمعة و یوم الجمعة،و یدعو یوم الجمعة للحاجة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بعزتک و قدرتک و جمیع ما أحاط به علمک أن تصلّی علی محمّد و آل محمّد و أن تفعل بی کذا و کذا</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کمسجد الأحزاب و مسجد الفتح</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صحیحة معاویة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مسجد الأحزاب </w:t>
      </w:r>
    </w:p>
    <w:p>
      <w:pPr>
        <w:pStyle w:val="BookText"/>
        <w:rPr/>
      </w:pPr>
      <w:r>
        <w:rPr>
          <w:rFonts w:ascii="IRNazanin" w:hAnsi="IRNazanin" w:eastAsia="IRNazanin"/>
          <w:color w:val="111111"/>
          <w:sz w:val="28"/>
          <w:sz w:val="28"/>
          <w:szCs w:val="28"/>
          <w:rtl w:val="true"/>
          <w:lang w:bidi="fa-IR"/>
        </w:rPr>
        <w:t>و مسجد الفضیخ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الشهداء بأحد،خصوصا قبر حمزة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النوم فی المساجد،و یتأکّد الکراهة فی مسجد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مسجد الفتح</w:t>
      </w:r>
      <w:r>
        <w:rPr>
          <w:rFonts w:eastAsia="IRNazanin" w:cs="IRNazanin"/>
          <w:color w:val="111111"/>
          <w:sz w:val="28"/>
          <w:szCs w:val="28"/>
          <w:rtl w:val="true"/>
          <w:lang w:bidi="fa-IR"/>
        </w:rPr>
        <w:t xml:space="preserve">»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ذکر الشهید فی الدروس </w:t>
      </w:r>
      <w:r>
        <w:rPr>
          <w:rStyle w:val="FootnoteAnchor"/>
          <w:rtl w:val="true"/>
        </w:rPr>
        <w:footnoteReference w:id="1057"/>
      </w:r>
      <w:r>
        <w:rPr>
          <w:rFonts w:ascii="IRNazanin" w:hAnsi="IRNazanin" w:eastAsia="IRNazanin"/>
          <w:color w:val="111111"/>
          <w:sz w:val="28"/>
          <w:sz w:val="28"/>
          <w:szCs w:val="28"/>
          <w:rtl w:val="true"/>
          <w:lang w:bidi="fa-IR"/>
        </w:rPr>
        <w:t xml:space="preserve">،و العلامة فی المنتهی </w:t>
      </w:r>
      <w:r>
        <w:rPr>
          <w:rStyle w:val="FootnoteAnchor"/>
          <w:rtl w:val="true"/>
        </w:rPr>
        <w:footnoteReference w:id="1058"/>
      </w:r>
      <w:r>
        <w:rPr>
          <w:rFonts w:ascii="IRNazanin" w:hAnsi="IRNazanin" w:eastAsia="IRNazanin"/>
          <w:color w:val="111111"/>
          <w:sz w:val="28"/>
          <w:sz w:val="28"/>
          <w:szCs w:val="28"/>
          <w:rtl w:val="true"/>
          <w:lang w:bidi="fa-IR"/>
        </w:rPr>
        <w:t xml:space="preserve">و التحریر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مسجد الأحزاب بذلک لأنّ النبیّ صلّی اللّه علیه و آله و سلّم دعا فیه یوم الأحزاب،فاستجاب اللّه و فتح اللّه علیه بقتل عمرو و انهزام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الفضیخ</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بالضاد و الخاء المعجمتین،سمّی بذلک لنخل یسمّی بالفضیخ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لیث المرادی عن الصادق علیه السلام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یفضخون فیه التمر قبل الإسلام،أی یشدخونه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فضخت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شدخته، و کذلک فضخت البسر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یتخذ من البسر وحده من غیر أن تمسّه النار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عمّار عن أبی عبد اللّه علیه السلام أنّ فی هذا المسجد ردّت الشمس لعلیّ علیه السلام حتی صلّی العصر،حین فاته الوقت بسبب نوم النبیّ صلّی اللّه علیه و آله و سلّم فی حجره،فلمّا فرغ من الصلاة انقضت انقضاض الکواکب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741" w:name="pg13570_131761"/>
    </w:p>
    <w:p>
      <w:pPr>
        <w:pStyle w:val="Heading4"/>
        <w:numPr>
          <w:ilvl w:val="3"/>
          <w:numId w:val="1"/>
        </w:numPr>
        <w:rPr/>
      </w:pPr>
      <w:bookmarkStart w:id="742" w:name="__RefHeading___Toc2356848_1934241801"/>
      <w:bookmarkStart w:id="743" w:name="_Toc291"/>
      <w:bookmarkEnd w:id="741"/>
      <w:bookmarkEnd w:id="742"/>
      <w:r>
        <w:rPr>
          <w:rtl w:val="true"/>
        </w:rPr>
        <w:t>الرکن الثالث فی اللواحق</w:t>
      </w:r>
      <w:bookmarkEnd w:id="743"/>
    </w:p>
    <w:p>
      <w:pPr>
        <w:pStyle w:val="Heading5"/>
        <w:numPr>
          <w:ilvl w:val="4"/>
          <w:numId w:val="1"/>
        </w:numPr>
        <w:rPr/>
      </w:pPr>
      <w:bookmarkStart w:id="744" w:name="__RefHeading___Toc2356850_1934241801"/>
      <w:bookmarkStart w:id="745" w:name="_Toc292"/>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الرکن الثالث فی اللواحق و فیها مقاصد</w:t>
      </w:r>
      <w:r>
        <w:rPr>
          <w:rFonts w:eastAsia="IRNazanin" w:cs="IRNazanin"/>
          <w:color w:val="111111"/>
          <w:sz w:val="28"/>
          <w:szCs w:val="28"/>
          <w:rtl w:val="true"/>
          <w:lang w:bidi="fa-IR"/>
        </w:rPr>
        <w:t>:</w:t>
      </w:r>
    </w:p>
    <w:p>
      <w:pPr>
        <w:pStyle w:val="Heading5"/>
        <w:numPr>
          <w:ilvl w:val="4"/>
          <w:numId w:val="1"/>
        </w:numPr>
        <w:rPr/>
      </w:pPr>
      <w:bookmarkStart w:id="746" w:name="__RefHeading___Toc2356852_1934241801"/>
      <w:bookmarkStart w:id="747" w:name="_Toc293"/>
      <w:bookmarkEnd w:id="746"/>
      <w:r>
        <w:rPr>
          <w:rtl w:val="true"/>
        </w:rPr>
        <w:t>المقصد الأوّل فی الإحصار و الصدّ</w:t>
      </w:r>
      <w:bookmarkEnd w:id="747"/>
    </w:p>
    <w:p>
      <w:pPr>
        <w:pStyle w:val="Heading6"/>
        <w:numPr>
          <w:ilvl w:val="5"/>
          <w:numId w:val="1"/>
        </w:numPr>
        <w:rPr/>
      </w:pPr>
      <w:bookmarkStart w:id="748" w:name="__RefHeading___Toc2356854_1934241801"/>
      <w:bookmarkStart w:id="749" w:name="_Toc294"/>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المقصد الأوّل فی الإحصار و الصدّ الصدّ بالعدو و الإحصار بالمرض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الإحصار و 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 بالعدو و الإحصار بالمرض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الحصر بالمرض هو الذی استقرّ علیه رأی أصحابنا و وردت به نصوصهم </w:t>
      </w:r>
      <w:r>
        <w:rPr>
          <w:rStyle w:val="FootnoteAnchor"/>
          <w:rtl w:val="true"/>
        </w:rPr>
        <w:footnoteReference w:id="1063"/>
      </w:r>
      <w:r>
        <w:rPr>
          <w:rFonts w:ascii="IRNazanin" w:hAnsi="IRNazanin" w:eastAsia="IRNazanin"/>
          <w:color w:val="111111"/>
          <w:sz w:val="28"/>
          <w:sz w:val="28"/>
          <w:szCs w:val="28"/>
          <w:rtl w:val="true"/>
          <w:lang w:bidi="fa-IR"/>
        </w:rPr>
        <w:t>و هو مطابق أیضا 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 الرجل علی ما لم یسمّ فاعله،قال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أحصره المرض،إذا منعه من السفر أو من حاجة یریدها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فَإِنْ أُحْصِرْتُمْ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حصره العدوّ یحصرونه،إذا ضیّقوا علیه و أحاطوا به و حاصروه محاصرة و حصارا</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العامّة الحصر و الصدّ واحد من جهة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الترادف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الحصر و الصدّ اشترکا فی ثبوت أصل التحلّل عند المنع من إکمال النسک فی الجملة،و افترقا فی مواضع تذکر فی تضاعیف الباب،و جملتها ستّة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التحلّل و عدمه،فانّ المصدود یحلّ له بالمحلّل کلّ شیء حرّمه الإحرام،و المحصر ما عدا النساء،بل یتوقف حلّهنّ علی طوافهنّ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اشتراط الهدی و عدمه،فإنّ المحصر یجب علیه الهدی إجماعا،و هو منصوص فی الآیة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المصدود قولان،و إن کان الأقوی مساواته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ذبح الهدی،فإنّ المصدود یذبحه أو ینحره حیث وجد المانع و لا یختصّ بمکان،و المحصر یختص مکانه بمکة إن کان فی إحرام العمرة،و بمنی إن کان فی إحرام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المحلّل،فإنّ المحصر لا یحلّ إلاّ بالهدی و الحلق أو التقصیر عملا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افتقار المصدود إلی أحدهما قولان،و إن کان الأقوی الافتقار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تحلّل المصدود یقینیّ لا یقبل الخلاف،فإنّه یفعله فی مکانه، و المحصر تحلّله بالمواعدة الممکن غلطها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الاشتراط،فإنّه فی المحصر تعجیل التحلّل،و فی المصدود ما تقدّم </w:t>
      </w:r>
      <w:r>
        <w:rPr>
          <w:rStyle w:val="FootnoteAnchor"/>
          <w:rtl w:val="true"/>
        </w:rPr>
        <w:footnoteReference w:id="1066"/>
      </w:r>
      <w:r>
        <w:rPr>
          <w:rFonts w:ascii="IRNazanin" w:hAnsi="IRNazanin" w:eastAsia="IRNazanin"/>
          <w:color w:val="111111"/>
          <w:sz w:val="28"/>
          <w:sz w:val="28"/>
          <w:szCs w:val="28"/>
          <w:rtl w:val="true"/>
          <w:lang w:bidi="fa-IR"/>
        </w:rPr>
        <w:t>من الخلاف فی انّه هل یفید سقوط الهدی،أو کون التحلل عزیمة لا رخصة، أو مجرّد التعبّد،إلی غیر ذلک من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الأحکام تختلف مع وقوع کلّ واحد من السببین منفردا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اجتمعا علی المکلّف بأن مرض و صدّه العدوّ،ففی ترجیح أیّهما،أو التخییر بینهما فیأخذ حکم ما اختاره،أو الأخذ بالأخفّ من أحکامهما أوجه،أجودها الأخیر لصدق اسم کلّ واحد عند الأخذ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عروضهما دفعة أو متعاقبین،إذا کان قبل الشروع فی حکم السابق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عرض الصدّ بعد بعث المحصر،أو الإحصار بعد ذبح المصدود و لمّا یقصّر،احتمل ترجیح السابق،و هو خیرة الدروس </w:t>
      </w:r>
      <w:r>
        <w:rPr>
          <w:rStyle w:val="FootnoteAnchor"/>
          <w:rtl w:val="true"/>
        </w:rPr>
        <w:footnoteReference w:id="1067"/>
      </w:r>
      <w:r>
        <w:rPr>
          <w:rFonts w:ascii="IRNazanin" w:hAnsi="IRNazanin" w:eastAsia="IRNazanin"/>
          <w:color w:val="111111"/>
          <w:sz w:val="28"/>
          <w:sz w:val="28"/>
          <w:szCs w:val="28"/>
          <w:rtl w:val="true"/>
          <w:lang w:bidi="fa-IR"/>
        </w:rPr>
        <w:t xml:space="preserve">،و بقاء التخییر لصدق الاسم </w:t>
      </w:r>
    </w:p>
    <w:p>
      <w:pPr>
        <w:pStyle w:val="BookText"/>
        <w:rPr/>
      </w:pPr>
      <w:r>
        <w:rPr>
          <w:rFonts w:ascii="IRNazanin" w:hAnsi="IRNazanin" w:eastAsia="IRNazanin"/>
          <w:color w:val="111111"/>
          <w:sz w:val="28"/>
          <w:sz w:val="28"/>
          <w:szCs w:val="28"/>
          <w:rtl w:val="true"/>
          <w:lang w:bidi="fa-IR"/>
        </w:rPr>
        <w:t>فالمصدود إذا تلبّس ثمَّ 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 من کل ما أحرم منه إذا لم یکن له طریق غیر موضع الصدّ،أو کان له الطریق و قصرت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یستمرّ إذا کان له مسلک غیره،و لو کان أطول مع تیسّر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خشی الفوات لم یتحلل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حتی یتحقق،ثمَّ یتحلل قبل التحلّل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فالمصدود إذا تلبس ثمَّ 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قدّم البحث عن الصدّ مع أنّ حکمه غیر مصرّح به فی الآیة الشریفة </w:t>
      </w:r>
      <w:r>
        <w:rPr>
          <w:rStyle w:val="FootnoteAnchor"/>
          <w:rtl w:val="true"/>
        </w:rPr>
        <w:footnoteReference w:id="1068"/>
      </w:r>
      <w:r>
        <w:rPr>
          <w:rFonts w:ascii="IRNazanin" w:hAnsi="IRNazanin" w:eastAsia="IRNazanin"/>
          <w:color w:val="111111"/>
          <w:sz w:val="28"/>
          <w:sz w:val="28"/>
          <w:szCs w:val="28"/>
          <w:rtl w:val="true"/>
          <w:lang w:bidi="fa-IR"/>
        </w:rPr>
        <w:t>و إنما ذکر فیها الحصر لأنّه أخفّ أحکاما،و لأنّ الحصر المذکور فی الآیة یراد به ما یعمّ الصدّ بل هو فی الصدّ أوضح لوقوعه للنبیّ صلّی اللّه علیه و آله و سلّم و أصحابه فی الحدیبیة بالعدوّ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جاء الفرق بینهما عندنا من قبل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خصّه العامّة بالعدوّ بسبب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فإذا عرض الصدّ بعد التلبس بالإحرام،فإن کان الإحرام بعمرة التمتع،أو بالحج مطلقا و لم یکن له طریق غیر الممنوع منها،أو کان و قصرت النفقة عن سلوکه،و لم یرج زوال المانع قبل خروج الوقت جاز له تعجیل التحلّل بالهدی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الصبر علی إحرامه إلی أن یتحقّق الفوات،فإنّ أراد تعجیل التحلّل لزمه الهدی،و إن أخّره إلی أن تحقق الفوات سقط التحلّل حینئذ بالهدی،و وجب أن یتحلّل بعمرة،فإن استمر المنع تحلّل منها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إحرامه بعمرة الإفراد لم یتحقّق خوف الفوات،بل یتحلّل منها عند تعذّر إکمالها بالقیود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 التحلّل کان جائزا،فإن یئس من زوال العذر تحلّل بالهدی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خشی الفوات لم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أنّه لو أمکن سلوک طریق بعیدة لم یجز ان یتحلّل بالهدی،و إن خشی فوات الحج بسلوکه،لفقد الصدّ حینئذ،بل یجب علیه سلوکه إلی أن یتحقّق </w:t>
      </w:r>
    </w:p>
    <w:p>
      <w:pPr>
        <w:pStyle w:val="BookText"/>
        <w:rPr/>
      </w:pPr>
      <w:r>
        <w:rPr>
          <w:rFonts w:ascii="IRNazanin" w:hAnsi="IRNazanin" w:eastAsia="IRNazanin"/>
          <w:color w:val="111111"/>
          <w:sz w:val="28"/>
          <w:sz w:val="28"/>
          <w:szCs w:val="28"/>
          <w:rtl w:val="true"/>
          <w:lang w:bidi="fa-IR"/>
        </w:rPr>
        <w:t>بعمرة،ثمَّ یقضی فی القابل واجبا،إن کان الحج واجبا،و إلاّ ندبا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إلا بعد الهدی و نیة التحلّل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الفوات،ثمَّ یتحلّل حینئذ بعمرة،کما هو شأن من یفوته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الحکم ثابت و ان تحقق الفوات بسلوک تلک الطریق،لأنه من أفراد من فاته الحج لا من أفراد المصدود،لانتفائه فی تلک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قصرت نفقته بسلوکه جاز له التحلّل، لأنّه مصدود و لا طریق له سوی موضع المنع،لعجزه عن غیره،فیتحلّل و یرجع إلی بلده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 فی القابل واجبا إن کان الحج واجبا و الا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تقیید الواجب بکونه مستقرا قبل عام الفوات،أو بتقصیره فی السفر بحیث لولاه لما فاته الحجّ،کأن ترک السفر مع القافلة الاولی و لم تصدّ،لیتحقّق وجوب القضاء،إذ لو انتفی الأمران لم یجب القضاء و إن کان الحجّ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إلاّ بعد الهدی و نیّة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خلاف ابن إدریس،حیث اکتفی فی المصدود بنیّة التحلل،و لم یوجب علیه هدیا،عملا بأصالة البراءة،فإنّ الآیة الدالة علی وجوبه إنّما وردت فی المحصر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یدفعه صحیحة معاویة بن عمّار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صدّه المشرکون یوم الحدیبیة نحر و أحلّ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خلاف المرتضی </w:t>
      </w:r>
      <w:r>
        <w:rPr>
          <w:rStyle w:val="FootnoteAnchor"/>
          <w:rtl w:val="true"/>
        </w:rPr>
        <w:footnoteReference w:id="1071"/>
      </w:r>
      <w:r>
        <w:rPr>
          <w:rFonts w:ascii="IRNazanin" w:hAnsi="IRNazanin" w:eastAsia="IRNazanin"/>
          <w:color w:val="111111"/>
          <w:sz w:val="28"/>
          <w:sz w:val="28"/>
          <w:szCs w:val="28"/>
          <w:rtl w:val="true"/>
          <w:lang w:bidi="fa-IR"/>
        </w:rPr>
        <w:t>،حیث أسقطه مع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ببعدیّة الهدی و النیّة أنّ الإحلال لا یتحقق إلی أن یذبح الهدی أو ینحره ناویا به التحلّل،فلا یکفی نیّة التحلّل منفکّة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الحلق أو التقصیر بعد ذلک فلا یحلّ بدونه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الذبح أو النحر مکان 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یحلّ بذلک من کلّ ما أحرم منه حتّی </w:t>
      </w:r>
    </w:p>
    <w:p>
      <w:pPr>
        <w:pStyle w:val="BookText"/>
        <w:rPr/>
      </w:pPr>
      <w:r>
        <w:rPr>
          <w:rFonts w:ascii="IRNazanin" w:hAnsi="IRNazanin" w:eastAsia="IRNazanin"/>
          <w:color w:val="111111"/>
          <w:sz w:val="28"/>
          <w:sz w:val="28"/>
          <w:szCs w:val="28"/>
          <w:rtl w:val="true"/>
          <w:lang w:bidi="fa-IR"/>
        </w:rPr>
        <w:t>و کذا البحث فی المعتمر إذا منع عن الوصول إلی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ساق،قیل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هدی التحلّل،و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 ما ساقه،و هو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بدل لهدی التحلّل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عجز عنه و عن ثمنه بقی علی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تحلّل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النساء،من غیر توقّف علی طوافهنّ بخلاف المحصر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المعتمر إذا منع عن الوصول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جمیع ما سبق انّما هو فی المصدود عن إکمال الحج علی الوجه الآتی و إن لم یکن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البحث فی المعتمر إذا منع عن الوصول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من وصل و منع من فعل الطواف و السعی و غیرهما من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العمرة المفردة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ساق،قیل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 هدی التحلّل،و قیل یکفیه ما ساقه،و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فی التحلّل بالهدی المسوق هو المشهور،لأنّه هدی مستیسر فیجزی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التداخل إن کان السیاق واجبا بنذر و شبهه،أو بالإشعار و ما فی حکمه،لاقتضاء اختلاف الأسباب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لم یتعیّن ذبحه،لأنّه لم یشعره و لم یقلّده و لا وجد منه ما اقتضی وجوب ذبحه،بل ساقه بنیّة أنّه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بدل لهدی التحلّل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انتفاء النصّ الموجب للبقاء علی ما کان،و هدی التمتّع منصوص البدل،فلا یصح القیاس علیه،فیبقی علی إحرامه و إن نوی التحلّل،فانّ مجرد النیّة غیر کاف فی تحلیل ما قد حرّمه الإحرام إذا لم یرد به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إلی أنّه یحلّ عند عدم الهدی،لأنّه لم یستیسر له هدی،و إنّما أوجبه اللّه علی المستیسر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له بدلا و هو صوم ثمانیة عشر </w:t>
      </w:r>
    </w:p>
    <w:p>
      <w:pPr>
        <w:pStyle w:val="BookText"/>
        <w:rPr/>
      </w:pPr>
      <w:r>
        <w:rPr>
          <w:rFonts w:ascii="IRNazanin" w:hAnsi="IRNazanin" w:eastAsia="IRNazanin"/>
          <w:color w:val="111111"/>
          <w:sz w:val="28"/>
          <w:sz w:val="28"/>
          <w:szCs w:val="28"/>
          <w:rtl w:val="true"/>
          <w:lang w:bidi="fa-IR"/>
        </w:rPr>
        <w:t>و یتحقق الصدّ بالمنع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الموقفین،و کذا بالمنع من الوصول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بالمنع من العود إلی منی لرمی الجمار الثلاث و المبیت بها، بل یحکم بصحّة الحجّ و یستنیب فی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 </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نعلمه علی وجه یسوغ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بأنّه عشرة کهدی التمتّع،لکن لا یجب فیها المتابعة،و لا کونها فی الحج أو غیره،لانتفاء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ببقائه علی الإحرام یستمرّ علیه إلی أن یتحقّق الفوات،فیتحلّل حینئذ بعمرة إن أمکن،و إلاّ بقی علی إحرامه الی أن یجد الهدی،أو یقدر علی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الصدّ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المصدود إمّا أن یکون حاجّا أو معتمرا،و المعتمر إمّا أن یکون متمتّعا أو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حاجا تحقّق صدّه بالمنع من الموقفین معا إجماعا،و بالمنع من أحدهما مع فوات الآخر،و بالمنع من المشعر مع إدراک اضطراریّ عرفة خاصّة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یتحقق بالمنع ممّا یفوت بسببه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تحریر اقسامه الثمانیة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ما لو وقف العامّة بالموقفین قبل وقته لثبوت الهلال عندهم لا عندنا،و لم یمکن التأخّر عنهم لخوف العدو منهم أو من غیرهم فإنّ التقیة هنا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أدرک الموقفین أو أحدهما علی الوجه المتقدّم ثمَّ صدّ،فإن کان عن دخول منی لرمی جمرة العقبة و الذبح و الحلق،فإن أمکن الاستنابة فی الرمی و الذبح لم یتحقق الصدّ،بل یستنیب فیهما ثمَّ یحلق و یتحلّل و یتمّ باقی الأفعال بمکّة،و لو لم یمکن الاستنابة فیهما أو قدّم الحلق علیهما ففی التحلّل و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مثله فی غیر المصدود</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صدّ عن دخول مکّة و منی،ففی تحلّله بالهدی،أو بقائه علی الإحرام إلی أن یقدر علیه وجهان،أجودهما أنه مصدود یلحقه حکمه،لعموم الآیة </w:t>
      </w:r>
      <w:r>
        <w:rPr>
          <w:rStyle w:val="FootnoteAnchor"/>
          <w:rtl w:val="true"/>
        </w:rPr>
        <w:footnoteReference w:id="1077"/>
      </w:r>
      <w:bookmarkStart w:id="750" w:name="pg13570_131767"/>
    </w:p>
    <w:p>
      <w:pPr>
        <w:pStyle w:val="Heading6"/>
        <w:numPr>
          <w:ilvl w:val="5"/>
          <w:numId w:val="1"/>
        </w:numPr>
        <w:rPr/>
      </w:pPr>
      <w:bookmarkStart w:id="751" w:name="__RefHeading___Toc2356856_1934241801"/>
      <w:bookmarkStart w:id="752" w:name="_Toc295"/>
      <w:bookmarkEnd w:id="750"/>
      <w:bookmarkEnd w:id="751"/>
      <w:r>
        <w:rPr>
          <w:rtl w:val="true"/>
        </w:rPr>
        <w:t>فروع</w:t>
      </w:r>
      <w:bookmarkEnd w:id="752"/>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753" w:name="__RefHeading___Toc2356858_1934241801"/>
      <w:bookmarkStart w:id="754" w:name="_Toc296"/>
      <w:bookmarkEnd w:id="753"/>
      <w:r>
        <w:rPr>
          <w:rtl w:val="true"/>
        </w:rPr>
        <w:t>الأوّل</w:t>
      </w:r>
      <w:r>
        <w:rPr>
          <w:rtl w:val="true"/>
        </w:rPr>
        <w:t>:</w:t>
      </w:r>
      <w:r>
        <w:rPr>
          <w:rtl w:val="true"/>
        </w:rPr>
        <w:t>إذا حبس بدین</w:t>
      </w:r>
      <w:bookmarkEnd w:id="7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حبس بدین فإن کان قادرا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تحلّل،و کذا لو حبس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یحلق و یستنیب فی الرمی و الذبح إن أمکن،و یتحلّل مما عدا الطیب و النساء و الصید حتّی یأتی بالمناسک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لو کان صدّه عن مکّة خاصّة بعد التحلّل فی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اختار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الصدّ،فیبقی علی إحرامه بالنسبة إلی الثلاثة إلی أن یأتی ببقیّة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 ذلک بعدم مضیّ ذی الحجّة،و إلاّ اتّجه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یتحقّق الصدّ بالمنع من أفعال منی بعد النّحر من المبیت و الرمی إجماعا، بل یستنیب فی الرّمی إن أمکن فی وقته،و إلاّ قضاه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الممنوع معتمرا بعمرة التمتّع تحقّق صدّه بمنعه من دخول مکّة، و بمنعه بعد الدخول من الإتیان بالأفعال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تحقّقه بالمنع من السعی بعد الطواف خاصّة وجهان،من إطلاق النص،و عدم مدخلیة الطواف فی التحلّل،و عدم التصریح بذلک فی النصوص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آتیان فی عمرة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صدّ بعد التقصیر عن طواف النساء،فیمکن أن لا یتحقق حینئذ الصدّ،بل یبقی علی إحرامه بالنسبة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الفروع لم یتعرّض لها الجماعة بنفی و لا إثبات،فینبغی تحقیق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حبس بدین فإن کان قادرا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حصرهم سبب التحلل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الحصر و الصدّ یقتضی رجوع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راجع إلی الصدّ،لأنّ المانع من المسیر هو العدوّ،و إن کان لأجل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یتمّ فی المحبوس ظلما،لأنّ حابسه فی قوّة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المحبوس بحقّ یعجز عنه ففی دخوله نظر،لأنّ طالب الحق لا یتحقّق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بأنّ العاجز عن أداء الحقّ لا یجوز حبسه،فیکون الحابس ظالما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عذر المحبوس و جاز له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الحصر فی ما ذکروه فی موضع النظر،فقد عدّ من الأسباب فناء النفقة، و فوات الوقت،و ضیقه،و الضّلال عن الطریق،مع الشرط قطعا،و لا معه فی وجه، لروایة حمران عن الصادق علیه السلام حین سأله عن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حلّنی حیث حبستنی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 حیث حبسه اللّه عز و جل،قال أو لم یقل</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إلحاق أحکام هؤلاء بالمصدود أو بالمحصر أو استقلالهم نظر،من مشابهة کلّ منهما،و الشک فی حصر السبب فیهما،و عدم التعرض لحکم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ترجیح جانب الحصر لأنّه أشقّ و به یتیقّن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المحبوس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کون المشبّه به المشار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حکم المحبوس بدین بتفصیله،بمعنی أنّ المحبوس ظلما علی مال،إن کان قادرا علیه لم یتحلّل،و إن کان عاجزا 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الجزء الأخیر من حکم المدیون،و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حینئذ جواز تحلّل المحبوس ظلما سواء أقدر علی دفع المطلوب منه أم لا،و سواء أ کان قلیلا أم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موضع خلاف بسببه یتمشّی فی العبارة الاحتمالان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من المصنف فی أوّل الکتاب </w:t>
      </w:r>
      <w:r>
        <w:rPr>
          <w:rStyle w:val="FootnoteAnchor"/>
          <w:rtl w:val="true"/>
        </w:rPr>
        <w:footnoteReference w:id="1081"/>
      </w:r>
      <w:r>
        <w:rPr>
          <w:rFonts w:ascii="IRNazanin" w:hAnsi="IRNazanin" w:eastAsia="IRNazanin"/>
          <w:color w:val="111111"/>
          <w:sz w:val="28"/>
          <w:sz w:val="28"/>
          <w:szCs w:val="28"/>
          <w:rtl w:val="true"/>
          <w:lang w:bidi="fa-IR"/>
        </w:rPr>
        <w:t>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کان فی الطریق عدوّ لا یندفع إلاّ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الحج،و وجوب التحمّل مع المکنة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الثانی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فی هذا الباب </w:t>
      </w:r>
      <w:r>
        <w:rPr>
          <w:rStyle w:val="FootnoteAnchor"/>
          <w:rtl w:val="true"/>
        </w:rPr>
        <w:footnoteReference w:id="1082"/>
      </w:r>
      <w:r>
        <w:rPr>
          <w:rFonts w:ascii="IRNazanin" w:hAnsi="IRNazanin" w:eastAsia="IRNazanin"/>
          <w:color w:val="111111"/>
          <w:sz w:val="28"/>
          <w:sz w:val="28"/>
          <w:szCs w:val="28"/>
          <w:rtl w:val="true"/>
          <w:lang w:bidi="fa-IR"/>
        </w:rPr>
        <w:t>مثله بعد التلبس بالحجّ،مع اختیاره وجوب بذل ما لا یحجف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ففتواه فی المذکور من عبارته أوّلا یناسب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یناسب القول الآخر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فالأقوی وجوب دفعه مع الإمکان مطلقا،فلا یجوز له التحلّل معه،فیکون الحکم فیه کالحقّ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کلام المصنّف بحث آخر،و هو أنّه قد ذکر المسألة فی ثلاثة مواضع، و هی متقاربة الموضوع،و بینهما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فی ما لو طلب منه المال فی الطریق قبل الشروع فی الحج،و الآخران بعده،إلاّ أنّ هذه مفروضة فی کونه قد حبس بالفعل،و الثانیة فی کونه ممنوعا من المسیر إلی أن یؤدّی إلیهم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الاحتمال الأوّل من تقریر هذه العبارة لا اختلاف فی الحکم،بل الثلاثة مشترکة فی وجوب دفعه مع الإمکان،إلاّ أنّ فی الأخیرة تقییده بعدم الإجحاف،و فی الأولیین التقیید بالإمکان مطلقا،فیحتاج إلی توجیه الفرق بین ذکر القید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دعوی تغیّر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الثانی من احتمالی هذه المسألة،المقتضی لعدم وجوب دفع المال الظلم مطلقا،و بالتحلّل یحصل الاختلاف بین المواضع الثلاثة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عبارة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العلامة </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هذا المعنی،فإنّهم صرّحوا بأنّ المحبوس علی المال ظلما یتحلّل کالمحبوس علی حقّ یعجز عنه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یکلّف للفرق بین هاتین العبارتین المتقاربتین علی هذا التقدیر بإبداع الفرق بین الموضعین،فإنّ الأولی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مفروضها کونه محبوسا علی مال ظلما لا لخصوص المنع عن الحج بل بسبب المال خاصّة،حتی أنّه لو أعرض عن الحج رأسا لم یندفع عنه المال،بخلاف منع العدوّ فی الثانیة فإنّه لخصوصیة الحج حتّی لو أعرض عن الحجّ 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فیجب بذل المال فی الثانی لأنّه بسبب </w:t>
      </w:r>
      <w:bookmarkStart w:id="755" w:name="pg13570_131770"/>
    </w:p>
    <w:p>
      <w:pPr>
        <w:pStyle w:val="Heading6"/>
        <w:numPr>
          <w:ilvl w:val="5"/>
          <w:numId w:val="1"/>
        </w:numPr>
        <w:rPr/>
      </w:pPr>
      <w:bookmarkStart w:id="756" w:name="__RefHeading___Toc2356860_1934241801"/>
      <w:bookmarkStart w:id="757" w:name="_Toc297"/>
      <w:bookmarkEnd w:id="755"/>
      <w:bookmarkEnd w:id="756"/>
      <w:r>
        <w:rPr>
          <w:rtl w:val="true"/>
        </w:rPr>
        <w:t>الثانی</w:t>
      </w:r>
      <w:r>
        <w:rPr>
          <w:rtl w:val="true"/>
        </w:rPr>
        <w:t>:</w:t>
      </w:r>
      <w:r>
        <w:rPr>
          <w:rtl w:val="true"/>
        </w:rPr>
        <w:t>إذا صابر ففات الحج لم یجز له التحلّل بالهدی</w:t>
      </w:r>
      <w:bookmarkEnd w:id="7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صابر ففات الحج لم یجز له التحلّل بالهدی و تحلّل بالعمرة،و لا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القضاء إن کان واجبا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اختلاف الأحکام بسبب هذا الفرق مع تسلیمه منع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هو غیر ظاهر من الکلام،و لا یدلّ علیه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بقی الکلام علی الفتوی فی العبارة السابقة و الأخیرة،حیث لم یقیّد فی الأولی بالاجحاف و قیّد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قیل بأنّه کان ینبغی العکس أمکن،فإنّه بعد التلبّس بالحج یجب إکماله مع الإمکان للأمر به فی قوله تعالی وَ أَتِمُّوا الْحَجَّ وَ الْعُمْرَةَ لِلّهِ </w:t>
      </w:r>
      <w:r>
        <w:rPr>
          <w:rStyle w:val="FootnoteAnchor"/>
          <w:rtl w:val="true"/>
        </w:rPr>
        <w:footnoteReference w:id="1084"/>
      </w:r>
      <w:r>
        <w:rPr>
          <w:rFonts w:ascii="Amiri" w:hAnsi="Amiri" w:eastAsia="Amiri" w:cs="Amiri"/>
          <w:color w:val="111111"/>
          <w:sz w:val="28"/>
          <w:sz w:val="28"/>
          <w:szCs w:val="28"/>
          <w:rtl w:val="true"/>
          <w:lang w:bidi="ar-SA"/>
        </w:rPr>
        <w:t xml:space="preserve">وَ لا تُبْطِلُوا أَعْمالَکُمْ </w:t>
      </w:r>
      <w:r>
        <w:rPr>
          <w:rStyle w:val="FootnoteAnchor"/>
          <w:rtl w:val="true"/>
        </w:rPr>
        <w:footnoteReference w:id="1085"/>
      </w:r>
      <w:r>
        <w:rPr>
          <w:rFonts w:ascii="IRNazanin" w:hAnsi="IRNazanin" w:eastAsia="IRNazanin"/>
          <w:color w:val="111111"/>
          <w:sz w:val="28"/>
          <w:sz w:val="28"/>
          <w:szCs w:val="28"/>
          <w:rtl w:val="true"/>
          <w:lang w:bidi="fa-IR"/>
        </w:rPr>
        <w:t>فیجب تحصیل ما یتوقّف علیه مطلقا،بخلاف ما لو لم یتلبّس فإنّ الوجوب مشروط بتخلیة السرب 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الواجب لا یجب تحصیله،الی آخر ما سبق فی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 البذل هناک مطلقا،و هنا مع عدم الإجحاف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صابر ففات الحج لم یجز له التحلل بالهدی و تحلّل بعمرة و لا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رجاء زوال عذره قبل خروج الوقت مع المصابرة و عدمه، بل یجوز الصبر إلی أن یفوت الوقت مطلقا،و یتحلّل حینئذ بعمرة لأجل الفوات مع الإمکان،لانتفاء الصدّ حینئذ،و یسقط عنه دم التحلل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استمرّ المنع عن مکّة بعد الفوات تحلّل من العمرة بالهدی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الصبر مع رجاء زوال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القضاء إن کان واجبا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وجوبا أصلیّا مستقرا کما تقدّم فی نظیره </w:t>
      </w:r>
      <w:r>
        <w:rPr>
          <w:rStyle w:val="FootnoteAnchor"/>
          <w:rtl w:val="true"/>
        </w:rPr>
        <w:footnoteReference w:id="1086"/>
      </w:r>
      <w:r>
        <w:rPr>
          <w:rFonts w:ascii="IRNazanin" w:hAnsi="IRNazanin" w:eastAsia="IRNazanin"/>
          <w:color w:val="111111"/>
          <w:sz w:val="28"/>
          <w:sz w:val="28"/>
          <w:szCs w:val="28"/>
          <w:rtl w:val="true"/>
          <w:lang w:bidi="fa-IR"/>
        </w:rPr>
        <w:t>،أو مع التفریط فی السفر بحیث لو بادر لم یحصل المانع،فلا یجب قضاء المندوب بالأصل و إن کان قد وجب بالشروع فیه،و لا ما وجب فی عامه و لم یتحقق التقصیر</w:t>
      </w:r>
      <w:r>
        <w:rPr>
          <w:rFonts w:eastAsia="IRNazanin" w:cs="IRNazanin"/>
          <w:color w:val="111111"/>
          <w:sz w:val="28"/>
          <w:szCs w:val="28"/>
          <w:rtl w:val="true"/>
          <w:lang w:bidi="fa-IR"/>
        </w:rPr>
        <w:t xml:space="preserve">. </w:t>
      </w:r>
      <w:bookmarkStart w:id="758" w:name="pg13570_131771"/>
    </w:p>
    <w:p>
      <w:pPr>
        <w:pStyle w:val="Heading6"/>
        <w:numPr>
          <w:ilvl w:val="5"/>
          <w:numId w:val="1"/>
        </w:numPr>
        <w:rPr/>
      </w:pPr>
      <w:bookmarkStart w:id="759" w:name="__RefHeading___Toc2356862_1934241801"/>
      <w:bookmarkStart w:id="760" w:name="_Toc298"/>
      <w:bookmarkEnd w:id="758"/>
      <w:bookmarkEnd w:id="759"/>
      <w:r>
        <w:rPr>
          <w:rtl w:val="true"/>
        </w:rPr>
        <w:t>الثالث</w:t>
      </w:r>
      <w:r>
        <w:rPr>
          <w:rtl w:val="true"/>
        </w:rPr>
        <w:t>:</w:t>
      </w:r>
      <w:r>
        <w:rPr>
          <w:rtl w:val="true"/>
        </w:rPr>
        <w:t>إذا غلب علی ظنّه انکشاف العدوّ قبل الفوات جاز أن یتحلّل</w:t>
      </w:r>
      <w:bookmarkEnd w:id="76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علی ظنّه انکشاف العدوّ قبل الفوات جاز أن یتحلّل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الأفضل البقاء علی إحرامه،فإذا انکشف أتمّ،و لو اتّفق الفوات أحلّ بعمرة</w:t>
      </w:r>
      <w:r>
        <w:rPr>
          <w:rFonts w:eastAsia="IRNazanin" w:cs="IRNazanin"/>
          <w:color w:val="111111"/>
          <w:sz w:val="28"/>
          <w:szCs w:val="28"/>
          <w:rtl w:val="true"/>
          <w:lang w:bidi="fa-IR"/>
        </w:rPr>
        <w:t>.</w:t>
      </w:r>
    </w:p>
    <w:p>
      <w:pPr>
        <w:pStyle w:val="Heading6"/>
        <w:numPr>
          <w:ilvl w:val="5"/>
          <w:numId w:val="1"/>
        </w:numPr>
        <w:rPr/>
      </w:pPr>
      <w:bookmarkStart w:id="761" w:name="__RefHeading___Toc2356864_1934241801"/>
      <w:bookmarkStart w:id="762" w:name="_Toc299"/>
      <w:bookmarkEnd w:id="761"/>
      <w:r>
        <w:rPr>
          <w:rtl w:val="true"/>
        </w:rPr>
        <w:t>الرابع</w:t>
      </w:r>
      <w:r>
        <w:rPr>
          <w:rtl w:val="true"/>
        </w:rPr>
        <w:t>:</w:t>
      </w:r>
      <w:r>
        <w:rPr>
          <w:rtl w:val="true"/>
        </w:rPr>
        <w:t>لو أفسد حجّه فصدّ کان علیه بدنة و دم للتحلّل و الحجّ من قابل</w:t>
      </w:r>
      <w:bookmarkEnd w:id="76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أفسد حجّه فصدّ کان علیه بدنة و دم للتحلّل و الحجّ من قابل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غلب علی ظنّه انکشاف العدوّ قبل الفوات جاز أن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الجواز تحقّق الصدّ حینئذ فیلحقه حکمه،و إن کان الأفضل الصبر مع الرجاء فضلا عن غلبة الظنّ،عملا بظاهر الأمر بالإتمام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أفسد حجه فصدّ کان علیه بدنة و دم التحلّل و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وجوب الحج علیه من قابل،لأنّ الإفساد موجب لذلک،سواء أ قلنا إنّ الاولی فرضه و الثانیة عقوبة،کما دلّت علیه روایة زرارة </w:t>
      </w:r>
      <w:r>
        <w:rPr>
          <w:rStyle w:val="FootnoteAnchor"/>
          <w:rtl w:val="true"/>
        </w:rPr>
        <w:footnoteReference w:id="1087"/>
      </w:r>
      <w:r>
        <w:rPr>
          <w:rFonts w:ascii="IRNazanin" w:hAnsi="IRNazanin" w:eastAsia="IRNazanin"/>
          <w:color w:val="111111"/>
          <w:sz w:val="28"/>
          <w:sz w:val="28"/>
          <w:szCs w:val="28"/>
          <w:rtl w:val="true"/>
          <w:lang w:bidi="fa-IR"/>
        </w:rPr>
        <w:t>،أم بالعکس کما یقتضیه الدلیل إن لم یعمل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وجوب حجّة أخری بعد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قلنا إنّ الاولی فرضه و الثانیة عقوبة لم یکف الحج الواحد،بل یجب علیه حجّتان،لأنّ حجّ الإسلام إذا تحلّل منه بسبب الصدّ وجب الإتیان به بعد ذلک إذا کان وجوبه مستقرّا کما مرّ،و حجّ العقوبة بعد ذلک بسبب الإفساد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مستقرّا لم یجب سوی العقوبة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إن الاولی عقوبة و الحال أنّه قد تحلّل منها فیبنی علی أنّ حجّ العقوبة إذا تحلّل منه بالصدّ هل یجب قضاؤه أم لا؟قیل بالأوّل بناء علی أنّه حج واجب قد صدّ عنه،و کلّ حجّ واجب صدّ عنه وجب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بالثانی لأنّ الصدّ و التحلّل مسقط لوجوب الاولی،و القضاء إنّما یجب بأمر جدید،و لأن وجوب العقوبة الأصلی </w:t>
      </w:r>
    </w:p>
    <w:p>
      <w:pPr>
        <w:pStyle w:val="BookText"/>
        <w:rPr/>
      </w:pPr>
      <w:r>
        <w:rPr>
          <w:rFonts w:ascii="IRNazanin" w:hAnsi="IRNazanin" w:eastAsia="IRNazanin"/>
          <w:color w:val="111111"/>
          <w:sz w:val="28"/>
          <w:sz w:val="28"/>
          <w:szCs w:val="28"/>
          <w:rtl w:val="true"/>
          <w:lang w:bidi="fa-IR"/>
        </w:rPr>
        <w:t>و لو انکشف العدوّ فی وقت یتّسع لاستئناف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وجب،و هو حجّ یقضی لسنته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فحجّة العقوبة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تحلّل مضی فی فاسده و قضاه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زال،و إنّما وجب إتمامها للشروع فیها کالمندوب،و ما وجب بالشروع خاصّة لا یجب قضاؤه مع الصدّ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بوجوب قضائه وجب علیه حجّان آخران أیضا،أحدهما حجّ الإسلام و الآخر قضاء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تقدیم حجّ الإسلام علی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قضائه کفاه حجّ واحد و هو حج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الثانی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لم یکن الوجوب مستقرا لم یکن علیه قضاء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انکشف العدوّ فی وقت یتّسع لاستئناف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تتمة المسألة السابقة،و حاصله أنّه لو أفسد حجّه ثمَّ تحلّل للصدّ فانکشف العدوّ و فی الوقت سعة بحیث یمکنه أن یأتی بأفعال الحج المعتبرة فی صحّته وجب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قلنا إنّ إکمال الأولی الّتی قد فسدت عقوبة استأنف عند زوال العذر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وجوب قضاء حجّة العقوبة فهو حجّ یقضی لسنته،بمعنی أنّه لا یجب علیه حج أخر غیره،و لیس معنی حجّ یقضی لسنته إلاّ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 الفاسدة حجّة الإسلام،أو قلنا إنّ حج العقوبة یقضی إذا أفسد وجب علیه حج الإسلام فی الوقت الذی تبیّن سعته،و یبقی حجّ العقوبة واجبا علیه فی القابل،و لم یکن حجّا یقضی لسنته بالمعنی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فحجّة العقوبة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سبق إشارة منه إلی اختیار ما یدل علیه،بأن یکون قد اختار أنّ الاولی حجة الإسلام،أو أنّ العقوبة تقضی و إن قلنا إنّ الاولی عقوبة،لیکون العقوبة باقیة فی ذمته،و المتقدّمة عند زوال العذر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یظهر من مذهبه فیما سبق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جعل ذلک إشارة إلی ما یختاره فی المسألة</w:t>
      </w:r>
      <w:r>
        <w:rPr>
          <w:rFonts w:eastAsia="IRNazanin" w:cs="IRNazanin"/>
          <w:color w:val="111111"/>
          <w:sz w:val="28"/>
          <w:szCs w:val="28"/>
          <w:rtl w:val="true"/>
          <w:lang w:bidi="fa-IR"/>
        </w:rPr>
        <w:t xml:space="preserve">. </w:t>
      </w:r>
      <w:bookmarkStart w:id="763" w:name="pg13570_131773"/>
    </w:p>
    <w:p>
      <w:pPr>
        <w:pStyle w:val="Heading6"/>
        <w:numPr>
          <w:ilvl w:val="5"/>
          <w:numId w:val="1"/>
        </w:numPr>
        <w:rPr/>
      </w:pPr>
      <w:bookmarkStart w:id="764" w:name="__RefHeading___Toc2356866_1934241801"/>
      <w:bookmarkStart w:id="765" w:name="_Toc300"/>
      <w:bookmarkEnd w:id="763"/>
      <w:bookmarkEnd w:id="764"/>
      <w:r>
        <w:rPr>
          <w:rtl w:val="true"/>
        </w:rPr>
        <w:t>الخامس</w:t>
      </w:r>
      <w:r>
        <w:rPr>
          <w:rtl w:val="true"/>
        </w:rPr>
        <w:t>:</w:t>
      </w:r>
      <w:r>
        <w:rPr>
          <w:rtl w:val="true"/>
        </w:rPr>
        <w:t>لو لم یندفع العدو إلاّ بالقتال لم یجب</w:t>
      </w:r>
      <w:bookmarkEnd w:id="76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یندفع العدو إلاّ بالقتال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یجب،سواء غلب علی الظن السلامة أو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مقابلا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 یقضی لسنته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من الّذی یقضی لسنته ما تقدم من سقوط الوجوب فی تلک السنة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بالقضاء هنا الإتیان بالفعل،فإنّ الحج لیس من العبادات الموقّتة بحیث ینوی الأداء به فی وقت و القضاء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المراد أنّ الحج الواجب علیه یؤدّی فی تلک السنة،و یسقط فیها عنه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فسّره الإمام فخر الدین فی هذا المحلّ من شرح القواعد بطریقة اخری غیر معهودة،و هی أنّ المراد بقضائه فی سنته فعل ما فسد أوّلا فی تلک السنة ثانیا،بمعنی أنّا إن قلنا بکون الأولی حجة الإسلام و تمکّن من فعلها ثانیا فهو حج یقضی لسنته،لأنّ هذا الحجّ المأتیّ به قضاء عن تلک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إنّ الاولی عقوبة،فهذه حجة الإسلام فلا تکون قضاء لتلک الفاسدة،فلا یکون هذا حجّا یقضی لسنته و إن قلنا إنّ العقوبة تقضی،لأنّ حجة الإسلام مقدّمة علی قضاء العقوبة إجماعا،فیقضی الفاسد العقوبة فی سنة أخری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التقریر له وجه لکنّه لا یطابق مرادهم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یندفع العدوّ إلاّ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 الحکم فی ذلک یقتضی عدم الفرق فی ذلک بین کون العدوّ مسلما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بالنسبة إلی نفی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یجوز؟قیل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القتال مشروط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الشیخ </w:t>
      </w:r>
      <w:r>
        <w:rPr>
          <w:rStyle w:val="FootnoteAnchor"/>
          <w:rtl w:val="true"/>
        </w:rPr>
        <w:footnoteReference w:id="1089"/>
      </w:r>
      <w:r>
        <w:rPr>
          <w:rFonts w:ascii="IRNazanin" w:hAnsi="IRNazanin" w:eastAsia="IRNazanin"/>
          <w:color w:val="111111"/>
          <w:sz w:val="28"/>
          <w:sz w:val="28"/>
          <w:szCs w:val="28"/>
          <w:rtl w:val="true"/>
          <w:lang w:bidi="fa-IR"/>
        </w:rPr>
        <w:t>،لکنّه جزم بالتحریم فی الکافر و جعله فی المسلم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 به التحریم لأنّه أولی،و تعلیله بإذن الإمام أیضا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جوّزه جماعة منهم العلامة </w:t>
      </w:r>
      <w:r>
        <w:rPr>
          <w:rStyle w:val="FootnoteAnchor"/>
          <w:rtl w:val="true"/>
        </w:rPr>
        <w:footnoteReference w:id="1090"/>
      </w:r>
      <w:r>
        <w:rPr>
          <w:rFonts w:ascii="IRNazanin" w:hAnsi="IRNazanin" w:eastAsia="IRNazanin"/>
          <w:color w:val="111111"/>
          <w:sz w:val="28"/>
          <w:sz w:val="28"/>
          <w:szCs w:val="28"/>
          <w:rtl w:val="true"/>
          <w:lang w:bidi="fa-IR"/>
        </w:rPr>
        <w:t xml:space="preserve">و الشهید </w:t>
      </w:r>
      <w:r>
        <w:rPr>
          <w:rStyle w:val="FootnoteAnchor"/>
          <w:rtl w:val="true"/>
        </w:rPr>
        <w:footnoteReference w:id="1091"/>
      </w:r>
      <w:r>
        <w:rPr>
          <w:rFonts w:ascii="IRNazanin" w:hAnsi="IRNazanin" w:eastAsia="IRNazanin"/>
          <w:color w:val="111111"/>
          <w:sz w:val="28"/>
          <w:sz w:val="28"/>
          <w:szCs w:val="28"/>
          <w:rtl w:val="true"/>
          <w:lang w:bidi="fa-IR"/>
        </w:rPr>
        <w:t xml:space="preserve">مطلقا مع ظن الظفر،لأنّه نهی عن </w:t>
      </w:r>
    </w:p>
    <w:p>
      <w:pPr>
        <w:pStyle w:val="BookText"/>
        <w:rPr/>
      </w:pPr>
      <w:r>
        <w:rPr>
          <w:rFonts w:ascii="IRNazanin" w:hAnsi="IRNazanin" w:eastAsia="IRNazanin"/>
          <w:color w:val="111111"/>
          <w:sz w:val="28"/>
          <w:sz w:val="28"/>
          <w:szCs w:val="28"/>
          <w:rtl w:val="true"/>
          <w:lang w:bidi="fa-IR"/>
        </w:rPr>
        <w:t>و لو طلب مالا لم یجب بذله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بوجوبه،إذا کان غیر مجحف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فلا یتوقف علی إذن الإمام،و یشکل بمنع عدم توقّف النهی المؤدّی إلی القتال و الجرح علی إذن الإمام،و هما قد اعترفا به فی بابه </w:t>
      </w:r>
      <w:r>
        <w:rPr>
          <w:rStyle w:val="FootnoteAnchor"/>
          <w:rtl w:val="true"/>
        </w:rPr>
        <w:footnoteReference w:id="1092"/>
      </w:r>
      <w:r>
        <w:rPr>
          <w:rFonts w:ascii="IRNazanin" w:hAnsi="IRNazanin" w:eastAsia="IRNazanin"/>
          <w:color w:val="111111"/>
          <w:sz w:val="28"/>
          <w:sz w:val="28"/>
          <w:szCs w:val="28"/>
          <w:rtl w:val="true"/>
          <w:lang w:bidi="fa-IR"/>
        </w:rPr>
        <w:t>،و بأنّ ذلک لو تمَّ لم یتوقّف الجواز علی ظنّ الظفر بل متی جوّزه کما هو الشرط فیه،و أیضا إلحاقه بباب النهی عن المنکر یقضی إلی وجوبه لا إلی جوازه بالمعنی الأخص،و هم قد اتّفقوا علی عدم الوجوب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 العطب أو تساوی الاحتمالان فظاهرهم الاتّفاق علی نفی الجواز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بدأوا بالقتال وجب دفاعهم مع المکنة فی الموضعین،لأنّ ذلک من المواضع التی یسوغ فیها الجهاد مع عدم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لبس جنّة للقتال ساترة للرأس کالجوشن أو مخیطا فعلیه الفدیة،کما لو لبسها للحرّ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نفسا أو أتلف مالا لم یضمن،و لو قتل صیدا للکفّار کان علیه الجزاء للّه،و لا قیمة للکفّار إذ لا حرمة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مالا لم یجب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فی دفع المال فی أوّل الکتاب </w:t>
      </w:r>
      <w:r>
        <w:rPr>
          <w:rStyle w:val="FootnoteAnchor"/>
          <w:rtl w:val="true"/>
        </w:rPr>
        <w:footnoteReference w:id="1093"/>
      </w:r>
      <w:r>
        <w:rPr>
          <w:rFonts w:ascii="IRNazanin" w:hAnsi="IRNazanin" w:eastAsia="IRNazanin"/>
          <w:color w:val="111111"/>
          <w:sz w:val="28"/>
          <w:sz w:val="28"/>
          <w:szCs w:val="28"/>
          <w:rtl w:val="true"/>
          <w:lang w:bidi="fa-IR"/>
        </w:rPr>
        <w:t>،و أنّ الأقوی وجوبه مع الإمکان و إن کان قبل التلبّس بالحجّ،فبعده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فیما تقدّم أوجبه مع المکنة مطلقا،و هنا مع عدم الإجحاف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حقّه التسویة بینهما،أو عکس الحکم، لوجوب إتمام الحج و العمرة للّه،فیجب ما کان وسیلة إلیه،بخلاف ما سبق علی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لم یوجب بذلک المال مع کثرته مطلقا،و جعل بذله مکروها للعدوّ الکافر لما فیه من الصّغار و تقویة الکفّار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من الوجوب مطلقا </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الوثوق بالوفاء مع بذله،و إلاّ لم یجب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المسیر لو بذل الطریق و کان معروفا بالغدر،و جاز التحلّل و الرجوع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المحصر هو الذی یمنعه المرض عن الوصول إلی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یبعث ما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یسق،بعث هدیا أو ثمنه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حتی یبلغ الهدی محلّه،و هو منی إن کان حاجّا،أو مکّة إن کان معتمرا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المحصر هو الذی یمنعه المرض عن الوصول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المحصر اسم مفعول من أحصر إذا منعه المرض من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للمحبوس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یقوم کل واحد منهما مقام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أبو العباس المبرّد و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الحبس،و أحبسه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للحبس،و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حبسه،و أحصره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للحصر </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الفقهاء یستعملون اللفظین أعنی المحصر و المحصور هنا،و هو جائز علی رأی الفرّاء،و إن کان ما عبّر به المصنّف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المنع عن مکّة أو الموقفین ما تقدّم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الصدّ بأقسامه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یبعث ما ساقه،و لو لم یسق بعث هدیا أو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الاکتفاء بالهدی المسوق مطلقا،أو عدمه مطلقا،أو التفصیل الأقوی بکون الهدی المسوق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بالسیاق بأن أشعره أو قلّده،أو بنذر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یجزی،أو مندوبا فیجزی،آت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جملة ما یفرّق بینه و بین الصدّ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أن یقتصر علی قوله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الهدی منی إن کان حاجّا،و مکّة إن کان معتمرا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ذکر </w:t>
      </w:r>
    </w:p>
    <w:p>
      <w:pPr>
        <w:pStyle w:val="BookText"/>
        <w:rPr/>
      </w:pPr>
      <w:r>
        <w:rPr>
          <w:rFonts w:ascii="IRNazanin" w:hAnsi="IRNazanin" w:eastAsia="IRNazanin"/>
          <w:color w:val="111111"/>
          <w:sz w:val="28"/>
          <w:sz w:val="28"/>
          <w:szCs w:val="28"/>
          <w:rtl w:val="true"/>
          <w:lang w:bidi="fa-IR"/>
        </w:rPr>
        <w:t>فإذا بلغ قصر و أحلّ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النساء خاصّة،حتّی یحجّ فی القابل إن کان واجبا،أو یطاف عنه طواف النساء إن کان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محلّه،لأنّ کلّ موضع یذبح فیه الهدی أو ینحر فهو محلّه،سواء کان أحد الموضعین المذکورین،أو محلّ الصدّ کما فی المصدود،کما یقتضیه تفسیر الآیة </w:t>
      </w:r>
      <w:r>
        <w:rPr>
          <w:rStyle w:val="FootnoteAnchor"/>
          <w:rtl w:val="true"/>
        </w:rPr>
        <w:footnoteReference w:id="1098"/>
      </w:r>
      <w:r>
        <w:rPr>
          <w:rFonts w:ascii="IRNazanin" w:hAnsi="IRNazanin" w:eastAsia="IRNazanin"/>
          <w:color w:val="111111"/>
          <w:sz w:val="28"/>
          <w:sz w:val="28"/>
          <w:szCs w:val="28"/>
          <w:rtl w:val="true"/>
          <w:lang w:bidi="fa-IR"/>
        </w:rPr>
        <w:t>عندنا،فإنّها لمّا کانت شاملة للمصدود و المحصر،و إن عبّر عنها بلفظ المحصر،فسّروا فیها المحلّ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ذکر المحلّ ما یفید الاختصاص بالموضعین،بل هو حکم مشترک بین المصدود و المحصر،و إنّما یمتازان بمکان الذبح،و هو أحد الموضعین فی المحصر، و موضع الصدّ فی المصدود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قصّر و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ببلوغه محلّه حضور الوقت الّذی وافق أصحابه للذبح أو النحر فیه فی المکان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حضر ذلک الوقت،أحلّ بالتقصیر علی ما ورد فی أکثر العبارات </w:t>
      </w:r>
      <w:r>
        <w:rPr>
          <w:rStyle w:val="FootnoteAnchor"/>
          <w:rtl w:val="true"/>
        </w:rPr>
        <w:footnoteReference w:id="1099"/>
      </w:r>
      <w:r>
        <w:rPr>
          <w:rFonts w:ascii="IRNazanin" w:hAnsi="IRNazanin" w:eastAsia="IRNazanin"/>
          <w:color w:val="111111"/>
          <w:sz w:val="28"/>
          <w:sz w:val="28"/>
          <w:szCs w:val="28"/>
          <w:rtl w:val="true"/>
          <w:lang w:bidi="fa-IR"/>
        </w:rPr>
        <w:t>،و به أو بالحلق علی الظاهر فی غیر عمرة التمتّع عملا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تحریم النساء علی طوافهن یتمّ مع وجوب طواف النساء فی النسک،فلو کان عمرة التمتّع فالذی ینبغی،الإحلال من النساء أیضا،إذ لیس فیها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اختاره فی الدروس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الأخبار مطلقة </w:t>
      </w:r>
      <w:r>
        <w:rPr>
          <w:rStyle w:val="FootnoteAnchor"/>
          <w:rtl w:val="true"/>
        </w:rPr>
        <w:footnoteReference w:id="1101"/>
      </w:r>
      <w:r>
        <w:rPr>
          <w:rFonts w:ascii="IRNazanin" w:hAnsi="IRNazanin" w:eastAsia="IRNazanin"/>
          <w:color w:val="111111"/>
          <w:sz w:val="28"/>
          <w:sz w:val="28"/>
          <w:szCs w:val="28"/>
          <w:rtl w:val="true"/>
          <w:lang w:bidi="fa-IR"/>
        </w:rPr>
        <w:t>،لعدم حلّ النساء إلاّ بطوافهنّ من غیر تفصیل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بالواجب هنا المستقرّ وجوبه،کما مرّ فی نظائره </w:t>
      </w:r>
      <w:r>
        <w:rPr>
          <w:rStyle w:val="FootnoteAnchor"/>
          <w:rtl w:val="true"/>
        </w:rPr>
        <w:footnoteReference w:id="1102"/>
      </w:r>
      <w:r>
        <w:rPr>
          <w:rFonts w:ascii="IRNazanin" w:hAnsi="IRNazanin" w:eastAsia="IRNazanin"/>
          <w:color w:val="111111"/>
          <w:sz w:val="28"/>
          <w:sz w:val="28"/>
          <w:szCs w:val="28"/>
          <w:rtl w:val="true"/>
          <w:lang w:bidi="fa-IR"/>
        </w:rPr>
        <w:t xml:space="preserve">،فیجب العود له فی القابل،فیطوف للنساء بسبب حضوره،و إن کان شأن طواف النساء جواز الاستنابة فیه لمن صار فی بلده،و إن أمکنه العود،فإنّا قیدنا ذلک فیما تقدّم </w:t>
      </w:r>
      <w:r>
        <w:rPr>
          <w:rStyle w:val="FootnoteAnchor"/>
          <w:rtl w:val="true"/>
        </w:rPr>
        <w:footnoteReference w:id="1103"/>
      </w:r>
      <w:r>
        <w:rPr>
          <w:rFonts w:ascii="Amiri" w:hAnsi="Amiri" w:eastAsia="Amiri" w:cs="Amiri"/>
          <w:color w:val="111111"/>
          <w:sz w:val="28"/>
          <w:sz w:val="28"/>
          <w:szCs w:val="28"/>
          <w:rtl w:val="true"/>
          <w:lang w:bidi="ar-SA"/>
        </w:rPr>
        <w:t xml:space="preserve">بمن لم یتّفق </w:t>
      </w:r>
    </w:p>
    <w:p>
      <w:pPr>
        <w:pStyle w:val="BookText"/>
        <w:rPr/>
      </w:pPr>
      <w:r>
        <w:rPr>
          <w:rFonts w:ascii="IRNazanin" w:hAnsi="IRNazanin" w:eastAsia="IRNazanin"/>
          <w:color w:val="111111"/>
          <w:sz w:val="28"/>
          <w:sz w:val="28"/>
          <w:szCs w:val="28"/>
          <w:rtl w:val="true"/>
          <w:lang w:bidi="fa-IR"/>
        </w:rPr>
        <w:t>و لو بان أنّ هدیه لم یذبح لم تبطل تحلّله،و کان علیه ذبح هدی فی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بعث هدیه ثمَّ زال العارض لحق بأصحابه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أدرک أحد الموقفین فی وقته فقد أدرک الحجّ،و إلاّ تحلل بعمرة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فی القابل قضاء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قضاء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قضاء الحج یحصل القید،فعلی هذا لو لم یکن الوجوب مستقرّا لم یجب العود للحج،فجازت الاستنابة فی الطواف،کما لو لم یکن الحجّ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 ما لو تعذّر علیه العود فی الواجب المستقرّ،فإنّ الأقوی جواز الاستنابة فیه لیتحلّل،لما فی ترکه من الضرر العظیم،مع کونه من الأفعال القابلة للنیابة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جزم فی القواعد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علی إحرامه إلی أن یطوف لهنّ، لا 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أنّ هدیه لم 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عدم تحلّله عند ظهور عدم ذبحهم للهدی،لکن إذا بعث فی القابل،هل یجب علیه أن یمسک عمّا یمسکه المحرم إلی أن یبلغ الهدی محلّه؟ المشهور ذلک،لصحیحة معاویة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من قابل و یمسک أیضا</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بالغ ابن إدریس فی إنکاره </w:t>
      </w:r>
      <w:r>
        <w:rPr>
          <w:rStyle w:val="FootnoteAnchor"/>
          <w:rtl w:val="true"/>
        </w:rPr>
        <w:footnoteReference w:id="1106"/>
      </w:r>
      <w:r>
        <w:rPr>
          <w:rFonts w:ascii="IRNazanin" w:hAnsi="IRNazanin" w:eastAsia="IRNazanin"/>
          <w:color w:val="111111"/>
          <w:sz w:val="28"/>
          <w:sz w:val="28"/>
          <w:szCs w:val="28"/>
          <w:rtl w:val="true"/>
          <w:lang w:bidi="fa-IR"/>
        </w:rPr>
        <w:t>،بناء علی أنّه لیس بمحرم، فکیف یحرم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فی ذلک جماعة نظرا الی النص الصحیح،و توجّه کلام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1107"/>
      </w:r>
      <w:r>
        <w:rPr>
          <w:rFonts w:ascii="IRNazanin" w:hAnsi="IRNazanin" w:eastAsia="IRNazanin"/>
          <w:color w:val="111111"/>
          <w:sz w:val="28"/>
          <w:sz w:val="28"/>
          <w:szCs w:val="28"/>
          <w:rtl w:val="true"/>
          <w:lang w:bidi="fa-IR"/>
        </w:rPr>
        <w:t>حمل الروایة علی الاستحباب،جمعا بینها و بین ما ذکره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العمل بمضمون الروایة أولی إن لم یکن متعیّنا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ذلک بعد ورود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مثله فی تجنّب من بعث هدیا من الآفاق تبرّعا ممّا یجتنبه المحرم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تحلّل بعمرة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وجوب التحلّل بعمرة مع تبیّنه أنّ أصحابه لم یذبحوا عنه،فإنّه </w:t>
      </w:r>
    </w:p>
    <w:p>
      <w:pPr>
        <w:pStyle w:val="BookText"/>
        <w:rPr/>
      </w:pPr>
      <w:r>
        <w:rPr>
          <w:rFonts w:ascii="IRNazanin" w:hAnsi="IRNazanin" w:eastAsia="IRNazanin"/>
          <w:color w:val="111111"/>
          <w:sz w:val="28"/>
          <w:sz w:val="28"/>
          <w:szCs w:val="28"/>
          <w:rtl w:val="true"/>
          <w:lang w:bidi="fa-IR"/>
        </w:rPr>
        <w:t>و المعتمر إذا تحلّل یقضی عمرته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الشهر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القارن إذا أحصر فتحلّل لم یحجّ فی القابل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قارنا،و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بما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ندبا حج بما شاء من أنواعه، حینئذ یقلب إحرامه إلی العمرة المفردة،و یتحلّل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تبیّنه ذبحهم هدیه، فیحتمل قویّا کونه کذلک،لأنّ الهدی إنّما یحلّل مع عدم التمکن من العمرة،أمّا معها فلا،لعدم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الاحتیاج إلی العمرة، لتحقّق ذبح الهدی المقتضی للتحلّل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المعتمر إذا تحلّل یقضی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الخلاف یرجع إلی الخلاف فی الزمان الّذی یجب کونه بین العمرتین، و سیأتی الکلام فیه فی بابه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یجب قضاؤها مع استقرار وجوبها قبل ذلک،أو مع التفریط،کما مرّ فی الحجّ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 استحبّ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المصنف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القارن إذا أحصر فتحلّل لم یحج فی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من تعیّن ما خرج منه هو مذهب الأکثر،لصحیحتی محمّد بن مسلم و رفاعة عن الصادقین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القارن یدخل بمثل ما خرج منه</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هذا القول أنّه لا فرق فی ذلک بین الواجب و الندب و إن لم یجب قضاء الندب، بمعنی أنّه إن قضاه فعل کذلک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أنّ القضاء یساوی الأداء،فإن کان متعیّنا بنوع فعله،و إن کان مخیّرا </w:t>
      </w:r>
    </w:p>
    <w:p>
      <w:pPr>
        <w:pStyle w:val="BookText"/>
        <w:rPr/>
      </w:pPr>
      <w:r>
        <w:rPr>
          <w:rFonts w:ascii="IRNazanin" w:hAnsi="IRNazanin" w:eastAsia="IRNazanin"/>
          <w:color w:val="111111"/>
          <w:sz w:val="28"/>
          <w:sz w:val="28"/>
          <w:szCs w:val="28"/>
          <w:rtl w:val="true"/>
          <w:lang w:bidi="fa-IR"/>
        </w:rPr>
        <w:t>و إن کان الإتیان بمثل ما خرج منه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باعث الهدی تطوّعا یواعد أصحابه وقتا لذبحه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نحره، ثمَّ یجتنب جمیع ما یجتنبه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وقت المواعدة أحلّ،لکن هذا لا یلبّی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 بما یحرم علی المحرم کفّر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المندوب لو أراد قضاءه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الأخبار علی المتعیّن بنذر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الإتیان بمثل ما خرج منه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تتمّة القول المحکی،بمعنی أنّه و إن کان متخیّرا فی الواجب علی وجه،و فی المندوب مطلقا،إلاّ أنّ الإتیان بمثل ما خرج منه أفضل مطلقا،وقوفا مع ظاهر النصّ،و خروجا من خلاف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باعث الهدی تطوّعا یواعد أصحابه وقتا لذبحه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الکیفیّة وردت بها روایات صحیحة من طرقنا،و فی بعضها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أحدکم أن یحجّ کلّ سنة؟فقیل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تبلغ ذلک أموالنا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یقدر أحدکم إذا خرج أخوه أن یبعث معه بثمن أضحیة،و یأمره أن یطوف عنه أسبوعا بالبیت،و یذبح عنه،فاذا کان یوم عرفة لبس ثیابه،و تهیّأ و أتی المسجد فلا یزال فی الدعاء حتّی تغرب الشمس</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 هذه العبارة علی ما اجتمع علیه من الأخبار </w:t>
      </w:r>
      <w:r>
        <w:rPr>
          <w:rStyle w:val="FootnoteAnchor"/>
          <w:rtl w:val="true"/>
        </w:rPr>
        <w:footnoteReference w:id="1114"/>
      </w:r>
      <w:r>
        <w:rPr>
          <w:rFonts w:ascii="IRNazanin" w:hAnsi="IRNazanin" w:eastAsia="IRNazanin"/>
          <w:color w:val="111111"/>
          <w:sz w:val="28"/>
          <w:sz w:val="28"/>
          <w:szCs w:val="28"/>
          <w:rtl w:val="true"/>
          <w:lang w:bidi="fa-IR"/>
        </w:rPr>
        <w:t xml:space="preserve">أنّ من أراد ذلک و هو فی أفق من الآفاق یبعث هدیا أو ثمنه مع بعض أصحابه،و یواعده یوما لإشعاره أو تقلیده،فإذا حضر ذلک الوقت اجتنب ما یجتنبه المحرم،فیکون ذلک بمنزلة إحرامه،لکن لا یلبّی،فإذا کان یوم عرفة اشتغل بالدّعاء من الزوال إلی الغروب استحبابا کما یفعله من حضرها،و یبقی علی إحرامه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یوم النحر حین المواعدة لذبحه،فیحلّ و یکون ذلک له بمنزلة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الأخبار وردت ببعث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تبعها المصنّف و غیره من أصحاب الفتاوی و لا شکّ أنّه أفضل لکنّه غیر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بعث الثمن خصوصا فی من لا یقدر علی بعث بدنة فانّ باقی النعم لا یصلح للبعث إلاّ من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بعث الثمن فی الخبر الّذی ذکرناه و ذکره الصدوق فی الفقیه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بالهدی هنا المجزی فی الحج،فیتخیّر بین النعم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شرائطها السابقة من السنّ و السلامة من العیوب و السمن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أفضلها البدنة،و قد صرّح بها فی بعض الأخبار </w:t>
      </w:r>
      <w:r>
        <w:rPr>
          <w:rStyle w:val="FootnoteAnchor"/>
          <w:rtl w:val="true"/>
        </w:rPr>
        <w:footnoteReference w:id="1116"/>
      </w:r>
      <w:r>
        <w:rPr>
          <w:rFonts w:ascii="IRNazanin" w:hAnsi="IRNazanin" w:eastAsia="IRNazanin"/>
          <w:color w:val="111111"/>
          <w:sz w:val="28"/>
          <w:sz w:val="28"/>
          <w:szCs w:val="28"/>
          <w:rtl w:val="true"/>
          <w:lang w:bidi="fa-IR"/>
        </w:rPr>
        <w:t>،و بعث البعید منبّه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یوم المواعدة بإشعاره أو تقلیده بین کونه وقت إحرامهم أو غیره لإطلاق النصّ،و لا بین کونه بعد تلبّسهم بالحجّ أو قبله،و لا بین کون الزّمان الذی بینه و بین یوم النحر طویلا أو قصیرا،للإطلاق فی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قبل زوال عرفة لیتهیأ للتعریف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بعدها فالظاهر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استفادته من قوله علیه السلام 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عرفة لبس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الثیاب عرفا شاملة للمخیط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بها ثیاب الإحرام، و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اقتصر علی مواعدتهم لذبحه أو نحره من غیر إشعار و لا تقلید، ففی تأدّی الوظیفة به وجه،لعدم ذکره فی الخبر السابق و إن ذکر فی غیره من الأخبار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المصنف هنا یدلّ علیه فإنّه اقتصر علی ذکر المواعدة للذبح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سقوط أحکام الإحرام من التجرّد من المخیط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الاجتزاء بالتحرّم متی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شاء قبل وقت المواعدة للذبح و لو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الفتاوی الإحرام عند المواعدة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اجتنابه لما یجتنب المحرم إلی النیّة کغیره من العبادات، فینوی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أجتنب کذا و کذا من تروک الإحرام أو ما یجتنب المحرم لندبه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یلبس ثوبی الإحرام إلی وقت المواعدة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الاجتزاء باجتناب تروک الإحرام من غیر أن یلبس ثوبیه،لأنّ ذلک هو مدلول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اقتصر علی ستر العورة،أو جلس فی بیته عاریا،و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الثیاب المخیطة و المحیطة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نزعها،و کذا کشف الرأس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فی وقت الاجتناب ما یحرم علی المحرم کفّر مستحبّا بما یلزم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هارون بن خارجة عن الصادق علیه السلام ذبح بقرة عن لبس الثیاب لمن اضطر إلیها للتقیّة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له بعد النیّة ملابسة تروک المحرم کراهة شدیدة و فی روایة أبی الصباح الکنانی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ما یحرم علی المحرم فی الیوم الذی واعدهم حتّی یبلغ الهدی محلّه</w:t>
      </w:r>
      <w:r>
        <w:rPr>
          <w:rFonts w:eastAsia="IRNazanin" w:cs="IRNazanin"/>
          <w:color w:val="111111"/>
          <w:sz w:val="28"/>
          <w:szCs w:val="28"/>
          <w:rtl w:val="true"/>
          <w:lang w:bidi="fa-IR"/>
        </w:rPr>
        <w:t xml:space="preserve">» </w:t>
      </w:r>
      <w:r>
        <w:rPr>
          <w:rStyle w:val="FootnoteAnchor"/>
          <w:rtl w:val="true"/>
        </w:rPr>
        <w:footnoteReference w:id="1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أراد به تأکید الکراهة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ذبح هذا الهدی یوم النّحر علی ما ورد فی روایة معاویة بن عمّار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باقی الأخبار مطلقة،و إنّما فیها أنّه یحلّ فی الیوم الذی واعدهم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المطلق علی المقیّد،و التخییر مع أفضلیة یوم النحر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 منی علی الأوّل،لأنّ الذبح یوم النحر یکون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یتخیّر بینها و بین مکّة،لاشتراکهما فی المحلّیة لذبح الهدی فی الجملة،و إن کان أحدهما محلّ ذبح الحج و الآخر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مصرفه الفقراء و المساکین بتلک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اعتبار الأکل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اعتبار الإهداء و الصدقة لإمکانهما،و الاکتفاء بالذبح خاصّة کهدی القران غیر الواجب بنذر و شبهه لأصالة البراءة ممّا زاد علی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و الفتاوی خالیة من بیان مصرفه و زمانه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أخلفوا المیعاد،و تبیّن أنّ هدیه لم یذبح وقت تحلّله فلا شیء علیه،لامتثاله المأمور به،و لروایة أبی الصباح عن الصادق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أخلفوا فی میعادهم و أبطأوا فی السیر،علیه جناح فی ذلک الیوم الذی واعدهم؟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یحلّ فی الیوم الذی واعدهم</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و قد تقدّم مثله فی المحصر </w:t>
      </w:r>
      <w:r>
        <w:rPr>
          <w:rStyle w:val="FootnoteAnchor"/>
          <w:rtl w:val="true"/>
        </w:rPr>
        <w:footnoteReference w:id="1122"/>
      </w:r>
      <w:r>
        <w:rPr>
          <w:rFonts w:ascii="IRNazanin" w:hAnsi="IRNazanin" w:eastAsia="IRNazanin"/>
          <w:color w:val="111111"/>
          <w:sz w:val="28"/>
          <w:sz w:val="28"/>
          <w:szCs w:val="28"/>
          <w:rtl w:val="true"/>
          <w:lang w:bidi="fa-IR"/>
        </w:rPr>
        <w:t>مع کونه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الأخبار اقتصر فیها علی هذه المواعدة و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زاد فی الروایة المتقدمة أنّه یأمر نائبه أن یطوف عنه أسبوعا و أنه یتهیّأ للدعاء یوم عرفة إلی الغروب،و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غیر المنافیة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ذلک أمکن تأدّی الوظیفة،کما لو ترک التقلید الّذی تضمّنته تلک الروایات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ترتیب بین الذبح و الطواف لإطلاق النص،و إن کان الذبح معطوفا علی الطواف بالواو، فإنّها لا تفید الترتیب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العبارة قد وردت فی النصوص الصحیحة المتکثّرة،و ذکرها أکثر الأصحاب فی کتبهم،و أفتوا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الأحکام الشرعیة یحصل بدون </w:t>
      </w:r>
      <w:bookmarkStart w:id="766" w:name="pg13570_131783"/>
    </w:p>
    <w:p>
      <w:pPr>
        <w:pStyle w:val="Heading5"/>
        <w:numPr>
          <w:ilvl w:val="4"/>
          <w:numId w:val="1"/>
        </w:numPr>
        <w:rPr/>
      </w:pPr>
      <w:bookmarkStart w:id="767" w:name="__RefHeading___Toc2356868_1934241801"/>
      <w:bookmarkStart w:id="768" w:name="_Toc301"/>
      <w:bookmarkEnd w:id="766"/>
      <w:bookmarkEnd w:id="767"/>
      <w:r>
        <w:rPr>
          <w:rtl w:val="true"/>
        </w:rPr>
        <w:t>المقصد الثانی فی أحکام الصید</w:t>
      </w:r>
      <w:bookmarkEnd w:id="768"/>
    </w:p>
    <w:p>
      <w:pPr>
        <w:pStyle w:val="Heading6"/>
        <w:numPr>
          <w:ilvl w:val="5"/>
          <w:numId w:val="1"/>
        </w:numPr>
        <w:rPr/>
      </w:pPr>
      <w:bookmarkStart w:id="769" w:name="__RefHeading___Toc2356870_1934241801"/>
      <w:bookmarkStart w:id="770" w:name="_Toc302"/>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المقصد الثانی فی أحکام الصید الصید هو الحیوان الممتنع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یکون حلالا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یلتفت إلی إنکار ابن إدریس </w:t>
      </w:r>
      <w:r>
        <w:rPr>
          <w:rStyle w:val="FootnoteAnchor"/>
          <w:rtl w:val="true"/>
        </w:rPr>
        <w:footnoteReference w:id="1123"/>
      </w:r>
      <w:r>
        <w:rPr>
          <w:rFonts w:ascii="IRNazanin" w:hAnsi="IRNazanin" w:eastAsia="IRNazanin"/>
          <w:color w:val="111111"/>
          <w:sz w:val="28"/>
          <w:sz w:val="28"/>
          <w:szCs w:val="28"/>
          <w:rtl w:val="true"/>
          <w:lang w:bidi="fa-IR"/>
        </w:rPr>
        <w:t>لها،زاعما أنّ مستندها أخبار آحاد لا یکفی فی تأسیس مثل ذلک،فانّ ذلک منه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هو الحیوان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الصید المبحوث عنه فی هذا المقام المحرّم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التعریف غیر جامع و لا مانع،لدخول ما توحّش من الأهلیّ و امتنع کالإبل و البقر منه،مع أنّ قتله جائز إجماعا،و خروج ما استأنس من الحیوان البرّیّ کالظبی،مع دخوله إجماعا، فلا بدّ من قید 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 فیه أیضا نحو الذئب و النّمر و الفهد من الحیوانات الممتنعة،مع أنّ قتلها غیر محرّم اتّفاقا،نقله فی التذکرة </w:t>
      </w:r>
      <w:r>
        <w:rPr>
          <w:rStyle w:val="FootnoteAnchor"/>
          <w:rtl w:val="true"/>
        </w:rPr>
        <w:footnoteReference w:id="1124"/>
      </w:r>
      <w:r>
        <w:rPr>
          <w:rFonts w:ascii="IRNazanin" w:hAnsi="IRNazanin" w:eastAsia="IRNazanin"/>
          <w:color w:val="111111"/>
          <w:sz w:val="28"/>
          <w:sz w:val="28"/>
          <w:szCs w:val="28"/>
          <w:rtl w:val="true"/>
          <w:lang w:bidi="fa-IR"/>
        </w:rPr>
        <w:t xml:space="preserve">و المبسوط </w:t>
      </w:r>
      <w:r>
        <w:rPr>
          <w:rStyle w:val="FootnoteAnchor"/>
          <w:rtl w:val="true"/>
        </w:rPr>
        <w:footnoteReference w:id="1125"/>
      </w:r>
      <w:r>
        <w:rPr>
          <w:rFonts w:ascii="IRNazanin" w:hAnsi="IRNazanin" w:eastAsia="IRNazanin"/>
          <w:color w:val="111111"/>
          <w:sz w:val="28"/>
          <w:sz w:val="28"/>
          <w:szCs w:val="28"/>
          <w:rtl w:val="true"/>
          <w:lang w:bidi="fa-IR"/>
        </w:rPr>
        <w:t xml:space="preserve">،نعم ربّما نقل عن أبی الصلاح </w:t>
      </w:r>
      <w:r>
        <w:rPr>
          <w:rStyle w:val="FootnoteAnchor"/>
          <w:rtl w:val="true"/>
        </w:rPr>
        <w:footnoteReference w:id="1126"/>
      </w:r>
      <w:r>
        <w:rPr>
          <w:rFonts w:ascii="IRNazanin" w:hAnsi="IRNazanin" w:eastAsia="IRNazanin"/>
          <w:color w:val="111111"/>
          <w:sz w:val="28"/>
          <w:sz w:val="28"/>
          <w:szCs w:val="28"/>
          <w:rtl w:val="true"/>
          <w:lang w:bidi="fa-IR"/>
        </w:rPr>
        <w:t>تحریم قتل جمیع الحیوانات ما لم یخف منه،أو کان حیّة أو عقربا أو فأرة أو غرابا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فلیس بمطابق لهذا التعریف و لا مراد للمصنّف،بل الظاهر من مذهبه أنّه لا یحرم من غیر المأکول غیر الثعلب و الأرنب و الضبّ و الیربوع و القنفذ و الزنبور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ما هو أزید من ذلک فما دخل فی التعریف لیس جمیعه مرادا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یکون حلالا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یشترط مع ما ذکر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الحیوان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حلالا،لیخرج هذه الأشیاء الّتی تقدمت من السباع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یرید أنّ الصید هو الحلال مطلقا، </w:t>
      </w:r>
      <w:bookmarkStart w:id="771" w:name="pg13570_131784"/>
    </w:p>
    <w:p>
      <w:pPr>
        <w:pStyle w:val="BookText"/>
        <w:rPr/>
      </w:pPr>
      <w:bookmarkEnd w:id="771"/>
      <w:r>
        <w:rPr>
          <w:rFonts w:ascii="IRNazanin" w:hAnsi="IRNazanin" w:eastAsia="IRNazanin"/>
          <w:color w:val="111111"/>
          <w:sz w:val="28"/>
          <w:sz w:val="28"/>
          <w:szCs w:val="28"/>
          <w:rtl w:val="true"/>
          <w:lang w:bidi="fa-IR"/>
        </w:rPr>
        <w:t>و النظر فیه یستدعی فصولا</w:t>
      </w:r>
      <w:r>
        <w:rPr>
          <w:rFonts w:eastAsia="IRNazanin" w:cs="IRNazanin"/>
          <w:color w:val="111111"/>
          <w:sz w:val="28"/>
          <w:szCs w:val="28"/>
          <w:rtl w:val="true"/>
          <w:lang w:bidi="fa-IR"/>
        </w:rPr>
        <w:t>:</w:t>
      </w:r>
    </w:p>
    <w:p>
      <w:pPr>
        <w:pStyle w:val="Heading6"/>
        <w:numPr>
          <w:ilvl w:val="5"/>
          <w:numId w:val="1"/>
        </w:numPr>
        <w:rPr/>
      </w:pPr>
      <w:bookmarkStart w:id="772" w:name="__RefHeading___Toc2356872_1934241801"/>
      <w:bookmarkStart w:id="773" w:name="_Toc303"/>
      <w:bookmarkEnd w:id="772"/>
      <w:r>
        <w:rPr>
          <w:rtl w:val="true"/>
        </w:rPr>
        <w:t>الأوّل</w:t>
      </w:r>
      <w:r>
        <w:rPr>
          <w:rtl w:val="true"/>
        </w:rPr>
        <w:t>:</w:t>
      </w:r>
      <w:r>
        <w:rPr>
          <w:rtl w:val="true"/>
        </w:rPr>
        <w:t>الصید قسمان</w:t>
      </w:r>
      <w:bookmarkEnd w:id="7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قسمان</w:t>
      </w:r>
      <w:r>
        <w:rPr>
          <w:rFonts w:eastAsia="IRNazanin" w:cs="IRNazanin"/>
          <w:color w:val="111111"/>
          <w:sz w:val="28"/>
          <w:szCs w:val="28"/>
          <w:rtl w:val="true"/>
          <w:lang w:bidi="fa-IR"/>
        </w:rPr>
        <w:t>:</w:t>
      </w:r>
    </w:p>
    <w:p>
      <w:pPr>
        <w:pStyle w:val="Heading6"/>
        <w:numPr>
          <w:ilvl w:val="5"/>
          <w:numId w:val="1"/>
        </w:numPr>
        <w:rPr/>
      </w:pPr>
      <w:bookmarkStart w:id="774" w:name="__RefHeading___Toc2356874_1934241801"/>
      <w:bookmarkStart w:id="775" w:name="_Toc304"/>
      <w:bookmarkEnd w:id="774"/>
      <w:r>
        <w:rPr>
          <w:rtl w:val="true"/>
        </w:rPr>
        <w:t>فالأوّل</w:t>
      </w:r>
      <w:r>
        <w:rPr>
          <w:rtl w:val="true"/>
        </w:rPr>
        <w:t>:</w:t>
      </w:r>
      <w:r>
        <w:rPr>
          <w:rtl w:val="true"/>
        </w:rPr>
        <w:t>ما لا یتعلق به کفارة کصید البحر</w:t>
      </w:r>
      <w:bookmarkEnd w:id="775"/>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یتعلق به کفارة کصید 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یبیض و یفرخ فی الماء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الدجاج الحبشی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النعم و لو توحّشت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یدخل فیه ما لا یمتنع منه کالنّعم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فالتعریف غیر سدید،لأنّه یدخل فیه ما عددناه أخیرا من الثعلب و الأرنب و بقیّة الخمسة،فإنّها محرّمة قطعا منصوصة الفداء،فلا بدّ من إدخالها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الذی حکاه هنا قولا،اختاره فی النافع </w:t>
      </w:r>
      <w:r>
        <w:rPr>
          <w:rStyle w:val="FootnoteAnchor"/>
          <w:rtl w:val="true"/>
        </w:rPr>
        <w:footnoteReference w:id="1127"/>
      </w:r>
      <w:r>
        <w:rPr>
          <w:rFonts w:ascii="IRNazanin" w:hAnsi="IRNazanin" w:eastAsia="IRNazanin"/>
          <w:color w:val="111111"/>
          <w:sz w:val="28"/>
          <w:sz w:val="28"/>
          <w:szCs w:val="28"/>
          <w:rtl w:val="true"/>
          <w:lang w:bidi="fa-IR"/>
        </w:rPr>
        <w:t>و لم یذکر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الأسد حینئذ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الحیوان المحلّل الممتنع بالأصالة،و من المحرّم الثعلب و الأرنب و الضبّ و الیربوع و القنفذ و القمّل،و یبقی منه الزنبور و الأسد و العظایة،ففیها خلاف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البرغوث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یتعلّق به کفّارة کصید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تعلّق الکفّارة به أعمّ من جواز قتله،فإنّ المحرّم قد لا یجب به کفّارة کما مرّ فی جملة من محرّمات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جواز صیده المستلزم لنفی الکفّارة فیه، لا مجرّد نفی الکفّارة،لأنّ صید البحر جائز للمحرم إجماعا،فکان الأولی التعبیر بالجواز لا بنفی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یبیض و یفرخ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حرف المضارعة و 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أفرخ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فتح الفاء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أفرخ الطائر و فرّخ 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یتعلّق بکلّ واحد من یبیض و یفرخ،بمعنی أنّ الماء محلّ بیضه و إفراخه معا کالسمک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یلازم الماء و لا یبیض فیه کالبطّ فلیس ببحریّ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تحریر ذلک فی تروک الإحرام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الدجاج الحبشی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مثل صید البحر فی عدم تحریم صیده، </w:t>
      </w:r>
    </w:p>
    <w:p>
      <w:pPr>
        <w:pStyle w:val="BookText"/>
        <w:rPr/>
      </w:pPr>
      <w:r>
        <w:rPr>
          <w:rFonts w:ascii="IRNazanin" w:hAnsi="IRNazanin" w:eastAsia="IRNazanin"/>
          <w:color w:val="111111"/>
          <w:sz w:val="28"/>
          <w:sz w:val="28"/>
          <w:szCs w:val="28"/>
          <w:rtl w:val="true"/>
          <w:lang w:bidi="fa-IR"/>
        </w:rPr>
        <w:t>و لا کفّارة فی قتل السباع،ماشیة کانت أو طائرة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الأسد فإنّ علی قاتله کبشا إذا لم یرده،علی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کفّارة فیما تولّد بین وحشیّ و إنسیّ،أو بین ما یحلّ للمحرم و ما یحرم،و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الاسم،کان حسنا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بقتل الأفعی و العقرب و الفأرة،و برمی الحدأة و الغراب رمیا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به النصّ عندنا </w:t>
      </w:r>
      <w:r>
        <w:rPr>
          <w:rStyle w:val="FootnoteAnchor"/>
          <w:rtl w:val="true"/>
        </w:rPr>
        <w:footnoteReference w:id="1129"/>
      </w:r>
      <w:r>
        <w:rPr>
          <w:rFonts w:ascii="IRNazanin" w:hAnsi="IRNazanin" w:eastAsia="IRNazanin"/>
          <w:color w:val="111111"/>
          <w:sz w:val="28"/>
          <w:sz w:val="28"/>
          <w:szCs w:val="28"/>
          <w:rtl w:val="true"/>
          <w:lang w:bidi="fa-IR"/>
        </w:rPr>
        <w:t>،خلافا لبعض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الدجاج الحبشی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طائر أغبر اللون فی قدر الدجاج الأهلی أصله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قتل السباع ماشیة کانت أو طائرة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عدم الکفّارة نفی تحریم صیدها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صید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اللفظ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أنّه لا شیء فی قتل السباع مطلقا،لضعف الروایة الدالّة علی الوجوب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 علی الاستحباب،فإنّ دلائل الاستحباب یتسامح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کفّارة فیما تولّد بین وحشی و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للشیخ </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حسنه المصنف أقوی،لأنّ النص ورد علی أشیاء مسمّاة،فیثبت فی کلّ ما صدق علیه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عنه الاسمان،فإن لم یکن ممتنعا فلا شیء،و إن کان ممتنعا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نظر،لانّه لیس بمحلّل، فلا یکفی وصف الامتناع فیه،فإنّ التحریم مشروط بامتناع المحلّل،أو المحرّمات المذکورة،و لیس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 الحدأة و الغراب رمیا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مقتضاه عدم جواز 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الأخبار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المبسوط الإجماع </w:t>
      </w:r>
    </w:p>
    <w:p>
      <w:pPr>
        <w:pStyle w:val="BookText"/>
        <w:rPr/>
      </w:pPr>
      <w:r>
        <w:rPr>
          <w:rFonts w:ascii="IRNazanin" w:hAnsi="IRNazanin" w:eastAsia="IRNazanin"/>
          <w:color w:val="111111"/>
          <w:sz w:val="28"/>
          <w:sz w:val="28"/>
          <w:szCs w:val="28"/>
          <w:rtl w:val="true"/>
          <w:lang w:bidi="fa-IR"/>
        </w:rPr>
        <w:t>و لا بأس بقتل البرغوث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الزنبور تردّد،و الوجه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کفّارة علی جواز قتلهما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الأوّل،لو اتّفق من رمیهما قتلهما بغیر قصد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الاقتصار علی ما یتأدّی به تنفیرهما؟نظر،من إطلاق النصوص بجواز رمیهما کیف اتّفق،و من النّهی عن 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فطریق الجمع محاولة تنفیرهما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بالروایة المقتضیة لإباحة الرّمی یقتضی اختصاصه بما لو کانت الحدأة علی ظهر البعیر فلا یجوز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الغراب فجائز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 الّذی یجوز رمیه بالمحرّم منها،فما یجوز أکله منه کالزاغ لا یجوز رمیه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رمی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فتح الدال مع الهمز المحرّک مثال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مخصوص و أحد جموعه حدأ،کحبرة و حبر،و عنبة و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حدأة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حدا،بالفتح غیر مهموز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الغراب فهو أربعة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بیانها فی باب الأطعمة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کتب اللغة أنّ الحدأة منها أسود و منها رمد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بقتل البرغوث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الأقوی،للأصل،و لروایة زرارة عن الصادق علیه السلام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التهذیب </w:t>
      </w:r>
      <w:r>
        <w:rPr>
          <w:rStyle w:val="FootnoteAnchor"/>
          <w:rtl w:val="true"/>
        </w:rPr>
        <w:footnoteReference w:id="1137"/>
      </w:r>
      <w:r>
        <w:rPr>
          <w:rFonts w:ascii="Amiri" w:hAnsi="Amiri" w:eastAsia="Amiri" w:cs="Amiri"/>
          <w:color w:val="111111"/>
          <w:sz w:val="28"/>
          <w:sz w:val="28"/>
          <w:szCs w:val="28"/>
          <w:rtl w:val="true"/>
          <w:lang w:bidi="ar-SA"/>
        </w:rPr>
        <w:t xml:space="preserve">و العلاّمة </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تحریم قتله،و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التحریم لا فدیة له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الزنبور تردّد و الوجه المنع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الأصحاب فی الزّنبور،فأطلق جماعة إباحة قتله،لقول الصّادق </w:t>
      </w:r>
    </w:p>
    <w:p>
      <w:pPr>
        <w:pStyle w:val="BookText"/>
        <w:rPr/>
      </w:pPr>
      <w:r>
        <w:rPr>
          <w:rFonts w:ascii="IRNazanin" w:hAnsi="IRNazanin" w:eastAsia="IRNazanin"/>
          <w:color w:val="111111"/>
          <w:sz w:val="28"/>
          <w:sz w:val="28"/>
          <w:szCs w:val="28"/>
          <w:rtl w:val="true"/>
          <w:lang w:bidi="fa-IR"/>
        </w:rPr>
        <w:t>فی قتله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قتله عمدا صدقة و لو بکفّ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خاف المسلم علی نفسه فلیقتله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بعضهم </w:t>
      </w:r>
      <w:r>
        <w:rPr>
          <w:rStyle w:val="FootnoteAnchor"/>
          <w:rtl w:val="true"/>
        </w:rPr>
        <w:footnoteReference w:id="1139"/>
      </w:r>
      <w:r>
        <w:rPr>
          <w:rFonts w:ascii="IRNazanin" w:hAnsi="IRNazanin" w:eastAsia="IRNazanin"/>
          <w:color w:val="111111"/>
          <w:sz w:val="28"/>
          <w:sz w:val="28"/>
          <w:szCs w:val="28"/>
          <w:rtl w:val="true"/>
          <w:lang w:bidi="fa-IR"/>
        </w:rPr>
        <w:t xml:space="preserve">وجوب کفّ من طعام،و بعضهم تمرة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التردّد ممّا احتجّ به المبیح، و من قول الصادق علیه السلام فی صحیحة معاویة بن عمّار حین سأله عن محرم قتل زنبورا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خطأ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شیئا من الطعام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الروایة عمل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 قتله شیء من الطعام و إن قلّ کالکفّ منه بل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کلام المصنف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المنع من قتله مطلقا،ثمَّ حکمه بعد ذلک بوجوب الکفّارة مع العمد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یؤذن بتحریمه فی الحالین لکن مع الخطأ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 الخاطئ لا یتوجّه علیه تحریم،لرفع الخطأ و النسیان عن هذه الأمّة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حکمه بالمنع إنّما یتوجّه إلی العامد،و إدخاله الخطأ فی التقسیم بعده للتنبیه علی استثنائه من أقسام الصید،فإنّ العامد و الناسی و الخاطئ مشترکون فیه بالنسبة إلی وجوب الکفّارة و إن انتفی الإثم عن غیر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قتل الزنبور فی حالة الخطأ مستثنی من ذلک للروایة الصحیحة،أخرجه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قتله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یدخل فی عموم حکم الصید</w:t>
      </w:r>
      <w:r>
        <w:rPr>
          <w:rFonts w:eastAsia="IRNazanin" w:cs="IRNazanin"/>
          <w:color w:val="111111"/>
          <w:sz w:val="28"/>
          <w:szCs w:val="28"/>
          <w:rtl w:val="true"/>
          <w:lang w:bidi="fa-IR"/>
        </w:rPr>
        <w:t xml:space="preserve">. </w:t>
      </w:r>
      <w:bookmarkStart w:id="776" w:name="pg13570_131788"/>
    </w:p>
    <w:p>
      <w:pPr>
        <w:pStyle w:val="BookText"/>
        <w:rPr/>
      </w:pPr>
      <w:bookmarkEnd w:id="776"/>
      <w:r>
        <w:rPr>
          <w:rFonts w:ascii="IRNazanin" w:hAnsi="IRNazanin" w:eastAsia="IRNazanin"/>
          <w:color w:val="111111"/>
          <w:sz w:val="28"/>
          <w:sz w:val="28"/>
          <w:szCs w:val="28"/>
          <w:rtl w:val="true"/>
          <w:lang w:bidi="fa-IR"/>
        </w:rPr>
        <w:t>و یجوز شراء القماری و الدباسی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إخراجها من مکّة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قتلها و لا أکلها</w:t>
      </w:r>
      <w:r>
        <w:rPr>
          <w:rFonts w:eastAsia="IRNazanin" w:cs="IRNazanin"/>
          <w:color w:val="111111"/>
          <w:sz w:val="28"/>
          <w:szCs w:val="28"/>
          <w:rtl w:val="true"/>
          <w:lang w:bidi="fa-IR"/>
        </w:rPr>
        <w:t>.</w:t>
      </w:r>
    </w:p>
    <w:p>
      <w:pPr>
        <w:pStyle w:val="Heading6"/>
        <w:numPr>
          <w:ilvl w:val="5"/>
          <w:numId w:val="1"/>
        </w:numPr>
        <w:rPr/>
      </w:pPr>
      <w:bookmarkStart w:id="777" w:name="__RefHeading___Toc2356876_1934241801"/>
      <w:bookmarkStart w:id="778" w:name="_Toc305"/>
      <w:bookmarkEnd w:id="777"/>
      <w:r>
        <w:rPr>
          <w:rtl w:val="true"/>
        </w:rPr>
        <w:t>الثانی</w:t>
      </w:r>
      <w:r>
        <w:rPr>
          <w:rtl w:val="true"/>
        </w:rPr>
        <w:t>:</w:t>
      </w:r>
      <w:r>
        <w:rPr>
          <w:rtl w:val="true"/>
        </w:rPr>
        <w:t>ما یتعلّق به الکفّارة</w:t>
      </w:r>
      <w:bookmarkEnd w:id="77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الکفّارة،و هو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کفّارته صدقة مطلقة و لو کفّا من طعام یدلّ علی الاجتزاء بمطلق الصدقة و إن لم یکن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قد علمت دلّت علی وجوب شیء من الطعام و إن قلّ،لا علی وجوب شیء من الصدقة،فلا یجزی غیر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أطلق الشهید فی الدروس أنّ فی الزنبور کفّ طعام أو تمر </w:t>
      </w:r>
      <w:r>
        <w:rPr>
          <w:rStyle w:val="FootnoteAnchor"/>
          <w:rtl w:val="true"/>
        </w:rPr>
        <w:footnoteReference w:id="1141"/>
      </w:r>
      <w:r>
        <w:rPr>
          <w:rFonts w:ascii="IRNazanin" w:hAnsi="IRNazanin" w:eastAsia="IRNazanin"/>
          <w:color w:val="111111"/>
          <w:sz w:val="28"/>
          <w:sz w:val="28"/>
          <w:szCs w:val="28"/>
          <w:rtl w:val="true"/>
          <w:lang w:bidi="fa-IR"/>
        </w:rPr>
        <w:t>،فمفهومه أنّ ما دون الکفّ لا یجزی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مفهوم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ما قلناه،فإنّه مدلول النصّ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 لسّاع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نوعان أحمر و أصفر،و إن کان قد یطلق علی الأصفر الصغیر اسم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شراء القماری و الدباسی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طائر معروف مطوّق منسوب إلی طیر قمر </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الدباسی جمع دبسی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 طیر دبس 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طیر دبس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یسیل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ضمّت الدال مع کسرها فی المنسوب إلیه علی الثانی لأنّهم یغیّرون فی النّسب کالدّهری و السّهلی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مستثنیان من الصید باعتبار جواز شرائهما حالة الإحرام و إخراجهما من الحرم،بخلاف غیرهما ممّا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مستثنیین مطلقا،فلا یجوز إتلافهما،و لا أکلهما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المحلّ فیحرم علیه إتلافهما فی الحرم قطعا،و کذا أکلهما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إخراجهما </w:t>
      </w:r>
      <w:bookmarkStart w:id="779" w:name="pg13570_131789"/>
    </w:p>
    <w:p>
      <w:pPr>
        <w:pStyle w:val="Heading6"/>
        <w:numPr>
          <w:ilvl w:val="5"/>
          <w:numId w:val="1"/>
        </w:numPr>
        <w:rPr/>
      </w:pPr>
      <w:bookmarkStart w:id="780" w:name="__RefHeading___Toc2356878_1934241801"/>
      <w:bookmarkStart w:id="781" w:name="_Toc306"/>
      <w:bookmarkEnd w:id="779"/>
      <w:bookmarkEnd w:id="780"/>
      <w:r>
        <w:rPr>
          <w:rtl w:val="true"/>
        </w:rPr>
        <w:t>الأوّل</w:t>
      </w:r>
      <w:r>
        <w:rPr>
          <w:rtl w:val="true"/>
        </w:rPr>
        <w:t>:</w:t>
      </w:r>
      <w:r>
        <w:rPr>
          <w:rtl w:val="true"/>
        </w:rPr>
        <w:t>ما لکفّارته بدل علی الخصوص</w:t>
      </w:r>
      <w:bookmarkEnd w:id="7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لکفّارته بدل علی الخصوص،و هو کلّ ما له مثل من النعم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أقسامه خمسة</w:t>
      </w:r>
      <w:r>
        <w:rPr>
          <w:rFonts w:eastAsia="IRNazanin" w:cs="IRNazanin"/>
          <w:color w:val="111111"/>
          <w:sz w:val="28"/>
          <w:szCs w:val="28"/>
          <w:rtl w:val="true"/>
          <w:lang w:bidi="fa-IR"/>
        </w:rPr>
        <w:t>:</w:t>
      </w:r>
    </w:p>
    <w:p>
      <w:pPr>
        <w:pStyle w:val="Heading6"/>
        <w:numPr>
          <w:ilvl w:val="5"/>
          <w:numId w:val="1"/>
        </w:numPr>
        <w:rPr/>
      </w:pPr>
      <w:bookmarkStart w:id="782" w:name="__RefHeading___Toc2356880_1934241801"/>
      <w:bookmarkStart w:id="783" w:name="_Toc307"/>
      <w:bookmarkEnd w:id="782"/>
      <w:r>
        <w:rPr>
          <w:rtl w:val="true"/>
        </w:rPr>
        <w:t>الأوّل</w:t>
      </w:r>
      <w:r>
        <w:rPr>
          <w:rtl w:val="true"/>
        </w:rPr>
        <w:t>:</w:t>
      </w:r>
      <w:r>
        <w:rPr>
          <w:rtl w:val="true"/>
        </w:rPr>
        <w:t>النعامة</w:t>
      </w:r>
      <w:bookmarkEnd w:id="7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قتلها بدنة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منه،فإذا خرج بهما فالظاهر جواز أکلهما حینئذ و إتلافهما،لأنهما بعد الإخراج یصیران کباقی الحیوانات التی لا حرمة لها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استمرار التحریم لتحرّمهما بالحرم ابتداء،خرج منه الإخراج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له مثل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بالمماثلة هنا المماثلة بینهما باعتبار الصورة،فإنّ النعامة تشابه البدنة،و بقرة الوحش تشابه البقرة الأهلیة،و الظبی یشابه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یتمّ فی هذه الثلاثة،لا فی غیرها من ذوات الأمثال،فإنّ البیوض التی عدّها من ذوات الأمثال لیست مماثلة لفدائها صورة و لا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الاعتبار فی المثل بما نصّ الشارع علی مثله،سواء وافق فی الصورة تقریبا کالثلاثة الأول أو لا کالبیض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عبّر بالمثل لاعتبار 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و لذلک اعتبر بعض العامّة المماثلة الصوریة مطلقا،و بعضهم المماثلة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النعامة و فی قتلها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البدنة من الإبل،الناقة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کمل لها خمس سنین و دخلت فی السادسة،فالمراد حینئذ منها الأنثی فلا یجزی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الناقة من الإبل بمنزلة المرأة،و الجمل بمنزلة الرجل،کما أنّ البکر و البکرة بمنزلة الفتی و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الأمر بالبدنة فی قتل النعامة فی صحیحة حریز عن الصادق علیه السلام </w:t>
      </w:r>
      <w:r>
        <w:rPr>
          <w:rStyle w:val="FootnoteAnchor"/>
          <w:rtl w:val="true"/>
        </w:rPr>
        <w:footnoteReference w:id="1146"/>
      </w:r>
      <w:r>
        <w:rPr>
          <w:rFonts w:ascii="IRNazanin" w:hAnsi="IRNazanin" w:eastAsia="IRNazanin"/>
          <w:color w:val="111111"/>
          <w:sz w:val="28"/>
          <w:sz w:val="28"/>
          <w:szCs w:val="28"/>
          <w:rtl w:val="true"/>
          <w:lang w:bidi="fa-IR"/>
        </w:rPr>
        <w:t xml:space="preserve">و غیرها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روی أبو الصباح الکنانی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فیها </w:t>
      </w:r>
    </w:p>
    <w:p>
      <w:pPr>
        <w:pStyle w:val="BookText"/>
        <w:rPr/>
      </w:pPr>
      <w:r>
        <w:rPr>
          <w:rFonts w:ascii="IRNazanin" w:hAnsi="IRNazanin" w:eastAsia="IRNazanin"/>
          <w:color w:val="111111"/>
          <w:sz w:val="28"/>
          <w:sz w:val="28"/>
          <w:szCs w:val="28"/>
          <w:rtl w:val="true"/>
          <w:lang w:bidi="fa-IR"/>
        </w:rPr>
        <w:t>و مع العجز تقوّم البدنة،و یفض ثمنها علی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یتصدّق به لکلّ مسکین مدّان،و لا یلزم ما زاد عن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جزورا</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فعلی هذه الروایة یجزی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البدنة لأنّها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کبیر النعامة و صغیرها،و لا بین ذکرها و انثاها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باعتبار المماثلة بین الصید و فدائه،ففی الصغیر إبل فی سنّه،و فی الأنثی أنثی،و فی الذکر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موضع من التذکرة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تقوّم البدنة و یفضّ ثمنها علی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عبّر المصنف و جماعة </w:t>
      </w:r>
      <w:r>
        <w:rPr>
          <w:rStyle w:val="FootnoteAnchor"/>
          <w:rtl w:val="true"/>
        </w:rPr>
        <w:footnoteReference w:id="1150"/>
      </w:r>
      <w:r>
        <w:rPr>
          <w:rFonts w:ascii="Amiri" w:hAnsi="Amiri" w:eastAsia="Amiri" w:cs="Amiri"/>
          <w:color w:val="111111"/>
          <w:sz w:val="28"/>
          <w:sz w:val="28"/>
          <w:szCs w:val="28"/>
          <w:rtl w:val="true"/>
          <w:lang w:bidi="ar-SA"/>
        </w:rPr>
        <w:t>بإطعام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جماعة </w:t>
      </w:r>
      <w:r>
        <w:rPr>
          <w:rStyle w:val="FootnoteAnchor"/>
          <w:rtl w:val="true"/>
        </w:rPr>
        <w:footnoteReference w:id="1151"/>
      </w:r>
      <w:r>
        <w:rPr>
          <w:rFonts w:ascii="IRNazanin" w:hAnsi="IRNazanin" w:eastAsia="IRNazanin"/>
          <w:color w:val="111111"/>
          <w:sz w:val="28"/>
          <w:sz w:val="28"/>
          <w:szCs w:val="28"/>
          <w:rtl w:val="true"/>
          <w:lang w:bidi="fa-IR"/>
        </w:rPr>
        <w:t xml:space="preserve">و کثیر من الأحادیث </w:t>
      </w:r>
      <w:r>
        <w:rPr>
          <w:rStyle w:val="FootnoteAnchor"/>
          <w:rtl w:val="true"/>
        </w:rPr>
        <w:footnoteReference w:id="1152"/>
      </w:r>
      <w:r>
        <w:rPr>
          <w:rFonts w:ascii="IRNazanin" w:hAnsi="IRNazanin" w:eastAsia="IRNazanin"/>
          <w:color w:val="111111"/>
          <w:sz w:val="28"/>
          <w:sz w:val="28"/>
          <w:szCs w:val="28"/>
          <w:rtl w:val="true"/>
          <w:lang w:bidi="fa-IR"/>
        </w:rPr>
        <w:t>الطعام 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مدّین لکلّ مسکین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موثّق أبی عبیدة عن الصادق علیه السلام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فی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شیئا فداؤه بدنة من الإبل، فإن لم یجد ما یشتری بدنة فأراد أن یتصدّق فلیطعم ستّین مسکینا لکلّ مسکین مدّا</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 عمل بها ابن بابویه </w:t>
      </w:r>
      <w:r>
        <w:rPr>
          <w:rStyle w:val="FootnoteAnchor"/>
          <w:rtl w:val="true"/>
        </w:rPr>
        <w:footnoteReference w:id="1155"/>
      </w:r>
      <w:r>
        <w:rPr>
          <w:rFonts w:ascii="IRNazanin" w:hAnsi="IRNazanin" w:eastAsia="IRNazanin"/>
          <w:color w:val="111111"/>
          <w:sz w:val="28"/>
          <w:sz w:val="28"/>
          <w:szCs w:val="28"/>
          <w:rtl w:val="true"/>
          <w:lang w:bidi="fa-IR"/>
        </w:rPr>
        <w:t>و أبو الصلاح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أقوی دلیلا،و الأوّل أولی و أشهر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أنّه لا یزید علی إطعام ستّین فالزّائد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علیه إکمالها لو </w:t>
      </w:r>
    </w:p>
    <w:p>
      <w:pPr>
        <w:pStyle w:val="BookText"/>
        <w:rPr/>
      </w:pPr>
      <w:r>
        <w:rPr>
          <w:rFonts w:ascii="IRNazanin" w:hAnsi="IRNazanin" w:eastAsia="IRNazanin"/>
          <w:color w:val="111111"/>
          <w:sz w:val="28"/>
          <w:sz w:val="28"/>
          <w:szCs w:val="28"/>
          <w:rtl w:val="true"/>
          <w:lang w:bidi="fa-IR"/>
        </w:rPr>
        <w:t>و لو عجز صام عن کلّ مدّین یوما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صام ثمانیة عشر یوما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نقصت عن الستّین،لصحیحة زرارة و محمد بن مسلم عن الصادق علیه السلام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صام عن کلّ مدّین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العبارة یقتضی وجوب صوم ستّین یوما،إلاّ أن ینقص القیمة عن الستّین،فیقتصر علی صیام قدر ما وسعت من المساکین،و ظاهر الأخبار یقتضیه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من الأصحاب </w:t>
      </w:r>
      <w:r>
        <w:rPr>
          <w:rStyle w:val="FootnoteAnchor"/>
          <w:rtl w:val="true"/>
        </w:rPr>
        <w:footnoteReference w:id="1157"/>
      </w:r>
      <w:r>
        <w:rPr>
          <w:rFonts w:ascii="IRNazanin" w:hAnsi="IRNazanin" w:eastAsia="IRNazanin"/>
          <w:color w:val="111111"/>
          <w:sz w:val="28"/>
          <w:sz w:val="28"/>
          <w:szCs w:val="28"/>
          <w:rtl w:val="true"/>
          <w:lang w:bidi="fa-IR"/>
        </w:rPr>
        <w:t>إلی وجوب صوم ستّین مطلقا،و لا شاهد له،و إن کان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بجواز الاقتصار علی صوم ما قابل الإطعام،فوافقت القیمة عددا معیّنا کالخمسین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فضل عن مسکین فضل لا یبلغ المدّ أو المدّین وجب دفعه إلی مسکین آخر 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یجب صوم یوم فی مقابلته؟الأجود ذلک، لأنّ ذلک القدر و إن نقص عن المدّ و المدّین لکن یصدق علیه أنّه طعام فی الجملة، و قد قال الباقر علیه السلام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عنده فلیصم بقدر ما بلغ لکلّ طعام مسکین یوما</w:t>
      </w:r>
      <w:r>
        <w:rPr>
          <w:rFonts w:eastAsia="IRNazanin" w:cs="IRNazanin"/>
          <w:color w:val="111111"/>
          <w:sz w:val="28"/>
          <w:szCs w:val="28"/>
          <w:rtl w:val="true"/>
          <w:lang w:bidi="fa-IR"/>
        </w:rPr>
        <w:t xml:space="preserve">» </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وجوب صوم فی مقابلته حملا للطعام علی المعهود المأمور،و هو المدّ أو المدّان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أبی عبیدة فی الموثّق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علی إطعام صام لکلّ نصف صاع یوما</w:t>
      </w:r>
      <w:r>
        <w:rPr>
          <w:rFonts w:eastAsia="IRNazanin" w:cs="IRNazanin"/>
          <w:color w:val="111111"/>
          <w:sz w:val="28"/>
          <w:szCs w:val="28"/>
          <w:rtl w:val="true"/>
          <w:lang w:bidi="fa-IR"/>
        </w:rPr>
        <w:t xml:space="preserve">»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التذکرة لا نعلم خلافا فی وجوب صوم یوم کامل هنا،لأنّ صیام الیوم لا یتبعّض، و السقوط غیر ممکن لشغل الذّمة،فیجب إکمال الیوم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صام ثمانیة عشر یوما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یجمع بین الأخبار التی دلّ بعضها علی صوم الستین </w:t>
      </w:r>
    </w:p>
    <w:p>
      <w:pPr>
        <w:pStyle w:val="BookText"/>
        <w:rPr/>
      </w:pPr>
      <w:r>
        <w:rPr>
          <w:rFonts w:ascii="IRNazanin" w:hAnsi="IRNazanin" w:eastAsia="IRNazanin"/>
          <w:color w:val="111111"/>
          <w:sz w:val="28"/>
          <w:sz w:val="28"/>
          <w:szCs w:val="28"/>
          <w:rtl w:val="true"/>
          <w:lang w:bidi="fa-IR"/>
        </w:rPr>
        <w:t>و فی فراخ النعام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مثل ما فی النعام و الأخری من صغار الإبل،و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عند العجز عن الصدقة من غیر تعرّض للثمانیة عشر،و بعضها </w:t>
      </w:r>
      <w:r>
        <w:rPr>
          <w:rStyle w:val="FootnoteAnchor"/>
          <w:rtl w:val="true"/>
        </w:rPr>
        <w:footnoteReference w:id="1161"/>
      </w:r>
      <w:r>
        <w:rPr>
          <w:rFonts w:ascii="IRNazanin" w:hAnsi="IRNazanin" w:eastAsia="IRNazanin"/>
          <w:color w:val="111111"/>
          <w:sz w:val="28"/>
          <w:sz w:val="28"/>
          <w:szCs w:val="28"/>
          <w:rtl w:val="true"/>
          <w:lang w:bidi="fa-IR"/>
        </w:rPr>
        <w:t xml:space="preserve">علی صوم الثمانیة عشر خاصّة عند العجز عن الصدقة،و بعضها </w:t>
      </w:r>
      <w:r>
        <w:rPr>
          <w:rStyle w:val="FootnoteAnchor"/>
          <w:rtl w:val="true"/>
        </w:rPr>
        <w:footnoteReference w:id="1162"/>
      </w:r>
      <w:r>
        <w:rPr>
          <w:rFonts w:ascii="IRNazanin" w:hAnsi="IRNazanin" w:eastAsia="IRNazanin"/>
          <w:color w:val="111111"/>
          <w:sz w:val="28"/>
          <w:sz w:val="28"/>
          <w:szCs w:val="28"/>
          <w:rtl w:val="true"/>
          <w:lang w:bidi="fa-IR"/>
        </w:rPr>
        <w:t>علی الجمع بین الأمرین بصوم الثمانیة عشر بعد العجز عن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إلی الاکتفاء بالثمانیة عشر بعد العجز عن الصدقة </w:t>
      </w:r>
      <w:r>
        <w:rPr>
          <w:rStyle w:val="FootnoteAnchor"/>
          <w:rtl w:val="true"/>
        </w:rPr>
        <w:footnoteReference w:id="1163"/>
      </w:r>
      <w:r>
        <w:rPr>
          <w:rFonts w:ascii="IRNazanin" w:hAnsi="IRNazanin" w:eastAsia="IRNazanin"/>
          <w:color w:val="111111"/>
          <w:sz w:val="28"/>
          <w:sz w:val="28"/>
          <w:szCs w:val="28"/>
          <w:rtl w:val="true"/>
          <w:lang w:bidi="fa-IR"/>
        </w:rPr>
        <w:t>،لصحّة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بالمشهور أقوی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مع العجز عن مجموع صوم الستّین و ما فی حکمها ینتقل إلی الثمانیة عشر،و إن قدر علی صوم أزید منها،لأنّ ذلک هو مدلول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الصوم الممکن زائدا علی الثمانیة عشر،لوجوب الإتیان بما یستطاع من المأمور به، و لأنّه 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شرع فی صوم الستّین قادرا علیها،ثمَّ تجدّد عجزه عن الإکمال بعد مجاوزة الثمانیة عشر اقتصر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الاقتصار علی صوم تسعة لو کان العجز بعد صوم شهر،و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الثمانیة عشر من هی فرضه وجب صوم المقدور،لعدم المعارض هنا لدلیل الوجوب،مع احتمال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فراخ النعامة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اختاره المصنف هو الأقوی،لاعتضاد روایته بالمماثلة المطلوبة من الآیة </w:t>
      </w:r>
      <w:r>
        <w:rPr>
          <w:rStyle w:val="FootnoteAnchor"/>
          <w:rtl w:val="true"/>
        </w:rPr>
        <w:footnoteReference w:id="1165"/>
      </w:r>
      <w:r>
        <w:rPr>
          <w:rFonts w:ascii="IRNazanin" w:hAnsi="IRNazanin" w:eastAsia="IRNazanin"/>
          <w:color w:val="111111"/>
          <w:sz w:val="28"/>
          <w:sz w:val="28"/>
          <w:szCs w:val="28"/>
          <w:rtl w:val="true"/>
          <w:lang w:bidi="fa-IR"/>
        </w:rPr>
        <w:t>، و بالشهرة،و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المماثل فبدله کبدل الکبیر حتّی فی الترتیب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یقدّم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الإطعام خروجا من الخلاف، </w:t>
      </w:r>
      <w:bookmarkStart w:id="784" w:name="pg13570_131793"/>
    </w:p>
    <w:p>
      <w:pPr>
        <w:pStyle w:val="Heading6"/>
        <w:numPr>
          <w:ilvl w:val="5"/>
          <w:numId w:val="1"/>
        </w:numPr>
        <w:rPr/>
      </w:pPr>
      <w:bookmarkStart w:id="785" w:name="__RefHeading___Toc2356882_1934241801"/>
      <w:bookmarkStart w:id="786" w:name="_Toc308"/>
      <w:bookmarkEnd w:id="784"/>
      <w:bookmarkEnd w:id="785"/>
      <w:r>
        <w:rPr>
          <w:rtl w:val="true"/>
        </w:rPr>
        <w:t>الثانی</w:t>
      </w:r>
      <w:r>
        <w:rPr>
          <w:rtl w:val="true"/>
        </w:rPr>
        <w:t>:</w:t>
      </w:r>
      <w:r>
        <w:rPr>
          <w:rtl w:val="true"/>
        </w:rPr>
        <w:t>بقرة الوحش و حمار الوحش</w:t>
      </w:r>
      <w:bookmarkEnd w:id="78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الوحش و حمار الوحش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 کلّ واحد منهما بقرة أهلیّة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یقوّم البقرة الأهلیّة،و یفضّ ثمنها علی البرّ،و یتصدّق به لکلّ مسکین 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ما زاد علی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یصوم عن کلّ مدّین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 صام تسعة أیّام</w:t>
      </w:r>
      <w:r>
        <w:rPr>
          <w:rFonts w:eastAsia="IRNazanin" w:cs="IRNazanin"/>
          <w:color w:val="111111"/>
          <w:sz w:val="28"/>
          <w:szCs w:val="28"/>
          <w:rtl w:val="true"/>
          <w:lang w:bidi="fa-IR"/>
        </w:rPr>
        <w:t>.</w:t>
      </w:r>
    </w:p>
    <w:p>
      <w:pPr>
        <w:pStyle w:val="Heading6"/>
        <w:numPr>
          <w:ilvl w:val="5"/>
          <w:numId w:val="1"/>
        </w:numPr>
        <w:rPr/>
      </w:pPr>
      <w:bookmarkStart w:id="787" w:name="__RefHeading___Toc2356884_1934241801"/>
      <w:bookmarkStart w:id="788" w:name="_Toc309"/>
      <w:bookmarkEnd w:id="787"/>
      <w:r>
        <w:rPr>
          <w:rtl w:val="true"/>
        </w:rPr>
        <w:t>الثالث</w:t>
      </w:r>
      <w:r>
        <w:rPr>
          <w:rtl w:val="true"/>
        </w:rPr>
        <w:t>:</w:t>
      </w:r>
      <w:r>
        <w:rPr>
          <w:rtl w:val="true"/>
        </w:rPr>
        <w:t>فی قتل الظبی شاة</w:t>
      </w:r>
      <w:bookmarkEnd w:id="78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الظبی 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یقوّم الشاة،و یفضّ ثمنها علی البرّ،و یتصدّق به لکلّ مسکین 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ما زاد عن عشرة،فإن عجز صام عن کلّ مدّین یوما،فإن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الثعلب و الأرنب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 الظبی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مقدّم علیه فیما هو أقوی،فیجزی بطریق أولی،مع احتمال عدم الإجزاء علی هذا التقدیر،لأنّه غیر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 منها بقرة 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البدل هنا کما تقدّم فی النعامة </w:t>
      </w:r>
      <w:r>
        <w:rPr>
          <w:rStyle w:val="FootnoteAnchor"/>
          <w:rtl w:val="true"/>
        </w:rPr>
        <w:footnoteReference w:id="1166"/>
      </w:r>
      <w:r>
        <w:rPr>
          <w:rFonts w:ascii="IRNazanin" w:hAnsi="IRNazanin" w:eastAsia="IRNazanin"/>
          <w:color w:val="111111"/>
          <w:sz w:val="28"/>
          <w:sz w:val="28"/>
          <w:szCs w:val="28"/>
          <w:rtl w:val="true"/>
          <w:lang w:bidi="fa-IR"/>
        </w:rPr>
        <w:t>،بمعنی فضّ القیمة علی البرّ،فإن زاد علی الثلاثین لم یجب الزائد،و إن نقص لم یجب الإکمال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انتقل إلی الصوم صام ثلاثین إن لم تنقص القیمة عنها،و الاّ اقتصر علی ما 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بالبقرة المسنّة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المقتول فرخا منهما ففیه من صغیر البقرة فی سنّة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الظبی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هنا کما مرّ بالتقریب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الثعلب و الأرنب شاة و هو المرویّ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 الظبی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القائل بإلحاقه بالظبی الشیخ </w:t>
      </w:r>
      <w:r>
        <w:rPr>
          <w:rStyle w:val="FootnoteAnchor"/>
          <w:rtl w:val="true"/>
        </w:rPr>
        <w:footnoteReference w:id="1167"/>
      </w:r>
      <w:r>
        <w:rPr>
          <w:rFonts w:ascii="Amiri" w:hAnsi="Amiri" w:eastAsia="Amiri" w:cs="Amiri"/>
          <w:color w:val="111111"/>
          <w:sz w:val="28"/>
          <w:sz w:val="28"/>
          <w:szCs w:val="28"/>
          <w:rtl w:val="true"/>
          <w:lang w:bidi="ar-SA"/>
        </w:rPr>
        <w:t xml:space="preserve">و جماعة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غیر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الأبدال فی الأقسام الثلاثة علی التخییر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أخبارهما </w:t>
      </w:r>
      <w:r>
        <w:rPr>
          <w:rStyle w:val="FootnoteAnchor"/>
          <w:rtl w:val="true"/>
        </w:rPr>
        <w:footnoteReference w:id="1169"/>
      </w:r>
      <w:r>
        <w:rPr>
          <w:rFonts w:ascii="IRNazanin" w:hAnsi="IRNazanin" w:eastAsia="IRNazanin"/>
          <w:color w:val="111111"/>
          <w:sz w:val="28"/>
          <w:sz w:val="28"/>
          <w:szCs w:val="28"/>
          <w:rtl w:val="true"/>
          <w:lang w:bidi="fa-IR"/>
        </w:rPr>
        <w:t>علی الخصوص إنّما دلّت علی وجوب الشاة،و لم یتعرّض إلی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و هو الأقوی یجب مع العجز عن الشاة إطعام عشرة مساکین،فإن لم یجد صام ثلاثة أیّام،لصحیحة معاویة بن عمّار </w:t>
      </w:r>
      <w:r>
        <w:rPr>
          <w:rStyle w:val="FootnoteAnchor"/>
          <w:rtl w:val="true"/>
        </w:rPr>
        <w:footnoteReference w:id="1170"/>
      </w:r>
      <w:r>
        <w:rPr>
          <w:rFonts w:ascii="IRNazanin" w:hAnsi="IRNazanin" w:eastAsia="IRNazanin"/>
          <w:color w:val="111111"/>
          <w:sz w:val="28"/>
          <w:sz w:val="28"/>
          <w:szCs w:val="28"/>
          <w:rtl w:val="true"/>
          <w:lang w:bidi="fa-IR"/>
        </w:rPr>
        <w:t>بوجوب ذلک فی کلّ شاة لا نصّ فی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لکلّ مسکین مدّ أو مدّان؟الأصل یقتضی الأوّل،و مناسبة ما سبق تقتضی الثانی،و بکلّ واحد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الثانی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تفریعا علی القول الأوّل إلی أنّه مع العجز عن الشاة یستغفر اللّه و لا شیء علیه </w:t>
      </w:r>
      <w:r>
        <w:rPr>
          <w:rStyle w:val="FootnoteAnchor"/>
          <w:rtl w:val="true"/>
        </w:rPr>
        <w:footnoteReference w:id="1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العامّة 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مدلول الروایة و بین إلحاقهما بالظبی یظهر فیما لو نقصت قیمة الشاة عن إطعام عشرة مساکین،فعلی الإلحاق یقتصر علی القیمة،و علی الروایة یجب إطعام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الأبدال فی الأقسام الثلاثة علی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الخلاف من الثلاثة،الثلاثة الأول،أعنی الفرد من النعم،و فضّ ثمنه علی المساکین،و صیام قدرهم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الصوم الأخیر فی الثلاثة،و هو الثمانیة عشر و التسعة و الثلاثة،فلا خلاف فی أنّها مرتّبة علی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باب الصوم </w:t>
      </w:r>
      <w:r>
        <w:rPr>
          <w:rStyle w:val="FootnoteAnchor"/>
          <w:rtl w:val="true"/>
        </w:rPr>
        <w:footnoteReference w:id="1172"/>
      </w:r>
      <w:r>
        <w:rPr>
          <w:rFonts w:ascii="IRNazanin" w:hAnsi="IRNazanin" w:eastAsia="IRNazanin"/>
          <w:color w:val="111111"/>
          <w:sz w:val="28"/>
          <w:sz w:val="28"/>
          <w:szCs w:val="28"/>
          <w:rtl w:val="true"/>
          <w:lang w:bidi="fa-IR"/>
        </w:rPr>
        <w:t xml:space="preserve">أنّ الأقوی کونها علی الترتیب،و ان کان التخییر لا یخلو من قوّة،عملا بظاهر الآیة </w:t>
      </w:r>
      <w:r>
        <w:rPr>
          <w:rStyle w:val="FootnoteAnchor"/>
          <w:rtl w:val="true"/>
        </w:rPr>
        <w:footnoteReference w:id="1173"/>
      </w:r>
      <w:r>
        <w:rPr>
          <w:rFonts w:ascii="IRNazanin" w:hAnsi="IRNazanin" w:eastAsia="IRNazanin"/>
          <w:color w:val="111111"/>
          <w:sz w:val="28"/>
          <w:sz w:val="28"/>
          <w:szCs w:val="28"/>
          <w:rtl w:val="true"/>
          <w:lang w:bidi="fa-IR"/>
        </w:rPr>
        <w:t xml:space="preserve">،و الروایة الصحیحة </w:t>
      </w:r>
      <w:r>
        <w:rPr>
          <w:rStyle w:val="FootnoteAnchor"/>
          <w:rtl w:val="true"/>
        </w:rPr>
        <w:footnoteReference w:id="1174"/>
      </w:r>
      <w:r>
        <w:rPr>
          <w:rFonts w:ascii="IRNazanin" w:hAnsi="IRNazanin" w:eastAsia="IRNazanin"/>
          <w:color w:val="111111"/>
          <w:sz w:val="28"/>
          <w:sz w:val="28"/>
          <w:szCs w:val="28"/>
          <w:rtl w:val="true"/>
          <w:lang w:bidi="fa-IR"/>
        </w:rPr>
        <w:t>الدالّة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للتخییر حیث وقع</w:t>
      </w:r>
      <w:r>
        <w:rPr>
          <w:rFonts w:eastAsia="IRNazanin" w:cs="IRNazanin"/>
          <w:color w:val="111111"/>
          <w:sz w:val="28"/>
          <w:szCs w:val="28"/>
          <w:rtl w:val="true"/>
          <w:lang w:bidi="fa-IR"/>
        </w:rPr>
        <w:t xml:space="preserve">. </w:t>
      </w:r>
      <w:bookmarkStart w:id="789" w:name="pg13570_131795"/>
    </w:p>
    <w:p>
      <w:pPr>
        <w:pStyle w:val="Heading6"/>
        <w:numPr>
          <w:ilvl w:val="5"/>
          <w:numId w:val="1"/>
        </w:numPr>
        <w:rPr/>
      </w:pPr>
      <w:bookmarkStart w:id="790" w:name="__RefHeading___Toc2356886_1934241801"/>
      <w:bookmarkStart w:id="791" w:name="_Toc310"/>
      <w:bookmarkEnd w:id="789"/>
      <w:bookmarkEnd w:id="790"/>
      <w:r>
        <w:rPr>
          <w:rtl w:val="true"/>
        </w:rPr>
        <w:t>الرابع</w:t>
      </w:r>
      <w:r>
        <w:rPr>
          <w:rtl w:val="true"/>
        </w:rPr>
        <w:t>:</w:t>
      </w:r>
      <w:r>
        <w:rPr>
          <w:rtl w:val="true"/>
        </w:rPr>
        <w:t>فی کسر بیض النعام إذا تحرّک فیها الفرخ</w:t>
      </w:r>
      <w:bookmarkEnd w:id="79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بیض النعام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فیها الفرخ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بکارة من الإبل،لکلّ واحدة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التحرّک إرسال فحولة الإبل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إناث منها بعدد البیض،فما نتج فهو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بیض النعام إذا تحرّک فیها 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بکر و بکرة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الفتی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فیه بین الذکر و الأنثی،لأنّ مورد النص </w:t>
      </w:r>
      <w:r>
        <w:rPr>
          <w:rStyle w:val="FootnoteAnchor"/>
          <w:rtl w:val="true"/>
        </w:rPr>
        <w:footnoteReference w:id="1175"/>
      </w:r>
      <w:r>
        <w:rPr>
          <w:rFonts w:ascii="IRNazanin" w:hAnsi="IRNazanin" w:eastAsia="IRNazanin"/>
          <w:color w:val="111111"/>
          <w:sz w:val="28"/>
          <w:sz w:val="28"/>
          <w:szCs w:val="28"/>
          <w:rtl w:val="true"/>
          <w:lang w:bidi="fa-IR"/>
        </w:rPr>
        <w:t>هذا الجمع،و هو شامل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تحدید لسنّة،و الظاهر أنّ المراد به ابن المخاض و بنته فصاعدا،ما دام یصدق علیه اسم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بدله کبدل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بدله کبدل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نعلم مأخذه،إلاّ کونه یجزی عمّا هو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البیض فاسدا أو الفرخ میّتا أو عاش سویّا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مات الفرخ بعد أن خرج حیّا ففیه ما فی فرخ النعام،و قد تقدم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جمع المصنّف الجزاء بلفظ البکارة بسبب جمعه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أنّ فی کل بیضة بکر أو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تعبیر من عبّر بأنّ فی کلّ بیضة بکارة کما صنع العلاّمة فی التحریر </w:t>
      </w:r>
      <w:r>
        <w:rPr>
          <w:rStyle w:val="FootnoteAnchor"/>
          <w:rtl w:val="true"/>
        </w:rPr>
        <w:footnoteReference w:id="1177"/>
      </w:r>
      <w:r>
        <w:rPr>
          <w:rFonts w:ascii="IRNazanin" w:hAnsi="IRNazanin" w:eastAsia="IRNazanin"/>
          <w:color w:val="111111"/>
          <w:sz w:val="28"/>
          <w:sz w:val="28"/>
          <w:szCs w:val="28"/>
          <w:rtl w:val="true"/>
          <w:lang w:bidi="fa-IR"/>
        </w:rPr>
        <w:t>فقد تجوّز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التحرّک إرسال فحولة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 الإناث بعدد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الذکورة فلا تقدیر لها،إلاّ ما احتاجت إلیها الإناث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الفحول بلوغ العدد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الإرسال حتّی تشاهد کلّ واحدة قد طرقت من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صلاحیة الإناث للحمل،فلا یکفی الصغیرة و الکبیرة الخارجتین عن ذلک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من متفرّدات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روایات صحیحة عن أئمّتنا علیهم </w:t>
      </w:r>
      <w:bookmarkStart w:id="792" w:name="pg13570_131796"/>
    </w:p>
    <w:p>
      <w:pPr>
        <w:pStyle w:val="BookText"/>
        <w:rPr/>
      </w:pPr>
      <w:bookmarkEnd w:id="792"/>
      <w:r>
        <w:rPr>
          <w:rFonts w:ascii="IRNazanin" w:hAnsi="IRNazanin" w:eastAsia="IRNazanin"/>
          <w:color w:val="111111"/>
          <w:sz w:val="28"/>
          <w:sz w:val="28"/>
          <w:szCs w:val="28"/>
          <w:rtl w:val="true"/>
          <w:lang w:bidi="fa-IR"/>
        </w:rPr>
        <w:t>و مع العجز،عن کلّ بیضة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إطعام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w:t>
      </w:r>
    </w:p>
    <w:p>
      <w:pPr>
        <w:pStyle w:val="Heading6"/>
        <w:numPr>
          <w:ilvl w:val="5"/>
          <w:numId w:val="1"/>
        </w:numPr>
        <w:rPr/>
      </w:pPr>
      <w:bookmarkStart w:id="793" w:name="__RefHeading___Toc2356888_1934241801"/>
      <w:bookmarkStart w:id="794" w:name="_Toc311"/>
      <w:bookmarkEnd w:id="793"/>
      <w:r>
        <w:rPr>
          <w:rtl w:val="true"/>
        </w:rPr>
        <w:t>الخامس</w:t>
      </w:r>
      <w:r>
        <w:rPr>
          <w:rtl w:val="true"/>
        </w:rPr>
        <w:t>:</w:t>
      </w:r>
      <w:r>
        <w:rPr>
          <w:rtl w:val="true"/>
        </w:rPr>
        <w:t>فی کسر بیض القطا و القبج</w:t>
      </w:r>
      <w:bookmarkEnd w:id="79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بیض القطا و القبج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الفرخ من صغار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علیّا علیه السلام لمّا سئل عن ذلک أمر بسؤال الحسن علیه السلام،فأجاب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بنیّ،کیف قلت ذلک،تعلم أنّ الإبل ربّما أزلقت،أو کان فیها ما یزلق؟فقال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البیض ربّما أمرق،أو کان فیه ما یمرق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أمیر المؤمنین علیه السلام،ثمَّ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أنّه لا فرق هنا و فیما تقدّم بین کسر البیض بنفسه أو بدابّته،لأنّه سبب فی الإتلاف،و للخبر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البیض فاسدا أو الفرخ میتا فلا شیء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الأخبار </w:t>
      </w:r>
      <w:r>
        <w:rPr>
          <w:rStyle w:val="FootnoteAnchor"/>
          <w:rtl w:val="true"/>
        </w:rPr>
        <w:footnoteReference w:id="1180"/>
      </w:r>
      <w:r>
        <w:rPr>
          <w:rFonts w:ascii="IRNazanin" w:hAnsi="IRNazanin" w:eastAsia="IRNazanin"/>
          <w:color w:val="111111"/>
          <w:sz w:val="28"/>
          <w:sz w:val="28"/>
          <w:szCs w:val="28"/>
          <w:rtl w:val="true"/>
          <w:lang w:bidi="fa-IR"/>
        </w:rPr>
        <w:t>و الفتاوی أنّه یصرف لمصالح الکعبة،لا للمساکین کما فی غیره من الجزاء،و أنّه لا یحتاج بعد نتاجه إلی التربیة،بل یصرفه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الکتاب أطلق کونه هدیا،و هو لا یقتضی کونه للکعبة،بل ظاهره جواز تفریقه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جواز ذلک بناء علی أنّ ما وجب للکعبة یجوز صرفه لمعونة الحاجّ و الزائرین،کما یحقّق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 عن کل بیضة شاة و مع العجز 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العجز عن الإرسال یجب الشاة،ثمَّ إطعام عشرة مساکین،لکلّ مسکین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البدل مخالف فی المصرف لمبدله،و موافق للقاعدة المستمرّة من کون الفداء مصروفا إلی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الکفّارة ممّا لا خلاف فی أنّ أقسامها علی الترتیب،و کذا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 فی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بیض القطا و القبج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القبج 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فارسی معرّب،لأنّ القاف </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البیضة مخاض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التحرّک إرسال فحولة و الجیم لا یجتمعان فی کلمة واحدة من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القبجة تقع علی الذکر و الأنثی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النعامة و النحلة و الدرّاجة و البومة و الحباری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الحوامل من النوق،واحدتها خلفة،و لا واحد لها من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قیل للفصیل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استکمل الحول و دخل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مخاض،و الأنثی ابنة مخاض،لأنّه فصل عن أمّه بالمخاض،سواء لقحت أم لم تلقح</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 فقد اختلف فی کفّارة کسر البیض المذکور بسبب اختلاف الروایات ظاهرا فروی سلیمان بن خالد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فی بیض القطاة بکارة من الغنم إذا أصابه المحرم مثل ما فی بیض النعام بکارة من الإبل</w:t>
      </w:r>
      <w:r>
        <w:rPr>
          <w:rFonts w:eastAsia="IRNazanin" w:cs="IRNazanin"/>
          <w:color w:val="111111"/>
          <w:sz w:val="28"/>
          <w:szCs w:val="28"/>
          <w:rtl w:val="true"/>
          <w:lang w:bidi="fa-IR"/>
        </w:rPr>
        <w:t xml:space="preserve">»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خالد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وطأ بیض قطاة فشدخه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الفحل فی عدة البیض من الغنم کما یرسل الفحل فی عدّة البیض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أصاب بیضة فعلیه مخاض من الغنم</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خالد أیضا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سألناه عن المحرم وطئ بیض القطا فشدخه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الفحل فی مثل عدّة البیض من الغنم کما یرسل الفحل فی عدّة البیض من الإبل</w:t>
      </w:r>
      <w:r>
        <w:rPr>
          <w:rFonts w:eastAsia="IRNazanin" w:cs="IRNazanin"/>
          <w:color w:val="111111"/>
          <w:sz w:val="28"/>
          <w:szCs w:val="28"/>
          <w:rtl w:val="true"/>
          <w:lang w:bidi="fa-IR"/>
        </w:rPr>
        <w:t xml:space="preserve">»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أیضا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فی بیض القطا کفّارة مثل ما فی بیض النعام</w:t>
      </w:r>
      <w:r>
        <w:rPr>
          <w:rFonts w:eastAsia="IRNazanin" w:cs="IRNazanin"/>
          <w:color w:val="111111"/>
          <w:sz w:val="28"/>
          <w:szCs w:val="28"/>
          <w:rtl w:val="true"/>
          <w:lang w:bidi="fa-IR"/>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الأخبار و تحریر المحلّ یقع فی مقامات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الغنم فی إناث منها بعدد البیض،فما نتج فهو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مطلقة فی البیض من غیر فرق بین حالاته لکنّها لمّا کانت مختلفة فی الحکم وجب حملها علی الحالات المختلفة فیحمل خبر الإرسال علی ما إذا لم یتحرّک الفرخ،و یحمل وجوب البکارة أو المخاض علی ما إذا تحرّک،لتناسب الحالتین،و توافق حکم بیض النعام،فإنّ الأمر فیه کذلک من غیر 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التفصیل قوله علیه السلام فی الخبر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کفّارته مثل کفّارة 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جمع حسن بینها،فضعف إطلاق بعض الأصحاب الإرسال </w:t>
      </w:r>
      <w:r>
        <w:rPr>
          <w:rStyle w:val="FootnoteAnchor"/>
          <w:rtl w:val="true"/>
        </w:rPr>
        <w:footnoteReference w:id="1186"/>
      </w:r>
      <w:r>
        <w:rPr>
          <w:rFonts w:ascii="IRNazanin" w:hAnsi="IRNazanin" w:eastAsia="IRNazanin"/>
          <w:color w:val="111111"/>
          <w:sz w:val="28"/>
          <w:sz w:val="28"/>
          <w:szCs w:val="28"/>
          <w:rtl w:val="true"/>
          <w:lang w:bidi="fa-IR"/>
        </w:rPr>
        <w:t xml:space="preserve">،و بعضهم المخاض </w:t>
      </w:r>
      <w:r>
        <w:rPr>
          <w:rStyle w:val="FootnoteAnchor"/>
          <w:rtl w:val="true"/>
        </w:rPr>
        <w:footnoteReference w:id="1187"/>
      </w:r>
      <w:r>
        <w:rPr>
          <w:rFonts w:ascii="IRNazanin" w:hAnsi="IRNazanin" w:eastAsia="IRNazanin"/>
          <w:color w:val="111111"/>
          <w:sz w:val="28"/>
          <w:sz w:val="28"/>
          <w:szCs w:val="28"/>
          <w:rtl w:val="true"/>
          <w:lang w:bidi="fa-IR"/>
        </w:rPr>
        <w:t>عملا بالأحادیث من أحد الجانبین خاصّة،فإنّ فیه طرحا للجانب الآخر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أحد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لو تحرّک 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 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وجوب بکارة من الغنم،و هی صحیحة،و عمل بها بعض الأصحاب </w:t>
      </w:r>
      <w:r>
        <w:rPr>
          <w:rStyle w:val="FootnoteAnchor"/>
          <w:rtl w:val="true"/>
        </w:rPr>
        <w:footnoteReference w:id="1188"/>
      </w:r>
      <w:r>
        <w:rPr>
          <w:rFonts w:ascii="IRNazanin" w:hAnsi="IRNazanin" w:eastAsia="IRNazanin"/>
          <w:color w:val="111111"/>
          <w:sz w:val="28"/>
          <w:sz w:val="28"/>
          <w:szCs w:val="28"/>
          <w:rtl w:val="true"/>
          <w:lang w:bidi="fa-IR"/>
        </w:rPr>
        <w:t xml:space="preserve">،و الثانیة مخاض منها،و هی الروایة الأخری </w:t>
      </w:r>
      <w:r>
        <w:rPr>
          <w:rStyle w:val="FootnoteAnchor"/>
          <w:rtl w:val="true"/>
        </w:rPr>
        <w:footnoteReference w:id="1189"/>
      </w:r>
      <w:r>
        <w:rPr>
          <w:rFonts w:ascii="IRNazanin" w:hAnsi="IRNazanin" w:eastAsia="IRNazanin"/>
          <w:color w:val="111111"/>
          <w:sz w:val="28"/>
          <w:sz w:val="28"/>
          <w:szCs w:val="28"/>
          <w:rtl w:val="true"/>
          <w:lang w:bidi="fa-IR"/>
        </w:rPr>
        <w:t>و العمل بمضمونها هو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العلاّمة فی المختلف </w:t>
      </w:r>
      <w:r>
        <w:rPr>
          <w:rStyle w:val="FootnoteAnchor"/>
          <w:rtl w:val="true"/>
        </w:rPr>
        <w:footnoteReference w:id="1190"/>
      </w:r>
      <w:r>
        <w:rPr>
          <w:rFonts w:ascii="IRNazanin" w:hAnsi="IRNazanin" w:eastAsia="IRNazanin"/>
          <w:color w:val="111111"/>
          <w:sz w:val="28"/>
          <w:sz w:val="28"/>
          <w:szCs w:val="28"/>
          <w:rtl w:val="true"/>
          <w:lang w:bidi="fa-IR"/>
        </w:rPr>
        <w:t xml:space="preserve">و التذکرة </w:t>
      </w:r>
      <w:r>
        <w:rPr>
          <w:rStyle w:val="FootnoteAnchor"/>
          <w:rtl w:val="true"/>
        </w:rPr>
        <w:footnoteReference w:id="1191"/>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1192"/>
      </w:r>
      <w:r>
        <w:rPr>
          <w:rFonts w:ascii="Amiri" w:hAnsi="Amiri" w:eastAsia="Amiri" w:cs="Amiri"/>
          <w:color w:val="111111"/>
          <w:sz w:val="28"/>
          <w:sz w:val="28"/>
          <w:szCs w:val="28"/>
          <w:rtl w:val="true"/>
          <w:lang w:bidi="ar-SA"/>
        </w:rPr>
        <w:t xml:space="preserve">،و جماعة </w:t>
      </w:r>
      <w:r>
        <w:rPr>
          <w:rStyle w:val="FootnoteAnchor"/>
          <w:rtl w:val="true"/>
        </w:rPr>
        <w:footnoteReference w:id="1193"/>
      </w:r>
      <w:r>
        <w:rPr>
          <w:rFonts w:ascii="IRNazanin" w:hAnsi="IRNazanin" w:eastAsia="IRNazanin"/>
          <w:color w:val="111111"/>
          <w:sz w:val="28"/>
          <w:sz w:val="28"/>
          <w:szCs w:val="28"/>
          <w:rtl w:val="true"/>
          <w:lang w:bidi="fa-IR"/>
        </w:rPr>
        <w:t>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فیه جمعا بین الروایتین،فإنّ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لبکر أو لبکرة و هی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المخاض ما من شأنه أن یکون ماخضا،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حاملا بمعنی بلوغه السنّ الذی یمکن فیه الحمل،علی ما فسّره به أصحاب هذا القول </w:t>
      </w:r>
      <w:r>
        <w:rPr>
          <w:rStyle w:val="FootnoteAnchor"/>
          <w:rtl w:val="true"/>
        </w:rPr>
        <w:footnoteReference w:id="1194"/>
      </w:r>
      <w:r>
        <w:rPr>
          <w:rFonts w:ascii="IRNazanin" w:hAnsi="IRNazanin" w:eastAsia="IRNazanin"/>
          <w:color w:val="111111"/>
          <w:sz w:val="28"/>
          <w:sz w:val="28"/>
          <w:szCs w:val="28"/>
          <w:rtl w:val="true"/>
          <w:lang w:bidi="fa-IR"/>
        </w:rPr>
        <w:t>،و حینئذ لا تکون إلاّ فتیة،لأنّ الصغیرة لیس من شأنها ذلک،فمدلول الخبرین متقارب،فیجمع بینهما بإرادة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حسن،إلاّ أنّ الروایة مقطوعة،و فی سندها جهالة،و فیها مع ذلک اشکال آخر یأتی و هو أنّ القطاة یجب فی قتلها حمل فطیم،فکیف یجب فی فرخها شاة ماخض؟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ینبغی،العکس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البکرة فإنّها الفتیة مطلقا أعمّ من صلاحیتها للحمل و عدمه،فلا ینافی إرادة الفطیم،فیتقارب الفداءان،و یسهل الخطب،مع أنّ روایته صحیحة فالعمل بها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فی هذا القسم من صغار الغنم من غیر تقیید بالمخاض و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 ذلک العلاّمة فی القواعد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شاهد له بخصوصه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أنّهما حملا البکر علی ذلک،لأنّهما حصرا المسألة فی قولین،و حکیا المخاض قولا،و لأنّ الفتی لا ینافی الصغیر،و إن کان الصغیر قد یطلق علی ما هو أعمّ منه،لتناوله المولود فی أوّل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ذلک مناسبة لجزاء القطاة الآتی،فإنّ الحمل الفطیم هو أیضا من صغار الغنم،فیحمل الصغیر علیه فصاعدا،و یخرج الأنقص سنّا منه بسبب ما یرد علیه من الاشکال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ذلک کلّه أنّ الواجب فی البیض صغیر من الغنم قد فطم و رعی، و البکر یخصّ به لئلاّ یلزم فی البیضة من الجزاء أزید من 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فیرتفع الإشکال،إذ غایة الأمر تساوی الصغیر و الکبیر فی الفداء،و هو أمر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یوافق </w:t>
      </w:r>
    </w:p>
    <w:p>
      <w:pPr>
        <w:pStyle w:val="BookText"/>
        <w:rPr/>
      </w:pPr>
      <w:r>
        <w:rPr>
          <w:rFonts w:ascii="IRNazanin" w:hAnsi="IRNazanin" w:eastAsia="IRNazanin"/>
          <w:color w:val="111111"/>
          <w:sz w:val="28"/>
          <w:sz w:val="28"/>
          <w:szCs w:val="28"/>
          <w:rtl w:val="true"/>
          <w:lang w:bidi="fa-IR"/>
        </w:rPr>
        <w:t>فإن عجز کان کمن کسر بیض النعام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الشریفة </w:t>
      </w:r>
      <w:r>
        <w:rPr>
          <w:rStyle w:val="FootnoteAnchor"/>
          <w:rtl w:val="true"/>
        </w:rPr>
        <w:footnoteReference w:id="1196"/>
      </w:r>
      <w:r>
        <w:rPr>
          <w:rFonts w:ascii="IRNazanin" w:hAnsi="IRNazanin" w:eastAsia="IRNazanin"/>
          <w:color w:val="111111"/>
          <w:sz w:val="28"/>
          <w:sz w:val="28"/>
          <w:szCs w:val="28"/>
          <w:rtl w:val="true"/>
          <w:lang w:bidi="fa-IR"/>
        </w:rPr>
        <w:t>،فإنّ الصغیر أقرب مماثلة للفرخ من الکبیر الّذی قد صلح للحمل، و یعمل بموجب الخبر الصحیح،و یطرح المقطوع،أو یحمل علی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أکثر الأصحاب القبج بالقطا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التی استدلّوا بها خالیة عن ذکر القبج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بإلحاقه بالحمام لأنّه صنف منه فیجب فیه شاة،إلاّ أنّ إلحاقه بالقطا یوجب ضعف حکمه،و أصالة البراءة من وجوب الزائد عن الصغیر،و القرب من المماثلة،و العمل بالمشهور یقتضی إلحاقه بالقطاة فالعمل به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بعض الأصحاب </w:t>
      </w:r>
      <w:r>
        <w:rPr>
          <w:rStyle w:val="FootnoteAnchor"/>
          <w:rtl w:val="true"/>
        </w:rPr>
        <w:footnoteReference w:id="1197"/>
      </w:r>
      <w:r>
        <w:rPr>
          <w:rFonts w:ascii="IRNazanin" w:hAnsi="IRNazanin" w:eastAsia="IRNazanin"/>
          <w:color w:val="111111"/>
          <w:sz w:val="28"/>
          <w:sz w:val="28"/>
          <w:szCs w:val="28"/>
          <w:rtl w:val="true"/>
          <w:lang w:bidi="fa-IR"/>
        </w:rPr>
        <w:t>صرّح بإلحاقه بالحمام فی حکم البیض،و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کان کمن کسر 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عجز عن إرسال فحول الغنم فی الإناث جزاء لهذا البیض،فقد اختلف الأصحاب فیه لعدم نصّ ظاهر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المصنّف و العلاّمة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حکمه حینئذ حکم من کسر بیض النعام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فی تفسیر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فسّره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أنّه یجب عن کلّ بیضة شاة،فإن عجز عنها أطعم عشرة مساکین،فإن عجز صام ثلاثة أیّام </w:t>
      </w:r>
      <w:r>
        <w:rPr>
          <w:rStyle w:val="FootnoteAnchor"/>
          <w:rtl w:val="true"/>
        </w:rPr>
        <w:footnoteReference w:id="1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الحکم صرّح به الشیخ المفید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ذکر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هذه العبارة المجملة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هذا الحکم ظاهر الروایة الأخیرة التی رواها سلیمان بن خالد فی المسألة السابقة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فی بیض القطا کفّارة مثل ما فی بیض النعام</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و حیث لم یمکن جعلها مثلها مطلقا جمعا بین الأخبار السابقة و حمل کلّ خبر علی حالة،حملت هذه علی هذه الحالة،و هو ما لو تعذّر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دلالة الخبر علی ذلک،بل مقتضاه ثبوت أصل الکفّارة فی بیض القطا،کما أنّ الکفّارة ثابتة فی بیض النعام،فهو تشبیه أصل الکفّارة بأصل الکفّارة، لا تشبیه الکیفیة بالکیفیّة،فإنّ المشابهة لا تقتضی المساواة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هذا المعنی قوله فی الخبر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فیه من الغنم کما یصنع فی بیض النعام من الإبل</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،و حینئذ فلا دلالة للخبر علی کیفیّة کفّارة بیض القطا،فیرجع الی الأخبار الأخر،و قد دلت علی الحکم السابق مع إمکان تلک الأفراد،أمّا مع تعذّرها فلا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علم أنّ مع إمکان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الحالة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البیضة شاة،بل نتاجها حین تولد إن اتّفق و لا شکّ أنّه أقل قیمة من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 فی العلم بنقصها أنّ فی البیضة بعد تحرّک الفرخ،من صغار الغنم کما مرّ </w:t>
      </w:r>
      <w:r>
        <w:rPr>
          <w:rStyle w:val="FootnoteAnchor"/>
          <w:rtl w:val="true"/>
        </w:rPr>
        <w:footnoteReference w:id="1204"/>
      </w:r>
      <w:r>
        <w:rPr>
          <w:rFonts w:ascii="IRNazanin" w:hAnsi="IRNazanin" w:eastAsia="IRNazanin"/>
          <w:color w:val="111111"/>
          <w:sz w:val="28"/>
          <w:sz w:val="28"/>
          <w:szCs w:val="28"/>
          <w:rtl w:val="true"/>
          <w:lang w:bidi="fa-IR"/>
        </w:rPr>
        <w:t>،و قبل التحرّک أضعف حالا،ففیه الإرسال الّذی غایة أمره أن ینتج صغیر الغنم،و فیه ما لا ینتج،کما أنّ البیض الذی هو کفّارته فیه ما یفرخ و فیه ما لا یفرخ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القول فی بیض النعام،فإنّ فیه مع التحرّک فتی الإبل،و مع عدمه الإرسال الّذی غایته أن ینتج صغیر الإبل،فضلا عن فتاها،و لأنّ الإرسال أخفّ مئونة علی المالک،إذ لا ثمن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قیمة لما یرسل و ینتقل من الفحول إلی أرحام الإناث،فکان حکم الإرسال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فالشاة إذا کانت لا تجب فی الحالة الاختیاریة و هی القدرة علی الإرسال،کیف تجب فی الحالة الاضطراریة الموجبة لتخفیف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اعتذر ابن إدریس عن هذا بأنّ مثله لا یمتنع إذا قام الدلیل علیه </w:t>
      </w:r>
      <w:r>
        <w:rPr>
          <w:rStyle w:val="FootnoteAnchor"/>
          <w:rtl w:val="true"/>
        </w:rPr>
        <w:footnoteReference w:id="1205"/>
      </w:r>
      <w:r>
        <w:rPr>
          <w:rFonts w:ascii="IRNazanin" w:hAnsi="IRNazanin" w:eastAsia="IRNazanin"/>
          <w:color w:val="111111"/>
          <w:sz w:val="28"/>
          <w:sz w:val="28"/>
          <w:szCs w:val="28"/>
          <w:rtl w:val="true"/>
          <w:lang w:bidi="fa-IR"/>
        </w:rPr>
        <w:t>،و عنی به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فهمه المتأخرون کالعلاّمة </w:t>
      </w:r>
      <w:r>
        <w:rPr>
          <w:rStyle w:val="FootnoteAnchor"/>
          <w:rtl w:val="true"/>
        </w:rPr>
        <w:footnoteReference w:id="1206"/>
      </w:r>
      <w:r>
        <w:rPr>
          <w:rFonts w:ascii="IRNazanin" w:hAnsi="IRNazanin" w:eastAsia="IRNazanin"/>
          <w:color w:val="111111"/>
          <w:sz w:val="28"/>
          <w:sz w:val="28"/>
          <w:szCs w:val="28"/>
          <w:rtl w:val="true"/>
          <w:lang w:bidi="fa-IR"/>
        </w:rPr>
        <w:t xml:space="preserve">و الشهید </w:t>
      </w:r>
      <w:r>
        <w:rPr>
          <w:rStyle w:val="FootnoteAnchor"/>
          <w:rtl w:val="true"/>
        </w:rPr>
        <w:footnoteReference w:id="1207"/>
      </w:r>
      <w:r>
        <w:rPr>
          <w:rFonts w:ascii="IRNazanin" w:hAnsi="IRNazanin" w:eastAsia="IRNazanin"/>
          <w:color w:val="111111"/>
          <w:sz w:val="28"/>
          <w:sz w:val="28"/>
          <w:szCs w:val="28"/>
          <w:rtl w:val="true"/>
          <w:lang w:bidi="fa-IR"/>
        </w:rPr>
        <w:t>و غیرهما أنّ المراد به أنّه یجب علیه إطعام عشرة مساکین،فإن عجز صام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التنزیل حسن،لو دلّ علیه دلیل یسوغ المصیر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لعدم الدلیل علی ذلک ذهب ابن حمزة إلی أنّه مع تعذّر الإرسال یتصدّق عن کلّ بیضة قطاة بدرهم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محتاج إلی النقل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یتّضح النقل هنا بشیء فللتوقّف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أراد إخراج شاة عوض کلّ بیضة قبل تحرّک الفرخ هل یجزی مع القدرة علی الإرسال أم لا؟یحتمل الأوّل،لأنّها أغلا </w:t>
      </w:r>
      <w:r>
        <w:rPr>
          <w:rStyle w:val="FootnoteAnchor"/>
          <w:rtl w:val="true"/>
        </w:rPr>
        <w:footnoteReference w:id="1209"/>
      </w:r>
      <w:r>
        <w:rPr>
          <w:rFonts w:ascii="IRNazanin" w:hAnsi="IRNazanin" w:eastAsia="IRNazanin"/>
          <w:color w:val="111111"/>
          <w:sz w:val="28"/>
          <w:sz w:val="28"/>
          <w:szCs w:val="28"/>
          <w:rtl w:val="true"/>
          <w:lang w:bidi="fa-IR"/>
        </w:rPr>
        <w:t>و أقوی بسبب أجزائها فی الحالة القویّة،فینبغی أن یجزی هنا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الثانی،لأنّ فرضه الإرسال و هو حکم مغایر للشاة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یمنع من کون الإرسال أسهل مطلقا و إن کان أقلّ غرامة،فإنّه فی الحقیقة تکلیف شاقّ،و ربّما کان علی بعض الناس أشقّ من إخراج الشّاة بکثیر،لأنّه یتوقّف علی تحصیل الفحل المذکور،و انتظار الشاة حتی تلد،و صرف نتاجها فی مصالح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الکعبة،إلی غیر ذلک من الأحکام الّتی تعسر علی کثیر من الناس،بخلاف ذبح شاة و تفریقها علی فقراء الحرم،فإنّه فی الأغلب تکلیف سهل بالإضافة إلی الإرسال فی أکثر الحاج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التقریر یتّجه جواب ما قیل من أنّ الإرسال أسهل من الشاة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بالثانی،و هو عدم إجزاء الشاة ابتداء عن الإرسال مع إمکانه،فبدل الإرسال ممّا لا نصّ فیه،فیمکن حینئذ وجوب القیمة کما لو لم یقدّر للبیض فداء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بالأوّل،توجّه قول المتأخّرین بوجوب إطعام عشرة مساکین،ثمَّ صیام ثلاثة أیّام،لا لما ذکروه،بل لأنّ الشاة حینئذ أحد أفراد الواجب أوّلا،فهی واجبة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تعذّرت انتقل إلی بدلها العامّ حیث لا ینصّ لها علی بدل،و هو الإطعام المذکور ثمَّ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تقیید وجوب البدل المذکور بتعذّر الإرسال و الشاة معا،و ظاهر الفتوی أنّ البدل معلّق علی تعذّر الإرسال خاصّة،و معه لا یتمّ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یتخرج علی هذا الکلام فی بدل صغیر الغنم فی الشقّ الآخر لو تعذّر،فعلی هذا یجزی بدله إطعام عشرة مساکین ثمَّ الصیام،لأنّ الشاة هناک مجزیة قطعا،فیجب بدلها عند تعذّرها بالوجه العامّ،و إن لم ینص علی بدل للواجب هنا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بوجوب المخاض من الغنم لا إشکال لأنّها شاة حقیقة،بل صرّح بعض الأصحاب </w:t>
      </w:r>
      <w:r>
        <w:rPr>
          <w:rStyle w:val="FootnoteAnchor"/>
          <w:rtl w:val="true"/>
        </w:rPr>
        <w:footnoteReference w:id="1210"/>
      </w:r>
      <w:r>
        <w:rPr>
          <w:rFonts w:ascii="IRNazanin" w:hAnsi="IRNazanin" w:eastAsia="IRNazanin"/>
          <w:color w:val="111111"/>
          <w:sz w:val="28"/>
          <w:sz w:val="28"/>
          <w:szCs w:val="28"/>
          <w:rtl w:val="true"/>
          <w:lang w:bidi="fa-IR"/>
        </w:rPr>
        <w:t>بأنّ کفّارة البیضة مع تحرّک الفرخ شاة من غیر تقیید بالمخاض أو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واضح</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أنّهم لم یذکروا قدر الطعام لکلّ مسکین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لکلّ مسکین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الإطعام من الباب العامّ فلا إشکال فی کونه مدّا</w:t>
      </w:r>
      <w:r>
        <w:rPr>
          <w:rFonts w:eastAsia="IRNazanin" w:cs="IRNazanin"/>
          <w:color w:val="111111"/>
          <w:sz w:val="28"/>
          <w:szCs w:val="28"/>
          <w:rtl w:val="true"/>
          <w:lang w:bidi="fa-IR"/>
        </w:rPr>
        <w:t xml:space="preserve">. </w:t>
      </w:r>
      <w:bookmarkStart w:id="795" w:name="pg13570_131804"/>
    </w:p>
    <w:p>
      <w:pPr>
        <w:pStyle w:val="Heading6"/>
        <w:numPr>
          <w:ilvl w:val="5"/>
          <w:numId w:val="1"/>
        </w:numPr>
        <w:rPr/>
      </w:pPr>
      <w:bookmarkStart w:id="796" w:name="__RefHeading___Toc2356890_1934241801"/>
      <w:bookmarkStart w:id="797" w:name="_Toc312"/>
      <w:bookmarkEnd w:id="795"/>
      <w:bookmarkEnd w:id="796"/>
      <w:r>
        <w:rPr>
          <w:rtl w:val="true"/>
        </w:rPr>
        <w:t>الثانی</w:t>
      </w:r>
      <w:r>
        <w:rPr>
          <w:rtl w:val="true"/>
        </w:rPr>
        <w:t>:</w:t>
      </w:r>
      <w:r>
        <w:rPr>
          <w:rtl w:val="true"/>
        </w:rPr>
        <w:t>ما لا بدل له علی الخصوص</w:t>
      </w:r>
      <w:bookmarkEnd w:id="79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بدل له علی الخصوص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خمسة أقسام</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2356892_1934241801"/>
      <w:bookmarkStart w:id="799" w:name="_Toc313"/>
      <w:bookmarkEnd w:id="798"/>
      <w:r>
        <w:rPr>
          <w:rtl w:val="true"/>
        </w:rPr>
        <w:t>الأوّل</w:t>
      </w:r>
      <w:r>
        <w:rPr>
          <w:rtl w:val="true"/>
        </w:rPr>
        <w:t>:</w:t>
      </w:r>
      <w:r>
        <w:rPr>
          <w:rtl w:val="true"/>
        </w:rPr>
        <w:t>الحمام</w:t>
      </w:r>
      <w:bookmarkEnd w:id="7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لکلّ طائر یهدر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بدل له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بالبدل علی الخصوص ما ورد النصّ بتعیینه فی المادّة المعیّنة،کما وقع فی الخمسة السابقة علی ما ادّعوه،و إلاّ فقد عرفت تخلّفه فی بعض الموارد،لقصور دلالة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بالخصوص علی أنّ هذه المذکورات قد یکون لها بدل کما فی الشّاة فی الحمام،فانّ لها بدلا عند تعذّرها،و هو إطعام عشرة مساکین،فإن تعذّر فصیام ثلاثة أیّام،کما ورد فی صحیحة معاویة بن عمّار </w:t>
      </w:r>
      <w:r>
        <w:rPr>
          <w:rStyle w:val="FootnoteAnchor"/>
          <w:rtl w:val="true"/>
        </w:rPr>
        <w:footnoteReference w:id="1211"/>
      </w:r>
      <w:r>
        <w:rPr>
          <w:rFonts w:ascii="IRNazanin" w:hAnsi="IRNazanin" w:eastAsia="IRNazanin"/>
          <w:color w:val="111111"/>
          <w:sz w:val="28"/>
          <w:sz w:val="28"/>
          <w:szCs w:val="28"/>
          <w:rtl w:val="true"/>
          <w:lang w:bidi="fa-IR"/>
        </w:rPr>
        <w:t>،لکنّه بدل علی العموم لا یختص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و هو اسم لکلّ طائر یهدر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یهدر یوالی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یعبّ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یشربه من غیر مصّ کما یعبّ الدواب،و لا یأخذه بمنقاره قطرة قطرة کالدجاج و العصافیر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الفقهاء فی التعریف علی القولین منشؤه اختلاف أهل اللّغة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أقرب التعریفین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الشهید فی الدروس </w:t>
      </w:r>
      <w:r>
        <w:rPr>
          <w:rStyle w:val="FootnoteAnchor"/>
          <w:rtl w:val="true"/>
        </w:rPr>
        <w:footnoteReference w:id="1212"/>
      </w:r>
      <w:r>
        <w:rPr>
          <w:rFonts w:ascii="IRNazanin" w:hAnsi="IRNazanin" w:eastAsia="IRNazanin"/>
          <w:color w:val="111111"/>
          <w:sz w:val="28"/>
          <w:sz w:val="28"/>
          <w:szCs w:val="28"/>
          <w:rtl w:val="true"/>
          <w:lang w:bidi="fa-IR"/>
        </w:rPr>
        <w:t>و لم یذکر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عند العرب ذوات الأطواق من نحو الفواخت،و القماریّ، و ساق حرّ،و القطا،و الوراشین و أشباه ذلک،یقع علی الذّکر و الأنثی،لأنّ الهاء إنّما دخلته علی أنّه واحد من جنس لا للتأنیث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العامّة أنّها الدواجن فقط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الدواجن الّتی تستفرخ فی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فلا بدّ من إخراج القطا و الحجل من التعریف،لأنّ لها کفّارة معیّنة غیر کفّارة الحمام،مع مشارکتها لها فی التعریف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قتلها شاة علی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المحلّ فی الحرم 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فرخها للمحرم 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للمحلّ فی الحرم نصف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214"/>
      </w:r>
      <w:r>
        <w:rPr>
          <w:rFonts w:ascii="IRNazanin" w:hAnsi="IRNazanin" w:eastAsia="IRNazanin"/>
          <w:color w:val="111111"/>
          <w:sz w:val="28"/>
          <w:sz w:val="28"/>
          <w:szCs w:val="28"/>
          <w:rtl w:val="true"/>
          <w:lang w:bidi="fa-IR"/>
        </w:rPr>
        <w:t>اختار التعریف الأوّل و أدخل فیه الفواخت و الوراشین و القماری و الدباسی و 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بین أصناف المعرّفین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قتلها شاة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المحرم فی الحلّ،بقرینة قسیمیه،لا مطلق المحرم،فإنّه لو کان فی الحرم اجتمع علیه الأمران کما سیأتی </w:t>
      </w:r>
      <w:r>
        <w:rPr>
          <w:rStyle w:val="FootnoteAnchor"/>
          <w:rtl w:val="true"/>
        </w:rPr>
        <w:footnoteReference w:id="1215"/>
      </w:r>
      <w:r>
        <w:rPr>
          <w:rFonts w:ascii="IRNazanin" w:hAnsi="IRNazanin" w:eastAsia="IRNazanin"/>
          <w:color w:val="111111"/>
          <w:sz w:val="28"/>
          <w:sz w:val="28"/>
          <w:szCs w:val="28"/>
          <w:rtl w:val="true"/>
          <w:lang w:bidi="fa-IR"/>
        </w:rPr>
        <w:t>،و هو الموجب لترک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المحلّ فی الحرم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نصوص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علیه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احتاط العلاّمة فی التذکرة </w:t>
      </w:r>
      <w:r>
        <w:rPr>
          <w:rStyle w:val="FootnoteAnchor"/>
          <w:rtl w:val="true"/>
        </w:rPr>
        <w:footnoteReference w:id="1217"/>
      </w:r>
      <w:r>
        <w:rPr>
          <w:rFonts w:ascii="IRNazanin" w:hAnsi="IRNazanin" w:eastAsia="IRNazanin"/>
          <w:color w:val="111111"/>
          <w:sz w:val="28"/>
          <w:sz w:val="28"/>
          <w:szCs w:val="28"/>
          <w:rtl w:val="true"/>
          <w:lang w:bidi="fa-IR"/>
        </w:rPr>
        <w:t xml:space="preserve">و المنتهی </w:t>
      </w:r>
      <w:r>
        <w:rPr>
          <w:rStyle w:val="FootnoteAnchor"/>
          <w:rtl w:val="true"/>
        </w:rPr>
        <w:footnoteReference w:id="1218"/>
      </w:r>
      <w:r>
        <w:rPr>
          <w:rFonts w:ascii="IRNazanin" w:hAnsi="IRNazanin" w:eastAsia="IRNazanin"/>
          <w:color w:val="111111"/>
          <w:sz w:val="28"/>
          <w:sz w:val="28"/>
          <w:szCs w:val="28"/>
          <w:rtl w:val="true"/>
          <w:lang w:bidi="fa-IR"/>
        </w:rPr>
        <w:t>بوجوب أکثر الأمرین من الدرهم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فی التذکرة </w:t>
      </w:r>
      <w:r>
        <w:rPr>
          <w:rStyle w:val="FootnoteAnchor"/>
          <w:rtl w:val="true"/>
        </w:rPr>
        <w:footnoteReference w:id="1219"/>
      </w:r>
      <w:r>
        <w:rPr>
          <w:rFonts w:ascii="IRNazanin" w:hAnsi="IRNazanin" w:eastAsia="IRNazanin"/>
          <w:color w:val="111111"/>
          <w:sz w:val="28"/>
          <w:sz w:val="28"/>
          <w:szCs w:val="28"/>
          <w:rtl w:val="true"/>
          <w:lang w:bidi="fa-IR"/>
        </w:rPr>
        <w:t>وجوب القیمة لو زادت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استشکل إجزاء الدرهم مطلقا بأنّ من قتل صیدا مملوکا فی غیر الحرم یلزمه القیمة السوقیة لمالکه بالغة ما بلغت،فکیف یجزی الأنقص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یتوجّه علی القول بأنّ فداء المملوک لمالکه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الحقّ کون فدائه للّه تعالی،و للمالک القیمة السوقیة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حینئذ أن یجب للّه تعالی أقلّ من القیمة،مع وجوبها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وارد علی المصنّف حیث أطلق هنا الدرهم،و فیما یأتی أنّ الفداء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فرخها للمحرم حمل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الحمل بالتحریک من أولاد الضأن ماله أربعة أشهر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و لو کان محرما فی الحرم اجتمع علیه الأمران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بیضها إذا تحرّک الفرخ 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التحرّک علی المحرم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المحلّ ربع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فی الحرم لزمه درهم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و هو من أولاد المعز ما سنّه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یأتی بمعنی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 فی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جاء فی القرآن الکریم و الحدیث النبوی و کلام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إِنْ أَحْسَنْتُمْ أَحْسَنْتُمْ لِأَنْفُسِکُمْ وَ إِنْ أَسَأْتُمْ فَلَها </w:t>
      </w:r>
      <w:r>
        <w:rPr>
          <w:rStyle w:val="FootnoteAnchor"/>
          <w:rtl w:val="true"/>
        </w:rPr>
        <w:footnoteReference w:id="1221"/>
      </w:r>
      <w:r>
        <w:rPr>
          <w:rFonts w:ascii="IRNazanin" w:hAnsi="IRNazanin" w:eastAsia="IRNazanin"/>
          <w:color w:val="111111"/>
          <w:sz w:val="28"/>
          <w:sz w:val="28"/>
          <w:szCs w:val="28"/>
          <w:rtl w:val="true"/>
          <w:lang w:bidi="fa-IR"/>
        </w:rPr>
        <w:t>أی 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اشتراطی لهم الولاء</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أی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غریب، و إن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فی الحرم اجتمع علیه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ضمیر عائد إلی الفعل المتقدم المشتمل علی الأقسام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علیه عن کلّ حمامة فیه،شاة و درهم،لأنّه هتک حرمة الحرم و الإحرام فکان علیه فداؤهما،و لأنّ الشاة تجب علی المحرم فی الحلّ،و الدرهم یجب علی المحلّ فی الحرم، فالمحرم فی الحرم یجب علیه الأمران،لأنّه قد اجتمع فیه الوصفان،و لروایة أبی بصیر </w:t>
      </w:r>
      <w:r>
        <w:rPr>
          <w:rStyle w:val="FootnoteAnchor"/>
          <w:rtl w:val="true"/>
        </w:rPr>
        <w:footnoteReference w:id="1223"/>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فرخها حمل و نصف درهم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بیضها إذا تحرّک الفرخ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تفصیله حکم البیض قبل تحرّک الفرخ بالحرم و غیره،و إطلاقه حکمه بعد التحرّک یقتضی استواء الأقسام الثلاثة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ما ذکره حکم المحرم فی الحلّ</w:t>
      </w:r>
      <w:r>
        <w:rPr>
          <w:rFonts w:eastAsia="IRNazanin" w:cs="IRNazanin"/>
          <w:color w:val="111111"/>
          <w:sz w:val="28"/>
          <w:szCs w:val="28"/>
          <w:rtl w:val="true"/>
          <w:lang w:bidi="fa-IR"/>
        </w:rPr>
        <w:t xml:space="preserve">. </w:t>
      </w:r>
      <w:bookmarkStart w:id="800" w:name="pg13570_131807"/>
    </w:p>
    <w:p>
      <w:pPr>
        <w:pStyle w:val="BookText"/>
        <w:rPr/>
      </w:pPr>
      <w:bookmarkEnd w:id="800"/>
      <w:r>
        <w:rPr>
          <w:rFonts w:ascii="IRNazanin" w:hAnsi="IRNazanin" w:eastAsia="IRNazanin"/>
          <w:color w:val="111111"/>
          <w:sz w:val="28"/>
          <w:sz w:val="28"/>
          <w:szCs w:val="28"/>
          <w:rtl w:val="true"/>
          <w:lang w:bidi="fa-IR"/>
        </w:rPr>
        <w:t>و یستوی الأهلی و حمام الحرم فی القیمة إذا قتل فی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یشتری بقیمة الحرمیّ علف لحمامه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01" w:name="__RefHeading___Toc2356894_1934241801"/>
      <w:bookmarkStart w:id="802" w:name="_Toc314"/>
      <w:bookmarkEnd w:id="801"/>
      <w:r>
        <w:rPr>
          <w:rtl w:val="true"/>
        </w:rPr>
        <w:t>الثانی</w:t>
      </w:r>
      <w:r>
        <w:rPr>
          <w:rtl w:val="true"/>
        </w:rPr>
        <w:t>:</w:t>
      </w:r>
      <w:r>
        <w:rPr>
          <w:rtl w:val="true"/>
        </w:rPr>
        <w:t>فی کلّ واحد من القطا و الحجل و الدراج حمل قد فطم و رعی</w:t>
      </w:r>
      <w:bookmarkEnd w:id="80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القطا و الحجل و الدراج 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فطم و 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محلاّ فی الحرم فنصف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الأمران علی المحرم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فحکمه حکم 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صرّح بذلک الشهید فی الدروس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الأهلی و حمام الحرم فی القیمة إذا قتل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قتل کل واحد منهما فی الحرم،فالجار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الحمام الأهلی فی الحرم فی القماری و الدباسی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غیرهما فلا یتحقق ملکه فیه و ان کان من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بالقیمة هنا ما یعمّ الدرهم و الفداء،لیدخل حکم بیضه و فرخه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یستویان فی ذلک مع إذن المالک فی إتلاف الأهلی،أو کان المتلف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غیرهما افترق الحکم علی الأقوی،إذ یجتمع علی المتلف فی الأهلی القیمة للمالک و الفداء،کما سیجیء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یشتری بقیمة الحرمی علف لحمامه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 الحیوان،و لیکن قمحا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حمّاد بن عثمان عن الصادق علیه السلام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غیره فالظاهر الإجزاء لضعف الروایة بسهل، و إطلاق العلف فی بعض الأخبار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الأهلی فقد أطلقوا وجوب الصدقة بقیمته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ذلک فی موضع لا یضمنه للمالک،و الاّ کان فداؤه للمساکین و قیمته للمالک،فینبغی تأمّل ذلک،فانّ النصّ و الفتوی مطلقان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القطا و الحجل و الدراج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1227"/>
      </w:r>
      <w:r>
        <w:rPr>
          <w:rFonts w:ascii="IRNazanin" w:hAnsi="IRNazanin" w:eastAsia="IRNazanin"/>
          <w:color w:val="111111"/>
          <w:sz w:val="28"/>
          <w:sz w:val="28"/>
          <w:szCs w:val="28"/>
          <w:rtl w:val="true"/>
          <w:lang w:bidi="fa-IR"/>
        </w:rPr>
        <w:t>أنّ المراد به ما سنّه من الغنم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أوان رعیه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فطامه،و إن لم یکونا قد حصلا له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228"/>
      </w:r>
      <w:r>
        <w:rPr>
          <w:rFonts w:ascii="IRNazanin" w:hAnsi="IRNazanin" w:eastAsia="IRNazanin"/>
          <w:color w:val="111111"/>
          <w:sz w:val="28"/>
          <w:sz w:val="28"/>
          <w:szCs w:val="28"/>
          <w:rtl w:val="true"/>
          <w:lang w:bidi="fa-IR"/>
        </w:rPr>
        <w:t>جملة من الکلام علی ذلک، حیث إنّ ظاهر ما یجب فی فرخها و فیها،التنافی،فإنّ وجوب مخاض فی فرخها أو بکرة یقتضی وجوب ذلک فیها بطریق أولی،فکیف یجب فیها أقلّ ممّا یجب فی فرخها؟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أسلفنا ما یصلح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الدروس بإمکان حمل المخاض هناک علی بنت المخاض،أو أنّ فیه دلیلا علی أنّ فی القطاة أیضا مخاضا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رواه سلیمان بن خالد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قطاة أو حجلة أو درّاجة أو نظیرهنّ فعلیه دم</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أو یجمع بین الأخبار بالتخییر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الأجوبة کلّها مندفعة بالإجماع علی نفی مدلولها،إذ لم یقل أحد بوجوب بنت مخاض فی قتل هذه،و لا ما یزید علی الحمل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أجیب </w:t>
      </w:r>
      <w:r>
        <w:rPr>
          <w:rStyle w:val="FootnoteAnchor"/>
          <w:rtl w:val="true"/>
        </w:rPr>
        <w:footnoteReference w:id="1231"/>
      </w:r>
      <w:r>
        <w:rPr>
          <w:rFonts w:ascii="IRNazanin" w:hAnsi="IRNazanin" w:eastAsia="IRNazanin"/>
          <w:color w:val="111111"/>
          <w:sz w:val="28"/>
          <w:sz w:val="28"/>
          <w:szCs w:val="28"/>
          <w:rtl w:val="true"/>
          <w:lang w:bidi="fa-IR"/>
        </w:rPr>
        <w:t>أیضا بأنّ مبنی شرعنا علی اختلاف المتماثلات،و اتّفاق المختلفات،فجاز أن یثبت فی الصغیر أزید ممّا یثبت فی الکبیر فی بعض الموارد،و فی بعض آخر بالعکس،و إن کان ذلک خلاف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 ما هنا ما أسلفناه من أنّ الواجب فی الفرخ إنّما هو بکارة من صغار الغنم،و هی غیر منافیة للحمل، و غایتها المساواة له فی جانب القلّة،و هو أمر سائغ عقلا،فإنّ مساواة الصغیر للکبیر فی الحکم أمر واقع</w:t>
      </w:r>
      <w:r>
        <w:rPr>
          <w:rFonts w:eastAsia="IRNazanin" w:cs="IRNazanin"/>
          <w:color w:val="111111"/>
          <w:sz w:val="28"/>
          <w:szCs w:val="28"/>
          <w:rtl w:val="true"/>
          <w:lang w:bidi="fa-IR"/>
        </w:rPr>
        <w:t xml:space="preserve">. </w:t>
      </w:r>
      <w:bookmarkStart w:id="803" w:name="pg13570_131809"/>
    </w:p>
    <w:p>
      <w:pPr>
        <w:pStyle w:val="Heading6"/>
        <w:numPr>
          <w:ilvl w:val="5"/>
          <w:numId w:val="1"/>
        </w:numPr>
        <w:rPr/>
      </w:pPr>
      <w:bookmarkStart w:id="804" w:name="__RefHeading___Toc2356896_1934241801"/>
      <w:bookmarkStart w:id="805" w:name="_Toc315"/>
      <w:bookmarkEnd w:id="803"/>
      <w:bookmarkEnd w:id="804"/>
      <w:r>
        <w:rPr>
          <w:rtl w:val="true"/>
        </w:rPr>
        <w:t>الثالث</w:t>
      </w:r>
      <w:r>
        <w:rPr>
          <w:rtl w:val="true"/>
        </w:rPr>
        <w:t>:</w:t>
      </w:r>
      <w:r>
        <w:rPr>
          <w:rtl w:val="true"/>
        </w:rPr>
        <w:t>فی قتل کلّ واحد من القنفذ و الضبّ و الیربوع جدی</w:t>
      </w:r>
      <w:bookmarkEnd w:id="80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کلّ واحد من القنفذ و الضبّ و الیربوع جدی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06" w:name="__RefHeading___Toc2356898_1934241801"/>
      <w:bookmarkStart w:id="807" w:name="_Toc316"/>
      <w:bookmarkEnd w:id="806"/>
      <w:r>
        <w:rPr>
          <w:rtl w:val="true"/>
        </w:rPr>
        <w:t>الرابع</w:t>
      </w:r>
      <w:r>
        <w:rPr>
          <w:rtl w:val="true"/>
        </w:rPr>
        <w:t>:</w:t>
      </w:r>
      <w:r>
        <w:rPr>
          <w:rtl w:val="true"/>
        </w:rPr>
        <w:t>فی کلّ واحد من العصفور</w:t>
      </w:r>
      <w:r>
        <w:rPr>
          <w:rtl w:val="true"/>
        </w:rPr>
        <w:t>(</w:t>
      </w:r>
      <w:r>
        <w:rPr/>
        <w:t>2</w:t>
      </w:r>
      <w:r>
        <w:rPr>
          <w:rtl w:val="true"/>
        </w:rPr>
        <w:t xml:space="preserve">) </w:t>
      </w:r>
      <w:r>
        <w:rPr>
          <w:rtl w:val="true"/>
        </w:rPr>
        <w:t>و القبرة و الصعوة مدّ من طعام</w:t>
      </w:r>
      <w:bookmarkEnd w:id="80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العصفور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القبرة و الصعوة مدّ من طعام</w:t>
      </w:r>
      <w:r>
        <w:rPr>
          <w:rFonts w:eastAsia="IRNazanin" w:cs="IRNazanin"/>
          <w:color w:val="111111"/>
          <w:sz w:val="28"/>
          <w:szCs w:val="28"/>
          <w:rtl w:val="true"/>
          <w:lang w:bidi="fa-IR"/>
        </w:rPr>
        <w:t>.</w:t>
      </w:r>
    </w:p>
    <w:p>
      <w:pPr>
        <w:pStyle w:val="Heading6"/>
        <w:numPr>
          <w:ilvl w:val="5"/>
          <w:numId w:val="1"/>
        </w:numPr>
        <w:rPr/>
      </w:pPr>
      <w:bookmarkStart w:id="808" w:name="__RefHeading___Toc2356900_1934241801"/>
      <w:bookmarkStart w:id="809" w:name="_Toc317"/>
      <w:bookmarkEnd w:id="808"/>
      <w:r>
        <w:rPr>
          <w:rtl w:val="true"/>
        </w:rPr>
        <w:t>الخامس</w:t>
      </w:r>
      <w:r>
        <w:rPr>
          <w:rtl w:val="true"/>
        </w:rPr>
        <w:t>:</w:t>
      </w:r>
      <w:r>
        <w:rPr>
          <w:rtl w:val="true"/>
        </w:rPr>
        <w:t>فی قتل الجرادة تمرة</w:t>
      </w:r>
      <w:bookmarkEnd w:id="80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الجرادة تمرة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کلّ واحد من القنفذ و الضبّ و الیربوع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الجدی فیها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حمل فطیم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کلا منهما مجز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الشیخان </w:t>
      </w:r>
      <w:r>
        <w:rPr>
          <w:rStyle w:val="FootnoteAnchor"/>
          <w:rtl w:val="true"/>
        </w:rPr>
        <w:footnoteReference w:id="1232"/>
      </w:r>
      <w:r>
        <w:rPr>
          <w:rFonts w:ascii="IRNazanin" w:hAnsi="IRNazanin" w:eastAsia="IRNazanin"/>
          <w:color w:val="111111"/>
          <w:sz w:val="28"/>
          <w:sz w:val="28"/>
          <w:szCs w:val="28"/>
          <w:rtl w:val="true"/>
          <w:lang w:bidi="fa-IR"/>
        </w:rPr>
        <w:t>بها ما أشبهها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العصفور 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باب الطهارة </w:t>
      </w:r>
      <w:r>
        <w:rPr>
          <w:rStyle w:val="FootnoteAnchor"/>
          <w:rtl w:val="true"/>
        </w:rPr>
        <w:footnoteReference w:id="1233"/>
      </w:r>
      <w:r>
        <w:rPr>
          <w:rFonts w:ascii="Amiri" w:hAnsi="Amiri" w:eastAsia="Amiri" w:cs="Amiri"/>
          <w:color w:val="111111"/>
          <w:sz w:val="28"/>
          <w:sz w:val="28"/>
          <w:szCs w:val="28"/>
          <w:rtl w:val="true"/>
          <w:lang w:bidi="ar-SA"/>
        </w:rPr>
        <w:t>أنّه ما دون الحمامة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العبارات هنا أنّه صنف خاصّ منه،لأنّ القبّرة و الصعوة ممّا دون الحمامة فجعلهما قسیمین له یؤذن بالمغایرة،إلاّ أن یکون من باب عطف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المذکور هنا لفظ الروایة،إلاّ أنّه أخّر فیها العصفور،فکأنّه عطف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ألحق فی التذکرة </w:t>
      </w:r>
      <w:r>
        <w:rPr>
          <w:rStyle w:val="FootnoteAnchor"/>
          <w:rtl w:val="true"/>
        </w:rPr>
        <w:footnoteReference w:id="1234"/>
      </w:r>
      <w:r>
        <w:rPr>
          <w:rFonts w:ascii="IRNazanin" w:hAnsi="IRNazanin" w:eastAsia="IRNazanin"/>
          <w:color w:val="111111"/>
          <w:sz w:val="28"/>
          <w:sz w:val="28"/>
          <w:szCs w:val="28"/>
          <w:rtl w:val="true"/>
          <w:lang w:bidi="fa-IR"/>
        </w:rPr>
        <w:t xml:space="preserve">و الدروس </w:t>
      </w:r>
      <w:r>
        <w:rPr>
          <w:rStyle w:val="FootnoteAnchor"/>
          <w:rtl w:val="true"/>
        </w:rPr>
        <w:footnoteReference w:id="1235"/>
      </w:r>
      <w:r>
        <w:rPr>
          <w:rFonts w:ascii="IRNazanin" w:hAnsi="IRNazanin" w:eastAsia="IRNazanin"/>
          <w:color w:val="111111"/>
          <w:sz w:val="28"/>
          <w:sz w:val="28"/>
          <w:szCs w:val="28"/>
          <w:rtl w:val="true"/>
          <w:lang w:bidi="fa-IR"/>
        </w:rPr>
        <w:t>بها ما أشبهها،و هو حسن لشمول العصفور لها،و إلاّ فلیس فی النصّ إلحاق الشبیه لو لم یرد بالعصفور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القبّرة بالقاف المضمونة ثمَّ الباء المشدّدة بغیر نون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القنبرة </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ما یوجد فی بعض النسخ بالنون غلط،نعم فیها لغة أخری بالنون لکن مع إلحاق الألف الممدودة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القنبراء لغة فیها و الجمع القنابر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الأوّل القبّر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الصعوة عصفور صغیر له ذنب طویل یرمح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الجرادة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التمرة ورد فی صحیحة زرارة عن الصادق علیه السلام حین سئل عن </w:t>
      </w:r>
    </w:p>
    <w:p>
      <w:pPr>
        <w:pStyle w:val="BookText"/>
        <w:rPr/>
      </w:pPr>
      <w:r>
        <w:rPr>
          <w:rFonts w:ascii="IRNazanin" w:hAnsi="IRNazanin" w:eastAsia="IRNazanin"/>
          <w:color w:val="111111"/>
          <w:sz w:val="28"/>
          <w:sz w:val="28"/>
          <w:szCs w:val="28"/>
          <w:rtl w:val="true"/>
          <w:lang w:bidi="fa-IR"/>
        </w:rPr>
        <w:t>و کذا فی القملة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یلقیها عن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قتل جرادة،قال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تمرة خیر من جرادة</w:t>
      </w:r>
      <w:r>
        <w:rPr>
          <w:rFonts w:eastAsia="IRNazanin" w:cs="IRNazanin"/>
          <w:color w:val="111111"/>
          <w:sz w:val="28"/>
          <w:szCs w:val="28"/>
          <w:rtl w:val="true"/>
          <w:lang w:bidi="fa-IR"/>
        </w:rPr>
        <w:t xml:space="preserve">» </w:t>
      </w:r>
      <w:r>
        <w:rPr>
          <w:rStyle w:val="FootnoteAnchor"/>
          <w:rtl w:val="true"/>
        </w:rPr>
        <w:footnoteReference w:id="1238"/>
      </w:r>
      <w:r>
        <w:rPr>
          <w:rFonts w:ascii="Amiri" w:hAnsi="Amiri" w:eastAsia="Amiri" w:cs="Amiri"/>
          <w:color w:val="111111"/>
          <w:sz w:val="28"/>
          <w:sz w:val="28"/>
          <w:szCs w:val="28"/>
          <w:rtl w:val="true"/>
          <w:lang w:bidi="ar-SA"/>
        </w:rPr>
        <w:t>،و اختاره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الکفّ من الطعام رواه محمّد بن مسلم فی الصحیح أیضا عنه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الجمع بینهما بالحمل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القملة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المشبّه به هو ما حکم به المصنف فی السابق،و هو الکفّ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مستنده فی القملة صحیحة حمّاد بن عیسی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بمضمونها جماعة من الأصحاب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روی معاویة بن عمّار فی الصحیح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شیء فیها</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فیمکن الجمع بحمل السابقة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قتلها حکم إلقائها علی المشهور،خلافا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المبسوط،حیث جوّز قتلها،و أوجب الفداء فی رمیها دون قتلها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البرغوث فلا شیء فیه علی المشهور و إن منعنا من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قتل الکثیر من الجراد دم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یمکنه التحرّز من قتله بأن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طریقه فلا إثم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لا تقدیر لفدیته ففی قتله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البیوض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البطة و الإوزة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الکرکی شاة،و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قتل الکثیر من الجراد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المرجع فی الکثیر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اللغة،فتکون الثلاثة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فیجب فیما دونه لکلّ واحدة تمرة أو کفّ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یمکنه التحرّز من قتله بأن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بعدم الإمکان هنا المشقّة الکثیرة فی ترکه بحیث لا یتحمّل عادة لا الإمکان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جمیع ما ذکر من الفداء هو حکم المحرم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المحلّ فی الحرم فعلیه القیمة فیما لم ینص علی غیرها کالحمام و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علی المحرم فی الحرم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تقدیر لفدیته ففی قتله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البیوض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لا تقدیر لفدیته علی الخصوص من الحیوان و البیوض ففیه القیمة السوقیة،بتقویم عدلین عارفین،و إن کان الجانی أحدهما إذا کان مخطئا أو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حکم المحرم فی الحلّ و المحلّ فی الحرم،امّا المحرم فی الحرم فیتضاعف علیه القیمة ما لم یبلغ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البطة و الإوزة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القول ذهب إلیه الشیخ </w:t>
      </w:r>
      <w:r>
        <w:rPr>
          <w:rStyle w:val="FootnoteAnchor"/>
          <w:rtl w:val="true"/>
        </w:rPr>
        <w:footnoteReference w:id="1243"/>
      </w:r>
      <w:r>
        <w:rPr>
          <w:rFonts w:ascii="IRNazanin" w:hAnsi="IRNazanin" w:eastAsia="IRNazanin"/>
          <w:color w:val="111111"/>
          <w:sz w:val="28"/>
          <w:sz w:val="28"/>
          <w:szCs w:val="28"/>
          <w:rtl w:val="true"/>
          <w:lang w:bidi="fa-IR"/>
        </w:rPr>
        <w:t>و جماعة من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w:t>
      </w:r>
      <w:bookmarkStart w:id="810" w:name="pg13570_131812"/>
    </w:p>
    <w:p>
      <w:pPr>
        <w:pStyle w:val="Heading6"/>
        <w:numPr>
          <w:ilvl w:val="5"/>
          <w:numId w:val="1"/>
        </w:numPr>
        <w:rPr/>
      </w:pPr>
      <w:bookmarkStart w:id="811" w:name="__RefHeading___Toc2356902_1934241801"/>
      <w:bookmarkStart w:id="812" w:name="_Toc318"/>
      <w:bookmarkEnd w:id="810"/>
      <w:bookmarkEnd w:id="811"/>
      <w:r>
        <w:rPr>
          <w:rtl w:val="true"/>
        </w:rPr>
        <w:t>فروع خمسة</w:t>
      </w:r>
      <w:bookmarkEnd w:id="812"/>
    </w:p>
    <w:p>
      <w:pPr>
        <w:pStyle w:val="BookText"/>
        <w:rPr/>
      </w:pPr>
      <w:r>
        <w:rPr>
          <w:rFonts w:ascii="Amiri" w:hAnsi="Amiri" w:eastAsia="Amiri" w:cs="Amiri"/>
          <w:color w:val="111111"/>
          <w:sz w:val="28"/>
          <w:sz w:val="28"/>
          <w:szCs w:val="28"/>
          <w:rtl w:val="true"/>
          <w:lang w:bidi="ar-SA"/>
        </w:rPr>
        <w:t>فروع خمسة</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2356904_1934241801"/>
      <w:bookmarkStart w:id="814" w:name="_Toc319"/>
      <w:bookmarkEnd w:id="813"/>
      <w:r>
        <w:rPr>
          <w:rtl w:val="true"/>
        </w:rPr>
        <w:t>الأوّل</w:t>
      </w:r>
      <w:r>
        <w:rPr>
          <w:rtl w:val="true"/>
        </w:rPr>
        <w:t>:</w:t>
      </w:r>
      <w:r>
        <w:rPr>
          <w:rtl w:val="true"/>
        </w:rPr>
        <w:t>إذا قتل صیدا معیبا</w:t>
      </w:r>
      <w:bookmarkEnd w:id="8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صیدا معیبا کالمکسور و الأعور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بصحیح،و لو فداه بمثله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ابن سنان عن الصادق علیه السلام فی محرم ذبح 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دم شاة یهریقه</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 هو عام فیکون من المنصوص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منهم المصنف و العلاّمة </w:t>
      </w:r>
      <w:r>
        <w:rPr>
          <w:rStyle w:val="FootnoteAnchor"/>
          <w:rtl w:val="true"/>
        </w:rPr>
        <w:footnoteReference w:id="1245"/>
      </w:r>
      <w:r>
        <w:rPr>
          <w:rFonts w:ascii="IRNazanin" w:hAnsi="IRNazanin" w:eastAsia="IRNazanin"/>
          <w:color w:val="111111"/>
          <w:sz w:val="28"/>
          <w:sz w:val="28"/>
          <w:szCs w:val="28"/>
          <w:rtl w:val="true"/>
          <w:lang w:bidi="fa-IR"/>
        </w:rPr>
        <w:t xml:space="preserve">و الشهید </w:t>
      </w:r>
      <w:r>
        <w:rPr>
          <w:rStyle w:val="FootnoteAnchor"/>
          <w:rtl w:val="true"/>
        </w:rPr>
        <w:footnoteReference w:id="1246"/>
      </w:r>
      <w:r>
        <w:rPr>
          <w:rFonts w:ascii="IRNazanin" w:hAnsi="IRNazanin" w:eastAsia="IRNazanin"/>
          <w:color w:val="111111"/>
          <w:sz w:val="28"/>
          <w:sz w:val="28"/>
          <w:szCs w:val="28"/>
          <w:rtl w:val="true"/>
          <w:lang w:bidi="fa-IR"/>
        </w:rPr>
        <w:t xml:space="preserve">و الشیخ </w:t>
      </w:r>
      <w:r>
        <w:rPr>
          <w:rStyle w:val="FootnoteAnchor"/>
          <w:rtl w:val="true"/>
        </w:rPr>
        <w:footnoteReference w:id="1247"/>
      </w:r>
      <w:r>
        <w:rPr>
          <w:rFonts w:ascii="IRNazanin" w:hAnsi="IRNazanin" w:eastAsia="IRNazanin"/>
          <w:color w:val="111111"/>
          <w:sz w:val="28"/>
          <w:sz w:val="28"/>
          <w:szCs w:val="28"/>
          <w:rtl w:val="true"/>
          <w:lang w:bidi="fa-IR"/>
        </w:rPr>
        <w:t>أیضا إلی أنّ علیه القیمة،کغیره ممّا لا نصّ فیه،نظرا إلی أنّه غیر 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نسبه المصنف إلی التحکّم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علی الاستدلال بالخبر أنّه دلّ علی حکم الطیر إذا ذبح،و المسألة مفروضة لما هو أعمّ من الذبح،لأنّ الضمان فی الصید یستوی فیه الذبح و الدلالة و الإعانة و غیرها،فجمیع الأفراد لا دلیل علیها،و اختصاص الحکم بالذبح لا قائل به،فیثبت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حکم الذبح قد ثبت بالنصّ الصحیح،و القائل به و کلّ من قال به هنا قال بالباقی،فالفرق إحداث قول ثالث،فلم یبق إلاّ القول بثبوت الشاة فی الجمیع،أو القیمة فی الجمیع،و الثانی منتف بالنصّ الصحیح،فیبقی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صیدا معیبا کالمکسور و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یجزیه الفداء بمثله مع تساویهما فی النّوع،بأن یفدی الأعور بالأعور، و الأعرج بالأعرج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بأن کان أحدهما أعور و الآخر أعرج لم یجز</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عرج الفداء لو کان أقوی من عرج الصید فهو کذلک غیر مجز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اختلف </w:t>
      </w:r>
      <w:bookmarkStart w:id="815" w:name="pg13570_131813"/>
    </w:p>
    <w:p>
      <w:pPr>
        <w:pStyle w:val="BookText"/>
        <w:rPr/>
      </w:pPr>
      <w:bookmarkEnd w:id="815"/>
      <w:r>
        <w:rPr>
          <w:rFonts w:ascii="IRNazanin" w:hAnsi="IRNazanin" w:eastAsia="IRNazanin"/>
          <w:color w:val="111111"/>
          <w:sz w:val="28"/>
          <w:sz w:val="28"/>
          <w:szCs w:val="28"/>
          <w:rtl w:val="true"/>
          <w:lang w:bidi="fa-IR"/>
        </w:rPr>
        <w:t>و یفدی الذّکر بمثله و بالأنثی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الأنثی،و بالمماثل أحوط</w:t>
      </w:r>
      <w:r>
        <w:rPr>
          <w:rFonts w:eastAsia="IRNazanin" w:cs="IRNazanin"/>
          <w:color w:val="111111"/>
          <w:sz w:val="28"/>
          <w:szCs w:val="28"/>
          <w:rtl w:val="true"/>
          <w:lang w:bidi="fa-IR"/>
        </w:rPr>
        <w:t>.</w:t>
      </w:r>
    </w:p>
    <w:p>
      <w:pPr>
        <w:pStyle w:val="Heading6"/>
        <w:numPr>
          <w:ilvl w:val="5"/>
          <w:numId w:val="1"/>
        </w:numPr>
        <w:rPr/>
      </w:pPr>
      <w:bookmarkStart w:id="816" w:name="__RefHeading___Toc2356906_1934241801"/>
      <w:bookmarkStart w:id="817" w:name="_Toc320"/>
      <w:bookmarkEnd w:id="816"/>
      <w:r>
        <w:rPr>
          <w:rtl w:val="true"/>
        </w:rPr>
        <w:t>الثانی</w:t>
      </w:r>
      <w:r>
        <w:rPr>
          <w:rtl w:val="true"/>
        </w:rPr>
        <w:t>:</w:t>
      </w:r>
      <w:r>
        <w:rPr>
          <w:rtl w:val="true"/>
        </w:rPr>
        <w:t>الاعتبار بتقویم الجزاء وقت الإخراج</w:t>
      </w:r>
      <w:bookmarkEnd w:id="81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بتقویم الجزاء وقت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لا تقدیر لفدیته وقت الإتلاف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العیب بالمحل بأن فدی أعور الیمنی بأعور الیسری،و الأعرج من إحدی الرجلین بأعرج الأخری،ففی إجزائه نظر،من الاختلاف،و الاشتراک فی أصل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العلاّمة فی التذکرة </w:t>
      </w:r>
      <w:r>
        <w:rPr>
          <w:rStyle w:val="FootnoteAnchor"/>
          <w:rtl w:val="true"/>
        </w:rPr>
        <w:footnoteReference w:id="1248"/>
      </w:r>
      <w:r>
        <w:rPr>
          <w:rFonts w:ascii="IRNazanin" w:hAnsi="IRNazanin" w:eastAsia="IRNazanin"/>
          <w:color w:val="111111"/>
          <w:sz w:val="28"/>
          <w:sz w:val="28"/>
          <w:szCs w:val="28"/>
          <w:rtl w:val="true"/>
          <w:lang w:bidi="fa-IR"/>
        </w:rPr>
        <w:t xml:space="preserve">و غیرها </w:t>
      </w:r>
      <w:r>
        <w:rPr>
          <w:rStyle w:val="FootnoteAnchor"/>
          <w:rtl w:val="true"/>
        </w:rPr>
        <w:footnoteReference w:id="1249"/>
      </w:r>
      <w:r>
        <w:rPr>
          <w:rFonts w:ascii="IRNazanin" w:hAnsi="IRNazanin" w:eastAsia="IRNazanin"/>
          <w:color w:val="111111"/>
          <w:sz w:val="28"/>
          <w:sz w:val="28"/>
          <w:szCs w:val="28"/>
          <w:rtl w:val="true"/>
          <w:lang w:bidi="fa-IR"/>
        </w:rPr>
        <w:t>بالإجزاء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أعرج من الید و الآخر من الرجل،ففی إجزائه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یفدی الذّکر بمثله و بالأنثی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ظاهرهم إجزاء الأنثی عن الذکر بغیر إشکال،لأنّها أطیب لحما و أرطب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إجزاء الذّکر عن الأنثی ففیه خلاف،فاکتفی به المصنف و جماعة </w:t>
      </w:r>
      <w:r>
        <w:rPr>
          <w:rStyle w:val="FootnoteAnchor"/>
          <w:rtl w:val="true"/>
        </w:rPr>
        <w:footnoteReference w:id="1250"/>
      </w:r>
      <w:r>
        <w:rPr>
          <w:rFonts w:ascii="IRNazanin" w:hAnsi="IRNazanin" w:eastAsia="IRNazanin"/>
          <w:color w:val="111111"/>
          <w:sz w:val="28"/>
          <w:sz w:val="28"/>
          <w:szCs w:val="28"/>
          <w:rtl w:val="true"/>
          <w:lang w:bidi="fa-IR"/>
        </w:rPr>
        <w:t>،لصدق أصل المماثلة،و لأنّ لحمه أوفر فتساویا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بالمنع منه،لأنّ زیادته لیست من جنس زیادتها،فأشبه اختلاف العیب جنسا،و لاختلافهما خلقة فلا یتحقق المماثلة المطلوبة من الآیة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المصنّف أقوی،إذ لا یعتبر فی المثلیة الاتّفاق فی جمیع الصفات کاللّون،و لصدق المماثلة بینهما عرفا،و صدق اسم الشاة و نحوها من المسمّیات المأمور بها ما لم ینصّ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بتقویم الجزاء وقت الإخراج و فیما لا تقدیر لفدیته وقت الإتلاف</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الأمرین أنّ الواجب فی الأوّل هو المثل،فما دام لا یرید الإخراج فلا حاجة إلی العدول إلی القیمة،و إنّما ینظر إلیها عند إرادة الإخراج کسائر المثلیات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الثانی ابتداء هو القیمة،و هی تثبت فی الذمّة وقت الجنایة،فحینئذ </w:t>
      </w:r>
      <w:bookmarkStart w:id="818" w:name="pg13570_131814"/>
    </w:p>
    <w:p>
      <w:pPr>
        <w:pStyle w:val="Heading6"/>
        <w:numPr>
          <w:ilvl w:val="5"/>
          <w:numId w:val="1"/>
        </w:numPr>
        <w:rPr/>
      </w:pPr>
      <w:bookmarkStart w:id="819" w:name="__RefHeading___Toc2356908_1934241801"/>
      <w:bookmarkStart w:id="820" w:name="_Toc321"/>
      <w:bookmarkEnd w:id="818"/>
      <w:bookmarkEnd w:id="819"/>
      <w:r>
        <w:rPr>
          <w:rtl w:val="true"/>
        </w:rPr>
        <w:t>الثالث</w:t>
      </w:r>
      <w:r>
        <w:rPr>
          <w:rtl w:val="true"/>
        </w:rPr>
        <w:t>:</w:t>
      </w:r>
      <w:r>
        <w:rPr>
          <w:rtl w:val="true"/>
        </w:rPr>
        <w:t>إذا قتل ماخضا ممّا له مثل</w:t>
      </w:r>
      <w:r>
        <w:rPr>
          <w:rtl w:val="true"/>
        </w:rPr>
        <w:t>(</w:t>
      </w:r>
      <w:r>
        <w:rPr/>
        <w:t>1</w:t>
      </w:r>
      <w:r>
        <w:rPr>
          <w:rtl w:val="true"/>
        </w:rPr>
        <w:t xml:space="preserve">) </w:t>
      </w:r>
      <w:r>
        <w:rPr>
          <w:rtl w:val="true"/>
        </w:rPr>
        <w:t>یخرج ماخضا</w:t>
      </w:r>
      <w:bookmarkEnd w:id="82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ماخضا ممّا له 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ماخضا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قوم الجزاء ماخضا</w:t>
      </w:r>
      <w:r>
        <w:rPr>
          <w:rFonts w:eastAsia="IRNazanin" w:cs="IRNazanin"/>
          <w:color w:val="111111"/>
          <w:sz w:val="28"/>
          <w:szCs w:val="28"/>
          <w:rtl w:val="true"/>
          <w:lang w:bidi="fa-IR"/>
        </w:rPr>
        <w:t>.</w:t>
      </w:r>
    </w:p>
    <w:p>
      <w:pPr>
        <w:pStyle w:val="Heading6"/>
        <w:numPr>
          <w:ilvl w:val="5"/>
          <w:numId w:val="1"/>
        </w:numPr>
        <w:rPr/>
      </w:pPr>
      <w:bookmarkStart w:id="821" w:name="__RefHeading___Toc2356910_1934241801"/>
      <w:bookmarkStart w:id="822" w:name="_Toc322"/>
      <w:bookmarkEnd w:id="821"/>
      <w:r>
        <w:rPr>
          <w:rtl w:val="true"/>
        </w:rPr>
        <w:t>الرابع</w:t>
      </w:r>
      <w:r>
        <w:rPr>
          <w:rtl w:val="true"/>
        </w:rPr>
        <w:t>:</w:t>
      </w:r>
      <w:r>
        <w:rPr>
          <w:rtl w:val="true"/>
        </w:rPr>
        <w:t>إذا أصاب صیدا حاملا فألقت جنینا حیّا</w:t>
      </w:r>
      <w:bookmarkEnd w:id="82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صیدا حاملا فألقت جنینا حیّا ثمَّ ماتا فدی الأمّ بمثلها و الصغیر بصغیرة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عاشا لم یکن علیه فدیة إذا لم یعب 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 ضمن أرشه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ماخضا ممّا 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وجب ذلک لیتحقّق المماثلة،و لأنّ الحمل فضلة مقصودة فلا سبیل إلی إهمالها،فلو بادر و أخرج غیر ماخض مع مساواته لها فی اللّحم،ففی الإجزاء نظر، من عدم المماثلة و من أنّ هذه الصفة لا تزید فی لحمها،بل قد ینقصه غالبا،فلا یقدح المخالفة فی أجزاء الجزاء کاللّون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التذکرة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بوجوب المماثلة فی ذلک یقتضی 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الغرض إخراج القیمة لم یجز إلاّ تقویم الماخض،لأنّها أعلی قیمة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باختلاف القیمة یختلف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ضمان الأرش،لأنّه نقص حصل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یخرج عنه القیمة مع وجوب المثل فی الأصل،أم یجب جزء من الجزاء المماثل مع الإمکان؟الظاهر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الدروس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الجزاء إلاّ مع وجود مشارک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الواجب القیمة فهو 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المعیب هو الأمّ أو الولد أو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مطلق الصید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معرفة الأرش هنا و فی جمیع ما یجب فیه الأرش أن تقوّم الصید صحیحا و معیبا،و ینظر إلی التفاوت،و ینسب إلی قیمته صحیحا،و یؤخذ بتلک النسبة من الفداء،أو من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قوّم بثلاثین صحیحا و عشرین معیبا،کان التفاوت </w:t>
      </w:r>
      <w:bookmarkStart w:id="823" w:name="pg13570_131815"/>
    </w:p>
    <w:p>
      <w:pPr>
        <w:pStyle w:val="BookText"/>
        <w:rPr/>
      </w:pPr>
      <w:bookmarkEnd w:id="823"/>
      <w:r>
        <w:rPr>
          <w:rFonts w:ascii="IRNazanin" w:hAnsi="IRNazanin" w:eastAsia="IRNazanin"/>
          <w:color w:val="111111"/>
          <w:sz w:val="28"/>
          <w:sz w:val="28"/>
          <w:szCs w:val="28"/>
          <w:rtl w:val="true"/>
          <w:lang w:bidi="fa-IR"/>
        </w:rPr>
        <w:t>و لو مات أحدهما فداه دون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ألقت جنینا میتا،لزمه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قیمتها حاملا و مجهضا</w:t>
      </w:r>
      <w:r>
        <w:rPr>
          <w:rFonts w:eastAsia="IRNazanin" w:cs="IRNazanin"/>
          <w:color w:val="111111"/>
          <w:sz w:val="28"/>
          <w:szCs w:val="28"/>
          <w:rtl w:val="true"/>
          <w:lang w:bidi="fa-IR"/>
        </w:rPr>
        <w:t>.</w:t>
      </w:r>
    </w:p>
    <w:p>
      <w:pPr>
        <w:pStyle w:val="Heading6"/>
        <w:numPr>
          <w:ilvl w:val="5"/>
          <w:numId w:val="1"/>
        </w:numPr>
        <w:rPr/>
      </w:pPr>
      <w:bookmarkStart w:id="824" w:name="__RefHeading___Toc2356912_1934241801"/>
      <w:bookmarkStart w:id="825" w:name="_Toc323"/>
      <w:bookmarkEnd w:id="824"/>
      <w:r>
        <w:rPr>
          <w:rtl w:val="true"/>
        </w:rPr>
        <w:t>الخامس</w:t>
      </w:r>
      <w:r>
        <w:rPr>
          <w:rtl w:val="true"/>
        </w:rPr>
        <w:t>:</w:t>
      </w:r>
      <w:r>
        <w:rPr>
          <w:rtl w:val="true"/>
        </w:rPr>
        <w:t>إذا قتل المحرم حیوانا و شکّ فی کونه صیدا لم یضمن</w:t>
      </w:r>
      <w:bookmarkEnd w:id="82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المحرم حیوانا و شکّ فی کونه صیدا لم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826" w:name="__RefHeading___Toc2356914_1934241801"/>
      <w:bookmarkStart w:id="827" w:name="_Toc324"/>
      <w:bookmarkEnd w:id="826"/>
      <w:r>
        <w:rPr>
          <w:rtl w:val="true"/>
        </w:rPr>
        <w:t>الفصل الثانی فی موجبات الضمان</w:t>
      </w:r>
      <w:bookmarkEnd w:id="827"/>
    </w:p>
    <w:p>
      <w:pPr>
        <w:pStyle w:val="BookText"/>
        <w:rPr/>
      </w:pPr>
      <w:r>
        <w:rPr>
          <w:rFonts w:ascii="IRNazanin" w:hAnsi="IRNazanin" w:eastAsia="IRNazanin"/>
          <w:color w:val="111111"/>
          <w:sz w:val="28"/>
          <w:sz w:val="28"/>
          <w:szCs w:val="28"/>
          <w:rtl w:val="true"/>
          <w:lang w:bidi="fa-IR"/>
        </w:rPr>
        <w:t>الفصل الثانی فی موجبات الضمان 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الإتلاف،و الید،و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الثلث،فیجب ثلث الفداء،أو ثلث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أحدهما ضمنه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المیّت الامّ ضمنها بأنثی أو بذکر علی ما مر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الولد ضمنه بصغیر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ماتا معا قبل سقوطه ضمنها بحامل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المثل ضمن الجزاء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یزد عن الحائل فالظاهر الاقتصار علی ما قوّم،مع احتمال ضمان شیء زائد بسبب الحمل،لأنّ الأصل واجب فی الأمّ خاصّة،و اعتبار الولد غیر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زاد عن إطعام المقدّر کالستّین فی النّعامة،و الثلاثین فی البقرة،فالأقوی وجوب الزائد بسبب الحمل،إلاّ أن یزید علی الضعف فلا یجب الزائد،إذ لا یزید حکم الولد عن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تبیّن أنّها حامل باثنین فصاعدا تعدّد الجزاء و القیمة لو کان محرما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فیه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ألقت جنینا میّتا لزمه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الأرش هنا کما مرّ،و فی اعتبار جزء 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الولد هنا للشک فی حیاته،و الحکم انّما یتعلّق بالحیّ بعد الولادة حتّی لو علم بحرکته قبلها لم یعتدّ به،لعدم تسمیته حینئذ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کونه صیدا لم یضمن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علم کونه صیدا و شکّ فی قتله فی الحرم لیتضاعف </w:t>
      </w:r>
      <w:bookmarkStart w:id="828" w:name="pg13570_131816"/>
    </w:p>
    <w:p>
      <w:pPr>
        <w:pStyle w:val="Heading6"/>
        <w:numPr>
          <w:ilvl w:val="5"/>
          <w:numId w:val="1"/>
        </w:numPr>
        <w:rPr/>
      </w:pPr>
      <w:bookmarkStart w:id="829" w:name="__RefHeading___Toc2356916_1934241801"/>
      <w:bookmarkStart w:id="830" w:name="_Toc325"/>
      <w:bookmarkEnd w:id="828"/>
      <w:bookmarkEnd w:id="829"/>
      <w:r>
        <w:rPr>
          <w:rtl w:val="true"/>
        </w:rPr>
        <w:t>أمّا المباشرة</w:t>
      </w:r>
      <w:bookmarkEnd w:id="830"/>
    </w:p>
    <w:p>
      <w:pPr>
        <w:pStyle w:val="BookText"/>
        <w:rPr/>
      </w:pPr>
      <w:r>
        <w:rPr>
          <w:rFonts w:ascii="IRNazanin" w:hAnsi="IRNazanin" w:eastAsia="IRNazanin"/>
          <w:color w:val="111111"/>
          <w:sz w:val="28"/>
          <w:sz w:val="28"/>
          <w:szCs w:val="28"/>
          <w:rtl w:val="true"/>
          <w:lang w:bidi="fa-IR"/>
        </w:rPr>
        <w:t>أمّا المباشرة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الصید موجب لفدیته فإن أکله لزمه فداء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یفدی ما قتل،و یضمن قیمة ما أکل،و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رمی صیدا فأصابه و لم یؤثر فیه فلا فدیة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جرحه ثمَّ رآه سویا ضمن أرشه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حاله لزمه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إن کان محرما،أو لیتعلّق به الحکم إن کان محلا،فالأصل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 فی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تحقّقها و شکّ فی تأثیرها أو فی البرء،ضمن کمال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أکله لزمه فداء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الأوّل الروایة الصحیحة عن الکاظم علیه السلام </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الحکم بأکل 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الّذی استوجهه المصنّف للشیخ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بأصالة البراءة،و حملا للخبر علی الاستحباب،أو علی بلوغ قیمة المأکول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رمی صیدا فأصابه و لم یؤثّر فیه فلا 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انّه تحقق عدم التأثیر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لزمه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إذا لم یکن له شریک فی الرمی بحیث أصاب شریکه،و إلاّ ضمن الآخر و إن تحقق عدم التأثیر، بل و إن أخطأ،للنص </w:t>
      </w:r>
      <w:r>
        <w:rPr>
          <w:rStyle w:val="FootnoteAnchor"/>
          <w:rtl w:val="true"/>
        </w:rPr>
        <w:footnoteReference w:id="1257"/>
      </w:r>
      <w:r>
        <w:rPr>
          <w:rFonts w:ascii="IRNazanin" w:hAnsi="IRNazanin" w:eastAsia="IRNazanin"/>
          <w:color w:val="111111"/>
          <w:sz w:val="28"/>
          <w:sz w:val="28"/>
          <w:szCs w:val="28"/>
          <w:rtl w:val="true"/>
          <w:lang w:bidi="fa-IR"/>
        </w:rPr>
        <w:t xml:space="preserve">،خلافا لابن إدریس </w:t>
      </w:r>
      <w:r>
        <w:rPr>
          <w:rStyle w:val="FootnoteAnchor"/>
          <w:rtl w:val="true"/>
        </w:rPr>
        <w:footnoteReference w:id="1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ورد علی الرامیین،فلو تعددوا احتمل کونه کذلک لتساویهم فی الحال،و عدمه وقوفا فیما خالف النصّ علی مورده و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جرحه ثمَّ رآه سویّا ضمن أرشه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القیمة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الأرش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لم یعلم أثّر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کسر قرنی الغزال نصف قیمته،و فی کل واحد ربع،و فی عینیه کمال قیمته،و فی کسر إحدی یدیه نصف قیمته،و کذا فی إحدی رجلیه،و فی الروایة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جماعة فی قتل الصید،ضمن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 فداء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ضرب بطیر علی الأرض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دم،و قیمة للحرم،و اخری لاستصغاره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بربع القیمة مستند الی روایات </w:t>
      </w:r>
      <w:r>
        <w:rPr>
          <w:rStyle w:val="FootnoteAnchor"/>
          <w:rtl w:val="true"/>
        </w:rPr>
        <w:footnoteReference w:id="1259"/>
      </w:r>
      <w:r>
        <w:rPr>
          <w:rFonts w:ascii="IRNazanin" w:hAnsi="IRNazanin" w:eastAsia="IRNazanin"/>
          <w:color w:val="111111"/>
          <w:sz w:val="28"/>
          <w:sz w:val="28"/>
          <w:szCs w:val="28"/>
          <w:rtl w:val="true"/>
          <w:lang w:bidi="fa-IR"/>
        </w:rPr>
        <w:t>وردت فی کسر خاص،لا فی مطلق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بالاختصاص فالقول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کسر قرنی الغزال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رواها أبو بصیر عن الصادق علیه السلام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سندها ضعف، لکن العمل بها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أنّ ضعفها منجبر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بالأرش فی الجمیع أقوی،لأنّه نقص حدث علی الصید،فیجب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جماعة فی قتل صید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ذلک بین کونهم محرمین،أو محلّین فی الحرم،أو بالتفریق،فیلزم کلا منهم حکمه،فیجتمع علی المحرم منهم فی الحرم الأمران،و علی المحلّ فیه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اشترکا فیه فی الحلّ فلا شیء علی المحل،و علی المحرم تمام الفداء إن أصاباه دفعة،أو أصابه المحرم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أصابه المحلّ أوّلا ثمَّ أصابه المحرم،فلا شیء علی المحل،و علی المحرم جزاء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ضرب بطیر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الشیخ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المصنّف هنا،و العلاّمة فی کتبه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علی هذا الوجه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رواه معاویة بن عمّار عن الصادق علیه السلام فی محرم اصطاد طیرا فضرب به الأرض فقتله؟قال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ثلاث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لإحرامه،و قیمة للحرم،و قیمة لاستصغاره إیّاه </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أفتی بمضمونها المصنّف فی النافع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المحلّ علی القولین لا یخلو من إشکال،لأنّ الطیر إن أخذ بالمعنی اللغویّ الشامل للعصفور و النعامة و غیرهما،أشکل الحکمان معا،لأنّ الواجب فی النّعامة بدنة لو لم یکن القتل بالضرب علی الأرض مستصغرا،فکیف یسقط و ینتقل الی الدّم أو القیمة مع الاستصغار؟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یوجب التخفیف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العصفور،کفّ من طعام فی غیر الحرم،فسقوطه و وجوب القیم،أو الدّم مع القیمتین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یناسب العمل بالأخبار المختلفة وجوب کفّ من طعام و قیمتین هنا، و وجوب بدنة و قیمتین فی النّعامة،أو المنصوص مع الثلاث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ذلک فی طیر لا نصّ علی فدائه،فیجب قیمته لقتله،و قیمة أخری بسبب التضاعف فی الحرم،و ثالثة للاستصغار،أو یجب دم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وجوبه لذبح الطیر کما تقدّم فی الروایة </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قیمتان لما ذکر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 الأمرین بحمل المنصوص علی ما لو کان القتل بغیر الضرب علی الأرض فی الحرم،و فیه یسقط ذلک الحکم أصلا،و یثبت ما نصّ هنا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اللازم الحکم بالثلاث قیم لا بالدّم مع 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مختصّ بما لو کان ذلک فی الحرم،فلو کان فی الحلّ لم یتعدد و إن قصد الاستصغار،وقوفا مع النص المخالف للقواعد المشتهرة المستفادة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ثبوت الأمور المذکورة موت الطیر بالضرب المذکور،فلو ضربه کذلک ثمَّ قتله بأمر آخر،فالواجب ما تقدّم من الأحکام،و إن کانت عبارة المصنف و غیرهم توهم العموم،حیث لم یصرّح فیها بکونه مات بالضّرب،لأنّ الروایة مصرّحة به،و هی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ضربه بالأرض فأعابه،ثمَّ قتله بسبب آخر،ففی وجوب المنصوص بسبب العیب،و إقامته مقام القتل نظر،من أنّه لیس بقتل،و من أنّ إسقاطه یستلزم إهدار حکم الاستصغار به،و هو غیر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بقیام الأرش هنا مقام القیمة فیتعدّد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کون هذا الحکم کغیره،وقوفا فی المنصوص علی مورده المعیّن کما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وجب بالضّرب ربع القیمة أو نصفها کما فی کسر قرنیه و نحوهما،ففی تعدّد النصف أو الربع،أو سقوط اعتبار هذا الحکم هنا الأوجه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مختصّ بالطیر فلا یتعدّی الی غیره من الحیوانات کالظبی، وقوفا مع النصّ المخالف للقواعد،و إن کانت العلة المظنونة مشترکة بینهما،مع احتمال التعدّی بناء علی أنّ العلّة منصوصة،و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لاستصغاره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یندفع بأنّ العلّة مرکّبة من الاستصغار،و کونه منسوبا إلی الطیر،أو الحرم بالنسبة إلی ضرب الطیر فیه،لا مطلق الاستصغار،فالتعدّی بعید،و إن استشکله فی الدروس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المرمیّ نحو الجرادة،فإن کان قبل الاستقلال بالطیران لم یدخل،لانتفاء إطلاق اسم الطیر علیها،و إن کان بعده ففی دخولها نظر،من صدق اسم الطیران علیها لغة،و من الشک فی إطلاق اسم الطیر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بدخولها وجب علی الروایة ثلاث قیم لا ثلاث تمرات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وجوب الدم هنا علی ما ذکروه زیادة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علی هذا دخول الدّبا فی الحکم،و إن لم یکن طائرا بالفعل،بناء علی أنّه من جنس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حصوله له لعارض الصغر لا یمنع من دخوله فیه،کالفرخ الذی لا یستقلّ بالطیران،مع وجود صورة 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لاستصغاره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الضمیر إلی الحرم لأنّه أقرب المذکورات،و إلی الطیر لأنّه المحدث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ما لو ضربه فی الحل،فعلی الأوّل لا یتضاعف القیمة لانتفاء استصغار موجب التضاعف،و علی الثانی یلزمه قیمتان،إحداهما للإحرام و الأخری للاستصغار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تحقیقات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استصغاره یرجع إلی قصده،فإن قصد استصغاره بالحرم لزمه دم و قیمتان إن کان الفعل بالحرم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غیر الحرم فعلیه القیمة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الاستصغار بالصید لزمه مطلقا القیمتان،سواء أ کان فی الحلّ أم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موضع النظر،فإنّه خروج عن مورد النصّ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أن یکون العلّة استصغار الطائر بالحرم،فلا یتعدّی الحکم الی غیر محلّ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دلیل یوجب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فلا معنی لقصده فی الشقّ الثانی الاستصغار بالحرم مع کونه فی غیره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القسم الثالث خروج عن مدلول النصّ و فتوی الأصحاب معا،حیث حکم بلزوم القیمتین مع قصد الاستصغار بالصید فی الحلّ و الحرم،فإنّ ذلک إحداث قول ثالث بمجرّد التشهّی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علیه الإخلال بحکم ما لو لم یقصد شیئا من الأمرین، </w:t>
      </w:r>
    </w:p>
    <w:p>
      <w:pPr>
        <w:pStyle w:val="BookText"/>
        <w:rPr/>
      </w:pPr>
      <w:r>
        <w:rPr>
          <w:rFonts w:ascii="IRNazanin" w:hAnsi="IRNazanin" w:eastAsia="IRNazanin"/>
          <w:color w:val="111111"/>
          <w:sz w:val="28"/>
          <w:sz w:val="28"/>
          <w:szCs w:val="28"/>
          <w:rtl w:val="true"/>
          <w:lang w:bidi="fa-IR"/>
        </w:rPr>
        <w:t>و من شرب لبن ظبیة فی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دم و قیمة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أشکل الأقسام،بل هو الظاهر من مورد النصّ،فإنّ القصد غیر مبحوث عنه فیه،و الاستصغار جاز أن یکون نشأ من الفعل لزوما و إن لم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اختصاص الحکم بموضع الیقین،و هو قتل الصید بالرمی علی الأرض فی الحرم، سواء أقصد أم لم یقصد،و رجوع ما عداه إلی الأحکام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شرب لبن ظبیة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لو کان محرما فی الحرم کما تدلّ علیه الروایة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محرما فی الحلّ أو محلا فی الحرم،فمقتضی القواعد أنّ علیه القیمة،لأنّه ممّا لا نصّ فی فدائه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یشکل بأنّه لو کان کذلک لکان الواجب علی المحرم فی الحرم تضاعف القیمة، و المنصوص هو الدم و الجزاء،و مقتضی ذلک وجوب الدم مع الانفراد بأحد الوصفین أعنی الإحرام و الحرم،و القیمة بالآخر کما فی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قویّا حینئذ وجوب الدم علی المحرم فی الحلّ،و القیمة علی المحلّ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الاقتصار بالمنصوص علی مورده،و الرجوع فی غیره إلی تلک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ینسحب الحکم فی غیر الظبیة کبقرة الوحش،فیجب فی شربه فی الحرم دم و قیمة؟قیل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العلاّمة فی القواعد </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قیاس،إذ النص مخصوص بالظبیة،و العلّة المشترکة غیر موجودة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مورد النص حلب الظبیة،ثمَّ شرب لبنها،و الأصحاب فرضوا الحکم فی شرب اللّبن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نظر،لأنّه حکم خارج عن القواعد،فتعدّیه إلی غیر موضع النصّ فی محلّ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حلب واحد و شرب آخر،فعلی ما ذکروه علی الشارب الجزاء و القیمة،و فی الحالب نظر،إذ یمکن أن یجب علیه قیمة اللبن </w:t>
      </w:r>
      <w:bookmarkStart w:id="831" w:name="pg13570_131822"/>
    </w:p>
    <w:p>
      <w:pPr>
        <w:pStyle w:val="BookText"/>
        <w:rPr/>
      </w:pPr>
      <w:bookmarkEnd w:id="831"/>
      <w:r>
        <w:rPr>
          <w:rFonts w:ascii="IRNazanin" w:hAnsi="IRNazanin" w:eastAsia="IRNazanin"/>
          <w:color w:val="111111"/>
          <w:sz w:val="28"/>
          <w:sz w:val="28"/>
          <w:szCs w:val="28"/>
          <w:rtl w:val="true"/>
          <w:lang w:bidi="fa-IR"/>
        </w:rPr>
        <w:t>و لو رمی الصید و هو 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و هو محرم لم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 فی رأسه ما یقتل القمل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ثمَّ أحرم فقتله</w:t>
      </w:r>
      <w:r>
        <w:rPr>
          <w:rFonts w:eastAsia="IRNazanin" w:cs="IRNazanin"/>
          <w:color w:val="111111"/>
          <w:sz w:val="28"/>
          <w:szCs w:val="28"/>
          <w:rtl w:val="true"/>
          <w:lang w:bidi="fa-IR"/>
        </w:rPr>
        <w:t>.</w:t>
      </w:r>
    </w:p>
    <w:p>
      <w:pPr>
        <w:pStyle w:val="Heading6"/>
        <w:numPr>
          <w:ilvl w:val="5"/>
          <w:numId w:val="1"/>
        </w:numPr>
        <w:rPr/>
      </w:pPr>
      <w:bookmarkStart w:id="832" w:name="__RefHeading___Toc2356918_1934241801"/>
      <w:bookmarkStart w:id="833" w:name="_Toc326"/>
      <w:bookmarkEnd w:id="832"/>
      <w:r>
        <w:rPr>
          <w:rtl w:val="true"/>
        </w:rPr>
        <w:t>الموجب الثانی</w:t>
      </w:r>
      <w:r>
        <w:rPr>
          <w:rtl w:val="true"/>
        </w:rPr>
        <w:t>:</w:t>
      </w:r>
      <w:r>
        <w:rPr>
          <w:rtl w:val="true"/>
        </w:rPr>
        <w:t>الید</w:t>
      </w:r>
      <w:bookmarkEnd w:id="833"/>
    </w:p>
    <w:p>
      <w:pPr>
        <w:pStyle w:val="BookText"/>
        <w:rPr/>
      </w:pPr>
      <w:r>
        <w:rPr>
          <w:rFonts w:ascii="IRNazanin" w:hAnsi="IRNazanin" w:eastAsia="IRNazanin"/>
          <w:color w:val="111111"/>
          <w:sz w:val="28"/>
          <w:sz w:val="28"/>
          <w:szCs w:val="28"/>
          <w:rtl w:val="true"/>
          <w:lang w:bidi="fa-IR"/>
        </w:rPr>
        <w:t>الموجب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معه صید فأحرم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ملکه عنه،و وجب 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و وجوب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لو حلب واحد و أتلفه من غیر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فی هذه المواضع کلّها بلزوم القیمة کان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رمی الصّید و 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المشهور،و لا نعلم فیه خلافا،و إن کان قد وقع الخلاف فیما لو رماه فی الحلّ فمات فی الحرم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کون الجنایة غیر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دون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جعل فی رأسه ما یقتل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أطلق الأصحاب من غیر تقیید بالتمکّن من إزالته حال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بعضهم </w:t>
      </w:r>
      <w:r>
        <w:rPr>
          <w:rStyle w:val="FootnoteAnchor"/>
          <w:rtl w:val="true"/>
        </w:rPr>
        <w:footnoteReference w:id="1269"/>
      </w:r>
      <w:r>
        <w:rPr>
          <w:rFonts w:ascii="IRNazanin" w:hAnsi="IRNazanin" w:eastAsia="IRNazanin"/>
          <w:color w:val="111111"/>
          <w:sz w:val="28"/>
          <w:sz w:val="28"/>
          <w:szCs w:val="28"/>
          <w:rtl w:val="true"/>
          <w:lang w:bidi="fa-IR"/>
        </w:rPr>
        <w:t>بما إذا لم یتمکّن من إزالته،و إلاّ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نصب شبکة للصّید محلاّ،فاصطادت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احتفر بئرا لذلک </w:t>
      </w:r>
      <w:r>
        <w:rPr>
          <w:rStyle w:val="FootnoteAnchor"/>
          <w:rtl w:val="true"/>
        </w:rPr>
        <w:footnoteReference w:id="1270"/>
      </w:r>
      <w:r>
        <w:rPr>
          <w:rFonts w:ascii="IRNazanin" w:hAnsi="IRNazanin" w:eastAsia="IRNazanin"/>
          <w:color w:val="111111"/>
          <w:sz w:val="28"/>
          <w:sz w:val="28"/>
          <w:szCs w:val="28"/>
          <w:rtl w:val="true"/>
          <w:lang w:bidi="fa-IR"/>
        </w:rPr>
        <w:t>و هو قادر علی طمّها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یقصد بها الصید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معه صید فأحرم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المعروف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ببقائه علی ملکه و إن وجب إرساله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الفائدة فی ضمان أخذه منه بعوضه أو أرشه لو 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الثانی یثبت </w:t>
      </w:r>
    </w:p>
    <w:p>
      <w:pPr>
        <w:pStyle w:val="BookText"/>
        <w:rPr/>
      </w:pPr>
      <w:r>
        <w:rPr>
          <w:rFonts w:ascii="IRNazanin" w:hAnsi="IRNazanin" w:eastAsia="IRNazanin"/>
          <w:color w:val="111111"/>
          <w:sz w:val="28"/>
          <w:sz w:val="28"/>
          <w:szCs w:val="28"/>
          <w:rtl w:val="true"/>
          <w:lang w:bidi="fa-IR"/>
        </w:rPr>
        <w:t>فلو مات قبل إرساله لزمه ضمانه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الصید نائیا عنه لم یزل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أمسک المحرم صیدا فذبحه محرم،ضمن کلّ منهما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فی الحرم تضاعف الفداء،ما لم یکن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محلّین فی الحرم لم یتضاعف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محرما تضاعف الفداء فی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للمالک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قبل إرساله لزمه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یضمنه مع تفریطه فی الإرسال،بأن تمکّن منه 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لم یرسله حتّی أحلّ،فلا شیء علیه سوی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علیه إرساله محلاّ؟ظاهر الشهید ذلک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عدم الوجوب،لزوال المقتضی و هو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یدخل به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دخل به ثمَّ أخرجه،وجب إعادته إلیه للروایة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قبل ذلک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الصید بیده ودیعة أو عاریة و شبههما و تعذّر المالک،وجب دفعه عند إرادة الإحرام إلی ولیّه، و هو الحاکم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فإلی بعض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أرسله و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الصید نائیا عنه لم یزل ملکه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یمنع الإحرام استدامة ملک البعید لا یمنع ابتداءه،فلو اشتری ثمَّ صیدا أو اتّهبه أو ورثه انتقل إلی ملکه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النائی و القریب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أمسک المحرم صیدا فذبحه محرم آخر ضمن کلّ منهما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تضاعف الفداء فی حقّه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ضمان المباشر فظاهر،و امّا الآخر فلا عانته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حکموا بضمان الدّال فهذا </w:t>
      </w:r>
      <w:bookmarkStart w:id="834" w:name="pg13570_131824"/>
    </w:p>
    <w:p>
      <w:pPr>
        <w:pStyle w:val="BookText"/>
        <w:rPr/>
      </w:pPr>
      <w:bookmarkEnd w:id="834"/>
      <w:r>
        <w:rPr>
          <w:rFonts w:ascii="IRNazanin" w:hAnsi="IRNazanin" w:eastAsia="IRNazanin"/>
          <w:color w:val="111111"/>
          <w:sz w:val="28"/>
          <w:sz w:val="28"/>
          <w:szCs w:val="28"/>
          <w:rtl w:val="true"/>
          <w:lang w:bidi="fa-IR"/>
        </w:rPr>
        <w:t>و لو أمسکه المحرم فی الحلّ فذبحه المحلّ،ضمنه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نقل بیض صید عن موضعه ففسد،ضمنه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أحضنه فخرج الفرخ سلیما،لم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ذبح المحرم صیدا،کان میتة،و یحرم علی المحلّ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کذا لو صاده و ذبحه محلّ</w:t>
      </w:r>
      <w:r>
        <w:rPr>
          <w:rFonts w:eastAsia="IRNazanin" w:cs="IRNazanin"/>
          <w:color w:val="111111"/>
          <w:sz w:val="28"/>
          <w:szCs w:val="28"/>
          <w:rtl w:val="true"/>
          <w:lang w:bidi="fa-IR"/>
        </w:rPr>
        <w:t>.</w:t>
      </w:r>
    </w:p>
    <w:p>
      <w:pPr>
        <w:pStyle w:val="Heading6"/>
        <w:numPr>
          <w:ilvl w:val="5"/>
          <w:numId w:val="1"/>
        </w:numPr>
        <w:rPr/>
      </w:pPr>
      <w:bookmarkStart w:id="835" w:name="__RefHeading___Toc2356920_1934241801"/>
      <w:bookmarkStart w:id="836" w:name="_Toc327"/>
      <w:bookmarkEnd w:id="835"/>
      <w:r>
        <w:rPr>
          <w:rtl w:val="true"/>
        </w:rPr>
        <w:t>الموجب الثالث</w:t>
      </w:r>
      <w:r>
        <w:rPr>
          <w:rtl w:val="true"/>
        </w:rPr>
        <w:t>:</w:t>
      </w:r>
      <w:r>
        <w:rPr>
          <w:rtl w:val="true"/>
        </w:rPr>
        <w:t>السبب</w:t>
      </w:r>
      <w:bookmarkEnd w:id="836"/>
    </w:p>
    <w:p>
      <w:pPr>
        <w:pStyle w:val="BookText"/>
        <w:rPr/>
      </w:pPr>
      <w:r>
        <w:rPr>
          <w:rFonts w:ascii="IRNazanin" w:hAnsi="IRNazanin" w:eastAsia="IRNazanin"/>
          <w:color w:val="111111"/>
          <w:sz w:val="28"/>
          <w:sz w:val="28"/>
          <w:szCs w:val="28"/>
          <w:rtl w:val="true"/>
          <w:lang w:bidi="fa-IR"/>
        </w:rPr>
        <w:t>الموجب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علی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تضاعف الفداء فی الحرم وجوب المثل المنصوص و القیمة،فالتضاعف مجاز إذ لم یتکرر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محلّین فی الحرم لم یتضاعف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أمر آخر،و هو أنّ الضمیر المستکنّ فیه یعود إلی الفداء،و المتبادر منه الجزاء المنصوص لا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الواجب علی المحلّ فی الحرم إنّما هو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بعدم التضاعف مع بلوغ البدنة هو المشهور و مستنده الآن روایة مرسلة </w:t>
      </w:r>
      <w:r>
        <w:rPr>
          <w:rStyle w:val="FootnoteAnchor"/>
          <w:rtl w:val="true"/>
        </w:rPr>
        <w:footnoteReference w:id="1273"/>
      </w:r>
      <w:r>
        <w:rPr>
          <w:rFonts w:ascii="IRNazanin" w:hAnsi="IRNazanin" w:eastAsia="IRNazanin"/>
          <w:color w:val="111111"/>
          <w:sz w:val="28"/>
          <w:sz w:val="28"/>
          <w:szCs w:val="28"/>
          <w:rtl w:val="true"/>
          <w:lang w:bidi="fa-IR"/>
        </w:rPr>
        <w:t>،فثبوت التضاعف مطلقا أقوی،إن لم یکن هناک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 بیض صید عن موضعه ففسد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أنّه لا یضمنه إلاّ مع تحقق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ضمانه ما لم یتحقّق خروج الفرخ منه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جهل الحال ضمنه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کلام الدروس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ذبح المحرم صیدا کان میتة و یحرم علی المحلّ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مذبوح المحرم مطلقا هو الأظهر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 الأصحاب إلی عدم تحریمه علی المحلّ إذا ذبحه فی الحلّ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أخبار صحیحة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837" w:name="pg13570_131825"/>
    </w:p>
    <w:p>
      <w:pPr>
        <w:pStyle w:val="Heading6"/>
        <w:numPr>
          <w:ilvl w:val="5"/>
          <w:numId w:val="1"/>
        </w:numPr>
        <w:rPr/>
      </w:pPr>
      <w:bookmarkStart w:id="838" w:name="__RefHeading___Toc2356922_1934241801"/>
      <w:bookmarkStart w:id="839" w:name="_Toc328"/>
      <w:bookmarkEnd w:id="837"/>
      <w:bookmarkEnd w:id="838"/>
      <w:r>
        <w:rPr>
          <w:rtl w:val="true"/>
        </w:rPr>
        <w:t>الاولی</w:t>
      </w:r>
      <w:r>
        <w:rPr>
          <w:rtl w:val="true"/>
        </w:rPr>
        <w:t>:</w:t>
      </w:r>
      <w:r>
        <w:rPr>
          <w:rtl w:val="true"/>
        </w:rPr>
        <w:t>من أغلق علی حمام من حمام الحرم،و له فراخ و بیض</w:t>
      </w:r>
      <w:bookmarkEnd w:id="83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علی حمام من حمام الحرم،و له فراخ و بیض، ضمن بالإغلاق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زال السبب و أرسلها سلیمة سقط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هلکت،ضمن الحمامة بشاة،و الفرخ بحمل،و البیضة بدرهم إن کان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محلا ففی الحمامة درهم،و فی الفرخ نصف،و فی البیضة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 الضمان بنفس الإغلاق،لظاهر الروایة،و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ذبحه المحرم اختیارا بحیث یحرم علیه،فلو اضطر إلی أکل الصید فذبحه حلّ له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حلّه للمحلّ حینئذ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علی حمام من حمام الحرم و فراخ و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جماعة من الأصحاب هکذا مطلقا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روایة یونس بن یعقوب عن الصادق علیه السلام حین سأله عن رجل أغلق علی حمام من حمام الحرم و فراخ و بیض،فقال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أغلق علیها قبل أن یحرم کان علیه لکلّ طیر درهم،و لکلّ فرخ نصف درهم،و لکلّ بیضة ربع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أغلق علیها بعد ما أحرم فإنّ علیه لکلّ طیر شاة،و لکلّ فرخ حملا،و إن لم یکن تحرک فدرهم،و للبیض نصف درهم</w:t>
      </w:r>
      <w:r>
        <w:rPr>
          <w:rFonts w:eastAsia="IRNazanin" w:cs="IRNazanin"/>
          <w:color w:val="111111"/>
          <w:sz w:val="28"/>
          <w:szCs w:val="28"/>
          <w:rtl w:val="true"/>
          <w:lang w:bidi="fa-IR"/>
        </w:rPr>
        <w:t xml:space="preserve">» </w:t>
      </w:r>
      <w:r>
        <w:rPr>
          <w:rStyle w:val="FootnoteAnchor"/>
          <w:rtl w:val="true"/>
        </w:rPr>
        <w:footnoteReference w:id="1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إطلاقه ینافی ما تقدّم من وجوب الجمع بین الفداء و القیمة علی المحرم فی الحرم،حیث إنّ الظاهر کون ذلک فی الحرم،لأنّ حمام الحرم فیه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فیجب حمل ما ذکره فی الروایة و الفتوی علی المحلّ فی الحرم و المحرم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محرما فی الحرم اجتمع علیه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القید صرّح العلاّمة فی التذکرة </w:t>
      </w:r>
      <w:r>
        <w:rPr>
          <w:rStyle w:val="FootnoteAnchor"/>
          <w:rtl w:val="true"/>
        </w:rPr>
        <w:footnoteReference w:id="1279"/>
      </w:r>
      <w:r>
        <w:rPr>
          <w:rFonts w:ascii="IRNazanin" w:hAnsi="IRNazanin" w:eastAsia="IRNazanin"/>
          <w:color w:val="111111"/>
          <w:sz w:val="28"/>
          <w:sz w:val="28"/>
          <w:szCs w:val="28"/>
          <w:rtl w:val="true"/>
          <w:lang w:bidi="fa-IR"/>
        </w:rPr>
        <w:t xml:space="preserve">و التحریر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840" w:name="pg13570_131826"/>
    </w:p>
    <w:p>
      <w:pPr>
        <w:pStyle w:val="Heading6"/>
        <w:numPr>
          <w:ilvl w:val="5"/>
          <w:numId w:val="1"/>
        </w:numPr>
        <w:rPr/>
      </w:pPr>
      <w:bookmarkStart w:id="841" w:name="__RefHeading___Toc2356924_1934241801"/>
      <w:bookmarkStart w:id="842" w:name="_Toc329"/>
      <w:bookmarkEnd w:id="840"/>
      <w:bookmarkEnd w:id="841"/>
      <w:r>
        <w:rPr>
          <w:rtl w:val="true"/>
        </w:rPr>
        <w:t>الثانیة</w:t>
      </w:r>
      <w:r>
        <w:rPr>
          <w:rtl w:val="true"/>
        </w:rPr>
        <w:t>:</w:t>
      </w:r>
      <w:r>
        <w:rPr>
          <w:rtl w:val="true"/>
        </w:rPr>
        <w:t>قیل إذا نفّر حمام الحرم</w:t>
      </w:r>
      <w:bookmarkEnd w:id="84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إذا نفّر حمام الحرم،فإن عاد،فعلیه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إن لم یعد،فعن کلّ حمامة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حینئذ التقیید بحمام الحرم بسبب ذکره فی الروایة،و إلاّ فهو خال عن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أیضا لو قلنا بعدم تحریم حمام الحرم فی الحلّ،لیحمل حکم الدرهم و أجزائه علی المحلّ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بتحریمه فیه أیضا کان حکم المحلّ ثابتا فی الحرم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فإطلاق الروایة و الفتوی غیر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الضمان یحصل بنفس الإغلاق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بعض الأصحاب تبعا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المصنّف من تقیید الوجوب بالهلاک متوجّه بالنسبة إلی ما یقابله من العلم بالسلامة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الجهل بحالها بعد الإغلاق فالضمان أوجه،کما لو رمی الصید و جهل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نفر حمام الحرم فإن عاد فعلیه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نسب ذلک إلی القیل لعدم وقوفه علی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ذکره علی بن بابویه فی رسالته،و لم أجد به حدیثا مسندا</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،ثمَّ اشتهر ذلک بین الأصحاب حتّی کاد أن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المتقدّمون یرجعون إلی فتوی هذا الصدوق عند عدم النصّ إقامة لها مقامه،بناء علی أنّه لا یحکم الاّ بما دلّ علیه النصّ الصحیح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مجال للمخالفة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المسألة فی مواضع</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معلّق علی مطلق التنفیر،و هو شامل لما لو خرج من الحرم و ما لم یخرج،بل یتناول مجرّد نفوره،و انتقاله عن محلّه إلی آخر،و إن لم یغب عن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 نصّ یرجع إلیه فی تعیین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اتباع هذا المدلول العمل بجمیع ما دلّ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الظاهر من کلام العلاّمة فی التذکرة </w:t>
      </w:r>
      <w:r>
        <w:rPr>
          <w:rStyle w:val="FootnoteAnchor"/>
          <w:rtl w:val="true"/>
        </w:rPr>
        <w:footnoteReference w:id="1282"/>
      </w:r>
      <w:r>
        <w:rPr>
          <w:rFonts w:ascii="IRNazanin" w:hAnsi="IRNazanin" w:eastAsia="IRNazanin"/>
          <w:color w:val="111111"/>
          <w:sz w:val="28"/>
          <w:sz w:val="28"/>
          <w:szCs w:val="28"/>
          <w:rtl w:val="true"/>
          <w:lang w:bidi="fa-IR"/>
        </w:rPr>
        <w:t>،و الشهید فی بعض تحقیقاته،أنّ المراد من ذلک خروجها من الحرم إلی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بعودها رجوعها إلی محلّها من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استقرارها مع ذلک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علی إطلاقه لا یناسب القواعد الماضیة،من وجوب الفداء علی المحرم فی الحلّ،و القیمة علی المحلّ فی الحرم،و الأمرین معا علی المحرم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یطابقها منه أن یحمل الحکم المذکور علی ما لو نفرها المحرم فی الحلّ، فلو کان محلا فی الحرم وجبت القیمة،أو محرما فی الحرم وجبت الشاة و القیمة، خصوصا إذا لم یعد،فانّ ذلک منزّل منزلة الإتلاف فیکون بحکم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إنّه مع العود یجب الشاة علی الجمیع،لأنّ هذا حکم مخالف للأصل مع السلامة،فلیس فی القاعدة السابقة ما ینافیه،فیتّحد العقوبة،و إن اختلف الإثم و تأکّد فی جانب المحرم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العود فیجب الردّ إلی القاعدة لیس إلاّ،و یجمع بین الحکمین،فیجب الشاة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ذلک فی المحلّ فی الحرم،فإنّ الواجب علیه القیمة مع الإتلاف، و فی الحکم بها إطراح لهذا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تخصیص ذلک بغیر هذه الصورة أولی من تخصیص هذا بغیر المحلّ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کان هذا أولی،لوضوح الدلیل هناک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یتجه علی هذا أن لا یجب علیه شیء لو عادت،لأنّ وجوب القیمة مع عدم العود الذی هو أغلظ من العود یقتضی کون حکمه أغلظ،فکیف تجب القیمة فی الحالة القویة،و الشاة فی الضعیفة،مع أنّها أضعاف قیمة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فی التنفیر جماعة،فإن کان فعل کلّ واحد منهم موجبا للنفور لو انفرد،فالظاهر تعدّد الجزاء علیهم،لصدق التنفیر علی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وجوب جزاء واحد علیهم،لأنّ العلّة مرکّبة،خصوصا مع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عدمه فالاحتمال ضعیف جدّا،لأنّ سبب الإتلاف کاف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فعل کل واحد لا یوجب النفور،فإن لم یعد فالحکم کما مرّ،و إن عادت قوی احتمال عدم التعدّد،لأنّ التنفیر استند إلی الجمیع،لا إلی کلّ واحد واحد،و لم یتحقق الإتلاف لیثبت الحکم مع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کانوا جمیعا محلّین أو محرمین فی الحرم أو فی الحلّ فالحکم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اختلفوا فعلی القول بالتعدّد لا إشکال،فیجب علی کلّ واحد ما أوجبه فعله لو کان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الاتّحاد یشکل الحال فیحتمل حینئذ أن یجب علی کل واحد بنسبته من العدد مما وجب علیه،فیجب علی المحرم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شاة،و علی المحل فی الحرم ثلث القیمة،و هکذا،و یحتمل هنا عدم وجوب شیء لأنّه خلاف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المنفّر حمامة واحدة و لم تعد وجبت الشاة 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عادت احتمل وجوبها أیضا،بناء علی أنّ الحمام اسم جنس لا جمع،فیصدق علی الواحدة، فیتحقق أنّ الحمام قد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هنا عدم وجوب شیء لعدم دخولها فیما قد ادّعی ثبوت حکمه،بناء علی کونه جمعا،و لزوم مساواة حالة الإتلاف لعدمه،و هو غیر واقع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أن الممسک و نحوه غیر متلف مع وجوب الجزاء علیه،لأنّه دخل من باب السببیة،و لم یتحقق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نفر غیر الحمام من الصید المحرم کالظباء،ففی لحوق الحکم له نظر،من عدم النص،و المشارکة فی الموجب،خصوصا مع عدم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یرجّح هنا عدم الوجوب لما ذکر،و لمنع کون عدم العود إتلافا کما زعموه،لاختلاف المعنیین کما لا یخفی،و لأنّه یلزم مثله فیما لو نفرت فی الحل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أمکن القول به أیضا عند من یلحق هذه الفروع بالمشهور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عاد البعض خاصّة،ففی کلّ واحدة من الّتی لم یعد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العائد فإن کان أزید من واحدة ففیه شاة،مع احتمال عدم وجوب شیء هنا،لأنّ </w:t>
      </w:r>
      <w:bookmarkStart w:id="843" w:name="pg13570_131829"/>
    </w:p>
    <w:p>
      <w:pPr>
        <w:pStyle w:val="Heading6"/>
        <w:numPr>
          <w:ilvl w:val="5"/>
          <w:numId w:val="1"/>
        </w:numPr>
        <w:rPr/>
      </w:pPr>
      <w:bookmarkStart w:id="844" w:name="__RefHeading___Toc2356926_1934241801"/>
      <w:bookmarkStart w:id="845" w:name="_Toc330"/>
      <w:bookmarkEnd w:id="843"/>
      <w:bookmarkEnd w:id="844"/>
      <w:r>
        <w:rPr>
          <w:rtl w:val="true"/>
        </w:rPr>
        <w:t>الثالثة</w:t>
      </w:r>
      <w:r>
        <w:rPr>
          <w:rtl w:val="true"/>
        </w:rPr>
        <w:t>:</w:t>
      </w:r>
      <w:r>
        <w:rPr>
          <w:rtl w:val="true"/>
        </w:rPr>
        <w:t>إذا رمی اثنان فأصاب أحدهما</w:t>
      </w:r>
      <w:r>
        <w:rPr>
          <w:rtl w:val="true"/>
        </w:rPr>
        <w:t>(</w:t>
      </w:r>
      <w:r>
        <w:rPr/>
        <w:t>1</w:t>
      </w:r>
      <w:r>
        <w:rPr>
          <w:rtl w:val="true"/>
        </w:rPr>
        <w:t xml:space="preserve">) </w:t>
      </w:r>
      <w:r>
        <w:rPr>
          <w:rtl w:val="true"/>
        </w:rPr>
        <w:t>و أخطأ الآخر</w:t>
      </w:r>
      <w:bookmarkEnd w:id="84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اثنان فأصاب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أخطأ الآخر،فعلی المصیب فداء لجنایته،و کذا علی المخطئ لإعانته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الجمیع إذا کان موجبا للشاة فکیف یوجبه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 النصّ علیه،و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جزء من شاة بنسبة الجمیع فلو کان الجمیع أربعة و عاد اثنتان،فنصف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العائد واحدة ففی وجوب شاة لها،أو جزء من شاة، أو عدم وجوب شیء،الأوجه المتقدّمة،و أولی بالعدم لو قلنا به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المنفّر السعی علی إعادتها إلی محلّها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افتقر إلی مئونة وجبت علیه زیادة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یخرج من الحرم،و لم یبعد کثیرا عن محلّها الّذی نفّرها منه،و قلنا بإیجابه الجزاء،ففی وجوب إعادتها إلی الأوّل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تحریم التنفیر الموجب لخروجها من محلّها،فیجب ردّها إلیه،و من انتفاء الفائدة مع القرب،خصوصا لو کان المحلّ الأوّل لیس هو موضع إقامتها،و الثانی مساویا له،أو أقرب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الفروع کلّها لا یخلو من إشکال،حیث لا أصل لها یرجع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العدد بنی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العود بنی علی الأصل، و هو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تحقّق النفار و شکّ فی خروجها من الحرم،فالأصل عدم الخروج، إن قلنا بتقیید الحکم بخروجها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العود بالمشاهدة،أو إخبار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بالعدل الواحد وجه،جعلا له من باب الخبر،و إن کان عدمه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اثنان فأصاب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الحکم مع تحقّق الإعانة من الرامی الآخر،لأنّه یصیر حینئذ بمنزلة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المصنّف ینبّه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مع عدم الإعانة،فإنّ إطلاق النص </w:t>
      </w:r>
      <w:r>
        <w:rPr>
          <w:rStyle w:val="FootnoteAnchor"/>
          <w:rtl w:val="true"/>
        </w:rPr>
        <w:footnoteReference w:id="1283"/>
      </w:r>
      <w:r>
        <w:rPr>
          <w:rFonts w:ascii="IRNazanin" w:hAnsi="IRNazanin" w:eastAsia="IRNazanin"/>
          <w:color w:val="111111"/>
          <w:sz w:val="28"/>
          <w:sz w:val="28"/>
          <w:szCs w:val="28"/>
          <w:rtl w:val="true"/>
          <w:lang w:bidi="fa-IR"/>
        </w:rPr>
        <w:t>یقتضی الوجوب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مفروض فی رامیین محرمین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تعدیته حینئذ إلی الرّماة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الاشتراک فی الموجب،و کون الحکم علی خلاف الأصل، فیقتصر فیه علی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 تعدیته إلی المحلّین،إذا رموا الصید فی الحرم </w:t>
      </w:r>
      <w:bookmarkStart w:id="846" w:name="pg13570_131830"/>
    </w:p>
    <w:p>
      <w:pPr>
        <w:pStyle w:val="Heading6"/>
        <w:numPr>
          <w:ilvl w:val="5"/>
          <w:numId w:val="1"/>
        </w:numPr>
        <w:rPr/>
      </w:pPr>
      <w:bookmarkStart w:id="847" w:name="__RefHeading___Toc2356928_1934241801"/>
      <w:bookmarkStart w:id="848" w:name="_Toc331"/>
      <w:bookmarkEnd w:id="846"/>
      <w:bookmarkEnd w:id="847"/>
      <w:r>
        <w:rPr>
          <w:rtl w:val="true"/>
        </w:rPr>
        <w:t>الرابعة</w:t>
      </w:r>
      <w:r>
        <w:rPr>
          <w:rtl w:val="true"/>
        </w:rPr>
        <w:t>:</w:t>
      </w:r>
      <w:r>
        <w:rPr>
          <w:rtl w:val="true"/>
        </w:rPr>
        <w:t>إذا أوقد جماعة نارا فوقع فیها صید</w:t>
      </w:r>
      <w:bookmarkEnd w:id="84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أوقد جماعة نارا فوقع فیها 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کل واحد منهم فداء،إذا قصدوا الاصطیاد،و إلاّ ففداء واحد</w:t>
      </w:r>
      <w:r>
        <w:rPr>
          <w:rFonts w:eastAsia="IRNazanin" w:cs="IRNazanin"/>
          <w:color w:val="111111"/>
          <w:sz w:val="28"/>
          <w:szCs w:val="28"/>
          <w:rtl w:val="true"/>
          <w:lang w:bidi="fa-IR"/>
        </w:rPr>
        <w:t>.</w:t>
      </w:r>
    </w:p>
    <w:p>
      <w:pPr>
        <w:pStyle w:val="Heading6"/>
        <w:numPr>
          <w:ilvl w:val="5"/>
          <w:numId w:val="1"/>
        </w:numPr>
        <w:rPr/>
      </w:pPr>
      <w:bookmarkStart w:id="849" w:name="__RefHeading___Toc2356930_1934241801"/>
      <w:bookmarkStart w:id="850" w:name="_Toc332"/>
      <w:bookmarkEnd w:id="849"/>
      <w:r>
        <w:rPr>
          <w:rtl w:val="true"/>
        </w:rPr>
        <w:t>الخامسة</w:t>
      </w:r>
      <w:r>
        <w:rPr>
          <w:rtl w:val="true"/>
        </w:rPr>
        <w:t>:</w:t>
      </w:r>
      <w:r>
        <w:rPr>
          <w:rtl w:val="true"/>
        </w:rPr>
        <w:t>إذا رمی صیدا،فاضطرب فقتل فرخا أو صیدا آخر</w:t>
      </w:r>
      <w:bookmarkEnd w:id="85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صیدا،فاضطرب فقتل فرخا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صیدا آخر، کان علیه فداء الجمیع،لأنه سبب للإتلاف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1284"/>
      </w:r>
      <w:r>
        <w:rPr>
          <w:rFonts w:ascii="IRNazanin" w:hAnsi="IRNazanin" w:eastAsia="IRNazanin"/>
          <w:color w:val="111111"/>
          <w:sz w:val="28"/>
          <w:sz w:val="28"/>
          <w:szCs w:val="28"/>
          <w:rtl w:val="true"/>
          <w:lang w:bidi="fa-IR"/>
        </w:rPr>
        <w:t>إلی اختصاص الحکم بما لو حصل من المخطئ إعانة،و حمل الروایة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یتعدی الحکم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أوقد جماعة نارا فوقع فیها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 المصنف و جماعة </w:t>
      </w:r>
      <w:r>
        <w:rPr>
          <w:rStyle w:val="FootnoteAnchor"/>
          <w:rtl w:val="true"/>
        </w:rPr>
        <w:footnoteReference w:id="1285"/>
      </w:r>
      <w:r>
        <w:rPr>
          <w:rFonts w:ascii="IRNazanin" w:hAnsi="IRNazanin" w:eastAsia="IRNazanin"/>
          <w:color w:val="111111"/>
          <w:sz w:val="28"/>
          <w:sz w:val="28"/>
          <w:szCs w:val="28"/>
          <w:rtl w:val="true"/>
          <w:lang w:bidi="fa-IR"/>
        </w:rPr>
        <w:t>ذلک بحیث یشمل المحرمین،و المحلّین إذا فعلوه فی الحرم،و المحرمین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دلّت علیه روایة أبی ولاّد </w:t>
      </w:r>
      <w:r>
        <w:rPr>
          <w:rStyle w:val="FootnoteAnchor"/>
          <w:rtl w:val="true"/>
        </w:rPr>
        <w:footnoteReference w:id="1286"/>
      </w:r>
      <w:r>
        <w:rPr>
          <w:rFonts w:ascii="IRNazanin" w:hAnsi="IRNazanin" w:eastAsia="IRNazanin"/>
          <w:color w:val="111111"/>
          <w:sz w:val="28"/>
          <w:sz w:val="28"/>
          <w:szCs w:val="28"/>
          <w:rtl w:val="true"/>
          <w:lang w:bidi="fa-IR"/>
        </w:rPr>
        <w:t>الّتی هی مستند الحکم أنّ الموقدین کانوا محرمین فی غیر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 هذا تضاعف الواجب لو کانوا محرمین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تعلّق الحکم بالمحلّین فی الحرم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إقامة ذلک مقام المباشرة،و من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اختلفوا فی القصد و عدمه،بأن قصد بعض دون بعض تعدّد الجزاء علی من قصد،و علی من لم یقصد فداء واحد إن تعدّد،و لو اتّحد فإشکال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النص،و من استلزامه مساواة القاصد لغیره،مع أنّه أخفّ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بأنّه مع عدم قصد البعض یجب علی غیر القاصد ما کان یجب علیه لو لم یقصد الجمیع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الموقد واحدا و قصد فعلیه الجزاء،و لو لم یقصد فالإشکال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صیدا فاضطرب فقتل فرخا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ضمان المتعثر فیه فواضح،لتلفه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المنفر فلا یحکم بضمانه بمجرد </w:t>
      </w:r>
      <w:bookmarkStart w:id="851" w:name="pg13570_131831"/>
    </w:p>
    <w:p>
      <w:pPr>
        <w:pStyle w:val="Heading6"/>
        <w:numPr>
          <w:ilvl w:val="5"/>
          <w:numId w:val="1"/>
        </w:numPr>
        <w:rPr/>
      </w:pPr>
      <w:bookmarkStart w:id="852" w:name="__RefHeading___Toc2356932_1934241801"/>
      <w:bookmarkStart w:id="853" w:name="_Toc333"/>
      <w:bookmarkEnd w:id="851"/>
      <w:bookmarkEnd w:id="852"/>
      <w:r>
        <w:rPr>
          <w:rtl w:val="true"/>
        </w:rPr>
        <w:t>السادسة</w:t>
      </w:r>
      <w:r>
        <w:rPr>
          <w:rtl w:val="true"/>
        </w:rPr>
        <w:t>:</w:t>
      </w:r>
      <w:r>
        <w:rPr>
          <w:rtl w:val="true"/>
        </w:rPr>
        <w:t>السائق یضمن ما تجنیه دابّته</w:t>
      </w:r>
      <w:bookmarkEnd w:id="85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 یضمن ما تجنیه دابّته،و کذا الراکب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سار ضمن ما تجنیه بیدیها</w:t>
      </w:r>
      <w:r>
        <w:rPr>
          <w:rFonts w:eastAsia="IRNazanin" w:cs="IRNazanin"/>
          <w:color w:val="111111"/>
          <w:sz w:val="28"/>
          <w:szCs w:val="28"/>
          <w:rtl w:val="true"/>
          <w:lang w:bidi="fa-IR"/>
        </w:rPr>
        <w:t>.</w:t>
      </w:r>
    </w:p>
    <w:p>
      <w:pPr>
        <w:pStyle w:val="Heading6"/>
        <w:numPr>
          <w:ilvl w:val="5"/>
          <w:numId w:val="1"/>
        </w:numPr>
        <w:rPr/>
      </w:pPr>
      <w:bookmarkStart w:id="854" w:name="__RefHeading___Toc2356934_1934241801"/>
      <w:bookmarkStart w:id="855" w:name="_Toc334"/>
      <w:bookmarkEnd w:id="854"/>
      <w:r>
        <w:rPr>
          <w:rtl w:val="true"/>
        </w:rPr>
        <w:t>السابعة</w:t>
      </w:r>
      <w:r>
        <w:rPr>
          <w:rtl w:val="true"/>
        </w:rPr>
        <w:t>:</w:t>
      </w:r>
      <w:r>
        <w:rPr>
          <w:rtl w:val="true"/>
        </w:rPr>
        <w:t>إذا أمسک صیدا له طفل</w:t>
      </w:r>
      <w:bookmarkEnd w:id="855"/>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أمسک صیدا له طفل،فتلف بإمساکه 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أمسک المحلّ صیدا له طفل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الرمی،کما أطلق المصنف،بل مع تلفه أیضا بالرّمی،أو تأثره بما یوجب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المراد،و إن کانت العبارة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حاله ضمنه أیضا،لوجود سبب الضمان،و الشک فی المسقط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اضطرب الآخر،أو نفر فأصاب آخر ضمن الثالث أیضا،و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المحلّ فی الحرم،و المحرم فی الحلّ،و من جمع الوصفین،فیضمن کل واحد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 یضمن ما تجنیه دابته و کذا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غیر مختص بالصید،بل ضمان جنایة الدابة کذلک ثابت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ضمان جنایة الدابة فی حالتی السوق و الوقوف بها راکبا،یشمل یدیها و رجلیها و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وقف بها غیر سائق و لا 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القائد و الراکب سائرا،فإنّهما یضمنان جنایتها بیدیها و رأسها،دون رجلیها،لأنهما لا یمکنهما حفظهما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شردت الدابة بنفسها،أو براکبها قهرا،لم یضمن جنایتها،إذا لم یستند إلی تفریطه ابتداء،لأنّه لا یدله علیها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 جبار</w:t>
      </w:r>
      <w:r>
        <w:rPr>
          <w:rFonts w:eastAsia="IRNazanin" w:cs="IRNazanin"/>
          <w:color w:val="111111"/>
          <w:sz w:val="28"/>
          <w:szCs w:val="28"/>
          <w:rtl w:val="true"/>
          <w:lang w:bidi="fa-IR"/>
        </w:rPr>
        <w:t xml:space="preserve">»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أمسک صیدا له طفل فتلف بإمساکه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ضمن هو الطفل،لأنّه المفروض تلفه بالسببیة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الممسک فإن تلف ضمنه أیضا،و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کون الممسک محرما،سواء أ کان فی الحلّ أم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المضمون بحسب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إمساک المحلّ صیدا فی الحلّ،له طفل فی الحرم،فإنّ الطفل مضمون علیه خاصّة مع تلفه،لأنّه السبب،بخلاف الممسک</w:t>
      </w:r>
      <w:r>
        <w:rPr>
          <w:rFonts w:eastAsia="IRNazanin" w:cs="IRNazanin"/>
          <w:color w:val="111111"/>
          <w:sz w:val="28"/>
          <w:szCs w:val="28"/>
          <w:rtl w:val="true"/>
          <w:lang w:bidi="fa-IR"/>
        </w:rPr>
        <w:t xml:space="preserve">. </w:t>
      </w:r>
      <w:bookmarkStart w:id="856" w:name="pg13570_131832"/>
    </w:p>
    <w:p>
      <w:pPr>
        <w:pStyle w:val="Heading6"/>
        <w:numPr>
          <w:ilvl w:val="5"/>
          <w:numId w:val="1"/>
        </w:numPr>
        <w:rPr/>
      </w:pPr>
      <w:bookmarkStart w:id="857" w:name="__RefHeading___Toc2356936_1934241801"/>
      <w:bookmarkStart w:id="858" w:name="_Toc335"/>
      <w:bookmarkEnd w:id="856"/>
      <w:bookmarkEnd w:id="857"/>
      <w:r>
        <w:rPr>
          <w:rtl w:val="true"/>
        </w:rPr>
        <w:t>الثامنة</w:t>
      </w:r>
      <w:r>
        <w:rPr>
          <w:rtl w:val="true"/>
        </w:rPr>
        <w:t>:</w:t>
      </w:r>
      <w:r>
        <w:rPr>
          <w:rtl w:val="true"/>
        </w:rPr>
        <w:t>إذا أغری المحرم کلبه بصید فقتله ضمن</w:t>
      </w:r>
      <w:bookmarkEnd w:id="85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أغری المحرم کلبه بصید فقتله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الحل أو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یتضاعف إذا کان محرما فی الحرم</w:t>
      </w:r>
      <w:r>
        <w:rPr>
          <w:rFonts w:eastAsia="IRNazanin" w:cs="IRNazanin"/>
          <w:color w:val="111111"/>
          <w:sz w:val="28"/>
          <w:szCs w:val="28"/>
          <w:rtl w:val="true"/>
          <w:lang w:bidi="fa-IR"/>
        </w:rPr>
        <w:t>.</w:t>
      </w:r>
    </w:p>
    <w:p>
      <w:pPr>
        <w:pStyle w:val="Heading6"/>
        <w:numPr>
          <w:ilvl w:val="5"/>
          <w:numId w:val="1"/>
        </w:numPr>
        <w:rPr/>
      </w:pPr>
      <w:bookmarkStart w:id="859" w:name="__RefHeading___Toc2356938_1934241801"/>
      <w:bookmarkStart w:id="860" w:name="_Toc336"/>
      <w:bookmarkEnd w:id="859"/>
      <w:r>
        <w:rPr>
          <w:rtl w:val="true"/>
        </w:rPr>
        <w:t>التاسعة</w:t>
      </w:r>
      <w:r>
        <w:rPr>
          <w:rtl w:val="true"/>
        </w:rPr>
        <w:t>:</w:t>
      </w:r>
      <w:r>
        <w:rPr>
          <w:rtl w:val="true"/>
        </w:rPr>
        <w:t>لو نفّر صیدا فهلک بمصادمة شیء</w:t>
      </w:r>
      <w:bookmarkEnd w:id="860"/>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نفّر صیدا فهلک بمصادمة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أخذه جارح،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أمسک المحل فی الحرم ضمنها کالمحرم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المصنف الحکم بضمان المحرم لولد الصید الذی أمسکه،یشمل ما لو أمسکه فی الحرم،فتلف الصید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الحکم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هنا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أغری کلبه بصید فقتله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الإغراء بالصّید یخرج ما لو أغراه عابثا،من غیر معاینة صید،فاتّفق خروج الصید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 العبارة حینئذ عدم الضّمان،لأنّه لم یوجد منه قصد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الضمان،لحصول التلف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جهله به،لأنّ الصید یضمن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الإغراء،ما لو حلّ الکلب المربوط عند معاینة الصید، و إن لم یغره،لأنّ الکلب یصید عند المعاینة بمقتضی طبعه،فیکون الحلّ سببا فی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انحلّ الکلب،لتقصیره فی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حلّه مع عدم وجود الصّید فاتّفق،فهو کما لو أغراه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نفّر صیدا فهلک بمصادمة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ضمانه مع الهلاک،لأنّه مضمون علیه بتنفیره إلی أن یعود إلی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غاب عنه و اشتبه حاله،ففی ضمانه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سبب الضمان و هو التنفیر،و من أصالة السلامة،و التنفیر إنّما تحقّق کونه سببا فی الضمان،مع الهلاک أو ما فی حکمه،لا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فی تنفیر الحمام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تلفه حالة النفار بآفة سماویة،ففی ضمانه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دوام النفار کالید الضامنة، و من أنّه لم یهلک بسبب من جهة المحرم،و لا تحت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التذکرة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861" w:name="pg13570_131833"/>
    </w:p>
    <w:p>
      <w:pPr>
        <w:pStyle w:val="Heading6"/>
        <w:numPr>
          <w:ilvl w:val="5"/>
          <w:numId w:val="1"/>
        </w:numPr>
        <w:rPr/>
      </w:pPr>
      <w:bookmarkStart w:id="862" w:name="__RefHeading___Toc2356940_1934241801"/>
      <w:bookmarkStart w:id="863" w:name="_Toc337"/>
      <w:bookmarkEnd w:id="861"/>
      <w:bookmarkEnd w:id="862"/>
      <w:r>
        <w:rPr>
          <w:rtl w:val="true"/>
        </w:rPr>
        <w:t>العاشرة</w:t>
      </w:r>
      <w:r>
        <w:rPr>
          <w:rtl w:val="true"/>
        </w:rPr>
        <w:t>:</w:t>
      </w:r>
      <w:r>
        <w:rPr>
          <w:rtl w:val="true"/>
        </w:rPr>
        <w:t>لو وقع الصّید فی شبکة،فأراد تخلیصه فهلک أو عاب،ضمن</w:t>
      </w:r>
      <w:bookmarkEnd w:id="863"/>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الصّید فی شبکة،فأراد تخلیصه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أو عاب، ضمن</w:t>
      </w:r>
      <w:r>
        <w:rPr>
          <w:rFonts w:eastAsia="IRNazanin" w:cs="IRNazanin"/>
          <w:color w:val="111111"/>
          <w:sz w:val="28"/>
          <w:szCs w:val="28"/>
          <w:rtl w:val="true"/>
          <w:lang w:bidi="fa-IR"/>
        </w:rPr>
        <w:t>.</w:t>
      </w:r>
    </w:p>
    <w:p>
      <w:pPr>
        <w:pStyle w:val="Heading6"/>
        <w:numPr>
          <w:ilvl w:val="5"/>
          <w:numId w:val="1"/>
        </w:numPr>
        <w:rPr/>
      </w:pPr>
      <w:bookmarkStart w:id="864" w:name="__RefHeading___Toc2356942_1934241801"/>
      <w:bookmarkStart w:id="865" w:name="_Toc338"/>
      <w:bookmarkEnd w:id="864"/>
      <w:r>
        <w:rPr>
          <w:rtl w:val="true"/>
        </w:rPr>
        <w:t>الحادیة عشرة</w:t>
      </w:r>
      <w:r>
        <w:rPr>
          <w:rtl w:val="true"/>
        </w:rPr>
        <w:t>:</w:t>
      </w:r>
      <w:r>
        <w:rPr>
          <w:rtl w:val="true"/>
        </w:rPr>
        <w:t>من دلّ علی صید فقتل،ضمنه</w:t>
      </w:r>
      <w:bookmarkEnd w:id="865"/>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 علی صید فقتل،ضمنه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66" w:name="__RefHeading___Toc2356944_1934241801"/>
      <w:bookmarkStart w:id="867" w:name="_Toc339"/>
      <w:bookmarkEnd w:id="866"/>
      <w:r>
        <w:rPr>
          <w:rtl w:val="true"/>
        </w:rPr>
        <w:t>الفصل الثالث فی صید الحرم</w:t>
      </w:r>
      <w:bookmarkEnd w:id="867"/>
    </w:p>
    <w:p>
      <w:pPr>
        <w:pStyle w:val="BookText"/>
        <w:rPr/>
      </w:pPr>
      <w:r>
        <w:rPr>
          <w:rFonts w:ascii="IRNazanin" w:hAnsi="IRNazanin" w:eastAsia="IRNazanin"/>
          <w:color w:val="111111"/>
          <w:sz w:val="28"/>
          <w:sz w:val="28"/>
          <w:szCs w:val="28"/>
          <w:rtl w:val="true"/>
          <w:lang w:bidi="fa-IR"/>
        </w:rPr>
        <w:t>الفصل الثالث فی صید الحرم یحرم من الصید علی المحلّ فی الحرم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المحرم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الصید فی شبکة فأراد تخلیصه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 الضمان مع التعدّی أو التفریط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عدمهما و قصد الإحسان المحض،ففی الضمان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محسن،و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Style w:val="FootnoteAnchor"/>
          <w:rtl w:val="true"/>
        </w:rPr>
        <w:footnoteReference w:id="1290"/>
      </w:r>
      <w:r>
        <w:rPr>
          <w:rFonts w:ascii="IRNazanin" w:hAnsi="IRNazanin" w:eastAsia="IRNazanin"/>
          <w:color w:val="111111"/>
          <w:sz w:val="28"/>
          <w:sz w:val="28"/>
          <w:szCs w:val="28"/>
          <w:rtl w:val="true"/>
          <w:lang w:bidi="fa-IR"/>
        </w:rPr>
        <w:t>،و من تلف الصید بسببه،فیضمن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التذکرة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خلّصه من فم هرّة،أو سبع،أو من شقّ جدار و أخذه لیداویه و یتعهّده،فمات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 علی صید فقتل،ضمنه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بالدّالّ هنا المحرم،سواء أ کان فی الحل أم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المحلّ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محلاّ فی الحلّ،فدلّ محرما ضمن المحرم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تحریم دلالة المحل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إباحة الفعل فی حقّه،بل ما هو أقوی منه،و من إعانته علی المحرّم، و قد نهی اللّه تعالی عنه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أحد المتبایعین بعد النداء غیر مخاطب بالجمعة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حکم بضمان الدال،فهو کالقاتل فی الفداء و التغلیظ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الصید علی المحلّ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استثنی من ذلک القمل و البراغیث،فانّ قتلهما یحرم علی المحرم فی الحلّ،و لا </w:t>
      </w:r>
    </w:p>
    <w:p>
      <w:pPr>
        <w:pStyle w:val="BookText"/>
        <w:rPr/>
      </w:pPr>
      <w:r>
        <w:rPr>
          <w:rFonts w:ascii="IRNazanin" w:hAnsi="IRNazanin" w:eastAsia="IRNazanin"/>
          <w:color w:val="111111"/>
          <w:sz w:val="28"/>
          <w:sz w:val="28"/>
          <w:szCs w:val="28"/>
          <w:rtl w:val="true"/>
          <w:lang w:bidi="fa-IR"/>
        </w:rPr>
        <w:t>فمن قتل صیدا فی الحرم کان علیه فداؤه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جماعة فی قتله فعلی کلّ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علی المحل فی الحرم،لقول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بقتل القمل و البق فی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جواز قتل البراغیث للمحرم أیضا علی خلاف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 صیدا فی الحرم کان علیه فداؤه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بالقاتل هنا المحلّ،بقرینة المقام،و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بالفداء هنا القیمة،لأنها هی الواجبة علی المحلّ فی صید الحرم،و إن کان الغالب إطلاقه علی غیرها،بل کثیرا ما یستعمله المتأخرون قسیما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ساوی بعض الأصحاب بین المحرم فی الحلّ،و المحلّ فی الحرم فی الفداء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ذلک لیس مذهبا للمصنف،ففی إطلاقه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جماعة فی قتله فعلی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بالفداء هنا القیمة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المقتول واحد،فیجب له فداء واحد علی الجمیع،و أصالة البراءة من الزائد،خرج منها قتل الجماعة المحرمین للصید،فیبقی معمولا بها فیما عداها،و من اشتراک المحلّین و المحرمین فی العلّة، و هی الإقدام علی قتل الصید،خصوصا إذا کان فعل کلّ واحد متلفا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یحرم علی المحل قتل الصید فی الحرم،یحرم علیه أسبابه من الدلالة و الإعانة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یحرم و هو یؤمّ الحرم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یکره،و هو الأشبه، لکن لو أصابه و دخل الحرم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ضمنه،و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الاصطیاد بین البرید و الحرم علی الأشبه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یحرم و هو یؤم الحرم،قیل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بما یؤمّ الحرم الخارج عنه فی الحلّ،مع کونه قاصدا له و متوجّها الیه، بحیث تدلّ القرائن علی إرادته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کراهة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یجمع بین الأخبار </w:t>
      </w:r>
      <w:r>
        <w:rPr>
          <w:rStyle w:val="FootnoteAnchor"/>
          <w:rtl w:val="true"/>
        </w:rPr>
        <w:footnoteReference w:id="1295"/>
      </w:r>
      <w:r>
        <w:rPr>
          <w:rFonts w:ascii="IRNazanin" w:hAnsi="IRNazanin" w:eastAsia="IRNazanin"/>
          <w:color w:val="111111"/>
          <w:sz w:val="28"/>
          <w:sz w:val="28"/>
          <w:szCs w:val="28"/>
          <w:rtl w:val="true"/>
          <w:lang w:bidi="fa-IR"/>
        </w:rPr>
        <w:t>التی ظاهرها التنافی،مع أنّ فی بعضها تصریحا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الکفّارة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أصابه و دخل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هذا المستثنی ممّا تقدم،بمعنی انّ ما یؤمّ الحرم لا یضمن الاّ أن یموت فی الحرم،علی تردد فیه و منشؤه من أن الجنایة غیر مضمونة لوقوعها فی الحلّ،و من أنّ السرایة فی الحرم و کان سببا لإتلاف الصید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عدم الضمان،لصحیحة ابن الحجّاج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میتة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موضع الخلاف ما لو رمی فی الحلّ فمات فی الحرم،سواء أ کان أمّا للحرم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الأولی للمصنف التعمیم،لئلاّ یوهم اختصاصه بالآمّ،حیث فرعه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الاصطیاد بین البرید و الحرم علی الأشبه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البرید خارج الحرم،یحیط به من کلّ جانب،و یسمّی حرم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 فی داخله برید فی برید أیضا،یکون مکسّرا ستة عشر فرسخا،لأنّ البرید أربعة فراسخ،فإذا ضربت فی أربعة بلغت ذلک،و إلاّ فالواحد إذا ضرب فی مثله لا 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الاصطیاد بین البرید و الحرم الاصطیاد بین منتهی البرید و غایته و طرف الحرم،و إلاّ فلا واسطة بین نفس البرید و الحرم حتی یتعلق به حکم،ففی العبارة </w:t>
      </w:r>
    </w:p>
    <w:p>
      <w:pPr>
        <w:pStyle w:val="BookText"/>
        <w:rPr/>
      </w:pPr>
      <w:r>
        <w:rPr>
          <w:rFonts w:ascii="IRNazanin" w:hAnsi="IRNazanin" w:eastAsia="IRNazanin"/>
          <w:color w:val="111111"/>
          <w:sz w:val="28"/>
          <w:sz w:val="28"/>
          <w:szCs w:val="28"/>
          <w:rtl w:val="true"/>
          <w:lang w:bidi="fa-IR"/>
        </w:rPr>
        <w:t>فلو أصاب صیدا فیه،ففقأ 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کسر قرنه،کان علیه صدقة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ربط صیدا فی الحلّ،فدخل الحرم،لم یجز إخراجه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الحلّ،و رمی صیدا فی الحرم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الحرم،و رمی صیدا فی الحل فقتله،ضمنه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 الصید فی الحرم،فأصاب ما هو فی الحلّ أو فی الحرم منه فقتله،ضمنه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الصید علی فرع شجرة فی الحل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فقتله،ضمن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کراهة 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بالتحریم </w:t>
      </w:r>
      <w:r>
        <w:rPr>
          <w:rStyle w:val="FootnoteAnchor"/>
          <w:rtl w:val="true"/>
        </w:rPr>
        <w:footnoteReference w:id="1297"/>
      </w:r>
      <w:r>
        <w:rPr>
          <w:rFonts w:ascii="IRNazanin" w:hAnsi="IRNazanin" w:eastAsia="IRNazanin"/>
          <w:color w:val="111111"/>
          <w:sz w:val="28"/>
          <w:sz w:val="28"/>
          <w:szCs w:val="28"/>
          <w:rtl w:val="true"/>
          <w:lang w:bidi="fa-IR"/>
        </w:rPr>
        <w:t xml:space="preserve">،استنادا إلی صحیحة الحلبی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أصاب صیدا فیه ففقأ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ورد الأمر به فی روایة الحلبی مجرّدا عن قید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حکم بکراهة الصید حملت الصدقة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یتعرضوا لغیر هاتین الجنایتین، لعدم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البراءة تقتضی العدم،و ان حکم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الحل فرمی صیدا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کلها أحکام المحلّ بالنسبة إلی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ما هنا أنّ المقتول فی الحرم مضمون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المقتول فی الحلّ مضمون إن کان السبب صادرا من المحرم،و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رمی السهم و إرسال الکلب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ضمان مقتول الکلب أن یکون مرسلا إلیه،فلو أرسل کلبه فی الحل علی صید،فدخل الکلب بنفسه الی الحرم،فقتل صیدا غیره،فلا ضمان،لأنّ الکلب دخل باختیار نفسه،بخلاف ما لو رمی بسهمه صیدا فأصاب غیره،فإنّه یضمنه،لاستناد قتله إلی الرمی الذی هو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فرع شجرة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أنّ أصل الشجرة متی کان فی الحرم فما علیها مضمون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أصلها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دخل بصید إلی الحرم وجب علیه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 فتلف کان علیه ضمانه،سواء کان التلف بسببه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طائرا مقصوصا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حفظه،حتی یکمل ریشه ثمَّ یرسله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فی الحل،فأغصانها تابعة لهواء ما هی فیه،فما کان منها فی الحرم بحکمه،و ما کان فی الحلّ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لا إشکال فیه،و الأوّل مروی عن علی علیه السلام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طائرا مقصوصا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وردت به الروایة عن الباقر علیه السلام </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مئونة زمان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إیداعه الثقة إلی أن یکمل،نصّ علیه فی التذکرة </w:t>
      </w:r>
      <w:r>
        <w:rPr>
          <w:rStyle w:val="FootnoteAnchor"/>
          <w:rtl w:val="true"/>
        </w:rPr>
        <w:footnoteReference w:id="1301"/>
      </w:r>
      <w:r>
        <w:rPr>
          <w:rFonts w:ascii="IRNazanin" w:hAnsi="IRNazanin" w:eastAsia="IRNazanin"/>
          <w:color w:val="111111"/>
          <w:sz w:val="28"/>
          <w:sz w:val="28"/>
          <w:szCs w:val="28"/>
          <w:rtl w:val="true"/>
          <w:lang w:bidi="fa-IR"/>
        </w:rPr>
        <w:t xml:space="preserve">و الدروس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أرسله قبل ذلک،فالظاهر أنّه یضمنه مع تلفه،أو اشتباه حاله،فانّ ذلک بمنزلة الإتلاف،لعدم امتناعه من صغیر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غیر الطائر به،مع مشارکته له فی عدم الامتناع کالفرخ؟نظر،من عدم النص،و اقتضاء إرساله تلفه غالبا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یقوی الإشکال إذا کان زمنا مأیوسا من عوده إلی الصحة،لما فی بقائه أبدا من الحرج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یجوز صید حمام الحرم و هو فی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نتف ریشة من حمام الحرم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صدقة،و یجب أن یسلمها بتلک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أخرج صیدا من الحرم وجب علیه 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قبل ذلک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صید حمام الحرم و هو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الجواز أنّه حینئذ لیس من صید الحرم،کما لو خرج غیره من الحیوان من الحرم،فانّ صیده جائز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أقوی،لصحیحة علی بن جعفر عن أخیه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یصاد حمام الحرم حیث کان إذا علم أنّه من حمام الحرم</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نتف ریشة من حمام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العبارة ما یدل علی أنّه نتف الریشة بیده حتّی یشیر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أعم،لجواز نتفها برجله و فمه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الروایة وردت بأنّه یتصدّق بشیء بالید الجانیة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سالمة من الإیراد،لکن یبقی فیها أنّ النتف بغیر الید خال من الحکم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حینئذ جواز الصدقة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أخرجها بغیر الید الجانیة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مسمّی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الصدقة بنبات الریش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النص الریشة،فلو نتف أکثر احتمل الأرش کغیره،و تعدّد الصدقة بتعدده،و هو اختیار الدروس </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الأوّل إن کان النتف دفعة،و إلاّ الثانی، و هو اختیار العلاّمة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الأرش،حیث لا یوجب ذلک نقصا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حینئذ وجوب الصدقة بشیء،لأنّ ثبوته فی الواحدة یستلزمه فی الزائد بطریق أولی إذا </w:t>
      </w:r>
    </w:p>
    <w:p>
      <w:pPr>
        <w:pStyle w:val="BookText"/>
        <w:rPr/>
      </w:pPr>
      <w:r>
        <w:rPr>
          <w:rFonts w:ascii="IRNazanin" w:hAnsi="IRNazanin" w:eastAsia="IRNazanin"/>
          <w:color w:val="111111"/>
          <w:sz w:val="28"/>
          <w:sz w:val="28"/>
          <w:szCs w:val="28"/>
          <w:rtl w:val="true"/>
          <w:lang w:bidi="fa-IR"/>
        </w:rPr>
        <w:t>و لو رمی بسهم فی الحلّ،فدخل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الحلّ،فقتل صیدا،لم یجب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ذبح المحلّ فی الحرم صیدا کان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ذبحه فی الحل و أدخله الحرم،لم یحرم علی المحلّ،و یحرم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فی ملکه شیء من الصید علی الأشبه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 علیه إرساله،إن کان حاضرا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بشیء،لأنّ ثبوته فی الواحدة یستلزمه فی الزائد بطریق أولی إذا لم یجب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نتف غیر الحمامة،أو غیر الریش من الوبر و غیره،فالظاهر الأرش،مع احتمال التعدیة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ما لا یوجب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کالریشة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 فی الحمامة ضمن أرشه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وجوب تسلیمه بالید الجانیة،کغیره من ضروب الأرش،لعدم النص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رمی بسهم فی الحلّ فدخل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أصالة البراءة،و کون أصل السبب من الحلّ،و المقتول فی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فیه العلاّمة فی التذکرة </w:t>
      </w:r>
      <w:r>
        <w:rPr>
          <w:rStyle w:val="FootnoteAnchor"/>
          <w:rtl w:val="true"/>
        </w:rPr>
        <w:footnoteReference w:id="1310"/>
      </w:r>
      <w:r>
        <w:rPr>
          <w:rFonts w:ascii="IRNazanin" w:hAnsi="IRNazanin" w:eastAsia="IRNazanin"/>
          <w:color w:val="111111"/>
          <w:sz w:val="28"/>
          <w:sz w:val="28"/>
          <w:szCs w:val="28"/>
          <w:rtl w:val="true"/>
          <w:lang w:bidi="fa-IR"/>
        </w:rPr>
        <w:t>،لصدق خروج السهم من الحرم المقتضی للضمان،کما لو کان أصل الرمی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أرسل کلبا فی الحلّ إلی صید فیه،لکن قطع فی مروره إلیه جزءا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ملکه شیء من الصید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المحلّ فی الحرم کما بیّناه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حکم ملک المحرم</w:t>
      </w:r>
      <w:r>
        <w:rPr>
          <w:rFonts w:eastAsia="IRNazanin" w:cs="IRNazanin"/>
          <w:color w:val="111111"/>
          <w:sz w:val="28"/>
          <w:szCs w:val="28"/>
          <w:rtl w:val="true"/>
          <w:lang w:bidi="fa-IR"/>
        </w:rPr>
        <w:t xml:space="preserve">. </w:t>
      </w:r>
      <w:bookmarkStart w:id="868" w:name="pg13570_131840"/>
    </w:p>
    <w:p>
      <w:pPr>
        <w:pStyle w:val="Heading6"/>
        <w:numPr>
          <w:ilvl w:val="5"/>
          <w:numId w:val="1"/>
        </w:numPr>
        <w:rPr/>
      </w:pPr>
      <w:bookmarkStart w:id="869" w:name="__RefHeading___Toc2356946_1934241801"/>
      <w:bookmarkStart w:id="870" w:name="_Toc340"/>
      <w:bookmarkEnd w:id="868"/>
      <w:bookmarkEnd w:id="869"/>
      <w:r>
        <w:rPr>
          <w:rtl w:val="true"/>
        </w:rPr>
        <w:t>الفصل الرابع فی التوابع</w:t>
      </w:r>
      <w:bookmarkEnd w:id="870"/>
    </w:p>
    <w:p>
      <w:pPr>
        <w:pStyle w:val="BookText"/>
        <w:rPr/>
      </w:pPr>
      <w:r>
        <w:rPr>
          <w:rFonts w:ascii="IRNazanin" w:hAnsi="IRNazanin" w:eastAsia="IRNazanin"/>
          <w:color w:val="111111"/>
          <w:sz w:val="28"/>
          <w:sz w:val="28"/>
          <w:szCs w:val="28"/>
          <w:rtl w:val="true"/>
          <w:lang w:bidi="fa-IR"/>
        </w:rPr>
        <w:t>الفصل الرابع فی التوابع کلّ ما یلزم المحرم فی الحل من کفّارة الصید،أو المحلّ فی الحرم، یجتمعان علی المحرم فی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البدنة فلا یتضاعف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تکرر الصید من المحرم نسیانا وجب علیه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القائل بملک المحلّ الصید الحاضر هو المصنف فی النافع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ما اختاره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 القولین صحة البیع لو کان المشتری محرما و عدمه،فعلی الأوّل یفسد،و علی الثانی یملکه و یجب علیه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حاضرا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ملکه شیء من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لمجموع ما سبق،لیکون مخصصا لمحلّ الخلاف،إذ لا إشکال فی عدم خروج النائی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قیدا للقریب خاصّة و هو وجوب الإرسال أو للدخول،لکان من جملة القول الذی اختار خلافه،مع أنّه جار علی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یجتمعان علی المحرم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بلوغ نفس البدنة أو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بعدم التضاعف عند بلوغها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r>
        <w:rPr>
          <w:rStyle w:val="FootnoteAnchor"/>
          <w:rtl w:val="true"/>
        </w:rPr>
        <w:footnoteReference w:id="1312"/>
      </w:r>
      <w:r>
        <w:rPr>
          <w:rFonts w:ascii="IRNazanin" w:hAnsi="IRNazanin" w:eastAsia="IRNazanin"/>
          <w:color w:val="111111"/>
          <w:sz w:val="28"/>
          <w:sz w:val="28"/>
          <w:szCs w:val="28"/>
          <w:rtl w:val="true"/>
          <w:lang w:bidi="fa-IR"/>
        </w:rPr>
        <w:t xml:space="preserve">مرسلة،و من ثمَّ منعه ابن إدریس </w:t>
      </w:r>
      <w:r>
        <w:rPr>
          <w:rStyle w:val="FootnoteAnchor"/>
          <w:rtl w:val="true"/>
        </w:rPr>
        <w:footnoteReference w:id="1313"/>
      </w:r>
      <w:r>
        <w:rPr>
          <w:rFonts w:ascii="IRNazanin" w:hAnsi="IRNazanin" w:eastAsia="IRNazanin"/>
          <w:color w:val="111111"/>
          <w:sz w:val="28"/>
          <w:sz w:val="28"/>
          <w:szCs w:val="28"/>
          <w:rtl w:val="true"/>
          <w:lang w:bidi="fa-IR"/>
        </w:rPr>
        <w:t>،و أوجب التضاعف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النصوص </w:t>
      </w:r>
      <w:r>
        <w:rPr>
          <w:rStyle w:val="FootnoteAnchor"/>
          <w:rtl w:val="true"/>
        </w:rPr>
        <w:footnoteReference w:id="1314"/>
      </w:r>
      <w:r>
        <w:rPr>
          <w:rFonts w:ascii="IRNazanin" w:hAnsi="IRNazanin" w:eastAsia="IRNazanin"/>
          <w:color w:val="111111"/>
          <w:sz w:val="28"/>
          <w:sz w:val="28"/>
          <w:szCs w:val="28"/>
          <w:rtl w:val="true"/>
          <w:lang w:bidi="fa-IR"/>
        </w:rPr>
        <w:t>الدالة علی التضاعف مطلقة إلی أن یحصل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بالبدنة أرشها،بناء علی مساواة الجزء لکلّه،بل یتضاعف إلی أن یبلغها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فی الدروس عدم التضاعف هنا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تعمّد وجبت الکفّارة أوّلا ثمَّ لا تتکرر،و هو ممّن ینتقم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الصید بقتله عمدا و سهوا،فلو رمی صیدا فمرق السهم فقتل آخر کان علیه فداءان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رمی غرضا فأصاب صیدا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تعمّد وجبت الکفّارة ثمَّ لا تتکرر و هو ممن ینتقم اللّه منه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الخلاف تکرّر الصید عامدا بأن یصیده عمدا،أی قاصدا للفعل عالما بأنّه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أضیف إلی ذلک علم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الخطأ یقابل المعنیین،و هو المراد هنا بالنسیان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القید فی ناسی الحکم و جاهل التحریم،ثمَّ یصیده کذلک مرّة أخری،سواء تقدّم علیهما صیده خطأ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الواقع بعد الصید مرة عمدا،خطأ تکرّرت بغیر اشکال،و إن کانت العبارة تشعر بخلافه،فإنّ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إذا وقع بعد ذلک عمدا أیضا،و إن کان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الآیة </w:t>
      </w:r>
      <w:r>
        <w:rPr>
          <w:rStyle w:val="FootnoteAnchor"/>
          <w:rtl w:val="true"/>
        </w:rPr>
        <w:footnoteReference w:id="1316"/>
      </w:r>
      <w:r>
        <w:rPr>
          <w:rFonts w:ascii="IRNazanin" w:hAnsi="IRNazanin" w:eastAsia="IRNazanin"/>
          <w:color w:val="111111"/>
          <w:sz w:val="28"/>
          <w:sz w:val="28"/>
          <w:szCs w:val="28"/>
          <w:rtl w:val="true"/>
          <w:lang w:bidi="fa-IR"/>
        </w:rPr>
        <w:t>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ابن أبی عمیر الدالّة علی عدم التکرر حینئذ صریحة فیما قلناه،فإنّه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ثانیا متعمّدا فهو ممّن ینتقم اللّه منه و لم یکن علیه الکفّارة</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کلامهم أنّ الکلام فی الصید المتکرر فی إحرام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فی إحرامین فی عامین تکرّرت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کانا فی عام واحد،و لم یکن أحدهما مرتبطا بالآخر کحجّ الإفراد و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ارتباطهما کحج التمتع و عمرته فیحتمل کونهما کذلک لصدق التعدّد،و عدمه لأنّهما بمنزلة إحرام واحد فی کثیر من الأحکام،و لعدم الدلیل الدال علی اشتراط کونه فی إحرام واحد إلاّ الاتّفاق علیه فی بعض الموارد فیبقی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اشتری محلّ بیض نعام 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فأکله،کان علی المحرم عن کلّ بیضة شاة،و علی المحلّ عن کلّ بیضة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قوّی الشهید فی شرح الإرشاد </w:t>
      </w:r>
      <w:r>
        <w:rPr>
          <w:rStyle w:val="FootnoteAnchor"/>
          <w:rtl w:val="true"/>
        </w:rPr>
        <w:footnoteReference w:id="1318"/>
      </w:r>
      <w:r>
        <w:rPr>
          <w:rFonts w:ascii="IRNazanin" w:hAnsi="IRNazanin" w:eastAsia="IRNazanin"/>
          <w:color w:val="111111"/>
          <w:sz w:val="28"/>
          <w:sz w:val="28"/>
          <w:szCs w:val="28"/>
          <w:rtl w:val="true"/>
          <w:lang w:bidi="fa-IR"/>
        </w:rPr>
        <w:t>صدق التکرار مع تقارب زمان الفعلین،بأن قصد فی آخر المتلوّ و أوّل زمان التّالی مع قصر زمان التحلّل،و لم یفرق فی ذلک بین المرتبطین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بمنع کون قرب الزمان له مدخل فی ذلک مطلقا،بل إمّا أن یعتبر الإحرام الواحد أو المطلق أو المرتبط،مع أنّ ما ذکره یأتی فی الإحرامین فی عامین مع نقله فیه عدم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الخلاف فی التکرار عمدا من ظاهر الآیة الدالّة علی الانتقام المنافی لوجوب التکفیر المسقط للذنب أو المخفّف له،و لأنّ التفصیل فیها یقطع الشرکة، فکما لا انتقام فی الأوّل لا کفّارة فی الثانی،و قد فسّر الصادق علیه السلام الآیة بذلک فی صحیحة ابن أبی عمیر السابقة،و من عموم قوله تعالی وَ مَنْ قَتَلَهُ مِنْکُمْ مُتَعَمِّداً </w:t>
      </w:r>
      <w:r>
        <w:rPr>
          <w:rStyle w:val="FootnoteAnchor"/>
          <w:rtl w:val="true"/>
        </w:rPr>
        <w:footnoteReference w:id="1319"/>
      </w:r>
      <w:r>
        <w:rPr>
          <w:rFonts w:ascii="Amiri" w:hAnsi="Amiri" w:eastAsia="Amiri" w:cs="Amiri"/>
          <w:color w:val="111111"/>
          <w:sz w:val="28"/>
          <w:sz w:val="28"/>
          <w:szCs w:val="28"/>
          <w:rtl w:val="true"/>
          <w:lang w:bidi="ar-SA"/>
        </w:rPr>
        <w:t xml:space="preserve">و عدم صلاحیّة وَ مَنْ عادَ </w:t>
      </w:r>
      <w:r>
        <w:rPr>
          <w:rStyle w:val="FootnoteAnchor"/>
          <w:rtl w:val="true"/>
        </w:rPr>
        <w:footnoteReference w:id="1320"/>
      </w:r>
      <w:r>
        <w:rPr>
          <w:rFonts w:ascii="IRNazanin" w:hAnsi="IRNazanin" w:eastAsia="IRNazanin"/>
          <w:color w:val="111111"/>
          <w:sz w:val="28"/>
          <w:sz w:val="28"/>
          <w:szCs w:val="28"/>
          <w:rtl w:val="true"/>
          <w:lang w:bidi="fa-IR"/>
        </w:rPr>
        <w:t>للتخصیص،لعدم التنافی بین الجزاء و الانتقام،و عموم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الأوّل،لأنّ دلیله دالّ بالنصوصیة بخلاف الثانی،و به یجمع بینهما، و یخصّص العام بالثانی،و إن کان القول بالتکرار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الآیة و الأخبار و الفتاوی کون الحکم فی المحرم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المحلّ فی الحرم فإنّه و إن ساواه فی ضمان الصید،لکن فی لحوق هذا الحکم به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العدم،فیتکرر علیه الکفّارة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محلّ بیض نعام 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متفق علیه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 روایة أبی عبیدة عن الباقر علیه السلام </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مخالف للقواعد السالفة من عدم ضمان المحلّ فی غیر الحرم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علی المحرم،و إن إعانة بل و إن شارکه فی الصید،و لزوم القیمة له لو کان ذلک فی الحرم،فیکون ذلک مخصوصا بغیر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المشتری فی الحلّ وجب علیه الدرهم للنص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الحرم احتمل کونه کذلک کما یقتضیه إطلاق النص و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هنا وجوب أکثر الأمرین من القیمة و الدرهم،فإنّ حکم النصّ المذکور یقتضی تغلیظا،فلو اقتصر علی الدرهم مع وجوب القیمة فی غیره مع فرض زیادتها علیه لکان أنقص منه،و الواقع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الأکل فإن کان فی الحلّ فالحکم کما ذکر،و إن کان فی الحرم ففی تضاعف الجزاء بحیث یجتمع علیه الشاة و الدرهم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القاعدة السالفة الدالة علی الاجتماع،و من إطلاق النصّ هنا علی وجوب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قویّا أن یجمع بین النصّین المطلقین بالتضاعف،لعدم المنافاة،الاّ أن الأصحاب لم یصرّحوا هنا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فیما تقدّم </w:t>
      </w:r>
      <w:r>
        <w:rPr>
          <w:rStyle w:val="FootnoteAnchor"/>
          <w:rtl w:val="true"/>
        </w:rPr>
        <w:footnoteReference w:id="1322"/>
      </w:r>
      <w:r>
        <w:rPr>
          <w:rFonts w:ascii="IRNazanin" w:hAnsi="IRNazanin" w:eastAsia="IRNazanin"/>
          <w:color w:val="111111"/>
          <w:sz w:val="28"/>
          <w:sz w:val="28"/>
          <w:szCs w:val="28"/>
          <w:rtl w:val="true"/>
          <w:lang w:bidi="fa-IR"/>
        </w:rPr>
        <w:t>أنّ کسر بیض النعام قبل التحرّک موجب للإرسال،فلا یتم إطلاق وجوب الشاة هنا،بل إن کسره ثمَّ أکله وجب الجمع بین الإرسال بسبب الکسر،و الشاة بسبب الأکل،تقریرا للنصّین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وجوب الشاة خاصّة إذا اشتراه المحل مکسورا أو کسره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مطبوخا ثمَّ کسره المحرم احتمل قویّا وجوب الشاة خاصّة،لزوال منفعة البیض بالنسبة إلی الفرخ الذی هو حکمه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ظهر البیض بعد الکسر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لصدق الکسر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طبخه المحرم ثمَّ کسره و أکله،فهل یجب علیه الإرسال مع الشاة، کما یجب لو کسره صالحا للفرخ؟یحتمله،لمساواة الطبخ للکسر فی منع الاستعداد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للفرخ،و لصدق الکسر بعد ذلک،فلا یقصر الأمران عن الکسر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العدم أنّ النص بالإرسال إنّما ورد فی الکسر،و خصّص بکسر القابل للفرخ،و هو بالطبخ منتف،و لیس الطبخ کسرا بالحقیقة و إن شارکه فی زوال الفائدة،فیلزمه القیمة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طبخه و لم یکسره ففی وجوب الإرسال الوجهان،و أولی بالعدم هنا لو قیل به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کسره له محلّ بعد ذلک و أکله المحرم وجبت الشاة بالأکل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الإرسال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المحلّ الکاسر شیء،لأصالة البراءة،و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الکاسر محرما،ففی وجوب الشاة،أو القیمة،أو الدرهم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المشتری للمحرم محرما احتمل قویّا وجوب الدرهم خاصّة، لأنّه و إن لم یکن منصوصا لکن الدرهم یجب علیه بطریق أولی،و الزیادة علیه لا دلیل علیها،و وجوب الشاة لمشارکته للمحرم،کما لو باشر أحدهما القتل و دلّ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الاشکال لو اشتراه صحیحا فکسره الآخر و أکله،حیث یجب الإرسال،إذ لیس المشتری بکاسر و لا آکل و لکنه سبب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اشتراه المحرم لنفسه من محلّ و باشر الأکل و مقدّماته،ففی اجتماع الدرهم و الشاة،أو الإرسال معهما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 الأخیرین </w:t>
      </w:r>
      <w:r>
        <w:rPr>
          <w:rStyle w:val="FootnoteAnchor"/>
          <w:rtl w:val="true"/>
        </w:rPr>
        <w:footnoteReference w:id="1323"/>
      </w:r>
      <w:r>
        <w:rPr>
          <w:rFonts w:ascii="IRNazanin" w:hAnsi="IRNazanin" w:eastAsia="IRNazanin"/>
          <w:color w:val="111111"/>
          <w:sz w:val="28"/>
          <w:sz w:val="28"/>
          <w:szCs w:val="28"/>
          <w:rtl w:val="true"/>
          <w:lang w:bidi="fa-IR"/>
        </w:rPr>
        <w:t>علیه بدون الشراء،و وجوب الدرهم علی المحلّ فعلی المحرم أولی،و من خروجه عن صورة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أقوی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الأخیرین منصوص،و الأوّل یدخل بمفهوم الموافقة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انتقل إلی المحل أو المحرم بغیر الشراء،ففی لحوق الأحکام </w:t>
      </w:r>
    </w:p>
    <w:p>
      <w:pPr>
        <w:pStyle w:val="BookText"/>
        <w:rPr/>
      </w:pPr>
      <w:r>
        <w:rPr>
          <w:rFonts w:ascii="IRNazanin" w:hAnsi="IRNazanin" w:eastAsia="IRNazanin"/>
          <w:color w:val="111111"/>
          <w:sz w:val="28"/>
          <w:sz w:val="28"/>
          <w:szCs w:val="28"/>
          <w:rtl w:val="true"/>
          <w:lang w:bidi="fa-IR"/>
        </w:rPr>
        <w:t>و لا یدخل الصید فی ملک المحرم باصطیاد،و لا ابتیاع،و لا هبة، و لا میراث،هذا إذا 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بلده 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المحرم إلی أکل الصید،أکله و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عنده میتة، أکل الصید إن أمکنه الفداء،و الاّ أکل المیتة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المشارکة فی الغایة،و عدم النص مع مخالفته فی المحلّ للقواعد الدالّة علی عدم وجوب شیء علیه فی غیر هذه الصورة من مسائل الصید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یجب علی المحرم ما کان یجب بالشراء،و لا یجب علی المحلّ، و وجوب قیمة البیض علی المحرم بسبب الأکل،و الإرسال مع الکسر صحیحا،أخذا له من القواعد السابقة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المشتری غیر البیض المذکور،ففی وجوب الدرهم علی المحلّ،خصوصا لو کان أعظم من البیض کنفس النعامة،أو أعلی قیمة کالظبی،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وجوب الشاة علی المحرم بأکله لو کانت القیمة أقلّ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قویّا هنا عدم وجوب شیء علی المحلّ،و وجوب القیمة أو المنصوص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یقوی عدم اللحوق فی کلّ ما خالف هذا النص من هذه الأحکام،لأنّه قیاس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بلده 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التردد من وجود الإحرام المانع من الملک،و من البعد الموجب لعدم خروج الصید فیه عن ملکه،فیقبل دخوله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 المحرم إلی أکل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أکل المیتة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من التفصیل مذهب جماعة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جمع بین الأخبار الواردة بأکل </w:t>
      </w:r>
    </w:p>
    <w:p>
      <w:pPr>
        <w:pStyle w:val="BookText"/>
        <w:rPr/>
      </w:pPr>
      <w:r>
        <w:rPr>
          <w:rFonts w:ascii="IRNazanin" w:hAnsi="IRNazanin" w:eastAsia="IRNazanin"/>
          <w:color w:val="111111"/>
          <w:sz w:val="28"/>
          <w:sz w:val="28"/>
          <w:szCs w:val="28"/>
          <w:rtl w:val="true"/>
          <w:lang w:bidi="fa-IR"/>
        </w:rPr>
        <w:t>و إذا کان الصید مملوکا ففداؤه لصاحبه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الصید مطلقا </w:t>
      </w:r>
      <w:r>
        <w:rPr>
          <w:rStyle w:val="FootnoteAnchor"/>
          <w:rtl w:val="true"/>
        </w:rPr>
        <w:footnoteReference w:id="1326"/>
      </w:r>
      <w:r>
        <w:rPr>
          <w:rFonts w:ascii="IRNazanin" w:hAnsi="IRNazanin" w:eastAsia="IRNazanin"/>
          <w:color w:val="111111"/>
          <w:sz w:val="28"/>
          <w:sz w:val="28"/>
          <w:szCs w:val="28"/>
          <w:rtl w:val="true"/>
          <w:lang w:bidi="fa-IR"/>
        </w:rPr>
        <w:t xml:space="preserve">،و بأکل المیتة مطلقا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اختاره المصنف فی النافع </w:t>
      </w:r>
      <w:r>
        <w:rPr>
          <w:rStyle w:val="FootnoteAnchor"/>
          <w:rtl w:val="true"/>
        </w:rPr>
        <w:footnoteReference w:id="1328"/>
      </w:r>
      <w:r>
        <w:rPr>
          <w:rFonts w:ascii="IRNazanin" w:hAnsi="IRNazanin" w:eastAsia="IRNazanin"/>
          <w:color w:val="111111"/>
          <w:sz w:val="28"/>
          <w:sz w:val="28"/>
          <w:szCs w:val="28"/>
          <w:rtl w:val="true"/>
          <w:lang w:bidi="fa-IR"/>
        </w:rPr>
        <w:t>،و جعله أشهر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المفید </w:t>
      </w:r>
      <w:r>
        <w:rPr>
          <w:rStyle w:val="FootnoteAnchor"/>
          <w:rtl w:val="true"/>
        </w:rPr>
        <w:footnoteReference w:id="1329"/>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الصید مطلقا، فإن قدر علی الفداء فداه،و إلاّ انتقل إلی الأبدال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1331"/>
      </w:r>
      <w:r>
        <w:rPr>
          <w:rFonts w:ascii="IRNazanin" w:hAnsi="IRNazanin" w:eastAsia="IRNazanin"/>
          <w:color w:val="111111"/>
          <w:sz w:val="28"/>
          <w:sz w:val="28"/>
          <w:szCs w:val="28"/>
          <w:rtl w:val="true"/>
          <w:lang w:bidi="fa-IR"/>
        </w:rPr>
        <w:t>إلی أکل المیتة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یقدّم الصید علی المیتة إذا کان مذکّی،أو أمکن تذکیته بأن یذبحه محلّ فی الحلّ،و إلاّ تعیّن أکل المیتة،لأنّها حینئذ أخفّ حکما منه،لمساواته لها فی کونه میتة إن ذبحه المحرم،و زیادته بکونه 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الدروس استثناء ذبح المحرم هنا،لزوال المنع حینئذ،لعدم النهی عن ذبحه الذی هو مناط عدم الذکاة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بأن التحریم لا یستلزم عدم الذکاة،کما فی تذکیة حیوان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العلّة عدم قبول الحیوان للذکاة و لو علی وجه،فلا یفترق الحال بین الاختیار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حینئذ علی من أبیح له الصید أو المیتة الاقتصار من تناوله علی ما یندفع به الضرورة فی سفره باعتبار حفظ نفسه و حاجته إلی التردّد فی مهمّاته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الصید مملوکا ففداؤه لصاحبه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أطلق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المفهوم من الفداء ما یلزم المحرم بسبب الجنایة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الصید من مال،أو صوم،أو 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أیضا لما إذا زاد عن قیمة الصید المملوک أو نقص،و لما إذا کانت الجنایة غیر موجبة لضمان الأموال،کالدلالة علی الصید مع المباشر،و لما کان للمالک فیه نفع و غیره،کالإرسال إذا لم ینتج شیئا، و الصوم،و لما إذا کانت الجنایة من المحرم فی الحل و فی الحرم،أو من المحلّ فی الحرم، فیشمل ما یجتمع فیه القیمة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أنّه لا یجب للّه تعالی سوی ما یجب للمالک،مع أنّ القواعد المستقرّة تقتضی ضمان الأموال بالمثل أو القیمة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قد یقتضی الحال فی هذه المسألة ضمان ما هو أزید من ذلک کما إذا زاد الجزاء عن القیمة،أو اجتمع علیه الأمران فقد یقتضی ضمان ما هو أقلّ،بل ما لا ینتفع به المالک،فلا یکون الإحرام موجبا للتغلیظ علیه زیادة علی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فی هذه المسألة مخالفة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البدنة عوضا عن النعامة مع أنّها قیمیّة،و الواجب علی غاصبها المتلف ضمان قیمتها،و هی قد تکون أزید من البدنة و قد تکون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فیه خروج عن الواجب،فإنّه مقدّر فی القیمة بالدراهم أو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ثمنها علی البرّ و إعطاؤه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التقریب کما مرّ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مع العجز عنه یقتضی ضیاع حقّ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الصوم من جملة الفداء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 للّه تعالی،و بقاء ضمان الصید للمالک خروج عن 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بالفداء لو نقص عن القیمة،فإنّ فیه تضییعا لحقّ المالک، و هو باطل،لأنّه یستحق القیمة بالإتلاف فی غیر حال الإحرام،ففیه أولی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المتلف بیضا موجبا للإرسال،فأرسل الجانی و لم ینتج شیئا،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یلزم ضیاع حقّ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أوجبنا القیمة هنا و نفینا الإرسال،لزم الخروج عن النص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عجز عن الإرسال،فالکلام فی الصوم و بدله ما مرّ،و التقریب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أتلفه بالذکاة و کان ممّا یقع علیه،فالواجب علی الفاعل الأرش خاصّة بالنسبة إلی المالک،و هنا قد یجب علیه أضعاف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خروج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المحرم دالا أو شبهه مع وجود المباشر الضامن،کان إیجاب الضمان علی غیر المباشر خروجا عن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الضمان علی کلّ من المباشر 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یجتمعان للمالک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إعطاؤه له زیادة عما یجب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اشترک فی قتله جماعة،فقد تقدم </w:t>
      </w:r>
      <w:r>
        <w:rPr>
          <w:rStyle w:val="FootnoteAnchor"/>
          <w:rtl w:val="true"/>
        </w:rPr>
        <w:footnoteReference w:id="1334"/>
      </w:r>
      <w:r>
        <w:rPr>
          <w:rFonts w:ascii="Amiri" w:hAnsi="Amiri" w:eastAsia="Amiri" w:cs="Amiri"/>
          <w:color w:val="111111"/>
          <w:sz w:val="28"/>
          <w:sz w:val="28"/>
          <w:szCs w:val="28"/>
          <w:rtl w:val="true"/>
          <w:lang w:bidi="ar-SA"/>
        </w:rPr>
        <w:t>انّه یلزم کلّ واحد 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فاجتماع الجمیع للمالک خروج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المملوک حماما فی الحرم کالقماری فنفره ثمَّ عاد إلی ید المالک،زال الضمان بالنسبة إلی الحق المالی،و هنا یلزم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یعد،و لکن قبضه مالکه خارج الحرم،زال الضمان بالنسبة إلی الأموال،و هنا یبقی لکلّ واحدة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المخالفات للأصل المتّفق علیه من غیر موجب یقتضی المصیر إلیه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جماعة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فی التذکرة </w:t>
      </w:r>
      <w:r>
        <w:rPr>
          <w:rStyle w:val="FootnoteAnchor"/>
          <w:rtl w:val="true"/>
        </w:rPr>
        <w:footnoteReference w:id="1335"/>
      </w:r>
      <w:r>
        <w:rPr>
          <w:rFonts w:ascii="IRNazanin" w:hAnsi="IRNazanin" w:eastAsia="IRNazanin"/>
          <w:color w:val="111111"/>
          <w:sz w:val="28"/>
          <w:sz w:val="28"/>
          <w:szCs w:val="28"/>
          <w:rtl w:val="true"/>
          <w:lang w:bidi="fa-IR"/>
        </w:rPr>
        <w:t xml:space="preserve">و التحریر </w:t>
      </w:r>
      <w:r>
        <w:rPr>
          <w:rStyle w:val="FootnoteAnchor"/>
          <w:rtl w:val="true"/>
        </w:rPr>
        <w:footnoteReference w:id="133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یکن مملوکا تصدّق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یلزم المحرم من فداء،یذبحه أو ینحره بمکّة إن کان معتمرا،و بمنی إن کان حاجّا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وجب علیه شاة فی کفّارة الصید و عجز عنها، کان علیه إطعام 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1337"/>
      </w:r>
      <w:r>
        <w:rPr>
          <w:rFonts w:ascii="IRNazanin" w:hAnsi="IRNazanin" w:eastAsia="IRNazanin"/>
          <w:color w:val="111111"/>
          <w:sz w:val="28"/>
          <w:sz w:val="28"/>
          <w:szCs w:val="28"/>
          <w:rtl w:val="true"/>
          <w:lang w:bidi="fa-IR"/>
        </w:rPr>
        <w:t xml:space="preserve">،و المحقق الشیخ علی </w:t>
      </w:r>
      <w:r>
        <w:rPr>
          <w:rStyle w:val="FootnoteAnchor"/>
          <w:rtl w:val="true"/>
        </w:rPr>
        <w:footnoteReference w:id="1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فداء المملوک للّه تعالی،و علیه القیمة 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الأقوی،لأنّه قد اجتمع فی الصید المملوک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باعتبار الإحرام أو الحرم،و للآدمی باعتبار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عدم التداخل،فحینئذ ینزّل الجانی منزلة الغاصب،و القابض بالسوم،ففی کل موضع یلزمه الضمان یلزمه هنا کیفیّة و کمیّة،فیضمن القیمی بقیمته،و المثلی بمثله،و الأرش فی موضع یوجبه </w:t>
      </w:r>
      <w:r>
        <w:rPr>
          <w:rStyle w:val="FootnoteAnchor"/>
          <w:rtl w:val="true"/>
        </w:rPr>
        <w:footnoteReference w:id="1339"/>
      </w:r>
      <w:r>
        <w:rPr>
          <w:rFonts w:ascii="IRNazanin" w:hAnsi="IRNazanin" w:eastAsia="IRNazanin"/>
          <w:color w:val="111111"/>
          <w:sz w:val="28"/>
          <w:sz w:val="28"/>
          <w:szCs w:val="28"/>
          <w:rtl w:val="true"/>
          <w:lang w:bidi="fa-IR"/>
        </w:rPr>
        <w:t>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ما نصّ الشارع علیه هنا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دالا و نحوه ضمن الفداء للّه تعالی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مملوکا 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یکن حیوانا،کما لو کان الواجب الأرش،أو القیمة،أو کفّ طعام،فلو کان حیوانا کالبدنة و البقرة،وجب ذبحه أوّلا بنیّة الکفّارة،ثمَّ یتصدّق به علی الفقراء و المساکین بالحرم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الصدقة بجمیع أجزائه مع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عند الصدقة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الأکل منه،فلو أکل ضمن قیمة ما أکله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وجب علیه شاة فی کفّارة الصید و عجز عنها کان علیه إطعام 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صام ثلاثة أیّام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معاویة بن عمّار </w:t>
      </w:r>
      <w:bookmarkStart w:id="871" w:name="pg13570_131850"/>
    </w:p>
    <w:p>
      <w:pPr>
        <w:pStyle w:val="Heading5"/>
        <w:numPr>
          <w:ilvl w:val="4"/>
          <w:numId w:val="1"/>
        </w:numPr>
        <w:rPr/>
      </w:pPr>
      <w:bookmarkStart w:id="872" w:name="__RefHeading___Toc2356948_1934241801"/>
      <w:bookmarkStart w:id="873" w:name="_Toc341"/>
      <w:bookmarkEnd w:id="871"/>
      <w:bookmarkEnd w:id="872"/>
      <w:r>
        <w:rPr>
          <w:rtl w:val="true"/>
        </w:rPr>
        <w:t>المقصد الثالث فی باقی المحظورات</w:t>
      </w:r>
      <w:bookmarkEnd w:id="873"/>
    </w:p>
    <w:p>
      <w:pPr>
        <w:pStyle w:val="Heading6"/>
        <w:numPr>
          <w:ilvl w:val="5"/>
          <w:numId w:val="1"/>
        </w:numPr>
        <w:rPr/>
      </w:pPr>
      <w:bookmarkStart w:id="874" w:name="__RefHeading___Toc2356950_1934241801"/>
      <w:bookmarkStart w:id="875" w:name="_Toc342"/>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المقصد الثالث فی باقی المحظورات و هی سبعة</w:t>
      </w:r>
      <w:r>
        <w:rPr>
          <w:rFonts w:eastAsia="IRNazanin" w:cs="IRNazanin"/>
          <w:color w:val="111111"/>
          <w:sz w:val="28"/>
          <w:szCs w:val="28"/>
          <w:rtl w:val="true"/>
          <w:lang w:bidi="fa-IR"/>
        </w:rPr>
        <w:t>:</w:t>
      </w:r>
    </w:p>
    <w:p>
      <w:pPr>
        <w:pStyle w:val="Heading6"/>
        <w:numPr>
          <w:ilvl w:val="5"/>
          <w:numId w:val="1"/>
        </w:numPr>
        <w:rPr/>
      </w:pPr>
      <w:bookmarkStart w:id="876" w:name="__RefHeading___Toc2356952_1934241801"/>
      <w:bookmarkStart w:id="877" w:name="_Toc343"/>
      <w:bookmarkEnd w:id="876"/>
      <w:r>
        <w:rPr>
          <w:rtl w:val="true"/>
        </w:rPr>
        <w:t>الأوّل</w:t>
      </w:r>
      <w:r>
        <w:rPr>
          <w:rtl w:val="true"/>
        </w:rPr>
        <w:t>:</w:t>
      </w:r>
      <w:r>
        <w:rPr>
          <w:rtl w:val="true"/>
        </w:rPr>
        <w:t>الاستمتاع بالنساء</w:t>
      </w:r>
      <w:bookmarkEnd w:id="8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جامع زوجته فی الفرج قبلا أو دبرا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عالما بالتحریم، فسد حجّه،و علیه إتمامه،و بدنة،و الحج من قابل،سواء کانت حجته الّتی أفسدها فرضا أو نفلا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جامع أمته 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امرأته محرمة مطاوعة،لزمها مثل ذلک،و علیهما أن یفترقا إذا بلغا ذلک المکان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یقضیا المناسک إذا حجّا علی تلک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الصحیح عن الصادق علیه السلام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العمل بها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 یقیّد فیها بالصید،کما قیّده المصنّف و العلاّمة </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فعلوا ذلک،لأنّها مسوقة بصدرها لأحکام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إطلاقها یدخل الشاة الواجبة بغیره من المحظورات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جامع زوجته فی الفرج قبلا أو 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بالعالم عن الناسی،و بالعامد عن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ناسی الحکم ملحق بهما أیضا،فلا یجب علیهما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الزوجة بین الدائمة و المستمتع بها علی الأقوی،و لا بین الحرّة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الزنا بالأجنبیّة،و وطؤها بشبهة،و وطء الغلام علی أصحّ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البهیمة قولان،أشهرهما عدم اللحوق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الحج یحصل بوقوع الفعل قبل المشعر و إن وقف بعرفة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أطلقه المصنف لما سیأتی من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أن یفترقا إذا بلغا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بالمکان الذی أوقعا فیه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إلیه مع عدم سبق ذکره بناء علی </w:t>
      </w:r>
    </w:p>
    <w:p>
      <w:pPr>
        <w:pStyle w:val="BookText"/>
        <w:rPr/>
      </w:pPr>
      <w:r>
        <w:rPr>
          <w:rFonts w:ascii="IRNazanin" w:hAnsi="IRNazanin" w:eastAsia="IRNazanin"/>
          <w:color w:val="111111"/>
          <w:sz w:val="28"/>
          <w:sz w:val="28"/>
          <w:szCs w:val="28"/>
          <w:rtl w:val="true"/>
          <w:lang w:bidi="fa-IR"/>
        </w:rPr>
        <w:t>و معنی الافتراق ألاّ یخلوا إلاّ و معهما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أکرهها کان حجّها ماضیا،و کان علیه کفّارتان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یتحمل عنها شیئا سوی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جامع بعد الوقوف بالمشعر و لو قبل أن یطوف طواف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طاف منه ثلاثة أشواط فما دونه،أو جامع فی غیر الفرج أنّه معهود ذهنا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بالافتراق فی حج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عبّر الأکثر،و هو مذکور فی بعض الأخبار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آخر منها أنّ علیهما الافتراق فی ذلک الحجّ الفاسد أیضا إلی قضاء مناسکه </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فی الدروس </w:t>
      </w:r>
      <w:r>
        <w:rPr>
          <w:rStyle w:val="FootnoteAnchor"/>
          <w:rtl w:val="true"/>
        </w:rPr>
        <w:footnoteReference w:id="1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 علیه فی التذکرة </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حسن،لأنّ المعتبر فی ذلک،النصّ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حجّا علی تلک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لو حجّا علی غیرها فلا تفریق،و إن وصلا إلی موضع یتفق فیه الطریقان کعرفة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وجوب التفریق فی المتفق،لأنّ سقوط ما تعذّر لعدم مروره علیه لا یقتضی سقوط الممکن ممّا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الثالث أن یکون محترما فلا یکفی الطفل الذی لا یمیّز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توقّفت صحبته علی اجرة أو نفقة وجبت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أکرهها کان حجّها ماضیا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بدنتان،إحداهما عن نفسه،و الأخری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تحمّلها لو أکرهته، و تحمّل الأجنبی لو أکرههما نظر،أقربه العدم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التفرق حیث یفسد الحج فی غیر المتقدمة؟نظر،و الوجه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جامع بعد الوقوف بالمشعر و لو قبل أن یطوف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الوصلیّة یقتضی أنّه لو طاف طواف النساء یجب علیه البدنة، </w:t>
      </w:r>
      <w:bookmarkStart w:id="878" w:name="pg13570_131852"/>
    </w:p>
    <w:p>
      <w:pPr>
        <w:pStyle w:val="BookText"/>
        <w:rPr/>
      </w:pPr>
      <w:bookmarkEnd w:id="878"/>
      <w:r>
        <w:rPr>
          <w:rFonts w:ascii="IRNazanin" w:hAnsi="IRNazanin" w:eastAsia="IRNazanin"/>
          <w:color w:val="111111"/>
          <w:sz w:val="28"/>
          <w:sz w:val="28"/>
          <w:szCs w:val="28"/>
          <w:rtl w:val="true"/>
          <w:lang w:bidi="fa-IR"/>
        </w:rPr>
        <w:t>قبل الوقوف،کان حجّه صحیحا،و علیه بدنة لا غیر</w:t>
      </w:r>
      <w:r>
        <w:rPr>
          <w:rFonts w:eastAsia="IRNazanin" w:cs="IRNazanin"/>
          <w:color w:val="111111"/>
          <w:sz w:val="28"/>
          <w:szCs w:val="28"/>
          <w:rtl w:val="true"/>
          <w:lang w:bidi="fa-IR"/>
        </w:rPr>
        <w:t>.</w:t>
      </w:r>
    </w:p>
    <w:p>
      <w:pPr>
        <w:pStyle w:val="Heading6"/>
        <w:numPr>
          <w:ilvl w:val="5"/>
          <w:numId w:val="1"/>
        </w:numPr>
        <w:rPr/>
      </w:pPr>
      <w:bookmarkStart w:id="879" w:name="__RefHeading___Toc2356954_1934241801"/>
      <w:bookmarkStart w:id="880" w:name="_Toc344"/>
      <w:bookmarkEnd w:id="879"/>
      <w:r>
        <w:rPr>
          <w:rtl w:val="true"/>
        </w:rPr>
        <w:t>تفریع</w:t>
      </w:r>
      <w:bookmarkEnd w:id="880"/>
    </w:p>
    <w:p>
      <w:pPr>
        <w:pStyle w:val="BookText"/>
        <w:rPr/>
      </w:pPr>
      <w:r>
        <w:rPr>
          <w:rFonts w:ascii="IRNazanin" w:hAnsi="IRNazanin" w:eastAsia="IRNazanin"/>
          <w:color w:val="111111"/>
          <w:sz w:val="28"/>
          <w:sz w:val="28"/>
          <w:szCs w:val="28"/>
          <w:rtl w:val="true"/>
          <w:lang w:bidi="fa-IR"/>
        </w:rPr>
        <w:t>تفریع إذا حجّ فی القابل بسبب الإفساد فأفسد لزمه ما لزم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الاستمناء بدنة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یفسد به الحج و یجب القضاء؟قیل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یجب لو وقع قبل طواف النساء،فإنّهن یحللن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الأولی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لتفید تخصیص محلّ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بالجماع فی غیر الفرج نحو التفخیذ،و إن أنزل معه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بعدم البطلان به قبل الوقوف یفید عدمه بعده بطریق أولی، لأنّ الجماع الحقیقی بعده لا یفسد،فغیره أولی،فیکون تخصیص ما قبل الوقوف فی قوّة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فی القابل بسبب الإفساد فأفسد لزمه ما لزم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جعلنا الثانیة فریضة أو عقوبة،لأنّه حجّ صحیح علی التقدیرین،فیقبل الفساد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أفسد قضاء القضاء،و هلمّ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 لو تکرّر الجماع فی الحج الواحد،فإنّه یوجب تکرّر الکفّارة دون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الکفّارة بالمتکرّر بین أن یکون کفّر عن الأوّل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الاستمناء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بالاستمناء استدعاء المنیّ بالعبث،أو بیده،أو بملاعبة زوجته،أو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الاستمتاع المتقدّم بغیر الجماع،تجرّد الاستمتاع عن قصد الاستمناء بخلافه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جامع أمته محلاّ،و هی محرمة بإذنه،تحمّل عنها الکفّارة،بدنة أو بقرة أو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معسرا،فشاة أو صیام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الاستمناء بکونه بیده،و الخبر </w:t>
      </w:r>
      <w:r>
        <w:rPr>
          <w:rStyle w:val="FootnoteAnchor"/>
          <w:rtl w:val="true"/>
        </w:rPr>
        <w:footnoteReference w:id="1346"/>
      </w:r>
      <w:r>
        <w:rPr>
          <w:rFonts w:ascii="IRNazanin" w:hAnsi="IRNazanin" w:eastAsia="IRNazanin"/>
          <w:color w:val="111111"/>
          <w:sz w:val="28"/>
          <w:sz w:val="28"/>
          <w:szCs w:val="28"/>
          <w:rtl w:val="true"/>
          <w:lang w:bidi="fa-IR"/>
        </w:rPr>
        <w:t>وارد فی مطلق العبث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بالإفساد للشیخ </w:t>
      </w:r>
      <w:r>
        <w:rPr>
          <w:rStyle w:val="FootnoteAnchor"/>
          <w:rtl w:val="true"/>
        </w:rPr>
        <w:footnoteReference w:id="1347"/>
      </w:r>
      <w:r>
        <w:rPr>
          <w:rFonts w:ascii="IRNazanin" w:hAnsi="IRNazanin" w:eastAsia="IRNazanin"/>
          <w:color w:val="111111"/>
          <w:sz w:val="28"/>
          <w:sz w:val="28"/>
          <w:szCs w:val="28"/>
          <w:rtl w:val="true"/>
          <w:lang w:bidi="fa-IR"/>
        </w:rPr>
        <w:t xml:space="preserve">،استنادا إلی حسنة إسحاق بن عمّار عن الکاظم </w:t>
      </w:r>
      <w:r>
        <w:rPr>
          <w:rStyle w:val="FootnoteAnchor"/>
          <w:rtl w:val="true"/>
        </w:rPr>
        <w:footnoteReference w:id="1348"/>
      </w:r>
      <w:r>
        <w:rPr>
          <w:rFonts w:ascii="IRNazanin" w:hAnsi="IRNazanin" w:eastAsia="IRNazanin"/>
          <w:color w:val="111111"/>
          <w:sz w:val="28"/>
          <w:sz w:val="28"/>
          <w:szCs w:val="28"/>
          <w:rtl w:val="true"/>
          <w:lang w:bidi="fa-IR"/>
        </w:rPr>
        <w:t>علیه السلام،و لا معارض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مع العمد و العلم کالوطء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 أمته محلا و 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معسرا فشاة أو 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جامعها مکرها لها،بقرینة التحمّل عنها،فلو کانت مطاوعة وجبت علیها الکفّارة أیضا،و صامت عوض البدنة ثمانیة عشر یوما،و وجب علیها القضاء، و علیه مئونته،و التمکین منه،لاستناده إلی فعله عن نسک وقع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العلم بالتحریم و التعمّد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طاوعته و کانت هی خاصّة جاهلة فلا شیء علیها، و 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بإعساره الموجب للشاة أو الصیام إعساره عن البدنة و البقرة،و بالصیام ثلاثة أیّام کما هو الواقع فی إبدال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تصریح بأنّه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المعسر و الموسر إلی العرف</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بدل الأمة عبدا محرما بإذنه،ففی إلحاقه بها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النص، و أصالة البراءة من الکفّارة،و من اشتراکهما فی المملوکیة،و کون فعله أفحش، فیناسب ترتّب العقوبة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بعض المتأخرین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جامع المحرم قبل طواف الزیارة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بدنة،فان عجز فبقرة أو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طاف المحرم من طواف النساء خمسة أشواط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واقع،لم یلزمه الکفّارة،و بنی علی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ذلک مجاوزة النصف، 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 المحرم قبل 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البدنة للجماع بعد الموقفین و قبل طواف الزیارة،بل بعده أیضا قبل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فی هذین البدلین،فإنّ النصوص خالیة عن البقرة و عن الشاة من جهة کونها بدلا،و إنّما الموجود فی روایة معاویة بن عمّار وجوب جزور مطلقا </w:t>
      </w:r>
      <w:r>
        <w:rPr>
          <w:rStyle w:val="FootnoteAnchor"/>
          <w:rtl w:val="true"/>
        </w:rPr>
        <w:footnoteReference w:id="1350"/>
      </w:r>
      <w:r>
        <w:rPr>
          <w:rFonts w:ascii="IRNazanin" w:hAnsi="IRNazanin" w:eastAsia="IRNazanin"/>
          <w:color w:val="111111"/>
          <w:sz w:val="28"/>
          <w:sz w:val="28"/>
          <w:szCs w:val="28"/>
          <w:rtl w:val="true"/>
          <w:lang w:bidi="fa-IR"/>
        </w:rPr>
        <w:t xml:space="preserve">،و فی روایة العیص بن القاسم </w:t>
      </w:r>
      <w:r>
        <w:rPr>
          <w:rStyle w:val="FootnoteAnchor"/>
          <w:rtl w:val="true"/>
        </w:rPr>
        <w:footnoteReference w:id="1351"/>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علیه الأصحاب هو التفصیل،فالعمل به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جمعا بین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الموجود فی کلامهم انّ الشاة مرتّبة علی العجز عن البقرة،کما أنّ البقرة مرتّبة علی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هنا خیّر بین الشاة و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ذکروه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طاف المحرم من طواف النساء خمسة أشواط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وجوب البدنة لو کان الوقاع قبل طواف أربعة أشواط من طواف النساء،و عدم الوجوب لو کان بعد إکمال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الخلاف فیما وقع بین ذلک، بأن کان علی رأس الأربعة،أو بعدها قبل إکمال الخامس،فألحقه الشیخ </w:t>
      </w:r>
      <w:r>
        <w:rPr>
          <w:rStyle w:val="FootnoteAnchor"/>
          <w:rtl w:val="true"/>
        </w:rPr>
        <w:footnoteReference w:id="1352"/>
      </w:r>
      <w:r>
        <w:rPr>
          <w:rFonts w:ascii="IRNazanin" w:hAnsi="IRNazanin" w:eastAsia="IRNazanin"/>
          <w:color w:val="111111"/>
          <w:sz w:val="28"/>
          <w:sz w:val="28"/>
          <w:szCs w:val="28"/>
          <w:rtl w:val="true"/>
          <w:lang w:bidi="fa-IR"/>
        </w:rPr>
        <w:t xml:space="preserve">بالخمسة،و وافقه العلاّمة فی المختلف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الیه الشهید فی الشرح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إذا عقد المحرم لمحرم علی امرأة،و دخل بها المحرم،فعلی کلّ منهما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العاقد محلاّ علی روایة سماعة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وجوب البدنة،لضعف المستند،و دلالة الخبر الصحیح </w:t>
      </w:r>
      <w:r>
        <w:rPr>
          <w:rStyle w:val="FootnoteAnchor"/>
          <w:rtl w:val="true"/>
        </w:rPr>
        <w:footnoteReference w:id="1355"/>
      </w:r>
      <w:r>
        <w:rPr>
          <w:rFonts w:ascii="IRNazanin" w:hAnsi="IRNazanin" w:eastAsia="IRNazanin"/>
          <w:color w:val="111111"/>
          <w:sz w:val="28"/>
          <w:sz w:val="28"/>
          <w:szCs w:val="28"/>
          <w:rtl w:val="true"/>
          <w:lang w:bidi="fa-IR"/>
        </w:rPr>
        <w:t>علی وجوبها له قبل طواف النساء،و هو متناول لمحلّ النزاع،فإنّ المرکّب لا یتمّ الاّ بجمیع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بلوغ الأربعة فی البناء علیه،و إن وجبت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إدریس </w:t>
      </w:r>
      <w:r>
        <w:rPr>
          <w:rStyle w:val="FootnoteAnchor"/>
          <w:rtl w:val="true"/>
        </w:rPr>
        <w:footnoteReference w:id="1356"/>
      </w:r>
      <w:r>
        <w:rPr>
          <w:rFonts w:ascii="IRNazanin" w:hAnsi="IRNazanin" w:eastAsia="IRNazanin"/>
          <w:color w:val="111111"/>
          <w:sz w:val="28"/>
          <w:sz w:val="28"/>
          <w:szCs w:val="28"/>
          <w:rtl w:val="true"/>
          <w:lang w:bidi="fa-IR"/>
        </w:rPr>
        <w:t>وجوبها و إن وقع بعد الخمسة،و الاتّفاق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یخصّ الجماعة الخلاف بالأربعة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عقد محرم لمحرم علی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بدخول المحرم عمّا لو لم یدخل،فإنّه لا شیء علیهم سوی الإثم، للأصل،و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بالکفّارة 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وجوب الکفّارة علی العاقد المحلّ هو المشهور بین الأصحاب،بل جزم به العلاّمة </w:t>
      </w:r>
      <w:r>
        <w:rPr>
          <w:rStyle w:val="FootnoteAnchor"/>
          <w:rtl w:val="true"/>
        </w:rPr>
        <w:footnoteReference w:id="1357"/>
      </w:r>
      <w:r>
        <w:rPr>
          <w:rFonts w:ascii="IRNazanin" w:hAnsi="IRNazanin" w:eastAsia="IRNazanin"/>
          <w:color w:val="111111"/>
          <w:sz w:val="28"/>
          <w:sz w:val="28"/>
          <w:szCs w:val="28"/>
          <w:rtl w:val="true"/>
          <w:lang w:bidi="fa-IR"/>
        </w:rPr>
        <w:t xml:space="preserve">فی جملة من کتبه،و الشهید فی الدروس </w:t>
      </w:r>
      <w:r>
        <w:rPr>
          <w:rStyle w:val="FootnoteAnchor"/>
          <w:rtl w:val="true"/>
        </w:rPr>
        <w:footnoteReference w:id="1358"/>
      </w:r>
      <w:r>
        <w:rPr>
          <w:rFonts w:ascii="IRNazanin" w:hAnsi="IRNazanin" w:eastAsia="IRNazanin"/>
          <w:color w:val="111111"/>
          <w:sz w:val="28"/>
          <w:sz w:val="28"/>
          <w:szCs w:val="28"/>
          <w:rtl w:val="true"/>
          <w:lang w:bidi="fa-IR"/>
        </w:rPr>
        <w:t>من غیر حکایة خلاف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روایة سماعة </w:t>
      </w:r>
      <w:r>
        <w:rPr>
          <w:rStyle w:val="FootnoteAnchor"/>
          <w:rtl w:val="true"/>
        </w:rPr>
        <w:footnoteReference w:id="1359"/>
      </w:r>
      <w:r>
        <w:rPr>
          <w:rFonts w:ascii="IRNazanin" w:hAnsi="IRNazanin" w:eastAsia="IRNazanin"/>
          <w:color w:val="111111"/>
          <w:sz w:val="28"/>
          <w:sz w:val="28"/>
          <w:szCs w:val="28"/>
          <w:rtl w:val="true"/>
          <w:lang w:bidi="fa-IR"/>
        </w:rPr>
        <w:t>،و هو واقفی،لکنّه ثقة،فهی من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العمل بها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تضمّنت وجوب الکفّارة علی المرأة المحلّة أیضا مع علمها بإحرام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المحقق الشیخ علی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جزم الشهید فی الدروس </w:t>
      </w:r>
    </w:p>
    <w:p>
      <w:pPr>
        <w:pStyle w:val="BookText"/>
        <w:rPr/>
      </w:pPr>
      <w:r>
        <w:rPr>
          <w:rFonts w:ascii="IRNazanin" w:hAnsi="IRNazanin" w:eastAsia="IRNazanin"/>
          <w:color w:val="111111"/>
          <w:sz w:val="28"/>
          <w:sz w:val="28"/>
          <w:szCs w:val="28"/>
          <w:rtl w:val="true"/>
          <w:lang w:bidi="fa-IR"/>
        </w:rPr>
        <w:t>و من جامع فی إحرام العمرة قبل السعی فسدت عمرته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بدنة،و قضاؤها،و الأفضل أن یکون فی الشهر الداخل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بعدمه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جماعة </w:t>
      </w:r>
      <w:r>
        <w:rPr>
          <w:rStyle w:val="FootnoteAnchor"/>
          <w:rtl w:val="true"/>
        </w:rPr>
        <w:footnoteReference w:id="1362"/>
      </w:r>
      <w:r>
        <w:rPr>
          <w:rFonts w:ascii="IRNazanin" w:hAnsi="IRNazanin" w:eastAsia="IRNazanin"/>
          <w:color w:val="111111"/>
          <w:sz w:val="28"/>
          <w:sz w:val="28"/>
          <w:szCs w:val="28"/>
          <w:rtl w:val="true"/>
          <w:lang w:bidi="fa-IR"/>
        </w:rPr>
        <w:t>إلی عدم وجوب شیء علی المحلّ مطلقا سوی الإثم، للأصل،و ضعف المستند أو بحمله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الأوّل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الثلاثة محرمین وجبت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المرأة و العاقد محرمین و الزوج محلا،وجبت الکفّارة علی المرأة مع الدخول و العلم،بسبب الدخول،لا بسبب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وجوبها علی العاقد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انّ الزوجین لا یجب علیهما إلاّ مع إحرامهما و الدخول و العلم،و العاقد لا یجب علیه شیء،إلاّ مع إحرام الزوج و دخوله،ففیه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جامع فی إحرام العمرة قبل السعی فسدت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علمه و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بها الأجنبیة و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إتمامها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عمرة التمتع،ففی وجوب إکمال الحج أیضا،ثمَّ قضاؤهما و الافتراق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قولان،أجودهما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طاوعته المحرمة وجب علیها ما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أکرهها تحمّل عنها البدنة، و لا قضاء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الافتراق فی العمرة المفردة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الجماع بعد السعی لم یفسد،و علیه البدنة ما لم یکملها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یکون فی الشهر الداخل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جواز توالی العمرتین،أو الاکتفاء بالفرق بینهما بعشرة أیّام،و إلاّ کان التأخیر إلیه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نظر إلی غیر أهله فأمنی،کان علیه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موسرا،و إن کان متوسّطا فبقرة،و إن کان معسرا فشاة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نظر إلی امرأته،لم یکن علیه شیء و لو أمنی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بشهوة فأمنی،کان 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مسّها بغیر شهوة،لم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مسّها بشهوة،کان علیه شاة،و لو لم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امرأته کان علیه شاة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إلی غیر أهله فأمنی کان 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ورد فی روایة أبی بصیر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نزّلها بعضهم فی الحالات الثلاث علی الترتیب،بمعنی وجوب البدنة علی القادر علیها فإن عجز عنها فالبقرة فإن عجز عنها فالشاة،بناء علی أنّ من شأن المتوسط غالبا أن یعجز عن البدنة و الفقیر عن البقرة 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إلی المفهومات الثلاثة عرفا بالنسبة إلی الفاعل فی حاله و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لم یکن معتادا بالامناء عند النظر بقصد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قصد الإمناء به، و إلاّ کان حکمه حکم مستدعی المنیّ،و قد تقدّم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إلی امرأته لم یکن علیه شیء و لو أمنی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تقییده بعدم اعتیاده الامناء عند النظر،أو قصده،و إلاّ وجبت الکفّارة،کما لو نظر بشهوة فأمنی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رجوع القید الثانی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قبّل امرأته کان علیه شاة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بغیر 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حینئذ بین أن یمنی أو لا،خلافا لابن إدریس </w:t>
      </w:r>
      <w:r>
        <w:rPr>
          <w:rStyle w:val="FootnoteAnchor"/>
          <w:rtl w:val="true"/>
        </w:rPr>
        <w:footnoteReference w:id="1366"/>
      </w:r>
      <w:r>
        <w:rPr>
          <w:rFonts w:ascii="IRNazanin" w:hAnsi="IRNazanin" w:eastAsia="IRNazanin"/>
          <w:color w:val="111111"/>
          <w:sz w:val="28"/>
          <w:sz w:val="28"/>
          <w:szCs w:val="28"/>
          <w:rtl w:val="true"/>
          <w:lang w:bidi="fa-IR"/>
        </w:rPr>
        <w:t xml:space="preserve">، </w:t>
      </w:r>
      <w:bookmarkStart w:id="881" w:name="pg13570_131858"/>
    </w:p>
    <w:p>
      <w:pPr>
        <w:pStyle w:val="BookText"/>
        <w:rPr/>
      </w:pPr>
      <w:bookmarkEnd w:id="881"/>
      <w:r>
        <w:rPr>
          <w:rFonts w:ascii="IRNazanin" w:hAnsi="IRNazanin" w:eastAsia="IRNazanin"/>
          <w:color w:val="111111"/>
          <w:sz w:val="28"/>
          <w:sz w:val="28"/>
          <w:szCs w:val="28"/>
          <w:rtl w:val="true"/>
          <w:lang w:bidi="fa-IR"/>
        </w:rPr>
        <w:t>و لو کان بشهوة،کان علیه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أمنی عن ملاعبة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استمع علی من یجامع فأمنی،من غیر نظر لم یلزمه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82" w:name="__RefHeading___Toc2356956_1934241801"/>
      <w:bookmarkStart w:id="883" w:name="_Toc345"/>
      <w:bookmarkEnd w:id="882"/>
      <w:r>
        <w:rPr>
          <w:rtl w:val="true"/>
        </w:rPr>
        <w:t>فرع</w:t>
      </w:r>
      <w:r>
        <w:rPr>
          <w:rtl w:val="true"/>
        </w:rPr>
        <w:t xml:space="preserve">: </w:t>
      </w:r>
      <w:r>
        <w:rPr>
          <w:rtl w:val="true"/>
        </w:rPr>
        <w:t>لو حجّ تطوعا فأفسده ثمَّ أحصر</w:t>
      </w:r>
      <w:bookmarkEnd w:id="883"/>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حجّ تطوعا فأفسده ثمَّ أحصر،کان علیه بدنة للإفساد،و دم للإحصار،و کفاه قضاء واحد فی القابل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84" w:name="__RefHeading___Toc2356958_1934241801"/>
      <w:bookmarkStart w:id="885" w:name="_Toc346"/>
      <w:bookmarkEnd w:id="884"/>
      <w:r>
        <w:rPr>
          <w:rtl w:val="true"/>
        </w:rPr>
        <w:t>المحظور الثانی</w:t>
      </w:r>
      <w:r>
        <w:rPr>
          <w:rtl w:val="true"/>
        </w:rPr>
        <w:t>:</w:t>
      </w:r>
      <w:r>
        <w:rPr>
          <w:rtl w:val="true"/>
        </w:rPr>
        <w:t>الطیب</w:t>
      </w:r>
      <w:bookmarkEnd w:id="885"/>
    </w:p>
    <w:p>
      <w:pPr>
        <w:pStyle w:val="BookText"/>
        <w:rPr/>
      </w:pPr>
      <w:r>
        <w:rPr>
          <w:rFonts w:ascii="IRNazanin" w:hAnsi="IRNazanin" w:eastAsia="IRNazanin"/>
          <w:color w:val="111111"/>
          <w:sz w:val="28"/>
          <w:sz w:val="28"/>
          <w:szCs w:val="28"/>
          <w:rtl w:val="true"/>
          <w:lang w:bidi="fa-IR"/>
        </w:rPr>
        <w:t>المحظور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تطیّب کان علیه دم شاة،سواء استعمله صبغا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أو استدامة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بخورا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أوجب مع الإمناء جزورا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طاوعته المرأة فعلیها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استمع علی من یجامع من غیر نظر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ینضم إلیه النظر،و إلاّ لزمه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أمنی بذلک و کان من عادته ذلک،أو قصده،وجبت الکفّارة،و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حجّ تطوعا فأفسد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 قضاء واحد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بسبب الإفساد،دون الإحصار،فإنّ المندوب لا یجب قضاؤه معه،بل ما استقر من الواجب،کما مرّ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نیّة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الصّبغ ما یصطبغ به من الإدام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الجوهری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ما یغمس فیه اللقمة من مرق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بخورا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یتبخّر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یجیء مصدره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w:t>
      </w:r>
      <w:bookmarkStart w:id="886" w:name="pg13570_131859"/>
    </w:p>
    <w:p>
      <w:pPr>
        <w:pStyle w:val="BookText"/>
        <w:rPr/>
      </w:pPr>
      <w:bookmarkEnd w:id="886"/>
      <w:r>
        <w:rPr>
          <w:rFonts w:ascii="IRNazanin" w:hAnsi="IRNazanin" w:eastAsia="IRNazanin"/>
          <w:color w:val="111111"/>
          <w:sz w:val="28"/>
          <w:sz w:val="28"/>
          <w:szCs w:val="28"/>
          <w:rtl w:val="true"/>
          <w:lang w:bidi="fa-IR"/>
        </w:rPr>
        <w:t>و لا بأس بخلوق الکعبة و لو کان فیه زعفران،و کذا الفواکه کالأترج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التفاح،و الریاحین کالورد و النیلوفر</w:t>
      </w:r>
      <w:r>
        <w:rPr>
          <w:rFonts w:eastAsia="IRNazanin" w:cs="IRNazanin"/>
          <w:color w:val="111111"/>
          <w:sz w:val="28"/>
          <w:szCs w:val="28"/>
          <w:rtl w:val="true"/>
          <w:lang w:bidi="fa-IR"/>
        </w:rPr>
        <w:t>.</w:t>
      </w:r>
    </w:p>
    <w:p>
      <w:pPr>
        <w:pStyle w:val="Heading6"/>
        <w:numPr>
          <w:ilvl w:val="5"/>
          <w:numId w:val="1"/>
        </w:numPr>
        <w:rPr/>
      </w:pPr>
      <w:bookmarkStart w:id="887" w:name="__RefHeading___Toc2356960_1934241801"/>
      <w:bookmarkStart w:id="888" w:name="_Toc347"/>
      <w:bookmarkEnd w:id="887"/>
      <w:r>
        <w:rPr>
          <w:rtl w:val="true"/>
        </w:rPr>
        <w:t>الثالث</w:t>
      </w:r>
      <w:r>
        <w:rPr>
          <w:rtl w:val="true"/>
        </w:rPr>
        <w:t>:</w:t>
      </w:r>
      <w:r>
        <w:rPr>
          <w:rtl w:val="true"/>
        </w:rPr>
        <w:t>القلم</w:t>
      </w:r>
      <w:bookmarkEnd w:id="88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ظفر 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أظفار یدیه و رجلیه فی مجلس دم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 واحد منهما فی مجلس لزمه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أفتی بتقلیم ظفره فأدماه،لزم المفتی شاة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الفواکه کالأترج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معطوف علی خلوق الکعبة،فیفید جواز 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کونه معطوفا علی الطیب للروایة </w:t>
      </w:r>
      <w:r>
        <w:rPr>
          <w:rStyle w:val="FootnoteAnchor"/>
          <w:rtl w:val="true"/>
        </w:rPr>
        <w:footnoteReference w:id="1369"/>
      </w:r>
      <w:r>
        <w:rPr>
          <w:rFonts w:ascii="IRNazanin" w:hAnsi="IRNazanin" w:eastAsia="IRNazanin"/>
          <w:color w:val="111111"/>
          <w:sz w:val="28"/>
          <w:sz w:val="28"/>
          <w:szCs w:val="28"/>
          <w:rtl w:val="true"/>
          <w:lang w:bidi="fa-IR"/>
        </w:rPr>
        <w:t>الصحیحة الدالة علی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الأقوی،لکن یستثنی منه الشیخ و الخزامی و الإذخر و القیصوم للروایة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الراء و تشدید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لغاته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ظفر مدّ من طعام و فی أظفار یدیه و رجلیه فی مجلس واحد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یجب الدم و الدمان إذا لم یتخلّل التکفیر عن السابق،قبل البلوغ إلی حدّ یوجب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تعدد المدّ خاصّة بحسب تعدّد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تجب الشاة للیدین و الرجلین فی مجلس واحد،کذا یجب لأحدهما مع 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قلّم إحدی الیدین و إحدی الرجلین،بل لو قلّم من کلّ منهما ما ینقص عن المجموع بیسیر،فالفدیة لکلّ ظفر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بعض الظفر کالکل،إلاّ أن یقصّه فی دفعات مع اتّحاد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تغایر ففی التعدّد احتمال،من وجوب الفداء بالسابق فلا یسقط،و من صدق قصّ ظفر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أفتی بتقلیم ظفره فأدماه لزم المفتی شاة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المفتی بین کونه محلاّ و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اجتهاده،و لکن الظاهر </w:t>
      </w:r>
      <w:bookmarkStart w:id="889" w:name="pg13570_131860"/>
    </w:p>
    <w:p>
      <w:pPr>
        <w:pStyle w:val="Heading6"/>
        <w:numPr>
          <w:ilvl w:val="5"/>
          <w:numId w:val="1"/>
        </w:numPr>
        <w:rPr/>
      </w:pPr>
      <w:bookmarkStart w:id="890" w:name="__RefHeading___Toc2356962_1934241801"/>
      <w:bookmarkStart w:id="891" w:name="_Toc348"/>
      <w:bookmarkEnd w:id="889"/>
      <w:bookmarkEnd w:id="890"/>
      <w:r>
        <w:rPr>
          <w:rtl w:val="true"/>
        </w:rPr>
        <w:t>الرابع</w:t>
      </w:r>
      <w:r>
        <w:rPr>
          <w:rtl w:val="true"/>
        </w:rPr>
        <w:t>:</w:t>
      </w:r>
      <w:r>
        <w:rPr>
          <w:rtl w:val="true"/>
        </w:rPr>
        <w:t>المخیط حرام علی المحرم</w:t>
      </w:r>
      <w:bookmarkEnd w:id="89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المخیط حرام علی المحرم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لبس کان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لبس ثوب یتّقی به الحرّ أو البرد جاز،و علیه شاة</w:t>
      </w:r>
      <w:r>
        <w:rPr>
          <w:rFonts w:eastAsia="IRNazanin" w:cs="IRNazanin"/>
          <w:color w:val="111111"/>
          <w:sz w:val="28"/>
          <w:szCs w:val="28"/>
          <w:rtl w:val="true"/>
          <w:lang w:bidi="fa-IR"/>
        </w:rPr>
        <w:t>.</w:t>
      </w:r>
    </w:p>
    <w:p>
      <w:pPr>
        <w:pStyle w:val="Heading6"/>
        <w:numPr>
          <w:ilvl w:val="5"/>
          <w:numId w:val="1"/>
        </w:numPr>
        <w:rPr/>
      </w:pPr>
      <w:bookmarkStart w:id="892" w:name="__RefHeading___Toc2356964_1934241801"/>
      <w:bookmarkStart w:id="893" w:name="_Toc349"/>
      <w:bookmarkEnd w:id="892"/>
      <w:r>
        <w:rPr>
          <w:rtl w:val="true"/>
        </w:rPr>
        <w:t>الخامس</w:t>
      </w:r>
      <w:r>
        <w:rPr>
          <w:rtl w:val="true"/>
        </w:rPr>
        <w:t>:</w:t>
      </w:r>
      <w:r>
        <w:rPr>
          <w:rtl w:val="true"/>
        </w:rPr>
        <w:t>حلق الشعر</w:t>
      </w:r>
      <w:bookmarkEnd w:id="89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شاة أو إطعام عشرة مساکین،لکلّ منهم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لکلّ منهم مدّان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مسّ لحیته أو رأسه فوقع منهما شیء،أطعم کفّا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ذلک فی وضوء الصلاة لم یلزمه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صلاحیته للإفتاء بزعم المستفتی،لیتحقّق کونه مفتیا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تعمّد المستفتی الإدماء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قوله بالإدماء فی حقّ المفتی؟نظر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قرّب فی الدروس القبول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المخیط حرام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الحق به من الدرع المنسوج و نحوه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القباء إذا لبسه المضطر غیر مقلوب،و الطیلسان إذا 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مسکین مدّ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ستة،لکلّ منهم 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هو المشهور،و الثانی مرویّ فی الصحیح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حلق الشعر إزالته بنتف أو 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الکفّارة بمسمّی الحلق 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ذلک فی وضوء الصلاة لم یلزمه شیء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ألحق به فی الدروس الغسل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التیمم و إزالة النجاسة </w:t>
      </w:r>
      <w:bookmarkStart w:id="894" w:name="pg13570_131861"/>
    </w:p>
    <w:p>
      <w:pPr>
        <w:pStyle w:val="BookText"/>
        <w:rPr/>
      </w:pPr>
      <w:bookmarkEnd w:id="894"/>
      <w:r>
        <w:rPr>
          <w:rFonts w:ascii="IRNazanin" w:hAnsi="IRNazanin" w:eastAsia="IRNazanin"/>
          <w:color w:val="111111"/>
          <w:sz w:val="28"/>
          <w:sz w:val="28"/>
          <w:szCs w:val="28"/>
          <w:rtl w:val="true"/>
          <w:lang w:bidi="fa-IR"/>
        </w:rPr>
        <w:t>و لو نتف أحد إبطیه،أطعم ثلاثة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نتفهما لزمه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التظلیل سائرا شاة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غطّی رأسه بثوب،أو طیّنه بطین یستره،أو ارتمس فی الماء،أو حمل ما یستره</w:t>
      </w:r>
      <w:r>
        <w:rPr>
          <w:rFonts w:eastAsia="IRNazanin" w:cs="IRNazanin"/>
          <w:color w:val="111111"/>
          <w:sz w:val="28"/>
          <w:szCs w:val="28"/>
          <w:rtl w:val="true"/>
          <w:lang w:bidi="fa-IR"/>
        </w:rPr>
        <w:t>.</w:t>
      </w:r>
    </w:p>
    <w:p>
      <w:pPr>
        <w:pStyle w:val="Heading6"/>
        <w:numPr>
          <w:ilvl w:val="5"/>
          <w:numId w:val="1"/>
        </w:numPr>
        <w:rPr/>
      </w:pPr>
      <w:bookmarkStart w:id="895" w:name="__RefHeading___Toc2356966_1934241801"/>
      <w:bookmarkStart w:id="896" w:name="_Toc350"/>
      <w:bookmarkEnd w:id="895"/>
      <w:r>
        <w:rPr>
          <w:rtl w:val="true"/>
        </w:rPr>
        <w:t>السادس</w:t>
      </w:r>
      <w:r>
        <w:rPr>
          <w:rtl w:val="true"/>
        </w:rPr>
        <w:t>:</w:t>
      </w:r>
      <w:r>
        <w:rPr>
          <w:rtl w:val="true"/>
        </w:rPr>
        <w:t>الجدال</w:t>
      </w:r>
      <w:bookmarkEnd w:id="89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الکذب منه مرّة شاة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مرتین بقرة،و ثلاثا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الصدق ثلاثا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الطهارة بین الواجبة و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نتف أحد إبطیه أطعم ثلاثة مساکین و لو نتفهما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الحلق کالنتف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یحتمل إلحاق مطلق الإزالة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وجوب الفدیة بنتف بعض الإبط نظر،من تحریم إزالة الشعر مطلقا،فناسب الفدیة،و من أصالة البراءة،و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التظلیل سائرا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الشاة بالتظلیل،و تغطیة الرأس،لعذر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تعدّدها عند تعدّد الفعل،فقد اختلف الأصحاب فی ذلک،فقیل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التظلیل شاة مطلقا لجملة المدّة فی النسک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یوم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یوم شاة إن کان مختارا،و لجملة المدّة إن کان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لأحد علی قول بتعدّدها بتعدّد الفعل،مع اختلاف الزمان،کما هو فی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بوجوب شاة مطلقا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اختیار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تغطیة الرأس،فإن اتّحد الفعل فشاة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اختلف،بأن کشف رأسه ثمَّ غطاه و هکذا،فان کان مضطرا فواحدة أیضا،و کذا إن کان مختارا و اختلف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اتّحد فالظاهر التعدّد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ضاعف الغطاء لم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الجدال،و فی الکذب منه مرّة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یجب البقرة عن الاثنین کذبا،إذا لم یسبق بالتکفیر عن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وجبت الشاة للثانیة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البدنة،انّما تجب للثلاثة إذا لم تسبق بالتکفیر عن </w:t>
      </w:r>
      <w:bookmarkStart w:id="897" w:name="pg13570_131862"/>
    </w:p>
    <w:p>
      <w:pPr>
        <w:pStyle w:val="Heading6"/>
        <w:numPr>
          <w:ilvl w:val="5"/>
          <w:numId w:val="1"/>
        </w:numPr>
        <w:rPr/>
      </w:pPr>
      <w:bookmarkStart w:id="898" w:name="__RefHeading___Toc2356968_1934241801"/>
      <w:bookmarkStart w:id="899" w:name="_Toc351"/>
      <w:bookmarkEnd w:id="897"/>
      <w:bookmarkEnd w:id="898"/>
      <w:r>
        <w:rPr>
          <w:rtl w:val="true"/>
        </w:rPr>
        <w:t>السابع</w:t>
      </w:r>
      <w:r>
        <w:rPr>
          <w:rtl w:val="true"/>
        </w:rPr>
        <w:t>:</w:t>
      </w:r>
      <w:r>
        <w:rPr>
          <w:rtl w:val="true"/>
        </w:rPr>
        <w:t>قلع شجرة الحرم</w:t>
      </w:r>
      <w:bookmarkEnd w:id="89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شجرة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الکبیرة بقرة و لو کان محلاّ،و فی الصغیرة شاة،و فی أبعاضهما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فی الجمیع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الأولی،فیجب للأخیرتین بقرة،أو عن الثانیة بالبقرة،فیجب فی الثالثة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ینظر عند إرادة التکفیر الی العدد السابق الذی لم یکفر عنه،فان کان واحدا فشاة،أو اثنین فبقرة،أو ثلاثة فبدنة،فإن کفّر علی کلّ مرّة فالشاة لیس إلاّ، أو علی کلّ مرّتین فالبقرة،أو علی کلّ ثلاث فالبدنة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کفّر علی أزید من ثلاث فالبدنة خاصّة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الیمین صادقا،بمعنی أنّه ان کفّر علی کلّ ثلاث تعدّدت الشاة،و إن لم یکفّر حتی زاد عنها فشاة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شجر الحرم و فی الکبیرة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من قصور المستند،فإنّه روایة مرسلة </w:t>
      </w:r>
      <w:r>
        <w:rPr>
          <w:rStyle w:val="FootnoteAnchor"/>
          <w:rtl w:val="true"/>
        </w:rPr>
        <w:footnoteReference w:id="1374"/>
      </w:r>
      <w:r>
        <w:rPr>
          <w:rFonts w:ascii="IRNazanin" w:hAnsi="IRNazanin" w:eastAsia="IRNazanin"/>
          <w:color w:val="111111"/>
          <w:sz w:val="28"/>
          <w:sz w:val="28"/>
          <w:szCs w:val="28"/>
          <w:rtl w:val="true"/>
          <w:lang w:bidi="fa-IR"/>
        </w:rPr>
        <w:t xml:space="preserve">تضمّنت حکم الکبیرة بوجوب البقرة خاصّة،و أصالة البراءة تدفعها،و من اعتضاده بالشهرة بین الأصحاب،حتی ادّعی علیه فی الخلاف الإجماع </w:t>
      </w:r>
      <w:r>
        <w:rPr>
          <w:rStyle w:val="FootnoteAnchor"/>
          <w:rtl w:val="true"/>
        </w:rPr>
        <w:footnoteReference w:id="1375"/>
      </w:r>
      <w:r>
        <w:rPr>
          <w:rFonts w:ascii="IRNazanin" w:hAnsi="IRNazanin" w:eastAsia="IRNazanin"/>
          <w:color w:val="111111"/>
          <w:sz w:val="28"/>
          <w:sz w:val="28"/>
          <w:szCs w:val="28"/>
          <w:rtl w:val="true"/>
          <w:lang w:bidi="fa-IR"/>
        </w:rPr>
        <w:t>،مع الإجماع علی تحریم قلعه المناسب لضمانه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المحلّ و المحرم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تحریم الشجرة کون شیء منها فی الحرم،سواء کان أصلها أم فرعها، لروایة معاویة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بقطع الشجرة جذّها </w:t>
      </w:r>
      <w:r>
        <w:rPr>
          <w:rStyle w:val="FootnoteAnchor"/>
          <w:rtl w:val="true"/>
        </w:rPr>
        <w:footnoteReference w:id="1377"/>
      </w:r>
      <w:r>
        <w:rPr>
          <w:rFonts w:ascii="IRNazanin" w:hAnsi="IRNazanin" w:eastAsia="IRNazanin"/>
          <w:color w:val="111111"/>
          <w:sz w:val="28"/>
          <w:sz w:val="28"/>
          <w:szCs w:val="28"/>
          <w:rtl w:val="true"/>
          <w:lang w:bidi="fa-IR"/>
        </w:rPr>
        <w:t>من أصلها،و هو فی معنی قلعها الذی هو مورد النص،و به عبّر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یستثنی منها شجر النخل و الفواکه،و ما أخذ من الحلّ و أثبت </w:t>
      </w:r>
      <w:r>
        <w:rPr>
          <w:rStyle w:val="FootnoteAnchor"/>
          <w:rtl w:val="true"/>
        </w:rPr>
        <w:footnoteReference w:id="1378"/>
      </w:r>
      <w:r>
        <w:rPr>
          <w:rFonts w:ascii="IRNazanin" w:hAnsi="IRNazanin" w:eastAsia="IRNazanin"/>
          <w:color w:val="111111"/>
          <w:sz w:val="28"/>
          <w:sz w:val="28"/>
          <w:szCs w:val="28"/>
          <w:rtl w:val="true"/>
          <w:lang w:bidi="fa-IR"/>
        </w:rPr>
        <w:t xml:space="preserve">فی الحرم،و الشجرة الیابسة،و من الأبعاض عودی المحالة، </w:t>
      </w:r>
    </w:p>
    <w:p>
      <w:pPr>
        <w:pStyle w:val="BookText"/>
        <w:rPr/>
      </w:pPr>
      <w:r>
        <w:rPr>
          <w:rFonts w:ascii="IRNazanin" w:hAnsi="IRNazanin" w:eastAsia="IRNazanin"/>
          <w:color w:val="111111"/>
          <w:sz w:val="28"/>
          <w:sz w:val="28"/>
          <w:szCs w:val="28"/>
          <w:rtl w:val="true"/>
          <w:lang w:bidi="fa-IR"/>
        </w:rPr>
        <w:t>و لو قلع شجرة منه أعادها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کفّارة فی قلع الحشیش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فاعله مأثوما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استعمل دهنا طیّبا فی إحرامه،و لو فی حال الضرورة،کان علیه شاة علی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الغصن الیابس،و المکسر الذی هو فی حکم الیابس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قلع شجرة منه أعادها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العبارة إعادتها إلی مغرسها الذی نزعت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یجب إعادتها إلی مغرسها أو غیره </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هنا ذلک،بأن یرید إعادتها إلی أرض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الأجود،فإنّ أرض الحرم متساویة فی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محلّها الأول أجود لها احتمل تعیّنه أو ما یساویه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المحکی یرجع إلی الخلاف السابق،فإن حکم بضمانها بالقلع ضمنت هنا مع الجفاف بسبب القلع،و مع عدمه یزول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إعادتها و جفافها لا یوجبان معنی آخر غیر القلع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استقرار الضمان مع الإعادة مراعی بالجفاف،و إن کانت العبارة توهم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فی قلع الحشیش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قلع غیر الحشیش غیر الإذخر و ما أنبته الآدمیون،لکن لا کفّارة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الاستغفار،علی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 العلاّمة </w:t>
      </w:r>
      <w:r>
        <w:rPr>
          <w:rStyle w:val="FootnoteAnchor"/>
          <w:rtl w:val="true"/>
        </w:rPr>
        <w:footnoteReference w:id="1380"/>
      </w:r>
      <w:r>
        <w:rPr>
          <w:rFonts w:ascii="IRNazanin" w:hAnsi="IRNazanin" w:eastAsia="IRNazanin"/>
          <w:color w:val="111111"/>
          <w:sz w:val="28"/>
          <w:sz w:val="28"/>
          <w:szCs w:val="28"/>
          <w:rtl w:val="true"/>
          <w:lang w:bidi="fa-IR"/>
        </w:rPr>
        <w:t>فیه القیمة،کأبعاض الشجر،حیث لم یرد النص علی شیء مخصوص،فیرجع الی القیمة السوقیة 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الأخضر و الیابس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قطع الیابس مع بقاء أصله فی الأرض لینبت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استعمل دهنا طیّبا فی إحرامه و لو فی حال الضرورة کان علیه شاة علی قول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نسبه إلی القول،لعدم النص علی کفّارته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الأقوی أنّ </w:t>
      </w:r>
      <w:bookmarkStart w:id="900" w:name="pg13570_131864"/>
    </w:p>
    <w:p>
      <w:pPr>
        <w:pStyle w:val="BookText"/>
        <w:rPr/>
      </w:pPr>
      <w:bookmarkEnd w:id="900"/>
      <w:r>
        <w:rPr>
          <w:rFonts w:ascii="IRNazanin" w:hAnsi="IRNazanin" w:eastAsia="IRNazanin"/>
          <w:color w:val="111111"/>
          <w:sz w:val="28"/>
          <w:sz w:val="28"/>
          <w:szCs w:val="28"/>
          <w:rtl w:val="true"/>
          <w:lang w:bidi="fa-IR"/>
        </w:rPr>
        <w:t>و کذا قیل فیمن قلع ضرسه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الجمیع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أکل ما لیس بطیب من الادهان کالسمن و الشیرج،و لا یجوز الادّهان به</w:t>
      </w:r>
      <w:r>
        <w:rPr>
          <w:rFonts w:eastAsia="IRNazanin" w:cs="IRNazanin"/>
          <w:color w:val="111111"/>
          <w:sz w:val="28"/>
          <w:szCs w:val="28"/>
          <w:rtl w:val="true"/>
          <w:lang w:bidi="fa-IR"/>
        </w:rPr>
        <w:t>.</w:t>
      </w:r>
    </w:p>
    <w:p>
      <w:pPr>
        <w:pStyle w:val="Heading6"/>
        <w:numPr>
          <w:ilvl w:val="5"/>
          <w:numId w:val="1"/>
        </w:numPr>
        <w:rPr/>
      </w:pPr>
      <w:bookmarkStart w:id="901" w:name="__RefHeading___Toc2356970_1934241801"/>
      <w:bookmarkStart w:id="902" w:name="_Toc352"/>
      <w:bookmarkEnd w:id="901"/>
      <w:r>
        <w:rPr>
          <w:rtl w:val="true"/>
        </w:rPr>
        <w:t>خاتمة</w:t>
      </w:r>
      <w:bookmarkEnd w:id="902"/>
    </w:p>
    <w:p>
      <w:pPr>
        <w:pStyle w:val="BookText"/>
        <w:rPr/>
      </w:pPr>
      <w:r>
        <w:rPr>
          <w:rFonts w:ascii="IRNazanin" w:hAnsi="IRNazanin" w:eastAsia="IRNazanin"/>
          <w:color w:val="111111"/>
          <w:sz w:val="28"/>
          <w:sz w:val="28"/>
          <w:szCs w:val="28"/>
          <w:rtl w:val="true"/>
          <w:lang w:bidi="fa-IR"/>
        </w:rPr>
        <w:t>خاتمة تشتمل علی مسائل</w:t>
      </w:r>
      <w:r>
        <w:rPr>
          <w:rFonts w:eastAsia="IRNazanin" w:cs="IRNazanin"/>
          <w:color w:val="111111"/>
          <w:sz w:val="28"/>
          <w:szCs w:val="28"/>
          <w:rtl w:val="true"/>
          <w:lang w:bidi="fa-IR"/>
        </w:rPr>
        <w:t>:</w:t>
      </w:r>
    </w:p>
    <w:p>
      <w:pPr>
        <w:pStyle w:val="Heading6"/>
        <w:numPr>
          <w:ilvl w:val="5"/>
          <w:numId w:val="1"/>
        </w:numPr>
        <w:rPr/>
      </w:pPr>
      <w:bookmarkStart w:id="903" w:name="__RefHeading___Toc2356972_1934241801"/>
      <w:bookmarkStart w:id="904" w:name="_Toc353"/>
      <w:bookmarkEnd w:id="903"/>
      <w:r>
        <w:rPr>
          <w:rtl w:val="true"/>
        </w:rPr>
        <w:t>الأولی</w:t>
      </w:r>
      <w:r>
        <w:rPr>
          <w:rtl w:val="true"/>
        </w:rPr>
        <w:t>:</w:t>
      </w:r>
      <w:r>
        <w:rPr>
          <w:rtl w:val="true"/>
        </w:rPr>
        <w:t>إذا اجتمعت أسباب مختلفة،</w:t>
      </w:r>
      <w:bookmarkEnd w:id="90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أسباب مختلفة،کاللبس و تقلیم الأظفار و الطیب،لزمه عن کلّ واحد کفّارة،سواء فعل ذلک فی وقت واحد أو وقتین،کفّر عن الأوّل أو لم یکفّر</w:t>
      </w:r>
      <w:r>
        <w:rPr>
          <w:rFonts w:eastAsia="IRNazanin" w:cs="IRNazanin"/>
          <w:color w:val="111111"/>
          <w:sz w:val="28"/>
          <w:szCs w:val="28"/>
          <w:rtl w:val="true"/>
          <w:lang w:bidi="fa-IR"/>
        </w:rPr>
        <w:t>.</w:t>
      </w:r>
    </w:p>
    <w:p>
      <w:pPr>
        <w:pStyle w:val="Heading6"/>
        <w:numPr>
          <w:ilvl w:val="5"/>
          <w:numId w:val="1"/>
        </w:numPr>
        <w:rPr/>
      </w:pPr>
      <w:bookmarkStart w:id="905" w:name="__RefHeading___Toc2356974_1934241801"/>
      <w:bookmarkStart w:id="906" w:name="_Toc354"/>
      <w:bookmarkEnd w:id="905"/>
      <w:r>
        <w:rPr>
          <w:rtl w:val="true"/>
        </w:rPr>
        <w:t>الثانیة</w:t>
      </w:r>
      <w:r>
        <w:rPr>
          <w:rtl w:val="true"/>
        </w:rPr>
        <w:t>:</w:t>
      </w:r>
      <w:r>
        <w:rPr>
          <w:rtl w:val="true"/>
        </w:rPr>
        <w:t>إذا کرّر الوطء لزمه بکلّ مرّة کفّارة</w:t>
      </w:r>
      <w:bookmarkEnd w:id="90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کرّر الوطء لزمه بکلّ مرّة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کرّر الحلق،فإن کان فی وقت واحد لم یتکرر الکفّارة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وقتین تکرّرت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کفّارته کفّارة الطیب،لأنّه استعمال للطّیب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الدهن الذی لا طیب فیه فلا کفّارة له،للأصل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قلع ضرسه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الجمیع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التردّد النظر إلی أصالة البراءة،و قصور الدلیل،فإنّه فی الضرس روایة </w:t>
      </w:r>
      <w:r>
        <w:rPr>
          <w:rStyle w:val="FootnoteAnchor"/>
          <w:rtl w:val="true"/>
        </w:rPr>
        <w:footnoteReference w:id="1381"/>
      </w:r>
      <w:r>
        <w:rPr>
          <w:rFonts w:ascii="IRNazanin" w:hAnsi="IRNazanin" w:eastAsia="IRNazanin"/>
          <w:color w:val="111111"/>
          <w:sz w:val="28"/>
          <w:sz w:val="28"/>
          <w:szCs w:val="28"/>
          <w:rtl w:val="true"/>
          <w:lang w:bidi="fa-IR"/>
        </w:rPr>
        <w:t>مقطوعة،و من اشتهار الحکم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الوجوب أولی،و إن کان عدمه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عدم الحاجة،أمّا معها فلا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السنّ بالضرس علی قول الوجوب وجه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الوطء لزمه بکلّ مرّة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تکرّر الوطء بمعاودة الإدخال بعد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82"/>
      </w:r>
      <w:r>
        <w:rPr>
          <w:rFonts w:ascii="IRNazanin" w:hAnsi="IRNazanin" w:eastAsia="IRNazanin"/>
          <w:color w:val="111111"/>
          <w:sz w:val="28"/>
          <w:sz w:val="28"/>
          <w:szCs w:val="28"/>
          <w:rtl w:val="true"/>
          <w:lang w:bidi="fa-IR"/>
        </w:rPr>
        <w:t>تحریره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کرّر الحلق فإن کان فی وقت واحد لم یتکرر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المرجع فی اختلاف الوقتین إلی العرف،و إلاّ فالوقت الحقیقی لحلق کلّ جزء </w:t>
      </w:r>
    </w:p>
    <w:p>
      <w:pPr>
        <w:pStyle w:val="BookText"/>
        <w:rPr/>
      </w:pPr>
      <w:r>
        <w:rPr>
          <w:rFonts w:ascii="IRNazanin" w:hAnsi="IRNazanin" w:eastAsia="IRNazanin"/>
          <w:color w:val="111111"/>
          <w:sz w:val="28"/>
          <w:sz w:val="28"/>
          <w:szCs w:val="28"/>
          <w:rtl w:val="true"/>
          <w:lang w:bidi="fa-IR"/>
        </w:rPr>
        <w:t>و لو تکرّر منه اللبس أو الطیب،فإن اتّحد المجلس لم یتکرّر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 لوقت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هو المحکّم فی أمثال ذلک قبل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تکرر منه اللبس أو الطیب فإن اتّحد المجلس لم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أطلق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أنّه لا فرق فیهما بین أن یتّحد صنف الملبوس و الطیب أو یتغایر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للعلاّمة </w:t>
      </w:r>
      <w:r>
        <w:rPr>
          <w:rStyle w:val="FootnoteAnchor"/>
          <w:rtl w:val="true"/>
        </w:rPr>
        <w:footnoteReference w:id="1383"/>
      </w:r>
      <w:r>
        <w:rPr>
          <w:rFonts w:ascii="IRNazanin" w:hAnsi="IRNazanin" w:eastAsia="IRNazanin"/>
          <w:color w:val="111111"/>
          <w:sz w:val="28"/>
          <w:sz w:val="28"/>
          <w:szCs w:val="28"/>
          <w:rtl w:val="true"/>
          <w:lang w:bidi="fa-IR"/>
        </w:rPr>
        <w:t>قول بأنّه مع تغایر صنف 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لبس قمیصا و عمامة و سراویل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تتعدّد الفدیة و إن اتّحد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محمّد بن مسلم انّ لکلّ صنف من الثیاب فداء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إنّما یعتبر اتّحاد الوقت مع اتّحاد 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یکفّر عن السابق،و إلاّ وجبت للمتأخّر و إن اتّحد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المجلس،و الأکثر اعتبروا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طال زمان المجلس بحیث یحصل منه تعدّد الوقت عادة تکرّرت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الدلیل أنّه إن لبس المتعدّد أو تطیّب به دفعة واحدة،بأن جمع من الثیاب جملة و وضعها علی بدنه لم یتعدّد الکفّارة،و إن اختلف أصنافها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لبسها مرتّبة تعدّدت،و إن اتّحد المجلس و الوقت العادی،لأنّ کل واحد منها سبب فی الکفّارة بانفراده،فلا یزیل الاجتماع فی الوقت ما ثبت لها من السببیة،فإنّ الأصل عدم تداخل المسبّبات مع تعدّد الأسباب إلاّ 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العلاّمة فی التذکرة </w:t>
      </w:r>
      <w:r>
        <w:rPr>
          <w:rStyle w:val="FootnoteAnchor"/>
          <w:rtl w:val="true"/>
        </w:rPr>
        <w:footnoteReference w:id="1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ینبغی القول فی ستر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یفرّقوا هنا بین المضطرّ و غیره کما فی تغطیة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بینهما کما هناک</w:t>
      </w:r>
      <w:r>
        <w:rPr>
          <w:rFonts w:eastAsia="IRNazanin" w:cs="IRNazanin"/>
          <w:color w:val="111111"/>
          <w:sz w:val="28"/>
          <w:szCs w:val="28"/>
          <w:rtl w:val="true"/>
          <w:lang w:bidi="fa-IR"/>
        </w:rPr>
        <w:t xml:space="preserve">. </w:t>
      </w:r>
      <w:bookmarkStart w:id="907" w:name="pg13570_131866"/>
    </w:p>
    <w:p>
      <w:pPr>
        <w:pStyle w:val="Heading6"/>
        <w:numPr>
          <w:ilvl w:val="5"/>
          <w:numId w:val="1"/>
        </w:numPr>
        <w:rPr/>
      </w:pPr>
      <w:bookmarkStart w:id="908" w:name="__RefHeading___Toc2356976_1934241801"/>
      <w:bookmarkStart w:id="909" w:name="_Toc355"/>
      <w:bookmarkEnd w:id="907"/>
      <w:bookmarkEnd w:id="908"/>
      <w:r>
        <w:rPr>
          <w:rtl w:val="true"/>
        </w:rPr>
        <w:t>الثالثة</w:t>
      </w:r>
      <w:r>
        <w:rPr>
          <w:rtl w:val="true"/>
        </w:rPr>
        <w:t>:</w:t>
      </w:r>
      <w:r>
        <w:rPr>
          <w:rtl w:val="true"/>
        </w:rPr>
        <w:t>کلّ محرم أکل أو لبس ما لا یحل له أکله أو لبسه</w:t>
      </w:r>
      <w:bookmarkEnd w:id="90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محرم أکل أو لبس ما لا یحل له أکله أو لبسه کان علیه دم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10" w:name="__RefHeading___Toc2356978_1934241801"/>
      <w:bookmarkStart w:id="911" w:name="_Toc356"/>
      <w:bookmarkEnd w:id="910"/>
      <w:r>
        <w:rPr>
          <w:rtl w:val="true"/>
        </w:rPr>
        <w:t>الرابعة</w:t>
      </w:r>
      <w:r>
        <w:rPr>
          <w:rtl w:val="true"/>
        </w:rPr>
        <w:t>:</w:t>
      </w:r>
      <w:r>
        <w:rPr>
          <w:rtl w:val="true"/>
        </w:rPr>
        <w:t>تسقط الکفّارة عن الجاهل و الناسی</w:t>
      </w:r>
      <w:r>
        <w:rPr>
          <w:rtl w:val="true"/>
        </w:rPr>
        <w:t>(</w:t>
      </w:r>
      <w:r>
        <w:rPr/>
        <w:t>2</w:t>
      </w:r>
      <w:r>
        <w:rPr>
          <w:rtl w:val="true"/>
        </w:rPr>
        <w:t xml:space="preserve">) </w:t>
      </w:r>
      <w:r>
        <w:rPr>
          <w:rtl w:val="true"/>
        </w:rPr>
        <w:t>و المجنون،إلاّ فی الصید</w:t>
      </w:r>
      <w:bookmarkEnd w:id="91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الکفّارة عن الجاهل و الناسی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المجنون،إلاّ فی الصید،فإنّ الکفارة تلزم و لو کان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محرم أکل أو لبس ما لا یحلّ له أکله أو لبسه کان علیه دم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فیما لا نصّ فی فدیته،کلبس الخفّ،و أکل لحم البطّة و الإوزة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الکفّارة عن الجاهل و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الکفّارة علی الناسی فی الصید هو المشهور بین الأصحاب،و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الأصحاب </w:t>
      </w:r>
      <w:r>
        <w:rPr>
          <w:rStyle w:val="FootnoteAnchor"/>
          <w:rtl w:val="true"/>
        </w:rPr>
        <w:footnoteReference w:id="1386"/>
      </w:r>
      <w:r>
        <w:rPr>
          <w:rFonts w:ascii="IRNazanin" w:hAnsi="IRNazanin" w:eastAsia="IRNazanin"/>
          <w:color w:val="111111"/>
          <w:sz w:val="28"/>
          <w:sz w:val="28"/>
          <w:szCs w:val="28"/>
          <w:rtl w:val="true"/>
          <w:lang w:bidi="fa-IR"/>
        </w:rPr>
        <w:t>إلی أنّ الناسی فیه لا شیء علیه أیضا،و هو نادر</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3570_131868"/>
      <w:bookmarkStart w:id="913" w:name="pg13570_131868"/>
      <w:bookmarkEnd w:id="913"/>
    </w:p>
    <w:p>
      <w:pPr>
        <w:pStyle w:val="Heading3"/>
        <w:numPr>
          <w:ilvl w:val="2"/>
          <w:numId w:val="1"/>
        </w:numPr>
        <w:rPr/>
      </w:pPr>
      <w:bookmarkStart w:id="914" w:name="pg13570_131868"/>
      <w:bookmarkStart w:id="915" w:name="__RefHeading___Toc2356980_1934241801"/>
      <w:bookmarkStart w:id="916" w:name="_Toc357"/>
      <w:bookmarkEnd w:id="914"/>
      <w:bookmarkEnd w:id="915"/>
      <w:r>
        <w:rPr>
          <w:rtl w:val="true"/>
        </w:rPr>
        <w:t>کتاب العمرة</w:t>
      </w:r>
      <w:bookmarkEnd w:id="916"/>
    </w:p>
    <w:p>
      <w:pPr>
        <w:pStyle w:val="Heading4"/>
        <w:numPr>
          <w:ilvl w:val="3"/>
          <w:numId w:val="1"/>
        </w:numPr>
        <w:rPr/>
      </w:pPr>
      <w:bookmarkStart w:id="917" w:name="__RefHeading___Toc2356982_1934241801"/>
      <w:bookmarkStart w:id="918" w:name="_Toc358"/>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کتاب العمرة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19" w:name="__RefHeading___Toc2356984_1934241801"/>
      <w:bookmarkStart w:id="920" w:name="_Toc359"/>
      <w:bookmarkEnd w:id="919"/>
      <w:r>
        <w:rPr>
          <w:rtl w:val="true"/>
        </w:rPr>
        <w:t>و صورتها أن یحرم من المیقات الذی یسوغ له الإحرام منه</w:t>
      </w:r>
      <w:bookmarkEnd w:id="920"/>
    </w:p>
    <w:p>
      <w:pPr>
        <w:pStyle w:val="BookText"/>
        <w:rPr/>
      </w:pPr>
      <w:r>
        <w:rPr>
          <w:rFonts w:ascii="IRNazanin" w:hAnsi="IRNazanin" w:eastAsia="IRNazanin"/>
          <w:color w:val="111111"/>
          <w:sz w:val="28"/>
          <w:sz w:val="28"/>
          <w:szCs w:val="28"/>
          <w:rtl w:val="true"/>
          <w:lang w:bidi="fa-IR"/>
        </w:rPr>
        <w:t>و صورتها أن یحرم من المیقات الذی یسوغ له الإحرام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مکّة فیطوف و یصلّی رکعتیه،ثمَّ یسعی بین الصفا و المروة،و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العمرة الاعتمار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العمرة علیها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کونها اسما للمصدر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البیت،مع أداء مناسک مخصوصة عنده،أو اسم للمناسک المخصوصة الواقعة فی المیقات 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واجبة علی المکلّف المستطیع لها بالشرائط المتقدّمة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 أن یحرم من المیقات الذی یسوغ له الإحرام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المواقیت الخمسة إذا مرّ بها،أو منزله إن کان أقرب،أو أدنی الحلّ للمفردة إن کان فی مکّة و ما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 إلی مطلق العمرة الشامل للمفردة و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به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إلی متمتع بها و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یصحّ،لاختلاف صورتهما،و إن اشترکا فی أکثر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إلی المتمتع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قوله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الأفعال الّتی عدّدها،و لم یذکر طواف النساء و صلاته، </w:t>
      </w:r>
      <w:bookmarkStart w:id="921" w:name="pg13570_131869"/>
    </w:p>
    <w:p>
      <w:pPr>
        <w:pStyle w:val="Heading4"/>
        <w:numPr>
          <w:ilvl w:val="3"/>
          <w:numId w:val="1"/>
        </w:numPr>
        <w:rPr/>
      </w:pPr>
      <w:bookmarkStart w:id="922" w:name="__RefHeading___Toc2356986_1934241801"/>
      <w:bookmarkStart w:id="923" w:name="_Toc360"/>
      <w:bookmarkEnd w:id="921"/>
      <w:bookmarkEnd w:id="922"/>
      <w:r>
        <w:rPr>
          <w:rtl w:val="true"/>
        </w:rPr>
        <w:t>و شرائط وجوبها شرائط وجوب الحج</w:t>
      </w:r>
      <w:bookmarkEnd w:id="923"/>
    </w:p>
    <w:p>
      <w:pPr>
        <w:pStyle w:val="BookText"/>
        <w:rPr/>
      </w:pPr>
      <w:r>
        <w:rPr>
          <w:rFonts w:ascii="IRNazanin" w:hAnsi="IRNazanin" w:eastAsia="IRNazanin"/>
          <w:color w:val="111111"/>
          <w:sz w:val="28"/>
          <w:sz w:val="28"/>
          <w:szCs w:val="28"/>
          <w:rtl w:val="true"/>
          <w:lang w:bidi="fa-IR"/>
        </w:rPr>
        <w:t>و شرائط وجوبها شرائط وجوب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الشرائط تجب فی العمر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تجب بالنذر و ما فی معناه،و الاستیجار،و الإفساد،و الفوات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مخصوصان بالمفردة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للضمیر مرجع صالح،ثمَّ ینافیه قوله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أفعالها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منها طواف النساء و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إلی المفردة حصل التنافی أیضا بین العبارتین المعدود فیهما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إرادة المفردة،و یکون الاقتصار فی العبارة الأولی علی ما عدا طواف النساء،لملاحظة الأفعال المشترکة بین العمرتین، ثمَّ أکمل المقصود من المفردة بعد ذلک معیدا للضمیر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المقام إلی ذکرها علی الخصوص،فإنّها هی الواجبة بأصل الشرع،و الإطلاق منزّل علیها حیث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به المتمتع بها إلاّ مع التصریح 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یقوم المتمتع بها مقامها رخصة من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آخر کلامه أنّه لا یجب فی المتمتع بها طواف النساء و بها کمل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فالعبارة لیست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شرائط وجوبها شرائط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التمکن من أفعالها،و بالمحتاج إلیه من الزاد و الراحلة،و القدرة علی الفعل بدنا أو مالا،إلی غیر ذلک،فیجب حینئذ فی العمر مرّة علی الفور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ذلک انّه لا یشترط فی وجوبها الاستطاعة للحج معها،بل لو استطاع لها خاصّة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الحج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 أنّ کلاّ منهما لا یجب إلاّ مع الاستطاعة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ثالث فأوجب الحج مجرّدا عنها،و شرط فی وجوبها الاستطاعة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الدروس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یجب بالنذر و ما فی معناه و الاستیجار و الإفساد و الفوات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بمعناه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یمکن إدراج الاستیجار و نحوه فی ذلک، </w:t>
      </w:r>
    </w:p>
    <w:p>
      <w:pPr>
        <w:pStyle w:val="BookText"/>
        <w:rPr/>
      </w:pPr>
      <w:r>
        <w:rPr>
          <w:rFonts w:ascii="IRNazanin" w:hAnsi="IRNazanin" w:eastAsia="IRNazanin"/>
          <w:color w:val="111111"/>
          <w:sz w:val="28"/>
          <w:sz w:val="28"/>
          <w:szCs w:val="28"/>
          <w:rtl w:val="true"/>
          <w:lang w:bidi="fa-IR"/>
        </w:rPr>
        <w:t>و الدخول إلی مکّة مع انتفاء العذر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لاشتراکها فی کون سببها من المکلّف،لا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بالإفساد إفساد العمرة،فإنّه یجب حینئذ إتمامها و قضاؤها کالحج، و بالفوات فوات الحج،فإنّه حینئذ یجب علیه أن یتحلّل من إحرامه بعمرة مفردة، بأن یقلب إحرامه إلی إحرام العمرة بالنّیة،ثمَّ یأتی ببقیّة أفعالها و یتحلّل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 إلی مکّة مع انتفاء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العذر دخولها لقتال مباح،أو لخوف،و أن یکون الداخل عبدا لم یأذن له السیّد فی 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العمرة بالدخول من باب الوجوب التخییری،فإنّ الواجب علیه أن لا یدخلها إلاّ محرما،و لمّا کان الإحرام لا یستقلّ عبادة بنفسه،بل إمّا أن یکون بحجّ أو عمرة،تخیّر الداخل بینهما،فإن اختار الحج أجزأ و وصف إحرامه بالوجوب من حیث کونه أحد أفراد الواجب 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العمرة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وجه لأفرادها هنا بالذکر إلاّ کون الباب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یبقی هنا بحث،و هو أنّ الدخول إلی مکّة إذا کان لا یصح إلاّ بإحرام،و الإحرام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للخارج عن المواقیت إلاّ من أحدها،و الإحرام لا یستقل بنفسه،بل فی ضمن أحد النسکین الحج أو العمرة،و کان کلّ واحد منهما واجبا علی الداخل تخییرا، و من شأن الواجب المرکب من أمور أن یوصف کلّ واحد منها بالوجوب،کان الإحرام مطلقا موصوفا بالوجوب بالنسبة إلی قاصد مکّة،إلاّ ما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یتصوّر الحج المندوب و لا العمرة للخارج عن مکّة القاصد إلیها ممّا لم یستثن،مع أنّ الأصحاب ذکروا أنّ الحج المندوب یجب بالشروع فیه،و أنّ أوّل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ینوی به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یتمّ ذلک فی النائی الخارج عن مکّة،بل و لا فی المقیم فیها إذا افتقر إلی الخروج إلی المیقات لأجل الإحرام،فإنّه یصیر حینئذ خارجا عنها فیفتقر فی دخوله إلی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تدبّر ذلک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أصل الإشکال بمنع کون الدخول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w:t>
      </w:r>
      <w:bookmarkStart w:id="924" w:name="pg13570_131871"/>
    </w:p>
    <w:p>
      <w:pPr>
        <w:pStyle w:val="BookText"/>
        <w:rPr/>
      </w:pPr>
      <w:bookmarkEnd w:id="924"/>
      <w:r>
        <w:rPr>
          <w:rFonts w:ascii="IRNazanin" w:hAnsi="IRNazanin" w:eastAsia="IRNazanin"/>
          <w:color w:val="111111"/>
          <w:sz w:val="28"/>
          <w:sz w:val="28"/>
          <w:szCs w:val="28"/>
          <w:rtl w:val="true"/>
          <w:lang w:bidi="fa-IR"/>
        </w:rPr>
        <w:t>و عدم تکرار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یتکرّر وجوبها بحسب السبب</w:t>
      </w:r>
      <w:r>
        <w:rPr>
          <w:rFonts w:eastAsia="IRNazanin" w:cs="IRNazanin"/>
          <w:color w:val="111111"/>
          <w:sz w:val="28"/>
          <w:szCs w:val="28"/>
          <w:rtl w:val="true"/>
          <w:lang w:bidi="fa-IR"/>
        </w:rPr>
        <w:t>.</w:t>
      </w:r>
    </w:p>
    <w:p>
      <w:pPr>
        <w:pStyle w:val="Heading4"/>
        <w:numPr>
          <w:ilvl w:val="3"/>
          <w:numId w:val="1"/>
        </w:numPr>
        <w:rPr/>
      </w:pPr>
      <w:bookmarkStart w:id="925" w:name="__RefHeading___Toc2356988_1934241801"/>
      <w:bookmarkStart w:id="926" w:name="_Toc361"/>
      <w:bookmarkEnd w:id="925"/>
      <w:r>
        <w:rPr>
          <w:rtl w:val="true"/>
        </w:rPr>
        <w:t>و أفعالها ثمانیة</w:t>
      </w:r>
      <w:bookmarkEnd w:id="926"/>
    </w:p>
    <w:p>
      <w:pPr>
        <w:pStyle w:val="BookText"/>
        <w:rPr/>
      </w:pPr>
      <w:r>
        <w:rPr>
          <w:rFonts w:ascii="IRNazanin" w:hAnsi="IRNazanin" w:eastAsia="IRNazanin"/>
          <w:color w:val="111111"/>
          <w:sz w:val="28"/>
          <w:sz w:val="28"/>
          <w:szCs w:val="28"/>
          <w:rtl w:val="true"/>
          <w:lang w:bidi="fa-IR"/>
        </w:rPr>
        <w:t>و أفعالها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الإحرام،و الطواف،و رکعتاه،و السعی، و التقصیر،و طواف النساء،و رکعتاه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متوقفا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مقتضیا لوجوبه،و انّما یتمّ ذلک إن وجب الدخول </w:t>
      </w:r>
      <w:r>
        <w:rPr>
          <w:rStyle w:val="FootnoteAnchor"/>
          <w:rtl w:val="true"/>
        </w:rPr>
        <w:footnoteReference w:id="1389"/>
      </w:r>
      <w:r>
        <w:rPr>
          <w:rFonts w:ascii="IRNazanin" w:hAnsi="IRNazanin" w:eastAsia="IRNazanin"/>
          <w:color w:val="111111"/>
          <w:sz w:val="28"/>
          <w:sz w:val="28"/>
          <w:szCs w:val="28"/>
          <w:rtl w:val="true"/>
          <w:lang w:bidi="fa-IR"/>
        </w:rPr>
        <w:t>،أمّا بدونه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أحدهما شرطا فی جواز الدخول و بدونه یحرم،و لا یلزم من ذلک وجوب أحدهما،بل یکون غایة ذلک أنّه إن أراد الدخول أحرم بأحدهما،و إن لم یرد استغنی عنهما،فیکون حکمه فی ذلک حکم الطهارة بالنسبة إلی الصلاة المندوبة، فإنّها لا تصحّ بدونها،و لا یلزم من ذلک وجوب الطهارة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علی هذا المعنی الوجوب الشرطی صحّ،کما عبّروا فی الأذان بوجوب الترتیب بین فصوله مع کونه مندوبا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یشبه هذا الفرض مسّ خطّ المصحف و قراءة العزائم للجنب،فإنّهما محرمان بدون الطهارة،و لا یلزم من ذلک وجوب الطهارة لهما، بل إنّما یجب مع وجوبهما،و إلاّ کانت شرطا للجواز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عبّروا فی أوّل الکتاب بأنّ الطهارة تجب لأحدهما ان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وجب دخول مکّة علی المکلّف بنذر و شبهه وجب علیه أحد الأمرین،و نوی من أوّل النسک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نوی الندب بالإحرام،و أکمله بنیّة الوجوب،کما قرّروه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الإشکال یبقی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العمرة أو أحد النسکین یجب لدخول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مطلق،فإنّ إطلاق الوجوب لا یصحّ علی ما قرّرناه،إلاّ أن یحمل علی الوجوب الشرطی،أی یشترط فی جواز الدخول أحد الأمرین،أو یحمل علی ما لو وجب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تکرار الدخول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علی انتفاء،و المعنی أنّ من یتکرّر دخوله إلیها کالحشّاش و الحطّاب و ناقل المیرة،و من کانت له صنعة یتکرر دخوله و خروجه لا یجب علیهم الإحرام لدخول مکّة بعمرة و لا بحجّ،لما فی ذلک مع التکرار من الحرج و المشقة،بکونه محرما فی أکثر </w:t>
      </w:r>
      <w:bookmarkStart w:id="927" w:name="pg13570_131872"/>
    </w:p>
    <w:p>
      <w:pPr>
        <w:pStyle w:val="Heading4"/>
        <w:numPr>
          <w:ilvl w:val="3"/>
          <w:numId w:val="1"/>
        </w:numPr>
        <w:rPr/>
      </w:pPr>
      <w:bookmarkStart w:id="928" w:name="__RefHeading___Toc2356990_1934241801"/>
      <w:bookmarkStart w:id="929" w:name="_Toc362"/>
      <w:bookmarkEnd w:id="927"/>
      <w:bookmarkEnd w:id="928"/>
      <w:r>
        <w:rPr>
          <w:rtl w:val="true"/>
        </w:rPr>
        <w:t>و تنقسم إلی متمتّع بها و مفردة</w:t>
      </w:r>
      <w:bookmarkEnd w:id="929"/>
    </w:p>
    <w:p>
      <w:pPr>
        <w:pStyle w:val="Heading5"/>
        <w:numPr>
          <w:ilvl w:val="4"/>
          <w:numId w:val="1"/>
        </w:numPr>
        <w:rPr/>
      </w:pPr>
      <w:bookmarkStart w:id="930" w:name="__RefHeading___Toc2356992_1934241801"/>
      <w:bookmarkStart w:id="931" w:name="_Toc363"/>
      <w:bookmarkEnd w:id="930"/>
      <w:r>
        <w:rPr>
          <w:rtl w:val="true"/>
        </w:rPr>
        <w:t>اشارة</w:t>
      </w:r>
      <w:bookmarkEnd w:id="931"/>
    </w:p>
    <w:p>
      <w:pPr>
        <w:pStyle w:val="BookText"/>
        <w:rPr/>
      </w:pPr>
      <w:r>
        <w:rPr>
          <w:rFonts w:ascii="IRNazanin" w:hAnsi="IRNazanin" w:eastAsia="IRNazanin"/>
          <w:color w:val="111111"/>
          <w:sz w:val="28"/>
          <w:sz w:val="28"/>
          <w:szCs w:val="28"/>
          <w:rtl w:val="true"/>
          <w:lang w:bidi="fa-IR"/>
        </w:rPr>
        <w:t>و تنقسم إلی متمتّع بها و 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32" w:name="__RefHeading___Toc2356994_1934241801"/>
      <w:bookmarkStart w:id="933" w:name="_Toc364"/>
      <w:bookmarkEnd w:id="932"/>
      <w:r>
        <w:rPr>
          <w:rtl w:val="true"/>
        </w:rPr>
        <w:t>فالأولی تجب علی من لیس من حاضری المسجد الحرام</w:t>
      </w:r>
      <w:bookmarkEnd w:id="933"/>
    </w:p>
    <w:p>
      <w:pPr>
        <w:pStyle w:val="BookText"/>
        <w:rPr/>
      </w:pPr>
      <w:r>
        <w:rPr>
          <w:rFonts w:ascii="IRNazanin" w:hAnsi="IRNazanin" w:eastAsia="IRNazanin"/>
          <w:color w:val="111111"/>
          <w:sz w:val="28"/>
          <w:sz w:val="28"/>
          <w:szCs w:val="28"/>
          <w:rtl w:val="true"/>
          <w:lang w:bidi="fa-IR"/>
        </w:rPr>
        <w:t>فالأولی تجب علی من لیس من حاضری المسجد الحرام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إلاّ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المفردة معها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فیها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حلق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حلقه لزمه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فیها طواف النساء</w:t>
      </w:r>
      <w:r>
        <w:rPr>
          <w:rFonts w:eastAsia="IRNazanin" w:cs="IRNazanin"/>
          <w:color w:val="111111"/>
          <w:sz w:val="28"/>
          <w:szCs w:val="28"/>
          <w:rtl w:val="true"/>
          <w:lang w:bidi="fa-IR"/>
        </w:rPr>
        <w:t>.</w:t>
      </w:r>
    </w:p>
    <w:p>
      <w:pPr>
        <w:pStyle w:val="Heading5"/>
        <w:numPr>
          <w:ilvl w:val="4"/>
          <w:numId w:val="1"/>
        </w:numPr>
        <w:rPr/>
      </w:pPr>
      <w:bookmarkStart w:id="934" w:name="__RefHeading___Toc2356996_1934241801"/>
      <w:bookmarkStart w:id="935" w:name="_Toc365"/>
      <w:bookmarkEnd w:id="934"/>
      <w:r>
        <w:rPr>
          <w:rtl w:val="true"/>
        </w:rPr>
        <w:t>و المفردة تلزم حاضری المسجد الحرام</w:t>
      </w:r>
      <w:bookmarkEnd w:id="935"/>
    </w:p>
    <w:p>
      <w:pPr>
        <w:pStyle w:val="BookText"/>
        <w:rPr/>
      </w:pPr>
      <w:r>
        <w:rPr>
          <w:rFonts w:ascii="IRNazanin" w:hAnsi="IRNazanin" w:eastAsia="IRNazanin"/>
          <w:color w:val="111111"/>
          <w:sz w:val="28"/>
          <w:sz w:val="28"/>
          <w:szCs w:val="28"/>
          <w:rtl w:val="true"/>
          <w:lang w:bidi="fa-IR"/>
        </w:rPr>
        <w:t>و المفردة تلزم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فی جمیع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التکرر بالدخول فی المرّة الثانیة،فیسقط عنه الحکم فی الثالثة مع تقارب الوقتین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شیء یقتضی تحدیده فالمحکّم فی ذلک العرف الدال علی کونه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تنقسم إلی متمتع بها و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العبارة سابقا و لا حقا من التهافت،کما أشرنا إلیه فیما سلف، فإنّه ذکر أوّلا فی صورتها أفعال عمرة التمتع خاصّة،ثمَّ ذکر فی بیان أفعالها أفعال عمرة الإفراد،ثمَّ 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معیدا للضمیر إلی العمرة التی قد عدّد أفعالها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مفردة و متمتع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 العبارة تقدیم هذا التقسیم،و ذکر أفعال کلّ واحد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تجب علی من لیس من حاضری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بعد عنه بثمانیة و أربعین میلا،کما مرّ فی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معها المفردة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لفظ السقوط أنّ المفردة واجبة بأصل الشرع علی کل مکلّف،کما أنّ الحج مطلقا یجب علیه،و أنّها إنّما تسقط عن 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اعتمر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تخفیفا،و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المفردة تلزم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علی النائی من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المفهومین تدافع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الموجب لذلک کون عمرة التمتع أخفّ من المفردة،فکانت المفردة بسبب ذلک أکمل،و هی المشروعة بالأصالة،المفروضة قبل نزول آیة التمتع،فکانت عمرة التمتع قائمة مقام الأصلیة،مجزئة عنها،و هی </w:t>
      </w:r>
    </w:p>
    <w:p>
      <w:pPr>
        <w:pStyle w:val="BookText"/>
        <w:rPr/>
      </w:pPr>
      <w:r>
        <w:rPr>
          <w:rFonts w:ascii="IRNazanin" w:hAnsi="IRNazanin" w:eastAsia="IRNazanin"/>
          <w:color w:val="111111"/>
          <w:sz w:val="28"/>
          <w:sz w:val="28"/>
          <w:szCs w:val="28"/>
          <w:rtl w:val="true"/>
          <w:lang w:bidi="fa-IR"/>
        </w:rPr>
        <w:t>و أفضلها ما وقع فی رجب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أحرم بالمفردة،و دخل مکّة جاز أن ینوی التمتع،و یلزمه 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أشهر الحج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مکة متمتعا لم یجز له الخروج حتی یأتی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بالحج،لأنّه مرتبط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بمنزلة الرخصة من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المفردة تلزم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استقر علیه الحال،و صار هو الحکم الثابت الآن بأصل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إشارة إلی ابتدائه،و الثانی إلی 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أفضلها ما وقع فی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ورد من أنّ العمرة الرجبیّة تلی الحجّ فی الفضل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بالإحرام فیه و إن أکملها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أفضلیّة العمرة فی شهر رمضان </w:t>
      </w:r>
      <w:r>
        <w:rPr>
          <w:rStyle w:val="FootnoteAnchor"/>
          <w:rtl w:val="true"/>
        </w:rPr>
        <w:footnoteReference w:id="1391"/>
      </w:r>
      <w:r>
        <w:rPr>
          <w:rFonts w:ascii="Amiri" w:hAnsi="Amiri" w:eastAsia="Amiri" w:cs="Amiri"/>
          <w:color w:val="111111"/>
          <w:sz w:val="28"/>
          <w:sz w:val="28"/>
          <w:szCs w:val="28"/>
          <w:rtl w:val="true"/>
          <w:lang w:bidi="ar-SA"/>
        </w:rPr>
        <w:t xml:space="preserve">،و أنّها تعدل حجّة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أحرم بالمفردة و دخل مکّة جاز أن ینوی التمتع و یلزمه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یجوز ذلک إذا لم یکن المفردة متعیّنة علیه بسبب من أسباب التعیین،و إلاّ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له الخروج حتی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عمرة التمتع داخلة فی حجّه،و کالجزء منه،کما ورد فی الخبر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لو خرج بحیث لا یحتاج إلی استئناف إحرام،جاز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فاستأنف عمرة،تمتّع بالأخیرة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المفردة فی کلّ شهر،و أقلّه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یأتی بعمرتین بینهما أقلّ من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یتحلّل من المفردة بالتقصیر،و الحلق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قصّر أو حلق،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خرج بحیث لا یحتاج إلی استئناف إحرام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یرجع قبل شهر من حین إحلاله،أو من حین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ذلک فی أوّل الحجّ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فاستأنف عمرة،تمتّع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الأولی عمرة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افتقارها إلی طواف النساء و رکعتیه حینئذ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 ذلک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المفردة فی کلّ شهر و اقلّه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یأتی بعمرتین بینهما أقل من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الأخبار و أقوال الأصحاب فی أقلّ ما یجب أن یکون بین العمرتین، فقیل لا یکون فی السنة إلاّ عمرة واحدة،و قیل فی الشهر ذلک،و به أصحّ الروایات </w:t>
      </w:r>
      <w:r>
        <w:rPr>
          <w:rStyle w:val="FootnoteAnchor"/>
          <w:rtl w:val="true"/>
        </w:rPr>
        <w:footnoteReference w:id="1396"/>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یجعل المرتضی </w:t>
      </w:r>
      <w:r>
        <w:rPr>
          <w:rStyle w:val="FootnoteAnchor"/>
          <w:rtl w:val="true"/>
        </w:rPr>
        <w:footnoteReference w:id="1397"/>
      </w:r>
      <w:r>
        <w:rPr>
          <w:rFonts w:ascii="IRNazanin" w:hAnsi="IRNazanin" w:eastAsia="IRNazanin"/>
          <w:color w:val="111111"/>
          <w:sz w:val="28"/>
          <w:sz w:val="28"/>
          <w:szCs w:val="28"/>
          <w:rtl w:val="true"/>
          <w:lang w:bidi="fa-IR"/>
        </w:rPr>
        <w:t xml:space="preserve">بین العمرتین حدّا، و اختاره المصنف و جماعة </w:t>
      </w:r>
      <w:r>
        <w:rPr>
          <w:rStyle w:val="FootnoteAnchor"/>
          <w:rtl w:val="true"/>
        </w:rPr>
        <w:footnoteReference w:id="1398"/>
      </w:r>
      <w:r>
        <w:rPr>
          <w:rFonts w:ascii="IRNazanin" w:hAnsi="IRNazanin" w:eastAsia="IRNazanin"/>
          <w:color w:val="111111"/>
          <w:sz w:val="28"/>
          <w:sz w:val="28"/>
          <w:szCs w:val="28"/>
          <w:rtl w:val="true"/>
          <w:lang w:bidi="fa-IR"/>
        </w:rPr>
        <w:t>،و هو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منزّلة علی مراتب الاستحباب لئلا تتنافی،فالأفضل الفصل بینهما بعشرة أیّام و أکمل منه بشهر،و أکثر ما ینبغی أن یکون </w:t>
      </w:r>
    </w:p>
    <w:p>
      <w:pPr>
        <w:pStyle w:val="BookText"/>
        <w:rPr/>
      </w:pPr>
      <w:r>
        <w:rPr>
          <w:rFonts w:ascii="IRNazanin" w:hAnsi="IRNazanin" w:eastAsia="IRNazanin"/>
          <w:color w:val="111111"/>
          <w:sz w:val="28"/>
          <w:sz w:val="28"/>
          <w:szCs w:val="28"/>
          <w:rtl w:val="true"/>
          <w:lang w:bidi="fa-IR"/>
        </w:rPr>
        <w:t>حلّ له کلّ شیء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بطواف النساء،حلّ له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واجب فی المفردة بعد السعی،علی کلّ معتمر،من امرأة و خصیّ و 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العمرة علی الفور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بطواف النساء 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المعتمر رجلا،فلو کان امرأة فالظاهر أنّ حکمها کذلک،إذ لا ریب فی تحریم الرجال علیها بالإحرام،فیستصحب إلی أن تفرغ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الصبی الممیّز بحکم الرجل،بمعنی أنّ النساء یحرمن علیه بالإحرام إلی أن یطوف طوافهنّ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منعه منهنّ تمرینا قبل البلوغ،و تحریما بعده لو أخلّ به،أو اتّفق بلوغه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بعد السعی علی کلّ معتمر من امرأة و خصیّ 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إدخال الصبی فی الحکم،و عطفه علی من یحکم علیه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باب خطاب الشرع المختص بالمکلّفین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التجوّز،من حیث منعه منهنّ، کما یمنع البالغ،و إن لم یخاطب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بالوجوب معناه اللغوی، و هو الثبوت،فإنّه أعمّ من الوجوب بالمعنی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تعلّقه بالصبیّ فإنّه ثابت علیه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العمرة علی الفور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العمرة المتمتع بها ظاهر،کالحجّ،بمعنی وجوب المبادرة إلیها عند الاستطاعة،و حضور وقتها،و ما یتوقّف علیه،کالسفر مدّة یحضر معها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المفردة فبمعنی وجوب المبادرة إلیها بعد الفراغ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معاویة بن عمار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أیّام التشریق </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الدروس جواز تأخیرها إلی استقبال المحرّم،قال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القدر منافیا للفوریة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بوجوب إیقاع الحج و العمرة المفردة فی عام واحد،إلاّ أن یرید بالعام اثنی عشر شهرا،و مبدؤها زمان التلبّس بالحجّ و ربّما قیل بتأخیرها عن الحج،حتی یمکن الموسی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العمرة الواجبة بأصل الشرع،أمّا الواجبة بالسبب فوقتها عند حصوله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لا بن درید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حکم المشهور ما رواه فی المعتبر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،و ورد بلفظ مقارب له فی المبسوط للسرخسی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فی المریض و المسافر إذا برئ و قد اهله قبل الزوال راجع الوسائل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صرح فیه بالامتداد الی الغروب،و الظاهر ان المستند فی ذلک روایة أبی بصیر 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مکث حتی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،المسائل الرسیة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عبارته فیها مصرحة بالمنع الا أن عبارته فی المنتهی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فی بدو البحث موافقة الشیخ و المرتضی و ان ردّه أخیرا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عبارته لا تدل علی اختیار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أکثر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المنتهی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فصل فی ذلک تفصیلا و تردد فی التحریر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لم نجد ذلک فی شیء من کتب المصنف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فیهما کفایة نیة القربة و عدم الحاجة الی التعیین و لم یصرح بعدم التوقف علی الوجوب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بذلک ابن فهد فی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أبدل فی الشرائع المطبوع حدیثا بالنهار غفلة عن کونه مثالا لغیر المعتاد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حکم الماء مطلق المائع و ان کان مضافا کما نبّه علیه بعض أهل اللغة و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مراده ورود التقیید فی بعض الاخبار و لم نجد ذلک انما ورد تقیید الرائحة به فی الروایة الوحیدة الواردة فی الغبار و هی ما رواه فی التهذیب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السید حسن بن السید جعفر رحمه اللّه تعالی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موضعا جزم فیه المصنف بالکفارة علی الجاهل بل صرح بعدمه فی المعتبر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رفع عن الأمة،الفقیه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المذکور آنفا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لعله استفاده من حمل خبر النهی علی الکراهة فی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فهو أطلق الحکم باستحبابه فی الخلاف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بعدم الفرق بین الرطب و الیابس فی المبسوط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استند إلی روایة أخری فراجع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نوادر المعانی،الفقیه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مطلقة حملها الشیخ فی بعض الوجوه علی الإفطار بالمحرم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ما ینافیه فی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المذکور آنفا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بذلک الصدوق فی الفقیه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شیء منها التعلیل المذکور فی الکتاب و لکنه ورد مع الجواب عنه فی المنتهی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للفیومی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المتقدم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الآتی الذکر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تنتهی فروع المسألة التاسعة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یستحب للصائم اجتنابه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خبر لزرارة و الظاهر ان المراد به روایة عبد 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الصفحة المتقدمة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 بکسر الهمزة و سکون الراء و قیل بفتحتین أیضا بمعنی الحاجة و قد یکنی به عن الهوی أو العضو التناسلی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آنفا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الصوم المحرم و المکروه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علی رحمه اللّه فی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للحدیث مصادر کثیرة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الی والد الصدوق لعدم ذکره النوم فی عداد النواقض و احتمل ذلک من مذهب الصدوق نفسه لنقله خبرین یدلان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روایة کلیب و قال فی الحدائق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عبارة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أسنده إلی روایة کلیب هو مضمون روایة ابن بکیر الثانیة و الروایة التی ذکرها لم أقف علیها بعد الفحص و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 آنفا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قد تقدم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قوله فی الخلاف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 ذلک فی المبسوط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فی الفقه الإمامی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مرویة بوجه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فی الاستبصار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الباب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باستحبابه و أورد فی ذلک عدة روایات فلعله حکم بالکراهة المذکورة فی غیرها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 والد الصدوق فی الرسالة العلامة فی المختلف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فقد أکبر الولد فأکبر أهله من الذکور فان فقدوا فالنساء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الروایات انه الأقرب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أحوط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قوله تعالی وَ أَنْ لَیْسَ لِلْإِنْسانِ إِلاّ ما سَعی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الکافی فی الفقه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عنه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نیته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و وقت الإمساک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الصید و توابعها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و لعل الصحیح مخیرا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الاثنین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منقول بالمعنی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الشاهد فی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النون للإضافة،ای السابع و العشرین من رجب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7:334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المکروه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محل الشاهد 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الصوم المحرم و المکروه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انه خص الحکم بوجوب القضاء للإخلال بالنیة بما إذا کان زوال العقل بفعله کالسکران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أقل ما یکون الاعتکاف،الفقیه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الاعتکاف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ذلک فی حاشیته علی الدروس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الاعتکاف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بدایة المجتهد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أبی حنیفة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اختلافا مهما فی کلامه فیما لدینا من کتبه إذ لم یتعرض للمسألة فی القواعد و المختلف و جوز الصعود علی السطح و المبیت فیه صریحا فی التذکرة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جوزهما أیضا علی اشکال فی التحریر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رجوع الإشکال إلی المبیت خاصة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الاعتکاف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صحیحة الحلبی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الاعتکاف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لابن فهد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94:129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الاعتکاف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الاعتکاف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الاعتکاف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درید </w:t>
      </w:r>
      <w:r>
        <w:rPr>
          <w:rFonts w:eastAsia="IRNazanin" w:cs="IRNazanin"/>
          <w:b w:val="false"/>
          <w:bCs w:val="false"/>
          <w:i w:val="false"/>
          <w:iCs w:val="false"/>
          <w:color w:val="333333"/>
          <w:sz w:val="20"/>
          <w:szCs w:val="20"/>
        </w:rPr>
        <w:t>2:1069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أصحابنا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عنه ولیه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الاعتکاف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الاعتکاف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،أبواب الحج و شرائطه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ابن درید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العلامة فی المنتهی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 ظاهرا و فی سائر النسخ فلا شیء علیه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معتدا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،و العلامة فی الإرشاد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التذکرة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حاشیته علی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الثانی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بتفاوت،الوسائل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المشار إلیها فی الصفحة المقابلة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 هذه العبارة و کذلک قوله و فیه نظر الی هنا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هو الصحیح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کونه باختیاره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المذکور آنفا فی الوسائل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المتقدمة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هذا المضمون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لإخلاله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فی المعتبر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المذکور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،الأدب المفرد للبخاری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الحکم 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عبارة المتن المنقولة هنا سقط کما لا یخفی و لذلک توهم فی النسخ ان قوله و کذا الحکم إلخ من الشرح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نذر الحج و هو معضوب أو أفسد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ساقط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المعتمدة و فی سائر النسخ بدل قوله احتمل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 الاستنابة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الی خروج القافلة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التحریر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المحقق الثانی فی الحاشیة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،و یحیی بن سعید فی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السیوری،فی التنقیح الرائع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،و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ابن فهد فی المهذب البارع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یتبین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 آخر الشرح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رئاب،التهذیب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حصتها من الطریق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یسوغ</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صدر المسألة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،و الحاشیة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أحکام المواقیت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الاولی من أحکام المواقیت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أقسام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القاضی ابن البراج فی المهذب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،و العلامة فی القواعد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السیوری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الحج،و فی</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،الفتاوی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المحقق فی المعتبر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 أبواب المواقیت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،نهایة الارب فی معرفة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فضائل الصحابة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لم یتعرض لغیر صحیحة الحلبی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الحج بالنسبة إلی المیقات الزمانی،و اما المکانی ففی</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التسلیم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فی لفظ السؤال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یأتی بالمناسک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5:1852</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الفریضة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ترددات الشرائع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الثالثة من مسائل أحکام المواقیت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،و کذا 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التهذیب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ان فی نسخة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بائها 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الشرائع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بأیهما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تروک الإحرام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،و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الاستدلال علی 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احادیث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الخطیة التی لدینا و فی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أنسب بما حکی عن عروة و ذکرناه آنفا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لبس المخیط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الزهدری الحلی فی إیضاح ترددات الشرائع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المذکور آنفا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المذکور آنفا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المذکور آنفا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کذا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تروک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الشرائع للمحقق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فیه الدلک و یلاحظ ان الکلمة مشطوب علیها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راویها الحلبی،و فی نفس الباب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لحریز بنفس المعنی و بلفظ آخر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لکن الوارد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الذقن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تحدیده الی طرف الأنف،و فی بعضها غیر ذلک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ابن أبی عقیل،و کذا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الکفارات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کل ظفر قبضة من طعام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شرح جمیع ذلک 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وجوب إحرام الحج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بمنی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أیضا فی الجواهر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بالفاء فی بعض نسخ الشرائع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ظاهر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الوقوف بعرفة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إلا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هذه الکلمة فی الکافی و فی الفقیه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انه خطأ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الأصول لابن الأثیر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التفریق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من سائر النسخ</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5:1861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2:728</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فی هذه المصادر عن الصادق علیه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 الأول هو الصحیح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 الرمی هنا بالجواهر و لم یجوّزه بالکحل و الزرنیخ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 و بدون التاء و یظهر من الجملة ان المراد به جمع الحصاة فیکتب بالیاء کما أثبتناه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الراوندی علی ما حکاه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الاولی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 بعد ذلک ان الواجب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الوارد فیها الإشکال فی الکفارة و النذر المطلق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بدایة المجتهد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الذبح و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المسالک و الجواهر و الشرائع 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الطبعة الجدیدة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یجززن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التقصیر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،الإحسان بترتیب صحیح ابن حبان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ما یناسبها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،ذیل حدیث طویل،الوسائل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المفید و نقل خلافه عن ابن الجنید و عقبه بنقل الشیخ روایة أبی بصیر المتضمنة للاستقبال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یلاحظ ان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فتستلمها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فتستقبله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 فی الکافی و التهذیب و الذی هو مورد الاستدلال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شرح عبارة المفید المتضمنة للاستقبال و ان لم ینقل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أبی بصیر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الکلام فیه فی الصفحة المتقدمة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قضاء الصلوات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نقله عن والده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نسختی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انه الصحیح</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المشی،التهذیب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نراهم إلاّ کالغزلان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یحضرنی حال الرواة وقت 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اضافة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عدم النقل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الزیادة فی الطبعة الحدیثة مع التعلیق بأنها وردت فی النسخة الخطیة المعتمدة فقط</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حتی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 عادة و لکن الصحیح ما أثبتناه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صدره فی الکافی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ورد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ما لدینا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التهذیب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المفید و سلار و التقی و الشهید فی التنقیح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ظاهر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القطع لغیر الصلاة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السعی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إیضاح ترددات الشرائع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لو قصّر و جامع،و کشف الرموز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التنقیح الرائع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لغیره بدل بغیرها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کبعض الروایات الواردة فی مواضع التخییر للمسافر راجع الوسائل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4:1342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مؤدّیا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فیهما هذا التعلیل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فی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الشهید فی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المحقق الآبی فی کشف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الخلاف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ما لدینا من نسخ الکتاب 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مکة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المقداد السیوری فی التنقیح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الکرکی فی حاشیته علی الشرائع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،و یحیی بن سعید فی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بعزّتک و قوتک و قدرتک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عن ابن الجنید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مشیخة ابن محبوب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الإحصار و الصد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الإحرام،ح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منقول فی الکافی و التهذیب عن حمزة بن حمران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التبیان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قوله تعالی فَإِنْ أُحْصِرْتُمْ فَمَا اسْتَیْسَرَ مِنَ الْهَدْیِ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،و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الإحصار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الإحصار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الإحصار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 المذکور آنفا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الفقیه ذیل الحدیث السابق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آنفا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الإحصار و الصد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،الوسائل الباب آنفا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کفارات الصید و توابعها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شرحه لابن البراج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المذکور آنفا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حدیث یدل علی الجمع بین الأمرین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الی ابن أبی عقیل و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فی التهذیب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أرسلها الشیخ فی المبسوط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 العمل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بالقائل به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تردّدات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الصحیحة فی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ابن إدریس فی السرائر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حظ الهامش و ما حکاه عنه ابن إدریس فی السرائر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توابعها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المهذب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5:1906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قال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 فی شبهه کل ما دون الحمامة فی الحجم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ابن سنان المتقدمة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الجنید علی ما نقله العلامة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ربما یستظهر من عبارة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المرتضی فی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تروک الإحرام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لیس فیهما حمل الروایة علیه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تَعاوَنُوا عَلَی الْإِثْمِ وَ الْعُدْوانِ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اتفق النتف بغیر الید خالیا من الحکم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 و توابعها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و نکت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کان فالمراد بهما الشاة و الإرسال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الوسائل،الباب المذکور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نوجبه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الحلّی فی المهذّب البارع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ذکره أیضا فی القواعد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تردد فی جمیعها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جزّها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أنبت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 الآخر غیر مقروء</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کفارات الإحرام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کفّارات الإحرام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الخطیة التی لدینا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لو وجب الدخول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فی أحادیث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روایاتنا ما یظهر منه منع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الباب المذکور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العمرة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47655</Words>
  <Characters>215826</Characters>
  <CharactersWithSpaces>261601</CharactersWithSpaces>
  <Paragraphs>2110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2026-08-24T09:29:03Z</dcterms:created>
  <dc:creator>ghaemiyeh.com</dc:creator>
  <dc:description/>
  <dc:language>en-US</dc:language>
  <cp:lastModifiedBy/>
  <dcterms:modified xsi:type="dcterms:W3CDTF">2026-08-24T12:59:24Z</dcterms:modified>
  <cp:revision>1</cp:revision>
  <dc:subject/>
  <dc:title>مسالک الافهام الی تنقیح شرائع الاسلام جلد 2</dc:title>
</cp:coreProperties>
</file>

<file path=docProps/custom.xml><?xml version="1.0" encoding="utf-8"?>
<Properties xmlns="http://schemas.openxmlformats.org/officeDocument/2006/custom-properties" xmlns:vt="http://schemas.openxmlformats.org/officeDocument/2006/docPropsVTypes"/>
</file>