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5013_2616395394">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2165015_2616395394">
            <w:r>
              <w:rPr>
                <w:webHidden/>
                <w:rStyle w:val="IndexLink"/>
                <w:rtl w:val="true"/>
              </w:rPr>
              <w:t xml:space="preserve">ترجمه بحارالانوار جلد </w:t>
            </w:r>
            <w:r>
              <w:rPr>
                <w:rStyle w:val="IndexLink"/>
              </w:rPr>
              <w:t>58</w:t>
            </w:r>
            <w:r>
              <w:rPr>
                <w:rStyle w:val="IndexLink"/>
                <w:rtl w:val="true"/>
              </w:rPr>
              <w:t xml:space="preserve">: </w:t>
            </w:r>
            <w:r>
              <w:rPr>
                <w:rStyle w:val="IndexLink"/>
                <w:rtl w:val="true"/>
              </w:rPr>
              <w:t xml:space="preserve">کتاب آسمان و جهان </w:t>
            </w:r>
            <w:r>
              <w:rPr>
                <w:rStyle w:val="IndexLink"/>
                <w:rtl w:val="true"/>
              </w:rPr>
              <w:t xml:space="preserve">- </w:t>
            </w:r>
            <w:r>
              <w:rPr>
                <w:rStyle w:val="IndexLink"/>
              </w:rPr>
              <w:t>5</w:t>
            </w:r>
            <w:r>
              <w:rPr>
                <w:rStyle w:val="IndexLink"/>
                <w:rtl w:val="true"/>
              </w:rPr>
              <w:tab/>
            </w:r>
            <w:r>
              <w:rPr>
                <w:rStyle w:val="IndexLink"/>
              </w:rPr>
              <w:t>19</w:t>
            </w:r>
          </w:hyperlink>
        </w:p>
        <w:p>
          <w:pPr>
            <w:pStyle w:val="Contents2"/>
            <w:tabs>
              <w:tab w:val="clear" w:pos="8743"/>
              <w:tab w:val="right" w:pos="9026" w:leader="dot"/>
            </w:tabs>
            <w:rPr/>
          </w:pPr>
          <w:hyperlink w:anchor="__RefHeading___Toc2165017_2616395394">
            <w:r>
              <w:rPr>
                <w:webHidden/>
                <w:rStyle w:val="IndexLink"/>
                <w:rtl w:val="true"/>
              </w:rPr>
              <w:t xml:space="preserve">تتمة كتاب السماء و العالم </w:t>
            </w:r>
            <w:r>
              <w:rPr>
                <w:rStyle w:val="IndexLink"/>
                <w:rtl w:val="true"/>
              </w:rPr>
              <w:t xml:space="preserve">/ </w:t>
            </w:r>
            <w:r>
              <w:rPr>
                <w:rStyle w:val="IndexLink"/>
                <w:rtl w:val="true"/>
              </w:rPr>
              <w:t xml:space="preserve">ادامه کتاب </w:t>
            </w:r>
            <w:r>
              <w:rPr>
                <w:rStyle w:val="IndexLink"/>
                <w:rtl w:val="true"/>
              </w:rPr>
              <w:t>«</w:t>
            </w:r>
            <w:r>
              <w:rPr>
                <w:rStyle w:val="IndexLink"/>
                <w:rtl w:val="true"/>
              </w:rPr>
              <w:t>آسمان و جهان</w:t>
            </w:r>
            <w:r>
              <w:rPr>
                <w:rStyle w:val="IndexLink"/>
                <w:rtl w:val="true"/>
              </w:rPr>
              <w:t>»</w:t>
              <w:tab/>
            </w:r>
            <w:r>
              <w:rPr>
                <w:rStyle w:val="IndexLink"/>
              </w:rPr>
              <w:t>19</w:t>
            </w:r>
          </w:hyperlink>
        </w:p>
        <w:p>
          <w:pPr>
            <w:pStyle w:val="Contents2"/>
            <w:tabs>
              <w:tab w:val="clear" w:pos="8743"/>
              <w:tab w:val="right" w:pos="9026" w:leader="dot"/>
            </w:tabs>
            <w:rPr/>
          </w:pPr>
          <w:hyperlink w:anchor="__RefHeading___Toc2165019_2616395394">
            <w:r>
              <w:rPr>
                <w:webHidden/>
                <w:rStyle w:val="IndexLink"/>
                <w:rtl w:val="true"/>
              </w:rPr>
              <w:t xml:space="preserve">تتمة أبواب الإنسان و الروح و البدن و أجزائه و قواهما و أحوالهما </w:t>
            </w:r>
            <w:r>
              <w:rPr>
                <w:rStyle w:val="IndexLink"/>
                <w:rtl w:val="true"/>
              </w:rPr>
              <w:t>/ (</w:t>
            </w:r>
            <w:r>
              <w:rPr>
                <w:rStyle w:val="IndexLink"/>
                <w:rtl w:val="true"/>
              </w:rPr>
              <w:t>ادامه ابواب انسان، روح، بدن، اجزاء بدن، قوای روح و جسم، احوال روح و جسم</w:t>
            </w:r>
            <w:r>
              <w:rPr>
                <w:rStyle w:val="IndexLink"/>
                <w:rtl w:val="true"/>
              </w:rPr>
              <w:t>)</w:t>
              <w:tab/>
            </w:r>
            <w:r>
              <w:rPr>
                <w:rStyle w:val="IndexLink"/>
              </w:rPr>
              <w:t>19</w:t>
            </w:r>
          </w:hyperlink>
        </w:p>
        <w:p>
          <w:pPr>
            <w:pStyle w:val="Contents3"/>
            <w:tabs>
              <w:tab w:val="clear" w:pos="8459"/>
              <w:tab w:val="right" w:pos="9026" w:leader="dot"/>
            </w:tabs>
            <w:rPr/>
          </w:pPr>
          <w:hyperlink w:anchor="__RefHeading___Toc2165021_2616395394">
            <w:r>
              <w:rPr>
                <w:webHidden/>
                <w:rStyle w:val="IndexLink"/>
                <w:rtl w:val="true"/>
              </w:rPr>
              <w:t xml:space="preserve">باب </w:t>
            </w:r>
            <w:r>
              <w:rPr>
                <w:rStyle w:val="IndexLink"/>
              </w:rPr>
              <w:t>42</w:t>
            </w:r>
            <w:r>
              <w:rPr>
                <w:rStyle w:val="IndexLink"/>
                <w:rtl w:val="true"/>
              </w:rPr>
              <w:t xml:space="preserve"> </w:t>
            </w:r>
            <w:r>
              <w:rPr>
                <w:rStyle w:val="IndexLink"/>
                <w:rtl w:val="true"/>
              </w:rPr>
              <w:t>حقيقة النفس و الروح و أحوالهما</w:t>
            </w:r>
            <w:r>
              <w:rPr>
                <w:rStyle w:val="IndexLink"/>
                <w:rtl w:val="true"/>
              </w:rPr>
              <w:tab/>
            </w:r>
            <w:r>
              <w:rPr>
                <w:rStyle w:val="IndexLink"/>
              </w:rPr>
              <w:t>19</w:t>
            </w:r>
          </w:hyperlink>
        </w:p>
        <w:p>
          <w:pPr>
            <w:pStyle w:val="Contents4"/>
            <w:tabs>
              <w:tab w:val="clear" w:pos="8176"/>
              <w:tab w:val="right" w:pos="9026" w:leader="dot"/>
            </w:tabs>
            <w:rPr/>
          </w:pPr>
          <w:hyperlink w:anchor="__RefHeading___Toc2165023_2616395394">
            <w:r>
              <w:rPr>
                <w:webHidden/>
                <w:rStyle w:val="IndexLink"/>
                <w:rtl w:val="true"/>
              </w:rPr>
              <w:t>الآيات</w:t>
            </w:r>
            <w:r>
              <w:rPr>
                <w:rStyle w:val="IndexLink"/>
                <w:rtl w:val="true"/>
              </w:rPr>
              <w:tab/>
            </w:r>
            <w:r>
              <w:rPr>
                <w:rStyle w:val="IndexLink"/>
              </w:rPr>
              <w:t>19</w:t>
            </w:r>
          </w:hyperlink>
        </w:p>
        <w:p>
          <w:pPr>
            <w:pStyle w:val="Contents4"/>
            <w:tabs>
              <w:tab w:val="clear" w:pos="8176"/>
              <w:tab w:val="right" w:pos="9026" w:leader="dot"/>
            </w:tabs>
            <w:rPr/>
          </w:pPr>
          <w:hyperlink w:anchor="__RefHeading___Toc2165025_2616395394">
            <w:r>
              <w:rPr>
                <w:webHidden/>
                <w:rStyle w:val="IndexLink"/>
                <w:rtl w:val="true"/>
              </w:rPr>
              <w:t>تفسير</w:t>
            </w:r>
            <w:r>
              <w:rPr>
                <w:rStyle w:val="IndexLink"/>
                <w:rtl w:val="true"/>
              </w:rPr>
              <w:tab/>
            </w:r>
            <w:r>
              <w:rPr>
                <w:rStyle w:val="IndexLink"/>
              </w:rPr>
              <w:t>20</w:t>
            </w:r>
          </w:hyperlink>
        </w:p>
        <w:p>
          <w:pPr>
            <w:pStyle w:val="Contents3"/>
            <w:tabs>
              <w:tab w:val="clear" w:pos="8459"/>
              <w:tab w:val="right" w:pos="9026" w:leader="dot"/>
            </w:tabs>
            <w:rPr/>
          </w:pPr>
          <w:hyperlink w:anchor="__RefHeading___Toc2165027_2616395394">
            <w:r>
              <w:rPr>
                <w:webHidden/>
                <w:rStyle w:val="IndexLink"/>
                <w:rtl w:val="true"/>
              </w:rPr>
              <w:t xml:space="preserve">باب چهل و دوم </w:t>
            </w:r>
            <w:r>
              <w:rPr>
                <w:rStyle w:val="IndexLink"/>
                <w:rtl w:val="true"/>
              </w:rPr>
              <w:t xml:space="preserve">: </w:t>
            </w:r>
            <w:r>
              <w:rPr>
                <w:rStyle w:val="IndexLink"/>
                <w:rtl w:val="true"/>
              </w:rPr>
              <w:t>حقیقت نفس، روح و احوال آن‌ها</w:t>
            </w:r>
            <w:r>
              <w:rPr>
                <w:rStyle w:val="IndexLink"/>
                <w:rtl w:val="true"/>
              </w:rPr>
              <w:tab/>
            </w:r>
            <w:r>
              <w:rPr>
                <w:rStyle w:val="IndexLink"/>
              </w:rPr>
              <w:t>20</w:t>
            </w:r>
          </w:hyperlink>
        </w:p>
        <w:p>
          <w:pPr>
            <w:pStyle w:val="Contents4"/>
            <w:tabs>
              <w:tab w:val="clear" w:pos="8176"/>
              <w:tab w:val="right" w:pos="9026" w:leader="dot"/>
            </w:tabs>
            <w:rPr/>
          </w:pPr>
          <w:hyperlink w:anchor="__RefHeading___Toc2165029_2616395394">
            <w:r>
              <w:rPr>
                <w:webHidden/>
                <w:rStyle w:val="IndexLink"/>
                <w:rtl w:val="true"/>
              </w:rPr>
              <w:t>آیات</w:t>
            </w:r>
            <w:r>
              <w:rPr>
                <w:rStyle w:val="IndexLink"/>
                <w:rtl w:val="true"/>
              </w:rPr>
              <w:tab/>
            </w:r>
            <w:r>
              <w:rPr>
                <w:rStyle w:val="IndexLink"/>
              </w:rPr>
              <w:t>20</w:t>
            </w:r>
          </w:hyperlink>
        </w:p>
        <w:p>
          <w:pPr>
            <w:pStyle w:val="Contents4"/>
            <w:tabs>
              <w:tab w:val="clear" w:pos="8176"/>
              <w:tab w:val="right" w:pos="9026" w:leader="dot"/>
            </w:tabs>
            <w:rPr/>
          </w:pPr>
          <w:hyperlink w:anchor="__RefHeading___Toc2165031_2616395394">
            <w:r>
              <w:rPr>
                <w:webHidden/>
                <w:rStyle w:val="IndexLink"/>
                <w:rtl w:val="true"/>
              </w:rPr>
              <w:t>تفسیر</w:t>
            </w:r>
            <w:r>
              <w:rPr>
                <w:rStyle w:val="IndexLink"/>
                <w:rtl w:val="true"/>
              </w:rPr>
              <w:tab/>
            </w:r>
            <w:r>
              <w:rPr>
                <w:rStyle w:val="IndexLink"/>
              </w:rPr>
              <w:t>21</w:t>
            </w:r>
          </w:hyperlink>
        </w:p>
        <w:p>
          <w:pPr>
            <w:pStyle w:val="Contents4"/>
            <w:tabs>
              <w:tab w:val="clear" w:pos="8176"/>
              <w:tab w:val="right" w:pos="9026" w:leader="dot"/>
            </w:tabs>
            <w:rPr/>
          </w:pPr>
          <w:hyperlink w:anchor="__RefHeading___Toc2165033_2616395394">
            <w:r>
              <w:rPr>
                <w:webHidden/>
                <w:rStyle w:val="IndexLink"/>
                <w:rtl w:val="true"/>
              </w:rPr>
              <w:t>الأخبار</w:t>
            </w:r>
            <w:r>
              <w:rPr>
                <w:rStyle w:val="IndexLink"/>
                <w:rtl w:val="true"/>
              </w:rPr>
              <w:tab/>
            </w:r>
            <w:r>
              <w:rPr>
                <w:rStyle w:val="IndexLink"/>
              </w:rPr>
              <w:t>73</w:t>
            </w:r>
          </w:hyperlink>
        </w:p>
        <w:p>
          <w:pPr>
            <w:pStyle w:val="Contents5"/>
            <w:tabs>
              <w:tab w:val="clear" w:pos="7892"/>
              <w:tab w:val="right" w:pos="9026" w:leader="dot"/>
            </w:tabs>
            <w:rPr/>
          </w:pPr>
          <w:hyperlink w:anchor="__RefHeading___Toc2165035_2616395394">
            <w:r>
              <w:rPr>
                <w:webHidden/>
                <w:rStyle w:val="IndexLink"/>
                <w:rtl w:val="true"/>
              </w:rPr>
              <w:t>«</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2165037_2616395394">
            <w:r>
              <w:rPr>
                <w:webHidden/>
                <w:rStyle w:val="IndexLink"/>
                <w:rtl w:val="true"/>
              </w:rPr>
              <w:t>بيان</w:t>
            </w:r>
            <w:r>
              <w:rPr>
                <w:rStyle w:val="IndexLink"/>
                <w:rtl w:val="true"/>
              </w:rPr>
              <w:tab/>
            </w:r>
            <w:r>
              <w:rPr>
                <w:rStyle w:val="IndexLink"/>
              </w:rPr>
              <w:t>73</w:t>
            </w:r>
          </w:hyperlink>
        </w:p>
        <w:p>
          <w:pPr>
            <w:pStyle w:val="Contents4"/>
            <w:tabs>
              <w:tab w:val="clear" w:pos="8176"/>
              <w:tab w:val="right" w:pos="9026" w:leader="dot"/>
            </w:tabs>
            <w:rPr/>
          </w:pPr>
          <w:hyperlink w:anchor="__RefHeading___Toc2165039_2616395394">
            <w:r>
              <w:rPr>
                <w:webHidden/>
                <w:rStyle w:val="IndexLink"/>
                <w:rtl w:val="true"/>
              </w:rPr>
              <w:t>روایات</w:t>
            </w:r>
            <w:r>
              <w:rPr>
                <w:rStyle w:val="IndexLink"/>
                <w:rtl w:val="true"/>
              </w:rPr>
              <w:tab/>
            </w:r>
            <w:r>
              <w:rPr>
                <w:rStyle w:val="IndexLink"/>
              </w:rPr>
              <w:t>73</w:t>
            </w:r>
          </w:hyperlink>
        </w:p>
        <w:p>
          <w:pPr>
            <w:pStyle w:val="Contents5"/>
            <w:tabs>
              <w:tab w:val="clear" w:pos="7892"/>
              <w:tab w:val="right" w:pos="9026" w:leader="dot"/>
            </w:tabs>
            <w:rPr/>
          </w:pPr>
          <w:hyperlink w:anchor="__RefHeading___Toc2165041_2616395394">
            <w:r>
              <w:rPr>
                <w:webHidden/>
                <w:rStyle w:val="IndexLink"/>
                <w:rtl w:val="true"/>
              </w:rPr>
              <w:t xml:space="preserve">روایت </w:t>
            </w:r>
            <w:r>
              <w:rPr>
                <w:rStyle w:val="IndexLink"/>
              </w:rPr>
              <w:t>1</w:t>
            </w:r>
            <w:r>
              <w:rPr>
                <w:rStyle w:val="IndexLink"/>
                <w:rtl w:val="true"/>
              </w:rPr>
              <w:tab/>
            </w:r>
            <w:r>
              <w:rPr>
                <w:rStyle w:val="IndexLink"/>
              </w:rPr>
              <w:t>73</w:t>
            </w:r>
          </w:hyperlink>
        </w:p>
        <w:p>
          <w:pPr>
            <w:pStyle w:val="Contents5"/>
            <w:tabs>
              <w:tab w:val="clear" w:pos="7892"/>
              <w:tab w:val="right" w:pos="9026" w:leader="dot"/>
            </w:tabs>
            <w:rPr/>
          </w:pPr>
          <w:hyperlink w:anchor="__RefHeading___Toc2165043_2616395394">
            <w:r>
              <w:rPr>
                <w:webHidden/>
                <w:rStyle w:val="IndexLink"/>
                <w:rtl w:val="true"/>
              </w:rPr>
              <w:t>توضیح</w:t>
            </w:r>
            <w:r>
              <w:rPr>
                <w:rStyle w:val="IndexLink"/>
                <w:rtl w:val="true"/>
              </w:rPr>
              <w:tab/>
            </w:r>
            <w:r>
              <w:rPr>
                <w:rStyle w:val="IndexLink"/>
              </w:rPr>
              <w:t>74</w:t>
            </w:r>
          </w:hyperlink>
        </w:p>
        <w:p>
          <w:pPr>
            <w:pStyle w:val="Contents5"/>
            <w:tabs>
              <w:tab w:val="clear" w:pos="7892"/>
              <w:tab w:val="right" w:pos="9026" w:leader="dot"/>
            </w:tabs>
            <w:rPr/>
          </w:pPr>
          <w:hyperlink w:anchor="__RefHeading___Toc2165045_2616395394">
            <w:r>
              <w:rPr>
                <w:webHidden/>
                <w:rStyle w:val="IndexLink"/>
                <w:rtl w:val="true"/>
              </w:rPr>
              <w:t>«</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2165047_2616395394">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2165049_2616395394">
            <w:r>
              <w:rPr>
                <w:webHidden/>
                <w:rStyle w:val="IndexLink"/>
                <w:rtl w:val="true"/>
              </w:rPr>
              <w:t xml:space="preserve">روایت </w:t>
            </w:r>
            <w:r>
              <w:rPr>
                <w:rStyle w:val="IndexLink"/>
              </w:rPr>
              <w:t>2</w:t>
            </w:r>
            <w:r>
              <w:rPr>
                <w:rStyle w:val="IndexLink"/>
                <w:rtl w:val="true"/>
              </w:rPr>
              <w:tab/>
            </w:r>
            <w:r>
              <w:rPr>
                <w:rStyle w:val="IndexLink"/>
              </w:rPr>
              <w:t>77</w:t>
            </w:r>
          </w:hyperlink>
        </w:p>
        <w:p>
          <w:pPr>
            <w:pStyle w:val="Contents5"/>
            <w:tabs>
              <w:tab w:val="clear" w:pos="7892"/>
              <w:tab w:val="right" w:pos="9026" w:leader="dot"/>
            </w:tabs>
            <w:rPr/>
          </w:pPr>
          <w:hyperlink w:anchor="__RefHeading___Toc2165051_2616395394">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2165053_2616395394">
            <w:r>
              <w:rPr>
                <w:webHidden/>
                <w:rStyle w:val="IndexLink"/>
                <w:rtl w:val="true"/>
              </w:rPr>
              <w:t>«</w:t>
            </w:r>
            <w:r>
              <w:rPr>
                <w:rStyle w:val="IndexLink"/>
              </w:rPr>
              <w:t>3</w:t>
            </w:r>
            <w:r>
              <w:rPr>
                <w:rStyle w:val="IndexLink"/>
                <w:rtl w:val="true"/>
              </w:rPr>
              <w:t>»</w:t>
              <w:tab/>
            </w:r>
            <w:r>
              <w:rPr>
                <w:rStyle w:val="IndexLink"/>
              </w:rPr>
              <w:t>79</w:t>
            </w:r>
          </w:hyperlink>
        </w:p>
        <w:p>
          <w:pPr>
            <w:pStyle w:val="Contents5"/>
            <w:tabs>
              <w:tab w:val="clear" w:pos="7892"/>
              <w:tab w:val="right" w:pos="9026" w:leader="dot"/>
            </w:tabs>
            <w:rPr/>
          </w:pPr>
          <w:hyperlink w:anchor="__RefHeading___Toc2165055_2616395394">
            <w:r>
              <w:rPr>
                <w:webHidden/>
                <w:rStyle w:val="IndexLink"/>
                <w:rtl w:val="true"/>
              </w:rPr>
              <w:t>«</w:t>
            </w:r>
            <w:r>
              <w:rPr>
                <w:rStyle w:val="IndexLink"/>
              </w:rPr>
              <w:t>4</w:t>
            </w:r>
            <w:r>
              <w:rPr>
                <w:rStyle w:val="IndexLink"/>
                <w:rtl w:val="true"/>
              </w:rPr>
              <w:t>»</w:t>
              <w:tab/>
            </w:r>
            <w:r>
              <w:rPr>
                <w:rStyle w:val="IndexLink"/>
              </w:rPr>
              <w:t>79</w:t>
            </w:r>
          </w:hyperlink>
        </w:p>
        <w:p>
          <w:pPr>
            <w:pStyle w:val="Contents5"/>
            <w:tabs>
              <w:tab w:val="clear" w:pos="7892"/>
              <w:tab w:val="right" w:pos="9026" w:leader="dot"/>
            </w:tabs>
            <w:rPr/>
          </w:pPr>
          <w:hyperlink w:anchor="__RefHeading___Toc2165057_2616395394">
            <w:r>
              <w:rPr>
                <w:webHidden/>
                <w:rStyle w:val="IndexLink"/>
                <w:rtl w:val="true"/>
              </w:rPr>
              <w:t xml:space="preserve">روایت </w:t>
            </w:r>
            <w:r>
              <w:rPr>
                <w:rStyle w:val="IndexLink"/>
              </w:rPr>
              <w:t>3</w:t>
            </w:r>
            <w:r>
              <w:rPr>
                <w:rStyle w:val="IndexLink"/>
                <w:rtl w:val="true"/>
              </w:rPr>
              <w:tab/>
            </w:r>
            <w:r>
              <w:rPr>
                <w:rStyle w:val="IndexLink"/>
              </w:rPr>
              <w:t>80</w:t>
            </w:r>
          </w:hyperlink>
        </w:p>
        <w:p>
          <w:pPr>
            <w:pStyle w:val="Contents5"/>
            <w:tabs>
              <w:tab w:val="clear" w:pos="7892"/>
              <w:tab w:val="right" w:pos="9026" w:leader="dot"/>
            </w:tabs>
            <w:rPr/>
          </w:pPr>
          <w:hyperlink w:anchor="__RefHeading___Toc2165059_2616395394">
            <w:r>
              <w:rPr>
                <w:webHidden/>
                <w:rStyle w:val="IndexLink"/>
                <w:rtl w:val="true"/>
              </w:rPr>
              <w:t xml:space="preserve">روایت </w:t>
            </w:r>
            <w:r>
              <w:rPr>
                <w:rStyle w:val="IndexLink"/>
              </w:rPr>
              <w:t>4</w:t>
            </w:r>
            <w:r>
              <w:rPr>
                <w:rStyle w:val="IndexLink"/>
                <w:rtl w:val="true"/>
              </w:rPr>
              <w:tab/>
            </w:r>
            <w:r>
              <w:rPr>
                <w:rStyle w:val="IndexLink"/>
              </w:rPr>
              <w:t>80</w:t>
            </w:r>
          </w:hyperlink>
        </w:p>
        <w:p>
          <w:pPr>
            <w:pStyle w:val="Contents5"/>
            <w:tabs>
              <w:tab w:val="clear" w:pos="7892"/>
              <w:tab w:val="right" w:pos="9026" w:leader="dot"/>
            </w:tabs>
            <w:rPr/>
          </w:pPr>
          <w:hyperlink w:anchor="__RefHeading___Toc2165061_2616395394">
            <w:r>
              <w:rPr>
                <w:webHidden/>
                <w:rStyle w:val="IndexLink"/>
                <w:rtl w:val="true"/>
              </w:rPr>
              <w:t>«</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2165063_2616395394">
            <w:r>
              <w:rPr>
                <w:webHidden/>
                <w:rStyle w:val="IndexLink"/>
                <w:rtl w:val="true"/>
              </w:rPr>
              <w:t>«</w:t>
            </w:r>
            <w:r>
              <w:rPr>
                <w:rStyle w:val="IndexLink"/>
              </w:rPr>
              <w:t>6</w:t>
            </w:r>
            <w:r>
              <w:rPr>
                <w:rStyle w:val="IndexLink"/>
                <w:rtl w:val="true"/>
              </w:rPr>
              <w:t>»</w:t>
              <w:tab/>
            </w:r>
            <w:r>
              <w:rPr>
                <w:rStyle w:val="IndexLink"/>
              </w:rPr>
              <w:t>81</w:t>
            </w:r>
          </w:hyperlink>
        </w:p>
        <w:p>
          <w:pPr>
            <w:pStyle w:val="Contents5"/>
            <w:tabs>
              <w:tab w:val="clear" w:pos="7892"/>
              <w:tab w:val="right" w:pos="9026" w:leader="dot"/>
            </w:tabs>
            <w:rPr/>
          </w:pPr>
          <w:hyperlink w:anchor="__RefHeading___Toc2165065_2616395394">
            <w:r>
              <w:rPr>
                <w:webHidden/>
                <w:rStyle w:val="IndexLink"/>
                <w:rtl w:val="true"/>
              </w:rPr>
              <w:t xml:space="preserve">روایت </w:t>
            </w:r>
            <w:r>
              <w:rPr>
                <w:rStyle w:val="IndexLink"/>
              </w:rPr>
              <w:t>5</w:t>
            </w:r>
            <w:r>
              <w:rPr>
                <w:rStyle w:val="IndexLink"/>
                <w:rtl w:val="true"/>
              </w:rPr>
              <w:tab/>
            </w:r>
            <w:r>
              <w:rPr>
                <w:rStyle w:val="IndexLink"/>
              </w:rPr>
              <w:t>81</w:t>
            </w:r>
          </w:hyperlink>
        </w:p>
        <w:p>
          <w:pPr>
            <w:pStyle w:val="Contents5"/>
            <w:tabs>
              <w:tab w:val="clear" w:pos="7892"/>
              <w:tab w:val="right" w:pos="9026" w:leader="dot"/>
            </w:tabs>
            <w:rPr/>
          </w:pPr>
          <w:hyperlink w:anchor="__RefHeading___Toc2165067_2616395394">
            <w:r>
              <w:rPr>
                <w:webHidden/>
                <w:rStyle w:val="IndexLink"/>
                <w:rtl w:val="true"/>
              </w:rPr>
              <w:t xml:space="preserve">روایت </w:t>
            </w:r>
            <w:r>
              <w:rPr>
                <w:rStyle w:val="IndexLink"/>
              </w:rPr>
              <w:t>6</w:t>
            </w:r>
            <w:r>
              <w:rPr>
                <w:rStyle w:val="IndexLink"/>
                <w:rtl w:val="true"/>
              </w:rPr>
              <w:tab/>
            </w:r>
            <w:r>
              <w:rPr>
                <w:rStyle w:val="IndexLink"/>
              </w:rPr>
              <w:t>81</w:t>
            </w:r>
          </w:hyperlink>
        </w:p>
        <w:p>
          <w:pPr>
            <w:pStyle w:val="Contents5"/>
            <w:tabs>
              <w:tab w:val="clear" w:pos="7892"/>
              <w:tab w:val="right" w:pos="9026" w:leader="dot"/>
            </w:tabs>
            <w:rPr/>
          </w:pPr>
          <w:hyperlink w:anchor="__RefHeading___Toc2165069_2616395394">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2165071_2616395394">
            <w:r>
              <w:rPr>
                <w:webHidden/>
                <w:rStyle w:val="IndexLink"/>
                <w:rtl w:val="true"/>
              </w:rPr>
              <w:t>«</w:t>
            </w:r>
            <w:r>
              <w:rPr>
                <w:rStyle w:val="IndexLink"/>
              </w:rPr>
              <w:t>7</w:t>
            </w:r>
            <w:r>
              <w:rPr>
                <w:rStyle w:val="IndexLink"/>
                <w:rtl w:val="true"/>
              </w:rPr>
              <w:t>»</w:t>
              <w:tab/>
            </w:r>
            <w:r>
              <w:rPr>
                <w:rStyle w:val="IndexLink"/>
              </w:rPr>
              <w:t>82</w:t>
            </w:r>
          </w:hyperlink>
        </w:p>
        <w:p>
          <w:pPr>
            <w:pStyle w:val="Contents5"/>
            <w:tabs>
              <w:tab w:val="clear" w:pos="7892"/>
              <w:tab w:val="right" w:pos="9026" w:leader="dot"/>
            </w:tabs>
            <w:rPr/>
          </w:pPr>
          <w:hyperlink w:anchor="__RefHeading___Toc2165073_2616395394">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2165075_2616395394">
            <w:r>
              <w:rPr>
                <w:webHidden/>
                <w:rStyle w:val="IndexLink"/>
                <w:rtl w:val="true"/>
              </w:rPr>
              <w:t xml:space="preserve">روایت </w:t>
            </w:r>
            <w:r>
              <w:rPr>
                <w:rStyle w:val="IndexLink"/>
              </w:rPr>
              <w:t>7</w:t>
            </w:r>
            <w:r>
              <w:rPr>
                <w:rStyle w:val="IndexLink"/>
                <w:rtl w:val="true"/>
              </w:rPr>
              <w:tab/>
            </w:r>
            <w:r>
              <w:rPr>
                <w:rStyle w:val="IndexLink"/>
              </w:rPr>
              <w:t>82</w:t>
            </w:r>
          </w:hyperlink>
        </w:p>
        <w:p>
          <w:pPr>
            <w:pStyle w:val="Contents5"/>
            <w:tabs>
              <w:tab w:val="clear" w:pos="7892"/>
              <w:tab w:val="right" w:pos="9026" w:leader="dot"/>
            </w:tabs>
            <w:rPr/>
          </w:pPr>
          <w:hyperlink w:anchor="__RefHeading___Toc2165077_2616395394">
            <w:r>
              <w:rPr>
                <w:webHidden/>
                <w:rStyle w:val="IndexLink"/>
                <w:rtl w:val="true"/>
              </w:rPr>
              <w:t>بيان</w:t>
            </w:r>
            <w:r>
              <w:rPr>
                <w:rStyle w:val="IndexLink"/>
                <w:rtl w:val="true"/>
              </w:rPr>
              <w:tab/>
            </w:r>
            <w:r>
              <w:rPr>
                <w:rStyle w:val="IndexLink"/>
              </w:rPr>
              <w:t>86</w:t>
            </w:r>
          </w:hyperlink>
        </w:p>
        <w:p>
          <w:pPr>
            <w:pStyle w:val="Contents5"/>
            <w:tabs>
              <w:tab w:val="clear" w:pos="7892"/>
              <w:tab w:val="right" w:pos="9026" w:leader="dot"/>
            </w:tabs>
            <w:rPr/>
          </w:pPr>
          <w:hyperlink w:anchor="__RefHeading___Toc2165079_2616395394">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2165081_2616395394">
            <w:r>
              <w:rPr>
                <w:webHidden/>
                <w:rStyle w:val="IndexLink"/>
                <w:rtl w:val="true"/>
              </w:rPr>
              <w:t>«</w:t>
            </w:r>
            <w:r>
              <w:rPr>
                <w:rStyle w:val="IndexLink"/>
              </w:rPr>
              <w:t>8</w:t>
            </w:r>
            <w:r>
              <w:rPr>
                <w:rStyle w:val="IndexLink"/>
                <w:rtl w:val="true"/>
              </w:rPr>
              <w:t>»</w:t>
              <w:tab/>
            </w:r>
            <w:r>
              <w:rPr>
                <w:rStyle w:val="IndexLink"/>
              </w:rPr>
              <w:t>88</w:t>
            </w:r>
          </w:hyperlink>
        </w:p>
        <w:p>
          <w:pPr>
            <w:pStyle w:val="Contents5"/>
            <w:tabs>
              <w:tab w:val="clear" w:pos="7892"/>
              <w:tab w:val="right" w:pos="9026" w:leader="dot"/>
            </w:tabs>
            <w:rPr/>
          </w:pPr>
          <w:hyperlink w:anchor="__RefHeading___Toc2165083_2616395394">
            <w:r>
              <w:rPr>
                <w:webHidden/>
                <w:rStyle w:val="IndexLink"/>
                <w:rtl w:val="true"/>
              </w:rPr>
              <w:t xml:space="preserve">روایت </w:t>
            </w:r>
            <w:r>
              <w:rPr>
                <w:rStyle w:val="IndexLink"/>
              </w:rPr>
              <w:t>8</w:t>
            </w:r>
            <w:r>
              <w:rPr>
                <w:rStyle w:val="IndexLink"/>
                <w:rtl w:val="true"/>
              </w:rPr>
              <w:tab/>
            </w:r>
            <w:r>
              <w:rPr>
                <w:rStyle w:val="IndexLink"/>
              </w:rPr>
              <w:t>88</w:t>
            </w:r>
          </w:hyperlink>
        </w:p>
        <w:p>
          <w:pPr>
            <w:pStyle w:val="Contents5"/>
            <w:tabs>
              <w:tab w:val="clear" w:pos="7892"/>
              <w:tab w:val="right" w:pos="9026" w:leader="dot"/>
            </w:tabs>
            <w:rPr/>
          </w:pPr>
          <w:hyperlink w:anchor="__RefHeading___Toc2165085_2616395394">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2165087_2616395394">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2165089_2616395394">
            <w:r>
              <w:rPr>
                <w:webHidden/>
                <w:rStyle w:val="IndexLink"/>
                <w:rtl w:val="true"/>
              </w:rPr>
              <w:t>«</w:t>
            </w:r>
            <w:r>
              <w:rPr>
                <w:rStyle w:val="IndexLink"/>
              </w:rPr>
              <w:t>9</w:t>
            </w:r>
            <w:r>
              <w:rPr>
                <w:rStyle w:val="IndexLink"/>
                <w:rtl w:val="true"/>
              </w:rPr>
              <w:t>»</w:t>
              <w:tab/>
            </w:r>
            <w:r>
              <w:rPr>
                <w:rStyle w:val="IndexLink"/>
              </w:rPr>
              <w:t>94</w:t>
            </w:r>
          </w:hyperlink>
        </w:p>
        <w:p>
          <w:pPr>
            <w:pStyle w:val="Contents5"/>
            <w:tabs>
              <w:tab w:val="clear" w:pos="7892"/>
              <w:tab w:val="right" w:pos="9026" w:leader="dot"/>
            </w:tabs>
            <w:rPr/>
          </w:pPr>
          <w:hyperlink w:anchor="__RefHeading___Toc2165091_2616395394">
            <w:r>
              <w:rPr>
                <w:webHidden/>
                <w:rStyle w:val="IndexLink"/>
                <w:rtl w:val="true"/>
              </w:rPr>
              <w:t xml:space="preserve">روایت </w:t>
            </w:r>
            <w:r>
              <w:rPr>
                <w:rStyle w:val="IndexLink"/>
              </w:rPr>
              <w:t>9</w:t>
            </w:r>
            <w:r>
              <w:rPr>
                <w:rStyle w:val="IndexLink"/>
                <w:rtl w:val="true"/>
              </w:rPr>
              <w:tab/>
            </w:r>
            <w:r>
              <w:rPr>
                <w:rStyle w:val="IndexLink"/>
              </w:rPr>
              <w:t>94</w:t>
            </w:r>
          </w:hyperlink>
        </w:p>
        <w:p>
          <w:pPr>
            <w:pStyle w:val="Contents5"/>
            <w:tabs>
              <w:tab w:val="clear" w:pos="7892"/>
              <w:tab w:val="right" w:pos="9026" w:leader="dot"/>
            </w:tabs>
            <w:rPr/>
          </w:pPr>
          <w:hyperlink w:anchor="__RefHeading___Toc2165093_2616395394">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2165095_2616395394">
            <w:r>
              <w:rPr>
                <w:webHidden/>
                <w:rStyle w:val="IndexLink"/>
                <w:rtl w:val="true"/>
              </w:rPr>
              <w:t>«</w:t>
            </w:r>
            <w:r>
              <w:rPr>
                <w:rStyle w:val="IndexLink"/>
              </w:rPr>
              <w:t>10</w:t>
            </w:r>
            <w:r>
              <w:rPr>
                <w:rStyle w:val="IndexLink"/>
                <w:rtl w:val="true"/>
              </w:rPr>
              <w:t>»</w:t>
              <w:tab/>
            </w:r>
            <w:r>
              <w:rPr>
                <w:rStyle w:val="IndexLink"/>
              </w:rPr>
              <w:t>96</w:t>
            </w:r>
          </w:hyperlink>
        </w:p>
        <w:p>
          <w:pPr>
            <w:pStyle w:val="Contents5"/>
            <w:tabs>
              <w:tab w:val="clear" w:pos="7892"/>
              <w:tab w:val="right" w:pos="9026" w:leader="dot"/>
            </w:tabs>
            <w:rPr/>
          </w:pPr>
          <w:hyperlink w:anchor="__RefHeading___Toc2165097_2616395394">
            <w:r>
              <w:rPr>
                <w:webHidden/>
                <w:rStyle w:val="IndexLink"/>
                <w:rtl w:val="true"/>
              </w:rPr>
              <w:t>«</w:t>
            </w:r>
            <w:r>
              <w:rPr>
                <w:rStyle w:val="IndexLink"/>
              </w:rPr>
              <w:t>11</w:t>
            </w:r>
            <w:r>
              <w:rPr>
                <w:rStyle w:val="IndexLink"/>
                <w:rtl w:val="true"/>
              </w:rPr>
              <w:t>»</w:t>
              <w:tab/>
            </w:r>
            <w:r>
              <w:rPr>
                <w:rStyle w:val="IndexLink"/>
              </w:rPr>
              <w:t>96</w:t>
            </w:r>
          </w:hyperlink>
        </w:p>
        <w:p>
          <w:pPr>
            <w:pStyle w:val="Contents5"/>
            <w:tabs>
              <w:tab w:val="clear" w:pos="7892"/>
              <w:tab w:val="right" w:pos="9026" w:leader="dot"/>
            </w:tabs>
            <w:rPr/>
          </w:pPr>
          <w:hyperlink w:anchor="__RefHeading___Toc2165099_2616395394">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2165101_2616395394">
            <w:r>
              <w:rPr>
                <w:webHidden/>
                <w:rStyle w:val="IndexLink"/>
                <w:rtl w:val="true"/>
              </w:rPr>
              <w:t xml:space="preserve">روایت </w:t>
            </w:r>
            <w:r>
              <w:rPr>
                <w:rStyle w:val="IndexLink"/>
              </w:rPr>
              <w:t>10</w:t>
            </w:r>
            <w:r>
              <w:rPr>
                <w:rStyle w:val="IndexLink"/>
                <w:rtl w:val="true"/>
              </w:rPr>
              <w:tab/>
            </w:r>
            <w:r>
              <w:rPr>
                <w:rStyle w:val="IndexLink"/>
              </w:rPr>
              <w:t>96</w:t>
            </w:r>
          </w:hyperlink>
        </w:p>
        <w:p>
          <w:pPr>
            <w:pStyle w:val="Contents5"/>
            <w:tabs>
              <w:tab w:val="clear" w:pos="7892"/>
              <w:tab w:val="right" w:pos="9026" w:leader="dot"/>
            </w:tabs>
            <w:rPr/>
          </w:pPr>
          <w:hyperlink w:anchor="__RefHeading___Toc2165103_2616395394">
            <w:r>
              <w:rPr>
                <w:webHidden/>
                <w:rStyle w:val="IndexLink"/>
                <w:rtl w:val="true"/>
              </w:rPr>
              <w:t xml:space="preserve">روایت </w:t>
            </w:r>
            <w:r>
              <w:rPr>
                <w:rStyle w:val="IndexLink"/>
              </w:rPr>
              <w:t>11</w:t>
            </w:r>
            <w:r>
              <w:rPr>
                <w:rStyle w:val="IndexLink"/>
                <w:rtl w:val="true"/>
              </w:rPr>
              <w:tab/>
            </w:r>
            <w:r>
              <w:rPr>
                <w:rStyle w:val="IndexLink"/>
              </w:rPr>
              <w:t>97</w:t>
            </w:r>
          </w:hyperlink>
        </w:p>
        <w:p>
          <w:pPr>
            <w:pStyle w:val="Contents5"/>
            <w:tabs>
              <w:tab w:val="clear" w:pos="7892"/>
              <w:tab w:val="right" w:pos="9026" w:leader="dot"/>
            </w:tabs>
            <w:rPr/>
          </w:pPr>
          <w:hyperlink w:anchor="__RefHeading___Toc2165105_2616395394">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2165107_2616395394">
            <w:r>
              <w:rPr>
                <w:webHidden/>
                <w:rStyle w:val="IndexLink"/>
                <w:rtl w:val="true"/>
              </w:rPr>
              <w:t>«</w:t>
            </w:r>
            <w:r>
              <w:rPr>
                <w:rStyle w:val="IndexLink"/>
              </w:rPr>
              <w:t>12</w:t>
            </w:r>
            <w:r>
              <w:rPr>
                <w:rStyle w:val="IndexLink"/>
                <w:rtl w:val="true"/>
              </w:rPr>
              <w:t>»</w:t>
              <w:tab/>
            </w:r>
            <w:r>
              <w:rPr>
                <w:rStyle w:val="IndexLink"/>
              </w:rPr>
              <w:t>98</w:t>
            </w:r>
          </w:hyperlink>
        </w:p>
        <w:p>
          <w:pPr>
            <w:pStyle w:val="Contents5"/>
            <w:tabs>
              <w:tab w:val="clear" w:pos="7892"/>
              <w:tab w:val="right" w:pos="9026" w:leader="dot"/>
            </w:tabs>
            <w:rPr/>
          </w:pPr>
          <w:hyperlink w:anchor="__RefHeading___Toc2165109_2616395394">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2165111_2616395394">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2165113_2616395394">
            <w:r>
              <w:rPr>
                <w:webHidden/>
                <w:rStyle w:val="IndexLink"/>
                <w:rtl w:val="true"/>
              </w:rPr>
              <w:t xml:space="preserve">روایت </w:t>
            </w:r>
            <w:r>
              <w:rPr>
                <w:rStyle w:val="IndexLink"/>
              </w:rPr>
              <w:t>12</w:t>
            </w:r>
            <w:r>
              <w:rPr>
                <w:rStyle w:val="IndexLink"/>
                <w:rtl w:val="true"/>
              </w:rPr>
              <w:tab/>
            </w:r>
            <w:r>
              <w:rPr>
                <w:rStyle w:val="IndexLink"/>
              </w:rPr>
              <w:t>98</w:t>
            </w:r>
          </w:hyperlink>
        </w:p>
        <w:p>
          <w:pPr>
            <w:pStyle w:val="Contents5"/>
            <w:tabs>
              <w:tab w:val="clear" w:pos="7892"/>
              <w:tab w:val="right" w:pos="9026" w:leader="dot"/>
            </w:tabs>
            <w:rPr/>
          </w:pPr>
          <w:hyperlink w:anchor="__RefHeading___Toc2165115_2616395394">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2165117_2616395394">
            <w:r>
              <w:rPr>
                <w:webHidden/>
                <w:rStyle w:val="IndexLink"/>
                <w:rtl w:val="true"/>
              </w:rPr>
              <w:t>«</w:t>
            </w:r>
            <w:r>
              <w:rPr>
                <w:rStyle w:val="IndexLink"/>
              </w:rPr>
              <w:t>13</w:t>
            </w:r>
            <w:r>
              <w:rPr>
                <w:rStyle w:val="IndexLink"/>
                <w:rtl w:val="true"/>
              </w:rPr>
              <w:t>»</w:t>
              <w:tab/>
            </w:r>
            <w:r>
              <w:rPr>
                <w:rStyle w:val="IndexLink"/>
              </w:rPr>
              <w:t>100</w:t>
            </w:r>
          </w:hyperlink>
        </w:p>
        <w:p>
          <w:pPr>
            <w:pStyle w:val="Contents5"/>
            <w:tabs>
              <w:tab w:val="clear" w:pos="7892"/>
              <w:tab w:val="right" w:pos="9026" w:leader="dot"/>
            </w:tabs>
            <w:rPr/>
          </w:pPr>
          <w:hyperlink w:anchor="__RefHeading___Toc2165119_2616395394">
            <w:r>
              <w:rPr>
                <w:webHidden/>
                <w:rStyle w:val="IndexLink"/>
                <w:rtl w:val="true"/>
              </w:rPr>
              <w:t>بيان</w:t>
            </w:r>
            <w:r>
              <w:rPr>
                <w:rStyle w:val="IndexLink"/>
                <w:rtl w:val="true"/>
              </w:rPr>
              <w:tab/>
            </w:r>
            <w:r>
              <w:rPr>
                <w:rStyle w:val="IndexLink"/>
              </w:rPr>
              <w:t>100</w:t>
            </w:r>
          </w:hyperlink>
        </w:p>
        <w:p>
          <w:pPr>
            <w:pStyle w:val="Contents5"/>
            <w:tabs>
              <w:tab w:val="clear" w:pos="7892"/>
              <w:tab w:val="right" w:pos="9026" w:leader="dot"/>
            </w:tabs>
            <w:rPr/>
          </w:pPr>
          <w:hyperlink w:anchor="__RefHeading___Toc2165121_2616395394">
            <w:r>
              <w:rPr>
                <w:webHidden/>
                <w:rStyle w:val="IndexLink"/>
                <w:rtl w:val="true"/>
              </w:rPr>
              <w:t>«</w:t>
            </w:r>
            <w:r>
              <w:rPr>
                <w:rStyle w:val="IndexLink"/>
              </w:rPr>
              <w:t>14</w:t>
            </w:r>
            <w:r>
              <w:rPr>
                <w:rStyle w:val="IndexLink"/>
                <w:rtl w:val="true"/>
              </w:rPr>
              <w:t>»</w:t>
              <w:tab/>
            </w:r>
            <w:r>
              <w:rPr>
                <w:rStyle w:val="IndexLink"/>
              </w:rPr>
              <w:t>100</w:t>
            </w:r>
          </w:hyperlink>
        </w:p>
        <w:p>
          <w:pPr>
            <w:pStyle w:val="Contents5"/>
            <w:tabs>
              <w:tab w:val="clear" w:pos="7892"/>
              <w:tab w:val="right" w:pos="9026" w:leader="dot"/>
            </w:tabs>
            <w:rPr/>
          </w:pPr>
          <w:hyperlink w:anchor="__RefHeading___Toc2165123_2616395394">
            <w:r>
              <w:rPr>
                <w:webHidden/>
                <w:rStyle w:val="IndexLink"/>
                <w:rtl w:val="true"/>
              </w:rPr>
              <w:t>«</w:t>
            </w:r>
            <w:r>
              <w:rPr>
                <w:rStyle w:val="IndexLink"/>
              </w:rPr>
              <w:t>15</w:t>
            </w:r>
            <w:r>
              <w:rPr>
                <w:rStyle w:val="IndexLink"/>
                <w:rtl w:val="true"/>
              </w:rPr>
              <w:t>»</w:t>
              <w:tab/>
            </w:r>
            <w:r>
              <w:rPr>
                <w:rStyle w:val="IndexLink"/>
              </w:rPr>
              <w:t>100</w:t>
            </w:r>
          </w:hyperlink>
        </w:p>
        <w:p>
          <w:pPr>
            <w:pStyle w:val="Contents5"/>
            <w:tabs>
              <w:tab w:val="clear" w:pos="7892"/>
              <w:tab w:val="right" w:pos="9026" w:leader="dot"/>
            </w:tabs>
            <w:rPr/>
          </w:pPr>
          <w:hyperlink w:anchor="__RefHeading___Toc2165125_2616395394">
            <w:r>
              <w:rPr>
                <w:webHidden/>
                <w:rStyle w:val="IndexLink"/>
                <w:rtl w:val="true"/>
              </w:rPr>
              <w:t>«</w:t>
            </w:r>
            <w:r>
              <w:rPr>
                <w:rStyle w:val="IndexLink"/>
              </w:rPr>
              <w:t>16</w:t>
            </w:r>
            <w:r>
              <w:rPr>
                <w:rStyle w:val="IndexLink"/>
                <w:rtl w:val="true"/>
              </w:rPr>
              <w:t>»</w:t>
              <w:tab/>
            </w:r>
            <w:r>
              <w:rPr>
                <w:rStyle w:val="IndexLink"/>
              </w:rPr>
              <w:t>100</w:t>
            </w:r>
          </w:hyperlink>
        </w:p>
        <w:p>
          <w:pPr>
            <w:pStyle w:val="Contents5"/>
            <w:tabs>
              <w:tab w:val="clear" w:pos="7892"/>
              <w:tab w:val="right" w:pos="9026" w:leader="dot"/>
            </w:tabs>
            <w:rPr/>
          </w:pPr>
          <w:hyperlink w:anchor="__RefHeading___Toc2165127_2616395394">
            <w:r>
              <w:rPr>
                <w:webHidden/>
                <w:rStyle w:val="IndexLink"/>
                <w:rtl w:val="true"/>
              </w:rPr>
              <w:t xml:space="preserve">روایت </w:t>
            </w:r>
            <w:r>
              <w:rPr>
                <w:rStyle w:val="IndexLink"/>
              </w:rPr>
              <w:t>13</w:t>
            </w:r>
            <w:r>
              <w:rPr>
                <w:rStyle w:val="IndexLink"/>
                <w:rtl w:val="true"/>
              </w:rPr>
              <w:tab/>
            </w:r>
            <w:r>
              <w:rPr>
                <w:rStyle w:val="IndexLink"/>
              </w:rPr>
              <w:t>100</w:t>
            </w:r>
          </w:hyperlink>
        </w:p>
        <w:p>
          <w:pPr>
            <w:pStyle w:val="Contents5"/>
            <w:tabs>
              <w:tab w:val="clear" w:pos="7892"/>
              <w:tab w:val="right" w:pos="9026" w:leader="dot"/>
            </w:tabs>
            <w:rPr/>
          </w:pPr>
          <w:hyperlink w:anchor="__RefHeading___Toc2165129_2616395394">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2165131_2616395394">
            <w:r>
              <w:rPr>
                <w:webHidden/>
                <w:rStyle w:val="IndexLink"/>
                <w:rtl w:val="true"/>
              </w:rPr>
              <w:t xml:space="preserve">روایت </w:t>
            </w:r>
            <w:r>
              <w:rPr>
                <w:rStyle w:val="IndexLink"/>
              </w:rPr>
              <w:t>14</w:t>
            </w:r>
            <w:r>
              <w:rPr>
                <w:rStyle w:val="IndexLink"/>
                <w:rtl w:val="true"/>
              </w:rPr>
              <w:tab/>
            </w:r>
            <w:r>
              <w:rPr>
                <w:rStyle w:val="IndexLink"/>
              </w:rPr>
              <w:t>101</w:t>
            </w:r>
          </w:hyperlink>
        </w:p>
        <w:p>
          <w:pPr>
            <w:pStyle w:val="Contents5"/>
            <w:tabs>
              <w:tab w:val="clear" w:pos="7892"/>
              <w:tab w:val="right" w:pos="9026" w:leader="dot"/>
            </w:tabs>
            <w:rPr/>
          </w:pPr>
          <w:hyperlink w:anchor="__RefHeading___Toc2165133_2616395394">
            <w:r>
              <w:rPr>
                <w:webHidden/>
                <w:rStyle w:val="IndexLink"/>
                <w:rtl w:val="true"/>
              </w:rPr>
              <w:t xml:space="preserve">روایت </w:t>
            </w:r>
            <w:r>
              <w:rPr>
                <w:rStyle w:val="IndexLink"/>
              </w:rPr>
              <w:t>15</w:t>
            </w:r>
            <w:r>
              <w:rPr>
                <w:rStyle w:val="IndexLink"/>
                <w:rtl w:val="true"/>
              </w:rPr>
              <w:tab/>
            </w:r>
            <w:r>
              <w:rPr>
                <w:rStyle w:val="IndexLink"/>
              </w:rPr>
              <w:t>101</w:t>
            </w:r>
          </w:hyperlink>
        </w:p>
        <w:p>
          <w:pPr>
            <w:pStyle w:val="Contents5"/>
            <w:tabs>
              <w:tab w:val="clear" w:pos="7892"/>
              <w:tab w:val="right" w:pos="9026" w:leader="dot"/>
            </w:tabs>
            <w:rPr/>
          </w:pPr>
          <w:hyperlink w:anchor="__RefHeading___Toc2165135_2616395394">
            <w:r>
              <w:rPr>
                <w:webHidden/>
                <w:rStyle w:val="IndexLink"/>
                <w:rtl w:val="true"/>
              </w:rPr>
              <w:t xml:space="preserve">روایت </w:t>
            </w:r>
            <w:r>
              <w:rPr>
                <w:rStyle w:val="IndexLink"/>
              </w:rPr>
              <w:t>16</w:t>
            </w:r>
            <w:r>
              <w:rPr>
                <w:rStyle w:val="IndexLink"/>
                <w:rtl w:val="true"/>
              </w:rPr>
              <w:tab/>
            </w:r>
            <w:r>
              <w:rPr>
                <w:rStyle w:val="IndexLink"/>
              </w:rPr>
              <w:t>101</w:t>
            </w:r>
          </w:hyperlink>
        </w:p>
        <w:p>
          <w:pPr>
            <w:pStyle w:val="Contents5"/>
            <w:tabs>
              <w:tab w:val="clear" w:pos="7892"/>
              <w:tab w:val="right" w:pos="9026" w:leader="dot"/>
            </w:tabs>
            <w:rPr/>
          </w:pPr>
          <w:hyperlink w:anchor="__RefHeading___Toc2165137_2616395394">
            <w:r>
              <w:rPr>
                <w:webHidden/>
                <w:rStyle w:val="IndexLink"/>
                <w:rtl w:val="true"/>
              </w:rPr>
              <w:t>«</w:t>
            </w:r>
            <w:r>
              <w:rPr>
                <w:rStyle w:val="IndexLink"/>
              </w:rPr>
              <w:t>17</w:t>
            </w:r>
            <w:r>
              <w:rPr>
                <w:rStyle w:val="IndexLink"/>
                <w:rtl w:val="true"/>
              </w:rPr>
              <w:t>»</w:t>
              <w:tab/>
            </w:r>
            <w:r>
              <w:rPr>
                <w:rStyle w:val="IndexLink"/>
              </w:rPr>
              <w:t>102</w:t>
            </w:r>
          </w:hyperlink>
        </w:p>
        <w:p>
          <w:pPr>
            <w:pStyle w:val="Contents5"/>
            <w:tabs>
              <w:tab w:val="clear" w:pos="7892"/>
              <w:tab w:val="right" w:pos="9026" w:leader="dot"/>
            </w:tabs>
            <w:rPr/>
          </w:pPr>
          <w:hyperlink w:anchor="__RefHeading___Toc2165139_2616395394">
            <w:r>
              <w:rPr>
                <w:webHidden/>
                <w:rStyle w:val="IndexLink"/>
                <w:rtl w:val="true"/>
              </w:rPr>
              <w:t>«</w:t>
            </w:r>
            <w:r>
              <w:rPr>
                <w:rStyle w:val="IndexLink"/>
              </w:rPr>
              <w:t>18</w:t>
            </w:r>
            <w:r>
              <w:rPr>
                <w:rStyle w:val="IndexLink"/>
                <w:rtl w:val="true"/>
              </w:rPr>
              <w:t>»</w:t>
              <w:tab/>
            </w:r>
            <w:r>
              <w:rPr>
                <w:rStyle w:val="IndexLink"/>
              </w:rPr>
              <w:t>102</w:t>
            </w:r>
          </w:hyperlink>
        </w:p>
        <w:p>
          <w:pPr>
            <w:pStyle w:val="Contents5"/>
            <w:tabs>
              <w:tab w:val="clear" w:pos="7892"/>
              <w:tab w:val="right" w:pos="9026" w:leader="dot"/>
            </w:tabs>
            <w:rPr/>
          </w:pPr>
          <w:hyperlink w:anchor="__RefHeading___Toc2165141_2616395394">
            <w:r>
              <w:rPr>
                <w:webHidden/>
                <w:rStyle w:val="IndexLink"/>
                <w:rtl w:val="true"/>
              </w:rPr>
              <w:t>«</w:t>
            </w:r>
            <w:r>
              <w:rPr>
                <w:rStyle w:val="IndexLink"/>
              </w:rPr>
              <w:t>19</w:t>
            </w:r>
            <w:r>
              <w:rPr>
                <w:rStyle w:val="IndexLink"/>
                <w:rtl w:val="true"/>
              </w:rPr>
              <w:t>»</w:t>
              <w:tab/>
            </w:r>
            <w:r>
              <w:rPr>
                <w:rStyle w:val="IndexLink"/>
              </w:rPr>
              <w:t>102</w:t>
            </w:r>
          </w:hyperlink>
        </w:p>
        <w:p>
          <w:pPr>
            <w:pStyle w:val="Contents5"/>
            <w:tabs>
              <w:tab w:val="clear" w:pos="7892"/>
              <w:tab w:val="right" w:pos="9026" w:leader="dot"/>
            </w:tabs>
            <w:rPr/>
          </w:pPr>
          <w:hyperlink w:anchor="__RefHeading___Toc2165143_2616395394">
            <w:r>
              <w:rPr>
                <w:webHidden/>
                <w:rStyle w:val="IndexLink"/>
                <w:rtl w:val="true"/>
              </w:rPr>
              <w:t>توضيح</w:t>
            </w:r>
            <w:r>
              <w:rPr>
                <w:rStyle w:val="IndexLink"/>
                <w:rtl w:val="true"/>
              </w:rPr>
              <w:tab/>
            </w:r>
            <w:r>
              <w:rPr>
                <w:rStyle w:val="IndexLink"/>
              </w:rPr>
              <w:t>102</w:t>
            </w:r>
          </w:hyperlink>
        </w:p>
        <w:p>
          <w:pPr>
            <w:pStyle w:val="Contents5"/>
            <w:tabs>
              <w:tab w:val="clear" w:pos="7892"/>
              <w:tab w:val="right" w:pos="9026" w:leader="dot"/>
            </w:tabs>
            <w:rPr/>
          </w:pPr>
          <w:hyperlink w:anchor="__RefHeading___Toc2165145_2616395394">
            <w:r>
              <w:rPr>
                <w:webHidden/>
                <w:rStyle w:val="IndexLink"/>
                <w:rtl w:val="true"/>
              </w:rPr>
              <w:t>«</w:t>
            </w:r>
            <w:r>
              <w:rPr>
                <w:rStyle w:val="IndexLink"/>
              </w:rPr>
              <w:t>20</w:t>
            </w:r>
            <w:r>
              <w:rPr>
                <w:rStyle w:val="IndexLink"/>
                <w:rtl w:val="true"/>
              </w:rPr>
              <w:t>»</w:t>
              <w:tab/>
            </w:r>
            <w:r>
              <w:rPr>
                <w:rStyle w:val="IndexLink"/>
              </w:rPr>
              <w:t>102</w:t>
            </w:r>
          </w:hyperlink>
        </w:p>
        <w:p>
          <w:pPr>
            <w:pStyle w:val="Contents5"/>
            <w:tabs>
              <w:tab w:val="clear" w:pos="7892"/>
              <w:tab w:val="right" w:pos="9026" w:leader="dot"/>
            </w:tabs>
            <w:rPr/>
          </w:pPr>
          <w:hyperlink w:anchor="__RefHeading___Toc2165147_2616395394">
            <w:r>
              <w:rPr>
                <w:webHidden/>
                <w:rStyle w:val="IndexLink"/>
                <w:rtl w:val="true"/>
              </w:rPr>
              <w:t xml:space="preserve">روایت </w:t>
            </w:r>
            <w:r>
              <w:rPr>
                <w:rStyle w:val="IndexLink"/>
              </w:rPr>
              <w:t>17</w:t>
            </w:r>
            <w:r>
              <w:rPr>
                <w:rStyle w:val="IndexLink"/>
                <w:rtl w:val="true"/>
              </w:rPr>
              <w:tab/>
            </w:r>
            <w:r>
              <w:rPr>
                <w:rStyle w:val="IndexLink"/>
              </w:rPr>
              <w:t>102</w:t>
            </w:r>
          </w:hyperlink>
        </w:p>
        <w:p>
          <w:pPr>
            <w:pStyle w:val="Contents5"/>
            <w:tabs>
              <w:tab w:val="clear" w:pos="7892"/>
              <w:tab w:val="right" w:pos="9026" w:leader="dot"/>
            </w:tabs>
            <w:rPr/>
          </w:pPr>
          <w:hyperlink w:anchor="__RefHeading___Toc2165149_2616395394">
            <w:r>
              <w:rPr>
                <w:webHidden/>
                <w:rStyle w:val="IndexLink"/>
                <w:rtl w:val="true"/>
              </w:rPr>
              <w:t xml:space="preserve">روایت </w:t>
            </w:r>
            <w:r>
              <w:rPr>
                <w:rStyle w:val="IndexLink"/>
              </w:rPr>
              <w:t>18</w:t>
            </w:r>
            <w:r>
              <w:rPr>
                <w:rStyle w:val="IndexLink"/>
                <w:rtl w:val="true"/>
              </w:rPr>
              <w:tab/>
            </w:r>
            <w:r>
              <w:rPr>
                <w:rStyle w:val="IndexLink"/>
              </w:rPr>
              <w:t>102</w:t>
            </w:r>
          </w:hyperlink>
        </w:p>
        <w:p>
          <w:pPr>
            <w:pStyle w:val="Contents5"/>
            <w:tabs>
              <w:tab w:val="clear" w:pos="7892"/>
              <w:tab w:val="right" w:pos="9026" w:leader="dot"/>
            </w:tabs>
            <w:rPr/>
          </w:pPr>
          <w:hyperlink w:anchor="__RefHeading___Toc2165151_2616395394">
            <w:r>
              <w:rPr>
                <w:webHidden/>
                <w:rStyle w:val="IndexLink"/>
                <w:rtl w:val="true"/>
              </w:rPr>
              <w:t xml:space="preserve">روایت </w:t>
            </w:r>
            <w:r>
              <w:rPr>
                <w:rStyle w:val="IndexLink"/>
              </w:rPr>
              <w:t>19</w:t>
            </w:r>
            <w:r>
              <w:rPr>
                <w:rStyle w:val="IndexLink"/>
                <w:rtl w:val="true"/>
              </w:rPr>
              <w:tab/>
            </w:r>
            <w:r>
              <w:rPr>
                <w:rStyle w:val="IndexLink"/>
              </w:rPr>
              <w:t>102</w:t>
            </w:r>
          </w:hyperlink>
        </w:p>
        <w:p>
          <w:pPr>
            <w:pStyle w:val="Contents5"/>
            <w:tabs>
              <w:tab w:val="clear" w:pos="7892"/>
              <w:tab w:val="right" w:pos="9026" w:leader="dot"/>
            </w:tabs>
            <w:rPr/>
          </w:pPr>
          <w:hyperlink w:anchor="__RefHeading___Toc2165153_2616395394">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2165155_2616395394">
            <w:r>
              <w:rPr>
                <w:webHidden/>
                <w:rStyle w:val="IndexLink"/>
                <w:rtl w:val="true"/>
              </w:rPr>
              <w:t xml:space="preserve">روایت </w:t>
            </w:r>
            <w:r>
              <w:rPr>
                <w:rStyle w:val="IndexLink"/>
              </w:rPr>
              <w:t>20</w:t>
            </w:r>
            <w:r>
              <w:rPr>
                <w:rStyle w:val="IndexLink"/>
                <w:rtl w:val="true"/>
              </w:rPr>
              <w:tab/>
            </w:r>
            <w:r>
              <w:rPr>
                <w:rStyle w:val="IndexLink"/>
              </w:rPr>
              <w:t>103</w:t>
            </w:r>
          </w:hyperlink>
        </w:p>
        <w:p>
          <w:pPr>
            <w:pStyle w:val="Contents5"/>
            <w:tabs>
              <w:tab w:val="clear" w:pos="7892"/>
              <w:tab w:val="right" w:pos="9026" w:leader="dot"/>
            </w:tabs>
            <w:rPr/>
          </w:pPr>
          <w:hyperlink w:anchor="__RefHeading___Toc2165157_2616395394">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2165159_2616395394">
            <w:r>
              <w:rPr>
                <w:webHidden/>
                <w:rStyle w:val="IndexLink"/>
                <w:rtl w:val="true"/>
              </w:rPr>
              <w:t>«</w:t>
            </w:r>
            <w:r>
              <w:rPr>
                <w:rStyle w:val="IndexLink"/>
              </w:rPr>
              <w:t>21</w:t>
            </w:r>
            <w:r>
              <w:rPr>
                <w:rStyle w:val="IndexLink"/>
                <w:rtl w:val="true"/>
              </w:rPr>
              <w:t>»</w:t>
              <w:tab/>
            </w:r>
            <w:r>
              <w:rPr>
                <w:rStyle w:val="IndexLink"/>
              </w:rPr>
              <w:t>104</w:t>
            </w:r>
          </w:hyperlink>
        </w:p>
        <w:p>
          <w:pPr>
            <w:pStyle w:val="Contents5"/>
            <w:tabs>
              <w:tab w:val="clear" w:pos="7892"/>
              <w:tab w:val="right" w:pos="9026" w:leader="dot"/>
            </w:tabs>
            <w:rPr/>
          </w:pPr>
          <w:hyperlink w:anchor="__RefHeading___Toc2165161_2616395394">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2165163_2616395394">
            <w:r>
              <w:rPr>
                <w:webHidden/>
                <w:rStyle w:val="IndexLink"/>
                <w:rtl w:val="true"/>
              </w:rPr>
              <w:t>توضیح</w:t>
            </w:r>
            <w:r>
              <w:rPr>
                <w:rStyle w:val="IndexLink"/>
                <w:rtl w:val="true"/>
              </w:rPr>
              <w:tab/>
            </w:r>
            <w:r>
              <w:rPr>
                <w:rStyle w:val="IndexLink"/>
              </w:rPr>
              <w:t>104</w:t>
            </w:r>
          </w:hyperlink>
        </w:p>
        <w:p>
          <w:pPr>
            <w:pStyle w:val="Contents5"/>
            <w:tabs>
              <w:tab w:val="clear" w:pos="7892"/>
              <w:tab w:val="right" w:pos="9026" w:leader="dot"/>
            </w:tabs>
            <w:rPr/>
          </w:pPr>
          <w:hyperlink w:anchor="__RefHeading___Toc2165165_2616395394">
            <w:r>
              <w:rPr>
                <w:webHidden/>
                <w:rStyle w:val="IndexLink"/>
                <w:rtl w:val="true"/>
              </w:rPr>
              <w:t xml:space="preserve">روایت </w:t>
            </w:r>
            <w:r>
              <w:rPr>
                <w:rStyle w:val="IndexLink"/>
              </w:rPr>
              <w:t>21</w:t>
            </w:r>
            <w:r>
              <w:rPr>
                <w:rStyle w:val="IndexLink"/>
                <w:rtl w:val="true"/>
              </w:rPr>
              <w:tab/>
            </w:r>
            <w:r>
              <w:rPr>
                <w:rStyle w:val="IndexLink"/>
              </w:rPr>
              <w:t>105</w:t>
            </w:r>
          </w:hyperlink>
        </w:p>
        <w:p>
          <w:pPr>
            <w:pStyle w:val="Contents5"/>
            <w:tabs>
              <w:tab w:val="clear" w:pos="7892"/>
              <w:tab w:val="right" w:pos="9026" w:leader="dot"/>
            </w:tabs>
            <w:rPr/>
          </w:pPr>
          <w:hyperlink w:anchor="__RefHeading___Toc2165167_2616395394">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2165169_2616395394">
            <w:r>
              <w:rPr>
                <w:webHidden/>
                <w:rStyle w:val="IndexLink"/>
                <w:rtl w:val="true"/>
              </w:rPr>
              <w:t>«</w:t>
            </w:r>
            <w:r>
              <w:rPr>
                <w:rStyle w:val="IndexLink"/>
              </w:rPr>
              <w:t>22</w:t>
            </w:r>
            <w:r>
              <w:rPr>
                <w:rStyle w:val="IndexLink"/>
                <w:rtl w:val="true"/>
              </w:rPr>
              <w:t>»</w:t>
              <w:tab/>
            </w:r>
            <w:r>
              <w:rPr>
                <w:rStyle w:val="IndexLink"/>
              </w:rPr>
              <w:t>106</w:t>
            </w:r>
          </w:hyperlink>
        </w:p>
        <w:p>
          <w:pPr>
            <w:pStyle w:val="Contents5"/>
            <w:tabs>
              <w:tab w:val="clear" w:pos="7892"/>
              <w:tab w:val="right" w:pos="9026" w:leader="dot"/>
            </w:tabs>
            <w:rPr/>
          </w:pPr>
          <w:hyperlink w:anchor="__RefHeading___Toc2165171_2616395394">
            <w:r>
              <w:rPr>
                <w:webHidden/>
                <w:rStyle w:val="IndexLink"/>
                <w:rtl w:val="true"/>
              </w:rPr>
              <w:t>توضيح</w:t>
            </w:r>
            <w:r>
              <w:rPr>
                <w:rStyle w:val="IndexLink"/>
                <w:rtl w:val="true"/>
              </w:rPr>
              <w:tab/>
            </w:r>
            <w:r>
              <w:rPr>
                <w:rStyle w:val="IndexLink"/>
              </w:rPr>
              <w:t>106</w:t>
            </w:r>
          </w:hyperlink>
        </w:p>
        <w:p>
          <w:pPr>
            <w:pStyle w:val="Contents5"/>
            <w:tabs>
              <w:tab w:val="clear" w:pos="7892"/>
              <w:tab w:val="right" w:pos="9026" w:leader="dot"/>
            </w:tabs>
            <w:rPr/>
          </w:pPr>
          <w:hyperlink w:anchor="__RefHeading___Toc2165173_2616395394">
            <w:r>
              <w:rPr>
                <w:webHidden/>
                <w:rStyle w:val="IndexLink"/>
                <w:rtl w:val="true"/>
              </w:rPr>
              <w:t xml:space="preserve">روایت </w:t>
            </w:r>
            <w:r>
              <w:rPr>
                <w:rStyle w:val="IndexLink"/>
              </w:rPr>
              <w:t>22</w:t>
            </w:r>
            <w:r>
              <w:rPr>
                <w:rStyle w:val="IndexLink"/>
                <w:rtl w:val="true"/>
              </w:rPr>
              <w:tab/>
            </w:r>
            <w:r>
              <w:rPr>
                <w:rStyle w:val="IndexLink"/>
              </w:rPr>
              <w:t>106</w:t>
            </w:r>
          </w:hyperlink>
        </w:p>
        <w:p>
          <w:pPr>
            <w:pStyle w:val="Contents5"/>
            <w:tabs>
              <w:tab w:val="clear" w:pos="7892"/>
              <w:tab w:val="right" w:pos="9026" w:leader="dot"/>
            </w:tabs>
            <w:rPr/>
          </w:pPr>
          <w:hyperlink w:anchor="__RefHeading___Toc2165175_2616395394">
            <w:r>
              <w:rPr>
                <w:webHidden/>
                <w:rStyle w:val="IndexLink"/>
                <w:rtl w:val="true"/>
              </w:rPr>
              <w:t>توضیح</w:t>
            </w:r>
            <w:r>
              <w:rPr>
                <w:rStyle w:val="IndexLink"/>
                <w:rtl w:val="true"/>
              </w:rPr>
              <w:tab/>
            </w:r>
            <w:r>
              <w:rPr>
                <w:rStyle w:val="IndexLink"/>
              </w:rPr>
              <w:t>107</w:t>
            </w:r>
          </w:hyperlink>
        </w:p>
        <w:p>
          <w:pPr>
            <w:pStyle w:val="Contents5"/>
            <w:tabs>
              <w:tab w:val="clear" w:pos="7892"/>
              <w:tab w:val="right" w:pos="9026" w:leader="dot"/>
            </w:tabs>
            <w:rPr/>
          </w:pPr>
          <w:hyperlink w:anchor="__RefHeading___Toc2165177_2616395394">
            <w:r>
              <w:rPr>
                <w:webHidden/>
                <w:rStyle w:val="IndexLink"/>
                <w:rtl w:val="true"/>
              </w:rPr>
              <w:t>«</w:t>
            </w:r>
            <w:r>
              <w:rPr>
                <w:rStyle w:val="IndexLink"/>
              </w:rPr>
              <w:t>23</w:t>
            </w:r>
            <w:r>
              <w:rPr>
                <w:rStyle w:val="IndexLink"/>
                <w:rtl w:val="true"/>
              </w:rPr>
              <w:t>»</w:t>
              <w:tab/>
            </w:r>
            <w:r>
              <w:rPr>
                <w:rStyle w:val="IndexLink"/>
              </w:rPr>
              <w:t>108</w:t>
            </w:r>
          </w:hyperlink>
        </w:p>
        <w:p>
          <w:pPr>
            <w:pStyle w:val="Contents5"/>
            <w:tabs>
              <w:tab w:val="clear" w:pos="7892"/>
              <w:tab w:val="right" w:pos="9026" w:leader="dot"/>
            </w:tabs>
            <w:rPr/>
          </w:pPr>
          <w:hyperlink w:anchor="__RefHeading___Toc2165179_2616395394">
            <w:r>
              <w:rPr>
                <w:webHidden/>
                <w:rStyle w:val="IndexLink"/>
                <w:rtl w:val="true"/>
              </w:rPr>
              <w:t xml:space="preserve">روایت </w:t>
            </w:r>
            <w:r>
              <w:rPr>
                <w:rStyle w:val="IndexLink"/>
              </w:rPr>
              <w:t>23</w:t>
            </w:r>
            <w:r>
              <w:rPr>
                <w:rStyle w:val="IndexLink"/>
                <w:rtl w:val="true"/>
              </w:rPr>
              <w:tab/>
            </w:r>
            <w:r>
              <w:rPr>
                <w:rStyle w:val="IndexLink"/>
              </w:rPr>
              <w:t>108</w:t>
            </w:r>
          </w:hyperlink>
        </w:p>
        <w:p>
          <w:pPr>
            <w:pStyle w:val="Contents5"/>
            <w:tabs>
              <w:tab w:val="clear" w:pos="7892"/>
              <w:tab w:val="right" w:pos="9026" w:leader="dot"/>
            </w:tabs>
            <w:rPr/>
          </w:pPr>
          <w:hyperlink w:anchor="__RefHeading___Toc2165181_2616395394">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2165183_2616395394">
            <w:r>
              <w:rPr>
                <w:webHidden/>
                <w:rStyle w:val="IndexLink"/>
                <w:rtl w:val="true"/>
              </w:rPr>
              <w:t>توضیح</w:t>
            </w:r>
            <w:r>
              <w:rPr>
                <w:rStyle w:val="IndexLink"/>
                <w:rtl w:val="true"/>
              </w:rPr>
              <w:tab/>
            </w:r>
            <w:r>
              <w:rPr>
                <w:rStyle w:val="IndexLink"/>
              </w:rPr>
              <w:t>110</w:t>
            </w:r>
          </w:hyperlink>
        </w:p>
        <w:p>
          <w:pPr>
            <w:pStyle w:val="Contents5"/>
            <w:tabs>
              <w:tab w:val="clear" w:pos="7892"/>
              <w:tab w:val="right" w:pos="9026" w:leader="dot"/>
            </w:tabs>
            <w:rPr/>
          </w:pPr>
          <w:hyperlink w:anchor="__RefHeading___Toc2165185_2616395394">
            <w:r>
              <w:rPr>
                <w:webHidden/>
                <w:rStyle w:val="IndexLink"/>
                <w:rtl w:val="true"/>
              </w:rPr>
              <w:t>«</w:t>
            </w:r>
            <w:r>
              <w:rPr>
                <w:rStyle w:val="IndexLink"/>
              </w:rPr>
              <w:t>24</w:t>
            </w:r>
            <w:r>
              <w:rPr>
                <w:rStyle w:val="IndexLink"/>
                <w:rtl w:val="true"/>
              </w:rPr>
              <w:t>»</w:t>
              <w:tab/>
            </w:r>
            <w:r>
              <w:rPr>
                <w:rStyle w:val="IndexLink"/>
              </w:rPr>
              <w:t>112</w:t>
            </w:r>
          </w:hyperlink>
        </w:p>
        <w:p>
          <w:pPr>
            <w:pStyle w:val="Contents5"/>
            <w:tabs>
              <w:tab w:val="clear" w:pos="7892"/>
              <w:tab w:val="right" w:pos="9026" w:leader="dot"/>
            </w:tabs>
            <w:rPr/>
          </w:pPr>
          <w:hyperlink w:anchor="__RefHeading___Toc2165187_2616395394">
            <w:r>
              <w:rPr>
                <w:webHidden/>
                <w:rStyle w:val="IndexLink"/>
                <w:rtl w:val="true"/>
              </w:rPr>
              <w:t xml:space="preserve">روایت </w:t>
            </w:r>
            <w:r>
              <w:rPr>
                <w:rStyle w:val="IndexLink"/>
              </w:rPr>
              <w:t>24</w:t>
            </w:r>
            <w:r>
              <w:rPr>
                <w:rStyle w:val="IndexLink"/>
                <w:rtl w:val="true"/>
              </w:rPr>
              <w:tab/>
            </w:r>
            <w:r>
              <w:rPr>
                <w:rStyle w:val="IndexLink"/>
              </w:rPr>
              <w:t>112</w:t>
            </w:r>
          </w:hyperlink>
        </w:p>
        <w:p>
          <w:pPr>
            <w:pStyle w:val="Contents5"/>
            <w:tabs>
              <w:tab w:val="clear" w:pos="7892"/>
              <w:tab w:val="right" w:pos="9026" w:leader="dot"/>
            </w:tabs>
            <w:rPr/>
          </w:pPr>
          <w:hyperlink w:anchor="__RefHeading___Toc2165189_2616395394">
            <w:r>
              <w:rPr>
                <w:webHidden/>
                <w:rStyle w:val="IndexLink"/>
                <w:rtl w:val="true"/>
              </w:rPr>
              <w:t>«</w:t>
            </w:r>
            <w:r>
              <w:rPr>
                <w:rStyle w:val="IndexLink"/>
              </w:rPr>
              <w:t>25</w:t>
            </w:r>
            <w:r>
              <w:rPr>
                <w:rStyle w:val="IndexLink"/>
                <w:rtl w:val="true"/>
              </w:rPr>
              <w:t>»</w:t>
              <w:tab/>
            </w:r>
            <w:r>
              <w:rPr>
                <w:rStyle w:val="IndexLink"/>
              </w:rPr>
              <w:t>114</w:t>
            </w:r>
          </w:hyperlink>
        </w:p>
        <w:p>
          <w:pPr>
            <w:pStyle w:val="Contents5"/>
            <w:tabs>
              <w:tab w:val="clear" w:pos="7892"/>
              <w:tab w:val="right" w:pos="9026" w:leader="dot"/>
            </w:tabs>
            <w:rPr/>
          </w:pPr>
          <w:hyperlink w:anchor="__RefHeading___Toc2165191_2616395394">
            <w:r>
              <w:rPr>
                <w:webHidden/>
                <w:rStyle w:val="IndexLink"/>
                <w:rtl w:val="true"/>
              </w:rPr>
              <w:t>«</w:t>
            </w:r>
            <w:r>
              <w:rPr>
                <w:rStyle w:val="IndexLink"/>
              </w:rPr>
              <w:t>26</w:t>
            </w:r>
            <w:r>
              <w:rPr>
                <w:rStyle w:val="IndexLink"/>
                <w:rtl w:val="true"/>
              </w:rPr>
              <w:t>»</w:t>
              <w:tab/>
            </w:r>
            <w:r>
              <w:rPr>
                <w:rStyle w:val="IndexLink"/>
              </w:rPr>
              <w:t>114</w:t>
            </w:r>
          </w:hyperlink>
        </w:p>
        <w:p>
          <w:pPr>
            <w:pStyle w:val="Contents5"/>
            <w:tabs>
              <w:tab w:val="clear" w:pos="7892"/>
              <w:tab w:val="right" w:pos="9026" w:leader="dot"/>
            </w:tabs>
            <w:rPr/>
          </w:pPr>
          <w:hyperlink w:anchor="__RefHeading___Toc2165193_2616395394">
            <w:r>
              <w:rPr>
                <w:webHidden/>
                <w:rStyle w:val="IndexLink"/>
                <w:rtl w:val="true"/>
              </w:rPr>
              <w:t>«</w:t>
            </w:r>
            <w:r>
              <w:rPr>
                <w:rStyle w:val="IndexLink"/>
              </w:rPr>
              <w:t>27</w:t>
            </w:r>
            <w:r>
              <w:rPr>
                <w:rStyle w:val="IndexLink"/>
                <w:rtl w:val="true"/>
              </w:rPr>
              <w:t>»</w:t>
              <w:tab/>
            </w:r>
            <w:r>
              <w:rPr>
                <w:rStyle w:val="IndexLink"/>
              </w:rPr>
              <w:t>114</w:t>
            </w:r>
          </w:hyperlink>
        </w:p>
        <w:p>
          <w:pPr>
            <w:pStyle w:val="Contents5"/>
            <w:tabs>
              <w:tab w:val="clear" w:pos="7892"/>
              <w:tab w:val="right" w:pos="9026" w:leader="dot"/>
            </w:tabs>
            <w:rPr/>
          </w:pPr>
          <w:hyperlink w:anchor="__RefHeading___Toc2165195_2616395394">
            <w:r>
              <w:rPr>
                <w:webHidden/>
                <w:rStyle w:val="IndexLink"/>
                <w:rtl w:val="true"/>
              </w:rPr>
              <w:t xml:space="preserve">روایت </w:t>
            </w:r>
            <w:r>
              <w:rPr>
                <w:rStyle w:val="IndexLink"/>
              </w:rPr>
              <w:t>25</w:t>
            </w:r>
            <w:r>
              <w:rPr>
                <w:rStyle w:val="IndexLink"/>
                <w:rtl w:val="true"/>
              </w:rPr>
              <w:tab/>
            </w:r>
            <w:r>
              <w:rPr>
                <w:rStyle w:val="IndexLink"/>
              </w:rPr>
              <w:t>114</w:t>
            </w:r>
          </w:hyperlink>
        </w:p>
        <w:p>
          <w:pPr>
            <w:pStyle w:val="Contents5"/>
            <w:tabs>
              <w:tab w:val="clear" w:pos="7892"/>
              <w:tab w:val="right" w:pos="9026" w:leader="dot"/>
            </w:tabs>
            <w:rPr/>
          </w:pPr>
          <w:hyperlink w:anchor="__RefHeading___Toc2165197_2616395394">
            <w:r>
              <w:rPr>
                <w:webHidden/>
                <w:rStyle w:val="IndexLink"/>
                <w:rtl w:val="true"/>
              </w:rPr>
              <w:t xml:space="preserve">روایت </w:t>
            </w:r>
            <w:r>
              <w:rPr>
                <w:rStyle w:val="IndexLink"/>
              </w:rPr>
              <w:t>26</w:t>
            </w:r>
            <w:r>
              <w:rPr>
                <w:rStyle w:val="IndexLink"/>
                <w:rtl w:val="true"/>
              </w:rPr>
              <w:tab/>
            </w:r>
            <w:r>
              <w:rPr>
                <w:rStyle w:val="IndexLink"/>
              </w:rPr>
              <w:t>115</w:t>
            </w:r>
          </w:hyperlink>
        </w:p>
        <w:p>
          <w:pPr>
            <w:pStyle w:val="Contents5"/>
            <w:tabs>
              <w:tab w:val="clear" w:pos="7892"/>
              <w:tab w:val="right" w:pos="9026" w:leader="dot"/>
            </w:tabs>
            <w:rPr/>
          </w:pPr>
          <w:hyperlink w:anchor="__RefHeading___Toc2165199_2616395394">
            <w:r>
              <w:rPr>
                <w:webHidden/>
                <w:rStyle w:val="IndexLink"/>
                <w:rtl w:val="true"/>
              </w:rPr>
              <w:t xml:space="preserve">روایت </w:t>
            </w:r>
            <w:r>
              <w:rPr>
                <w:rStyle w:val="IndexLink"/>
              </w:rPr>
              <w:t>27</w:t>
            </w:r>
            <w:r>
              <w:rPr>
                <w:rStyle w:val="IndexLink"/>
                <w:rtl w:val="true"/>
              </w:rPr>
              <w:tab/>
            </w:r>
            <w:r>
              <w:rPr>
                <w:rStyle w:val="IndexLink"/>
              </w:rPr>
              <w:t>115</w:t>
            </w:r>
          </w:hyperlink>
        </w:p>
        <w:p>
          <w:pPr>
            <w:pStyle w:val="Contents5"/>
            <w:tabs>
              <w:tab w:val="clear" w:pos="7892"/>
              <w:tab w:val="right" w:pos="9026" w:leader="dot"/>
            </w:tabs>
            <w:rPr/>
          </w:pPr>
          <w:hyperlink w:anchor="__RefHeading___Toc2165201_2616395394">
            <w:r>
              <w:rPr>
                <w:webHidden/>
                <w:rStyle w:val="IndexLink"/>
                <w:rtl w:val="true"/>
              </w:rPr>
              <w:t>«</w:t>
            </w:r>
            <w:r>
              <w:rPr>
                <w:rStyle w:val="IndexLink"/>
              </w:rPr>
              <w:t>28</w:t>
            </w:r>
            <w:r>
              <w:rPr>
                <w:rStyle w:val="IndexLink"/>
                <w:rtl w:val="true"/>
              </w:rPr>
              <w:t>»</w:t>
              <w:tab/>
            </w:r>
            <w:r>
              <w:rPr>
                <w:rStyle w:val="IndexLink"/>
              </w:rPr>
              <w:t>116</w:t>
            </w:r>
          </w:hyperlink>
        </w:p>
        <w:p>
          <w:pPr>
            <w:pStyle w:val="Contents5"/>
            <w:tabs>
              <w:tab w:val="clear" w:pos="7892"/>
              <w:tab w:val="right" w:pos="9026" w:leader="dot"/>
            </w:tabs>
            <w:rPr/>
          </w:pPr>
          <w:hyperlink w:anchor="__RefHeading___Toc2165203_2616395394">
            <w:r>
              <w:rPr>
                <w:webHidden/>
                <w:rStyle w:val="IndexLink"/>
                <w:rtl w:val="true"/>
              </w:rPr>
              <w:t>«</w:t>
            </w:r>
            <w:r>
              <w:rPr>
                <w:rStyle w:val="IndexLink"/>
              </w:rPr>
              <w:t>29</w:t>
            </w:r>
            <w:r>
              <w:rPr>
                <w:rStyle w:val="IndexLink"/>
                <w:rtl w:val="true"/>
              </w:rPr>
              <w:t>»</w:t>
              <w:tab/>
            </w:r>
            <w:r>
              <w:rPr>
                <w:rStyle w:val="IndexLink"/>
              </w:rPr>
              <w:t>116</w:t>
            </w:r>
          </w:hyperlink>
        </w:p>
        <w:p>
          <w:pPr>
            <w:pStyle w:val="Contents5"/>
            <w:tabs>
              <w:tab w:val="clear" w:pos="7892"/>
              <w:tab w:val="right" w:pos="9026" w:leader="dot"/>
            </w:tabs>
            <w:rPr/>
          </w:pPr>
          <w:hyperlink w:anchor="__RefHeading___Toc2165205_2616395394">
            <w:r>
              <w:rPr>
                <w:webHidden/>
                <w:rStyle w:val="IndexLink"/>
                <w:rtl w:val="true"/>
              </w:rPr>
              <w:t>«</w:t>
            </w:r>
            <w:r>
              <w:rPr>
                <w:rStyle w:val="IndexLink"/>
              </w:rPr>
              <w:t>30</w:t>
            </w:r>
            <w:r>
              <w:rPr>
                <w:rStyle w:val="IndexLink"/>
                <w:rtl w:val="true"/>
              </w:rPr>
              <w:t>»</w:t>
              <w:tab/>
            </w:r>
            <w:r>
              <w:rPr>
                <w:rStyle w:val="IndexLink"/>
              </w:rPr>
              <w:t>116</w:t>
            </w:r>
          </w:hyperlink>
        </w:p>
        <w:p>
          <w:pPr>
            <w:pStyle w:val="Contents5"/>
            <w:tabs>
              <w:tab w:val="clear" w:pos="7892"/>
              <w:tab w:val="right" w:pos="9026" w:leader="dot"/>
            </w:tabs>
            <w:rPr/>
          </w:pPr>
          <w:hyperlink w:anchor="__RefHeading___Toc2165207_2616395394">
            <w:r>
              <w:rPr>
                <w:webHidden/>
                <w:rStyle w:val="IndexLink"/>
                <w:rtl w:val="true"/>
              </w:rPr>
              <w:t>«</w:t>
            </w:r>
            <w:r>
              <w:rPr>
                <w:rStyle w:val="IndexLink"/>
              </w:rPr>
              <w:t>31</w:t>
            </w:r>
            <w:r>
              <w:rPr>
                <w:rStyle w:val="IndexLink"/>
                <w:rtl w:val="true"/>
              </w:rPr>
              <w:t>»</w:t>
              <w:tab/>
            </w:r>
            <w:r>
              <w:rPr>
                <w:rStyle w:val="IndexLink"/>
              </w:rPr>
              <w:t>116</w:t>
            </w:r>
          </w:hyperlink>
        </w:p>
        <w:p>
          <w:pPr>
            <w:pStyle w:val="Contents5"/>
            <w:tabs>
              <w:tab w:val="clear" w:pos="7892"/>
              <w:tab w:val="right" w:pos="9026" w:leader="dot"/>
            </w:tabs>
            <w:rPr/>
          </w:pPr>
          <w:hyperlink w:anchor="__RefHeading___Toc2165209_2616395394">
            <w:r>
              <w:rPr>
                <w:webHidden/>
                <w:rStyle w:val="IndexLink"/>
                <w:rtl w:val="true"/>
              </w:rPr>
              <w:t>«</w:t>
            </w:r>
            <w:r>
              <w:rPr>
                <w:rStyle w:val="IndexLink"/>
              </w:rPr>
              <w:t>32</w:t>
            </w:r>
            <w:r>
              <w:rPr>
                <w:rStyle w:val="IndexLink"/>
                <w:rtl w:val="true"/>
              </w:rPr>
              <w:t>»</w:t>
              <w:tab/>
            </w:r>
            <w:r>
              <w:rPr>
                <w:rStyle w:val="IndexLink"/>
              </w:rPr>
              <w:t>116</w:t>
            </w:r>
          </w:hyperlink>
        </w:p>
        <w:p>
          <w:pPr>
            <w:pStyle w:val="Contents5"/>
            <w:tabs>
              <w:tab w:val="clear" w:pos="7892"/>
              <w:tab w:val="right" w:pos="9026" w:leader="dot"/>
            </w:tabs>
            <w:rPr/>
          </w:pPr>
          <w:hyperlink w:anchor="__RefHeading___Toc2165211_2616395394">
            <w:r>
              <w:rPr>
                <w:webHidden/>
                <w:rStyle w:val="IndexLink"/>
                <w:rtl w:val="true"/>
              </w:rPr>
              <w:t xml:space="preserve">روایت </w:t>
            </w:r>
            <w:r>
              <w:rPr>
                <w:rStyle w:val="IndexLink"/>
              </w:rPr>
              <w:t>28</w:t>
            </w:r>
            <w:r>
              <w:rPr>
                <w:rStyle w:val="IndexLink"/>
                <w:rtl w:val="true"/>
              </w:rPr>
              <w:tab/>
            </w:r>
            <w:r>
              <w:rPr>
                <w:rStyle w:val="IndexLink"/>
              </w:rPr>
              <w:t>116</w:t>
            </w:r>
          </w:hyperlink>
        </w:p>
        <w:p>
          <w:pPr>
            <w:pStyle w:val="Contents5"/>
            <w:tabs>
              <w:tab w:val="clear" w:pos="7892"/>
              <w:tab w:val="right" w:pos="9026" w:leader="dot"/>
            </w:tabs>
            <w:rPr/>
          </w:pPr>
          <w:hyperlink w:anchor="__RefHeading___Toc2165213_2616395394">
            <w:r>
              <w:rPr>
                <w:webHidden/>
                <w:rStyle w:val="IndexLink"/>
                <w:rtl w:val="true"/>
              </w:rPr>
              <w:t xml:space="preserve">روایت </w:t>
            </w:r>
            <w:r>
              <w:rPr>
                <w:rStyle w:val="IndexLink"/>
              </w:rPr>
              <w:t>29</w:t>
            </w:r>
            <w:r>
              <w:rPr>
                <w:rStyle w:val="IndexLink"/>
                <w:rtl w:val="true"/>
              </w:rPr>
              <w:tab/>
            </w:r>
            <w:r>
              <w:rPr>
                <w:rStyle w:val="IndexLink"/>
              </w:rPr>
              <w:t>116</w:t>
            </w:r>
          </w:hyperlink>
        </w:p>
        <w:p>
          <w:pPr>
            <w:pStyle w:val="Contents5"/>
            <w:tabs>
              <w:tab w:val="clear" w:pos="7892"/>
              <w:tab w:val="right" w:pos="9026" w:leader="dot"/>
            </w:tabs>
            <w:rPr/>
          </w:pPr>
          <w:hyperlink w:anchor="__RefHeading___Toc2165215_2616395394">
            <w:r>
              <w:rPr>
                <w:webHidden/>
                <w:rStyle w:val="IndexLink"/>
                <w:rtl w:val="true"/>
              </w:rPr>
              <w:t xml:space="preserve">روایت </w:t>
            </w:r>
            <w:r>
              <w:rPr>
                <w:rStyle w:val="IndexLink"/>
              </w:rPr>
              <w:t>30</w:t>
            </w:r>
            <w:r>
              <w:rPr>
                <w:rStyle w:val="IndexLink"/>
                <w:rtl w:val="true"/>
              </w:rPr>
              <w:tab/>
            </w:r>
            <w:r>
              <w:rPr>
                <w:rStyle w:val="IndexLink"/>
              </w:rPr>
              <w:t>117</w:t>
            </w:r>
          </w:hyperlink>
        </w:p>
        <w:p>
          <w:pPr>
            <w:pStyle w:val="Contents5"/>
            <w:tabs>
              <w:tab w:val="clear" w:pos="7892"/>
              <w:tab w:val="right" w:pos="9026" w:leader="dot"/>
            </w:tabs>
            <w:rPr/>
          </w:pPr>
          <w:hyperlink w:anchor="__RefHeading___Toc2165217_2616395394">
            <w:r>
              <w:rPr>
                <w:webHidden/>
                <w:rStyle w:val="IndexLink"/>
                <w:rtl w:val="true"/>
              </w:rPr>
              <w:t xml:space="preserve">روایت </w:t>
            </w:r>
            <w:r>
              <w:rPr>
                <w:rStyle w:val="IndexLink"/>
              </w:rPr>
              <w:t>31</w:t>
            </w:r>
            <w:r>
              <w:rPr>
                <w:rStyle w:val="IndexLink"/>
                <w:rtl w:val="true"/>
              </w:rPr>
              <w:tab/>
            </w:r>
            <w:r>
              <w:rPr>
                <w:rStyle w:val="IndexLink"/>
              </w:rPr>
              <w:t>117</w:t>
            </w:r>
          </w:hyperlink>
        </w:p>
        <w:p>
          <w:pPr>
            <w:pStyle w:val="Contents5"/>
            <w:tabs>
              <w:tab w:val="clear" w:pos="7892"/>
              <w:tab w:val="right" w:pos="9026" w:leader="dot"/>
            </w:tabs>
            <w:rPr/>
          </w:pPr>
          <w:hyperlink w:anchor="__RefHeading___Toc2165219_2616395394">
            <w:r>
              <w:rPr>
                <w:webHidden/>
                <w:rStyle w:val="IndexLink"/>
                <w:rtl w:val="true"/>
              </w:rPr>
              <w:t xml:space="preserve">روایت </w:t>
            </w:r>
            <w:r>
              <w:rPr>
                <w:rStyle w:val="IndexLink"/>
              </w:rPr>
              <w:t>32</w:t>
            </w:r>
            <w:r>
              <w:rPr>
                <w:rStyle w:val="IndexLink"/>
                <w:rtl w:val="true"/>
              </w:rPr>
              <w:tab/>
            </w:r>
            <w:r>
              <w:rPr>
                <w:rStyle w:val="IndexLink"/>
              </w:rPr>
              <w:t>117</w:t>
            </w:r>
          </w:hyperlink>
        </w:p>
        <w:p>
          <w:pPr>
            <w:pStyle w:val="Contents5"/>
            <w:tabs>
              <w:tab w:val="clear" w:pos="7892"/>
              <w:tab w:val="right" w:pos="9026" w:leader="dot"/>
            </w:tabs>
            <w:rPr/>
          </w:pPr>
          <w:hyperlink w:anchor="__RefHeading___Toc2165221_2616395394">
            <w:r>
              <w:rPr>
                <w:webHidden/>
                <w:rStyle w:val="IndexLink"/>
                <w:rtl w:val="true"/>
              </w:rPr>
              <w:t>«</w:t>
            </w:r>
            <w:r>
              <w:rPr>
                <w:rStyle w:val="IndexLink"/>
              </w:rPr>
              <w:t>33</w:t>
            </w:r>
            <w:r>
              <w:rPr>
                <w:rStyle w:val="IndexLink"/>
                <w:rtl w:val="true"/>
              </w:rPr>
              <w:t>»</w:t>
              <w:tab/>
            </w:r>
            <w:r>
              <w:rPr>
                <w:rStyle w:val="IndexLink"/>
              </w:rPr>
              <w:t>118</w:t>
            </w:r>
          </w:hyperlink>
        </w:p>
        <w:p>
          <w:pPr>
            <w:pStyle w:val="Contents5"/>
            <w:tabs>
              <w:tab w:val="clear" w:pos="7892"/>
              <w:tab w:val="right" w:pos="9026" w:leader="dot"/>
            </w:tabs>
            <w:rPr/>
          </w:pPr>
          <w:hyperlink w:anchor="__RefHeading___Toc2165223_2616395394">
            <w:r>
              <w:rPr>
                <w:webHidden/>
                <w:rStyle w:val="IndexLink"/>
                <w:rtl w:val="true"/>
              </w:rPr>
              <w:t>«</w:t>
            </w:r>
            <w:r>
              <w:rPr>
                <w:rStyle w:val="IndexLink"/>
              </w:rPr>
              <w:t>34</w:t>
            </w:r>
            <w:r>
              <w:rPr>
                <w:rStyle w:val="IndexLink"/>
                <w:rtl w:val="true"/>
              </w:rPr>
              <w:t>»</w:t>
              <w:tab/>
            </w:r>
            <w:r>
              <w:rPr>
                <w:rStyle w:val="IndexLink"/>
              </w:rPr>
              <w:t>118</w:t>
            </w:r>
          </w:hyperlink>
        </w:p>
        <w:p>
          <w:pPr>
            <w:pStyle w:val="Contents5"/>
            <w:tabs>
              <w:tab w:val="clear" w:pos="7892"/>
              <w:tab w:val="right" w:pos="9026" w:leader="dot"/>
            </w:tabs>
            <w:rPr/>
          </w:pPr>
          <w:hyperlink w:anchor="__RefHeading___Toc2165225_2616395394">
            <w:r>
              <w:rPr>
                <w:webHidden/>
                <w:rStyle w:val="IndexLink"/>
                <w:rtl w:val="true"/>
              </w:rPr>
              <w:t>«</w:t>
            </w:r>
            <w:r>
              <w:rPr>
                <w:rStyle w:val="IndexLink"/>
              </w:rPr>
              <w:t>35</w:t>
            </w:r>
            <w:r>
              <w:rPr>
                <w:rStyle w:val="IndexLink"/>
                <w:rtl w:val="true"/>
              </w:rPr>
              <w:t>»</w:t>
              <w:tab/>
            </w:r>
            <w:r>
              <w:rPr>
                <w:rStyle w:val="IndexLink"/>
              </w:rPr>
              <w:t>118</w:t>
            </w:r>
          </w:hyperlink>
        </w:p>
        <w:p>
          <w:pPr>
            <w:pStyle w:val="Contents5"/>
            <w:tabs>
              <w:tab w:val="clear" w:pos="7892"/>
              <w:tab w:val="right" w:pos="9026" w:leader="dot"/>
            </w:tabs>
            <w:rPr/>
          </w:pPr>
          <w:hyperlink w:anchor="__RefHeading___Toc2165227_2616395394">
            <w:r>
              <w:rPr>
                <w:webHidden/>
                <w:rStyle w:val="IndexLink"/>
                <w:rtl w:val="true"/>
              </w:rPr>
              <w:t xml:space="preserve">روایت </w:t>
            </w:r>
            <w:r>
              <w:rPr>
                <w:rStyle w:val="IndexLink"/>
              </w:rPr>
              <w:t>33</w:t>
            </w:r>
            <w:r>
              <w:rPr>
                <w:rStyle w:val="IndexLink"/>
                <w:rtl w:val="true"/>
              </w:rPr>
              <w:tab/>
            </w:r>
            <w:r>
              <w:rPr>
                <w:rStyle w:val="IndexLink"/>
              </w:rPr>
              <w:t>118</w:t>
            </w:r>
          </w:hyperlink>
        </w:p>
        <w:p>
          <w:pPr>
            <w:pStyle w:val="Contents5"/>
            <w:tabs>
              <w:tab w:val="clear" w:pos="7892"/>
              <w:tab w:val="right" w:pos="9026" w:leader="dot"/>
            </w:tabs>
            <w:rPr/>
          </w:pPr>
          <w:hyperlink w:anchor="__RefHeading___Toc2165229_2616395394">
            <w:r>
              <w:rPr>
                <w:webHidden/>
                <w:rStyle w:val="IndexLink"/>
                <w:rtl w:val="true"/>
              </w:rPr>
              <w:t xml:space="preserve">روایت </w:t>
            </w:r>
            <w:r>
              <w:rPr>
                <w:rStyle w:val="IndexLink"/>
              </w:rPr>
              <w:t>34</w:t>
            </w:r>
            <w:r>
              <w:rPr>
                <w:rStyle w:val="IndexLink"/>
                <w:rtl w:val="true"/>
              </w:rPr>
              <w:tab/>
            </w:r>
            <w:r>
              <w:rPr>
                <w:rStyle w:val="IndexLink"/>
              </w:rPr>
              <w:t>119</w:t>
            </w:r>
          </w:hyperlink>
        </w:p>
        <w:p>
          <w:pPr>
            <w:pStyle w:val="Contents5"/>
            <w:tabs>
              <w:tab w:val="clear" w:pos="7892"/>
              <w:tab w:val="right" w:pos="9026" w:leader="dot"/>
            </w:tabs>
            <w:rPr/>
          </w:pPr>
          <w:hyperlink w:anchor="__RefHeading___Toc2165231_2616395394">
            <w:r>
              <w:rPr>
                <w:webHidden/>
                <w:rStyle w:val="IndexLink"/>
                <w:rtl w:val="true"/>
              </w:rPr>
              <w:t xml:space="preserve">روایت </w:t>
            </w:r>
            <w:r>
              <w:rPr>
                <w:rStyle w:val="IndexLink"/>
              </w:rPr>
              <w:t>35</w:t>
            </w:r>
            <w:r>
              <w:rPr>
                <w:rStyle w:val="IndexLink"/>
                <w:rtl w:val="true"/>
              </w:rPr>
              <w:tab/>
            </w:r>
            <w:r>
              <w:rPr>
                <w:rStyle w:val="IndexLink"/>
              </w:rPr>
              <w:t>119</w:t>
            </w:r>
          </w:hyperlink>
        </w:p>
        <w:p>
          <w:pPr>
            <w:pStyle w:val="Contents5"/>
            <w:tabs>
              <w:tab w:val="clear" w:pos="7892"/>
              <w:tab w:val="right" w:pos="9026" w:leader="dot"/>
            </w:tabs>
            <w:rPr/>
          </w:pPr>
          <w:hyperlink w:anchor="__RefHeading___Toc2165233_2616395394">
            <w:r>
              <w:rPr>
                <w:webHidden/>
                <w:rStyle w:val="IndexLink"/>
                <w:rtl w:val="true"/>
              </w:rPr>
              <w:t>«</w:t>
            </w:r>
            <w:r>
              <w:rPr>
                <w:rStyle w:val="IndexLink"/>
              </w:rPr>
              <w:t>36</w:t>
            </w:r>
            <w:r>
              <w:rPr>
                <w:rStyle w:val="IndexLink"/>
                <w:rtl w:val="true"/>
              </w:rPr>
              <w:t>»</w:t>
              <w:tab/>
            </w:r>
            <w:r>
              <w:rPr>
                <w:rStyle w:val="IndexLink"/>
              </w:rPr>
              <w:t>120</w:t>
            </w:r>
          </w:hyperlink>
        </w:p>
        <w:p>
          <w:pPr>
            <w:pStyle w:val="Contents5"/>
            <w:tabs>
              <w:tab w:val="clear" w:pos="7892"/>
              <w:tab w:val="right" w:pos="9026" w:leader="dot"/>
            </w:tabs>
            <w:rPr/>
          </w:pPr>
          <w:hyperlink w:anchor="__RefHeading___Toc2165235_2616395394">
            <w:r>
              <w:rPr>
                <w:webHidden/>
                <w:rStyle w:val="IndexLink"/>
                <w:rtl w:val="true"/>
              </w:rPr>
              <w:t>«</w:t>
            </w:r>
            <w:r>
              <w:rPr>
                <w:rStyle w:val="IndexLink"/>
              </w:rPr>
              <w:t>37</w:t>
            </w:r>
            <w:r>
              <w:rPr>
                <w:rStyle w:val="IndexLink"/>
                <w:rtl w:val="true"/>
              </w:rPr>
              <w:t>»</w:t>
              <w:tab/>
            </w:r>
            <w:r>
              <w:rPr>
                <w:rStyle w:val="IndexLink"/>
              </w:rPr>
              <w:t>120</w:t>
            </w:r>
          </w:hyperlink>
        </w:p>
        <w:p>
          <w:pPr>
            <w:pStyle w:val="Contents5"/>
            <w:tabs>
              <w:tab w:val="clear" w:pos="7892"/>
              <w:tab w:val="right" w:pos="9026" w:leader="dot"/>
            </w:tabs>
            <w:rPr/>
          </w:pPr>
          <w:hyperlink w:anchor="__RefHeading___Toc2165237_2616395394">
            <w:r>
              <w:rPr>
                <w:webHidden/>
                <w:rStyle w:val="IndexLink"/>
                <w:rtl w:val="true"/>
              </w:rPr>
              <w:t>«</w:t>
            </w:r>
            <w:r>
              <w:rPr>
                <w:rStyle w:val="IndexLink"/>
              </w:rPr>
              <w:t>38</w:t>
            </w:r>
            <w:r>
              <w:rPr>
                <w:rStyle w:val="IndexLink"/>
                <w:rtl w:val="true"/>
              </w:rPr>
              <w:t>»</w:t>
              <w:tab/>
            </w:r>
            <w:r>
              <w:rPr>
                <w:rStyle w:val="IndexLink"/>
              </w:rPr>
              <w:t>120</w:t>
            </w:r>
          </w:hyperlink>
        </w:p>
        <w:p>
          <w:pPr>
            <w:pStyle w:val="Contents5"/>
            <w:tabs>
              <w:tab w:val="clear" w:pos="7892"/>
              <w:tab w:val="right" w:pos="9026" w:leader="dot"/>
            </w:tabs>
            <w:rPr/>
          </w:pPr>
          <w:hyperlink w:anchor="__RefHeading___Toc2165239_2616395394">
            <w:r>
              <w:rPr>
                <w:webHidden/>
                <w:rStyle w:val="IndexLink"/>
                <w:rtl w:val="true"/>
              </w:rPr>
              <w:t>«</w:t>
            </w:r>
            <w:r>
              <w:rPr>
                <w:rStyle w:val="IndexLink"/>
              </w:rPr>
              <w:t>39</w:t>
            </w:r>
            <w:r>
              <w:rPr>
                <w:rStyle w:val="IndexLink"/>
                <w:rtl w:val="true"/>
              </w:rPr>
              <w:t>»</w:t>
              <w:tab/>
            </w:r>
            <w:r>
              <w:rPr>
                <w:rStyle w:val="IndexLink"/>
              </w:rPr>
              <w:t>120</w:t>
            </w:r>
          </w:hyperlink>
        </w:p>
        <w:p>
          <w:pPr>
            <w:pStyle w:val="Contents5"/>
            <w:tabs>
              <w:tab w:val="clear" w:pos="7892"/>
              <w:tab w:val="right" w:pos="9026" w:leader="dot"/>
            </w:tabs>
            <w:rPr/>
          </w:pPr>
          <w:hyperlink w:anchor="__RefHeading___Toc2165241_2616395394">
            <w:r>
              <w:rPr>
                <w:webHidden/>
                <w:rStyle w:val="IndexLink"/>
                <w:rtl w:val="true"/>
              </w:rPr>
              <w:t xml:space="preserve">روایت </w:t>
            </w:r>
            <w:r>
              <w:rPr>
                <w:rStyle w:val="IndexLink"/>
              </w:rPr>
              <w:t>36</w:t>
            </w:r>
            <w:r>
              <w:rPr>
                <w:rStyle w:val="IndexLink"/>
                <w:rtl w:val="true"/>
              </w:rPr>
              <w:tab/>
            </w:r>
            <w:r>
              <w:rPr>
                <w:rStyle w:val="IndexLink"/>
              </w:rPr>
              <w:t>120</w:t>
            </w:r>
          </w:hyperlink>
        </w:p>
        <w:p>
          <w:pPr>
            <w:pStyle w:val="Contents5"/>
            <w:tabs>
              <w:tab w:val="clear" w:pos="7892"/>
              <w:tab w:val="right" w:pos="9026" w:leader="dot"/>
            </w:tabs>
            <w:rPr/>
          </w:pPr>
          <w:hyperlink w:anchor="__RefHeading___Toc2165243_2616395394">
            <w:r>
              <w:rPr>
                <w:webHidden/>
                <w:rStyle w:val="IndexLink"/>
                <w:rtl w:val="true"/>
              </w:rPr>
              <w:t xml:space="preserve">روایت </w:t>
            </w:r>
            <w:r>
              <w:rPr>
                <w:rStyle w:val="IndexLink"/>
              </w:rPr>
              <w:t>37</w:t>
            </w:r>
            <w:r>
              <w:rPr>
                <w:rStyle w:val="IndexLink"/>
                <w:rtl w:val="true"/>
              </w:rPr>
              <w:tab/>
            </w:r>
            <w:r>
              <w:rPr>
                <w:rStyle w:val="IndexLink"/>
              </w:rPr>
              <w:t>121</w:t>
            </w:r>
          </w:hyperlink>
        </w:p>
        <w:p>
          <w:pPr>
            <w:pStyle w:val="Contents5"/>
            <w:tabs>
              <w:tab w:val="clear" w:pos="7892"/>
              <w:tab w:val="right" w:pos="9026" w:leader="dot"/>
            </w:tabs>
            <w:rPr/>
          </w:pPr>
          <w:hyperlink w:anchor="__RefHeading___Toc2165245_2616395394">
            <w:r>
              <w:rPr>
                <w:webHidden/>
                <w:rStyle w:val="IndexLink"/>
                <w:rtl w:val="true"/>
              </w:rPr>
              <w:t xml:space="preserve">روایت </w:t>
            </w:r>
            <w:r>
              <w:rPr>
                <w:rStyle w:val="IndexLink"/>
              </w:rPr>
              <w:t>38</w:t>
            </w:r>
            <w:r>
              <w:rPr>
                <w:rStyle w:val="IndexLink"/>
                <w:rtl w:val="true"/>
              </w:rPr>
              <w:tab/>
            </w:r>
            <w:r>
              <w:rPr>
                <w:rStyle w:val="IndexLink"/>
              </w:rPr>
              <w:t>121</w:t>
            </w:r>
          </w:hyperlink>
        </w:p>
        <w:p>
          <w:pPr>
            <w:pStyle w:val="Contents5"/>
            <w:tabs>
              <w:tab w:val="clear" w:pos="7892"/>
              <w:tab w:val="right" w:pos="9026" w:leader="dot"/>
            </w:tabs>
            <w:rPr/>
          </w:pPr>
          <w:hyperlink w:anchor="__RefHeading___Toc2165247_2616395394">
            <w:r>
              <w:rPr>
                <w:webHidden/>
                <w:rStyle w:val="IndexLink"/>
                <w:rtl w:val="true"/>
              </w:rPr>
              <w:t xml:space="preserve">روایت </w:t>
            </w:r>
            <w:r>
              <w:rPr>
                <w:rStyle w:val="IndexLink"/>
              </w:rPr>
              <w:t>39</w:t>
            </w:r>
            <w:r>
              <w:rPr>
                <w:rStyle w:val="IndexLink"/>
                <w:rtl w:val="true"/>
              </w:rPr>
              <w:tab/>
            </w:r>
            <w:r>
              <w:rPr>
                <w:rStyle w:val="IndexLink"/>
              </w:rPr>
              <w:t>121</w:t>
            </w:r>
          </w:hyperlink>
        </w:p>
        <w:p>
          <w:pPr>
            <w:pStyle w:val="Contents5"/>
            <w:tabs>
              <w:tab w:val="clear" w:pos="7892"/>
              <w:tab w:val="right" w:pos="9026" w:leader="dot"/>
            </w:tabs>
            <w:rPr/>
          </w:pPr>
          <w:hyperlink w:anchor="__RefHeading___Toc2165249_2616395394">
            <w:r>
              <w:rPr>
                <w:webHidden/>
                <w:rStyle w:val="IndexLink"/>
                <w:rtl w:val="true"/>
              </w:rPr>
              <w:t>أقول</w:t>
            </w:r>
            <w:r>
              <w:rPr>
                <w:rStyle w:val="IndexLink"/>
                <w:rtl w:val="true"/>
              </w:rPr>
              <w:tab/>
            </w:r>
            <w:r>
              <w:rPr>
                <w:rStyle w:val="IndexLink"/>
              </w:rPr>
              <w:t>122</w:t>
            </w:r>
          </w:hyperlink>
        </w:p>
        <w:p>
          <w:pPr>
            <w:pStyle w:val="Contents5"/>
            <w:tabs>
              <w:tab w:val="clear" w:pos="7892"/>
              <w:tab w:val="right" w:pos="9026" w:leader="dot"/>
            </w:tabs>
            <w:rPr/>
          </w:pPr>
          <w:hyperlink w:anchor="__RefHeading___Toc2165251_2616395394">
            <w:r>
              <w:rPr>
                <w:webHidden/>
                <w:rStyle w:val="IndexLink"/>
                <w:rtl w:val="true"/>
              </w:rPr>
              <w:t>«</w:t>
            </w:r>
            <w:r>
              <w:rPr>
                <w:rStyle w:val="IndexLink"/>
              </w:rPr>
              <w:t>40</w:t>
            </w:r>
            <w:r>
              <w:rPr>
                <w:rStyle w:val="IndexLink"/>
                <w:rtl w:val="true"/>
              </w:rPr>
              <w:t>»</w:t>
              <w:tab/>
            </w:r>
            <w:r>
              <w:rPr>
                <w:rStyle w:val="IndexLink"/>
              </w:rPr>
              <w:t>122</w:t>
            </w:r>
          </w:hyperlink>
        </w:p>
        <w:p>
          <w:pPr>
            <w:pStyle w:val="Contents5"/>
            <w:tabs>
              <w:tab w:val="clear" w:pos="7892"/>
              <w:tab w:val="right" w:pos="9026" w:leader="dot"/>
            </w:tabs>
            <w:rPr/>
          </w:pPr>
          <w:hyperlink w:anchor="__RefHeading___Toc2165253_2616395394">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2165255_2616395394">
            <w:r>
              <w:rPr>
                <w:webHidden/>
                <w:rStyle w:val="IndexLink"/>
                <w:rtl w:val="true"/>
              </w:rPr>
              <w:t>«</w:t>
            </w:r>
            <w:r>
              <w:rPr>
                <w:rStyle w:val="IndexLink"/>
              </w:rPr>
              <w:t>41</w:t>
            </w:r>
            <w:r>
              <w:rPr>
                <w:rStyle w:val="IndexLink"/>
                <w:rtl w:val="true"/>
              </w:rPr>
              <w:t>»</w:t>
              <w:tab/>
            </w:r>
            <w:r>
              <w:rPr>
                <w:rStyle w:val="IndexLink"/>
              </w:rPr>
              <w:t>122</w:t>
            </w:r>
          </w:hyperlink>
        </w:p>
        <w:p>
          <w:pPr>
            <w:pStyle w:val="Contents5"/>
            <w:tabs>
              <w:tab w:val="clear" w:pos="7892"/>
              <w:tab w:val="right" w:pos="9026" w:leader="dot"/>
            </w:tabs>
            <w:rPr/>
          </w:pPr>
          <w:hyperlink w:anchor="__RefHeading___Toc2165257_2616395394">
            <w:r>
              <w:rPr>
                <w:webHidden/>
                <w:rStyle w:val="IndexLink"/>
                <w:rtl w:val="true"/>
              </w:rPr>
              <w:t>مؤلف</w:t>
            </w:r>
            <w:r>
              <w:rPr>
                <w:rStyle w:val="IndexLink"/>
                <w:rtl w:val="true"/>
              </w:rPr>
              <w:tab/>
            </w:r>
            <w:r>
              <w:rPr>
                <w:rStyle w:val="IndexLink"/>
              </w:rPr>
              <w:t>122</w:t>
            </w:r>
          </w:hyperlink>
        </w:p>
        <w:p>
          <w:pPr>
            <w:pStyle w:val="Contents5"/>
            <w:tabs>
              <w:tab w:val="clear" w:pos="7892"/>
              <w:tab w:val="right" w:pos="9026" w:leader="dot"/>
            </w:tabs>
            <w:rPr/>
          </w:pPr>
          <w:hyperlink w:anchor="__RefHeading___Toc2165259_2616395394">
            <w:r>
              <w:rPr>
                <w:webHidden/>
                <w:rStyle w:val="IndexLink"/>
                <w:rtl w:val="true"/>
              </w:rPr>
              <w:t xml:space="preserve">روایت </w:t>
            </w:r>
            <w:r>
              <w:rPr>
                <w:rStyle w:val="IndexLink"/>
              </w:rPr>
              <w:t>40</w:t>
            </w:r>
            <w:r>
              <w:rPr>
                <w:rStyle w:val="IndexLink"/>
                <w:rtl w:val="true"/>
              </w:rPr>
              <w:tab/>
            </w:r>
            <w:r>
              <w:rPr>
                <w:rStyle w:val="IndexLink"/>
              </w:rPr>
              <w:t>122</w:t>
            </w:r>
          </w:hyperlink>
        </w:p>
        <w:p>
          <w:pPr>
            <w:pStyle w:val="Contents5"/>
            <w:tabs>
              <w:tab w:val="clear" w:pos="7892"/>
              <w:tab w:val="right" w:pos="9026" w:leader="dot"/>
            </w:tabs>
            <w:rPr/>
          </w:pPr>
          <w:hyperlink w:anchor="__RefHeading___Toc2165261_2616395394">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2165263_2616395394">
            <w:r>
              <w:rPr>
                <w:webHidden/>
                <w:rStyle w:val="IndexLink"/>
                <w:rtl w:val="true"/>
              </w:rPr>
              <w:t xml:space="preserve">روایت </w:t>
            </w:r>
            <w:r>
              <w:rPr>
                <w:rStyle w:val="IndexLink"/>
              </w:rPr>
              <w:t>41</w:t>
            </w:r>
            <w:r>
              <w:rPr>
                <w:rStyle w:val="IndexLink"/>
                <w:rtl w:val="true"/>
              </w:rPr>
              <w:tab/>
            </w:r>
            <w:r>
              <w:rPr>
                <w:rStyle w:val="IndexLink"/>
              </w:rPr>
              <w:t>123</w:t>
            </w:r>
          </w:hyperlink>
        </w:p>
        <w:p>
          <w:pPr>
            <w:pStyle w:val="Contents5"/>
            <w:tabs>
              <w:tab w:val="clear" w:pos="7892"/>
              <w:tab w:val="right" w:pos="9026" w:leader="dot"/>
            </w:tabs>
            <w:rPr/>
          </w:pPr>
          <w:hyperlink w:anchor="__RefHeading___Toc2165265_2616395394">
            <w:r>
              <w:rPr>
                <w:webHidden/>
                <w:rStyle w:val="IndexLink"/>
                <w:rtl w:val="true"/>
              </w:rPr>
              <w:t>بيان</w:t>
            </w:r>
            <w:r>
              <w:rPr>
                <w:rStyle w:val="IndexLink"/>
                <w:rtl w:val="true"/>
              </w:rPr>
              <w:tab/>
            </w:r>
            <w:r>
              <w:rPr>
                <w:rStyle w:val="IndexLink"/>
              </w:rPr>
              <w:t>124</w:t>
            </w:r>
          </w:hyperlink>
        </w:p>
        <w:p>
          <w:pPr>
            <w:pStyle w:val="Contents5"/>
            <w:tabs>
              <w:tab w:val="clear" w:pos="7892"/>
              <w:tab w:val="right" w:pos="9026" w:leader="dot"/>
            </w:tabs>
            <w:rPr/>
          </w:pPr>
          <w:hyperlink w:anchor="__RefHeading___Toc2165267_2616395394">
            <w:r>
              <w:rPr>
                <w:webHidden/>
                <w:rStyle w:val="IndexLink"/>
                <w:rtl w:val="true"/>
              </w:rPr>
              <w:t>أقول</w:t>
            </w:r>
            <w:r>
              <w:rPr>
                <w:rStyle w:val="IndexLink"/>
                <w:rtl w:val="true"/>
              </w:rPr>
              <w:tab/>
            </w:r>
            <w:r>
              <w:rPr>
                <w:rStyle w:val="IndexLink"/>
              </w:rPr>
              <w:t>124</w:t>
            </w:r>
          </w:hyperlink>
        </w:p>
        <w:p>
          <w:pPr>
            <w:pStyle w:val="Contents5"/>
            <w:tabs>
              <w:tab w:val="clear" w:pos="7892"/>
              <w:tab w:val="right" w:pos="9026" w:leader="dot"/>
            </w:tabs>
            <w:rPr/>
          </w:pPr>
          <w:hyperlink w:anchor="__RefHeading___Toc2165269_2616395394">
            <w:r>
              <w:rPr>
                <w:webHidden/>
                <w:rStyle w:val="IndexLink"/>
                <w:rtl w:val="true"/>
              </w:rPr>
              <w:t>«</w:t>
            </w:r>
            <w:r>
              <w:rPr>
                <w:rStyle w:val="IndexLink"/>
              </w:rPr>
              <w:t>42</w:t>
            </w:r>
            <w:r>
              <w:rPr>
                <w:rStyle w:val="IndexLink"/>
                <w:rtl w:val="true"/>
              </w:rPr>
              <w:t>»</w:t>
              <w:tab/>
            </w:r>
            <w:r>
              <w:rPr>
                <w:rStyle w:val="IndexLink"/>
              </w:rPr>
              <w:t>124</w:t>
            </w:r>
          </w:hyperlink>
        </w:p>
        <w:p>
          <w:pPr>
            <w:pStyle w:val="Contents5"/>
            <w:tabs>
              <w:tab w:val="clear" w:pos="7892"/>
              <w:tab w:val="right" w:pos="9026" w:leader="dot"/>
            </w:tabs>
            <w:rPr/>
          </w:pPr>
          <w:hyperlink w:anchor="__RefHeading___Toc2165271_2616395394">
            <w:r>
              <w:rPr>
                <w:webHidden/>
                <w:rStyle w:val="IndexLink"/>
                <w:rtl w:val="true"/>
              </w:rPr>
              <w:t>توضیح</w:t>
            </w:r>
            <w:r>
              <w:rPr>
                <w:rStyle w:val="IndexLink"/>
                <w:rtl w:val="true"/>
              </w:rPr>
              <w:tab/>
            </w:r>
            <w:r>
              <w:rPr>
                <w:rStyle w:val="IndexLink"/>
              </w:rPr>
              <w:t>124</w:t>
            </w:r>
          </w:hyperlink>
        </w:p>
        <w:p>
          <w:pPr>
            <w:pStyle w:val="Contents5"/>
            <w:tabs>
              <w:tab w:val="clear" w:pos="7892"/>
              <w:tab w:val="right" w:pos="9026" w:leader="dot"/>
            </w:tabs>
            <w:rPr/>
          </w:pPr>
          <w:hyperlink w:anchor="__RefHeading___Toc2165273_2616395394">
            <w:r>
              <w:rPr>
                <w:webHidden/>
                <w:rStyle w:val="IndexLink"/>
                <w:rtl w:val="true"/>
              </w:rPr>
              <w:t>مؤلف</w:t>
            </w:r>
            <w:r>
              <w:rPr>
                <w:rStyle w:val="IndexLink"/>
                <w:rtl w:val="true"/>
              </w:rPr>
              <w:tab/>
            </w:r>
            <w:r>
              <w:rPr>
                <w:rStyle w:val="IndexLink"/>
              </w:rPr>
              <w:t>124</w:t>
            </w:r>
          </w:hyperlink>
        </w:p>
        <w:p>
          <w:pPr>
            <w:pStyle w:val="Contents5"/>
            <w:tabs>
              <w:tab w:val="clear" w:pos="7892"/>
              <w:tab w:val="right" w:pos="9026" w:leader="dot"/>
            </w:tabs>
            <w:rPr/>
          </w:pPr>
          <w:hyperlink w:anchor="__RefHeading___Toc2165275_2616395394">
            <w:r>
              <w:rPr>
                <w:webHidden/>
                <w:rStyle w:val="IndexLink"/>
                <w:rtl w:val="true"/>
              </w:rPr>
              <w:t xml:space="preserve">روایت </w:t>
            </w:r>
            <w:r>
              <w:rPr>
                <w:rStyle w:val="IndexLink"/>
              </w:rPr>
              <w:t>42</w:t>
            </w:r>
            <w:r>
              <w:rPr>
                <w:rStyle w:val="IndexLink"/>
                <w:rtl w:val="true"/>
              </w:rPr>
              <w:tab/>
            </w:r>
            <w:r>
              <w:rPr>
                <w:rStyle w:val="IndexLink"/>
              </w:rPr>
              <w:t>125</w:t>
            </w:r>
          </w:hyperlink>
        </w:p>
        <w:p>
          <w:pPr>
            <w:pStyle w:val="Contents5"/>
            <w:tabs>
              <w:tab w:val="clear" w:pos="7892"/>
              <w:tab w:val="right" w:pos="9026" w:leader="dot"/>
            </w:tabs>
            <w:rPr/>
          </w:pPr>
          <w:hyperlink w:anchor="__RefHeading___Toc2165277_2616395394">
            <w:r>
              <w:rPr>
                <w:webHidden/>
                <w:rStyle w:val="IndexLink"/>
                <w:rtl w:val="true"/>
              </w:rPr>
              <w:t>«</w:t>
            </w:r>
            <w:r>
              <w:rPr>
                <w:rStyle w:val="IndexLink"/>
              </w:rPr>
              <w:t>43</w:t>
            </w:r>
            <w:r>
              <w:rPr>
                <w:rStyle w:val="IndexLink"/>
                <w:rtl w:val="true"/>
              </w:rPr>
              <w:t>»</w:t>
              <w:tab/>
            </w:r>
            <w:r>
              <w:rPr>
                <w:rStyle w:val="IndexLink"/>
              </w:rPr>
              <w:t>126</w:t>
            </w:r>
          </w:hyperlink>
        </w:p>
        <w:p>
          <w:pPr>
            <w:pStyle w:val="Contents5"/>
            <w:tabs>
              <w:tab w:val="clear" w:pos="7892"/>
              <w:tab w:val="right" w:pos="9026" w:leader="dot"/>
            </w:tabs>
            <w:rPr/>
          </w:pPr>
          <w:hyperlink w:anchor="__RefHeading___Toc2165279_2616395394">
            <w:r>
              <w:rPr>
                <w:webHidden/>
                <w:rStyle w:val="IndexLink"/>
                <w:rtl w:val="true"/>
              </w:rPr>
              <w:t>«</w:t>
            </w:r>
            <w:r>
              <w:rPr>
                <w:rStyle w:val="IndexLink"/>
              </w:rPr>
              <w:t>44</w:t>
            </w:r>
            <w:r>
              <w:rPr>
                <w:rStyle w:val="IndexLink"/>
                <w:rtl w:val="true"/>
              </w:rPr>
              <w:t>»</w:t>
              <w:tab/>
            </w:r>
            <w:r>
              <w:rPr>
                <w:rStyle w:val="IndexLink"/>
              </w:rPr>
              <w:t>126</w:t>
            </w:r>
          </w:hyperlink>
        </w:p>
        <w:p>
          <w:pPr>
            <w:pStyle w:val="Contents5"/>
            <w:tabs>
              <w:tab w:val="clear" w:pos="7892"/>
              <w:tab w:val="right" w:pos="9026" w:leader="dot"/>
            </w:tabs>
            <w:rPr/>
          </w:pPr>
          <w:hyperlink w:anchor="__RefHeading___Toc2165281_2616395394">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2165283_2616395394">
            <w:r>
              <w:rPr>
                <w:webHidden/>
                <w:rStyle w:val="IndexLink"/>
                <w:rtl w:val="true"/>
              </w:rPr>
              <w:t>«</w:t>
            </w:r>
            <w:r>
              <w:rPr>
                <w:rStyle w:val="IndexLink"/>
              </w:rPr>
              <w:t>45</w:t>
            </w:r>
            <w:r>
              <w:rPr>
                <w:rStyle w:val="IndexLink"/>
                <w:rtl w:val="true"/>
              </w:rPr>
              <w:t>»</w:t>
              <w:tab/>
            </w:r>
            <w:r>
              <w:rPr>
                <w:rStyle w:val="IndexLink"/>
              </w:rPr>
              <w:t>126</w:t>
            </w:r>
          </w:hyperlink>
        </w:p>
        <w:p>
          <w:pPr>
            <w:pStyle w:val="Contents5"/>
            <w:tabs>
              <w:tab w:val="clear" w:pos="7892"/>
              <w:tab w:val="right" w:pos="9026" w:leader="dot"/>
            </w:tabs>
            <w:rPr/>
          </w:pPr>
          <w:hyperlink w:anchor="__RefHeading___Toc2165285_2616395394">
            <w:r>
              <w:rPr>
                <w:webHidden/>
                <w:rStyle w:val="IndexLink"/>
                <w:rtl w:val="true"/>
              </w:rPr>
              <w:t xml:space="preserve">روایت </w:t>
            </w:r>
            <w:r>
              <w:rPr>
                <w:rStyle w:val="IndexLink"/>
              </w:rPr>
              <w:t>43</w:t>
            </w:r>
            <w:r>
              <w:rPr>
                <w:rStyle w:val="IndexLink"/>
                <w:rtl w:val="true"/>
              </w:rPr>
              <w:tab/>
            </w:r>
            <w:r>
              <w:rPr>
                <w:rStyle w:val="IndexLink"/>
              </w:rPr>
              <w:t>126</w:t>
            </w:r>
          </w:hyperlink>
        </w:p>
        <w:p>
          <w:pPr>
            <w:pStyle w:val="Contents5"/>
            <w:tabs>
              <w:tab w:val="clear" w:pos="7892"/>
              <w:tab w:val="right" w:pos="9026" w:leader="dot"/>
            </w:tabs>
            <w:rPr/>
          </w:pPr>
          <w:hyperlink w:anchor="__RefHeading___Toc2165287_2616395394">
            <w:r>
              <w:rPr>
                <w:webHidden/>
                <w:rStyle w:val="IndexLink"/>
                <w:rtl w:val="true"/>
              </w:rPr>
              <w:t xml:space="preserve">روایت </w:t>
            </w:r>
            <w:r>
              <w:rPr>
                <w:rStyle w:val="IndexLink"/>
              </w:rPr>
              <w:t>44</w:t>
            </w:r>
            <w:r>
              <w:rPr>
                <w:rStyle w:val="IndexLink"/>
                <w:rtl w:val="true"/>
              </w:rPr>
              <w:tab/>
            </w:r>
            <w:r>
              <w:rPr>
                <w:rStyle w:val="IndexLink"/>
              </w:rPr>
              <w:t>126</w:t>
            </w:r>
          </w:hyperlink>
        </w:p>
        <w:p>
          <w:pPr>
            <w:pStyle w:val="Contents5"/>
            <w:tabs>
              <w:tab w:val="clear" w:pos="7892"/>
              <w:tab w:val="right" w:pos="9026" w:leader="dot"/>
            </w:tabs>
            <w:rPr/>
          </w:pPr>
          <w:hyperlink w:anchor="__RefHeading___Toc2165289_2616395394">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2165291_2616395394">
            <w:r>
              <w:rPr>
                <w:webHidden/>
                <w:rStyle w:val="IndexLink"/>
                <w:rtl w:val="true"/>
              </w:rPr>
              <w:t xml:space="preserve">روایت </w:t>
            </w:r>
            <w:r>
              <w:rPr>
                <w:rStyle w:val="IndexLink"/>
              </w:rPr>
              <w:t>45</w:t>
            </w:r>
            <w:r>
              <w:rPr>
                <w:rStyle w:val="IndexLink"/>
                <w:rtl w:val="true"/>
              </w:rPr>
              <w:tab/>
            </w:r>
            <w:r>
              <w:rPr>
                <w:rStyle w:val="IndexLink"/>
              </w:rPr>
              <w:t>127</w:t>
            </w:r>
          </w:hyperlink>
        </w:p>
        <w:p>
          <w:pPr>
            <w:pStyle w:val="Contents5"/>
            <w:tabs>
              <w:tab w:val="clear" w:pos="7892"/>
              <w:tab w:val="right" w:pos="9026" w:leader="dot"/>
            </w:tabs>
            <w:rPr/>
          </w:pPr>
          <w:hyperlink w:anchor="__RefHeading___Toc2165293_2616395394">
            <w:r>
              <w:rPr>
                <w:webHidden/>
                <w:rStyle w:val="IndexLink"/>
                <w:rtl w:val="true"/>
              </w:rPr>
              <w:t>أقول</w:t>
            </w:r>
            <w:r>
              <w:rPr>
                <w:rStyle w:val="IndexLink"/>
                <w:rtl w:val="true"/>
              </w:rPr>
              <w:tab/>
            </w:r>
            <w:r>
              <w:rPr>
                <w:rStyle w:val="IndexLink"/>
              </w:rPr>
              <w:t>140</w:t>
            </w:r>
          </w:hyperlink>
        </w:p>
        <w:p>
          <w:pPr>
            <w:pStyle w:val="Contents5"/>
            <w:tabs>
              <w:tab w:val="clear" w:pos="7892"/>
              <w:tab w:val="right" w:pos="9026" w:leader="dot"/>
            </w:tabs>
            <w:rPr/>
          </w:pPr>
          <w:hyperlink w:anchor="__RefHeading___Toc2165295_2616395394">
            <w:r>
              <w:rPr>
                <w:webHidden/>
                <w:rStyle w:val="IndexLink"/>
                <w:rtl w:val="true"/>
              </w:rPr>
              <w:t>«</w:t>
            </w:r>
            <w:r>
              <w:rPr>
                <w:rStyle w:val="IndexLink"/>
              </w:rPr>
              <w:t>46</w:t>
            </w:r>
            <w:r>
              <w:rPr>
                <w:rStyle w:val="IndexLink"/>
                <w:rtl w:val="true"/>
              </w:rPr>
              <w:t>»</w:t>
              <w:tab/>
            </w:r>
            <w:r>
              <w:rPr>
                <w:rStyle w:val="IndexLink"/>
              </w:rPr>
              <w:t>140</w:t>
            </w:r>
          </w:hyperlink>
        </w:p>
        <w:p>
          <w:pPr>
            <w:pStyle w:val="Contents5"/>
            <w:tabs>
              <w:tab w:val="clear" w:pos="7892"/>
              <w:tab w:val="right" w:pos="9026" w:leader="dot"/>
            </w:tabs>
            <w:rPr/>
          </w:pPr>
          <w:hyperlink w:anchor="__RefHeading___Toc2165297_2616395394">
            <w:r>
              <w:rPr>
                <w:webHidden/>
                <w:rStyle w:val="IndexLink"/>
                <w:rtl w:val="true"/>
              </w:rPr>
              <w:t>«</w:t>
            </w:r>
            <w:r>
              <w:rPr>
                <w:rStyle w:val="IndexLink"/>
              </w:rPr>
              <w:t>47</w:t>
            </w:r>
            <w:r>
              <w:rPr>
                <w:rStyle w:val="IndexLink"/>
                <w:rtl w:val="true"/>
              </w:rPr>
              <w:t>»</w:t>
              <w:tab/>
            </w:r>
            <w:r>
              <w:rPr>
                <w:rStyle w:val="IndexLink"/>
              </w:rPr>
              <w:t>140</w:t>
            </w:r>
          </w:hyperlink>
        </w:p>
        <w:p>
          <w:pPr>
            <w:pStyle w:val="Contents5"/>
            <w:tabs>
              <w:tab w:val="clear" w:pos="7892"/>
              <w:tab w:val="right" w:pos="9026" w:leader="dot"/>
            </w:tabs>
            <w:rPr/>
          </w:pPr>
          <w:hyperlink w:anchor="__RefHeading___Toc2165299_2616395394">
            <w:r>
              <w:rPr>
                <w:webHidden/>
                <w:rStyle w:val="IndexLink"/>
                <w:rtl w:val="true"/>
              </w:rPr>
              <w:t>مؤلف</w:t>
            </w:r>
            <w:r>
              <w:rPr>
                <w:rStyle w:val="IndexLink"/>
                <w:rtl w:val="true"/>
              </w:rPr>
              <w:tab/>
            </w:r>
            <w:r>
              <w:rPr>
                <w:rStyle w:val="IndexLink"/>
              </w:rPr>
              <w:t>140</w:t>
            </w:r>
          </w:hyperlink>
        </w:p>
        <w:p>
          <w:pPr>
            <w:pStyle w:val="Contents5"/>
            <w:tabs>
              <w:tab w:val="clear" w:pos="7892"/>
              <w:tab w:val="right" w:pos="9026" w:leader="dot"/>
            </w:tabs>
            <w:rPr/>
          </w:pPr>
          <w:hyperlink w:anchor="__RefHeading___Toc2165301_2616395394">
            <w:r>
              <w:rPr>
                <w:webHidden/>
                <w:rStyle w:val="IndexLink"/>
                <w:rtl w:val="true"/>
              </w:rPr>
              <w:t xml:space="preserve">روایت </w:t>
            </w:r>
            <w:r>
              <w:rPr>
                <w:rStyle w:val="IndexLink"/>
              </w:rPr>
              <w:t>46</w:t>
            </w:r>
            <w:r>
              <w:rPr>
                <w:rStyle w:val="IndexLink"/>
                <w:rtl w:val="true"/>
              </w:rPr>
              <w:tab/>
            </w:r>
            <w:r>
              <w:rPr>
                <w:rStyle w:val="IndexLink"/>
              </w:rPr>
              <w:t>140</w:t>
            </w:r>
          </w:hyperlink>
        </w:p>
        <w:p>
          <w:pPr>
            <w:pStyle w:val="Contents5"/>
            <w:tabs>
              <w:tab w:val="clear" w:pos="7892"/>
              <w:tab w:val="right" w:pos="9026" w:leader="dot"/>
            </w:tabs>
            <w:rPr/>
          </w:pPr>
          <w:hyperlink w:anchor="__RefHeading___Toc2165303_2616395394">
            <w:r>
              <w:rPr>
                <w:webHidden/>
                <w:rStyle w:val="IndexLink"/>
                <w:rtl w:val="true"/>
              </w:rPr>
              <w:t xml:space="preserve">روایت </w:t>
            </w:r>
            <w:r>
              <w:rPr>
                <w:rStyle w:val="IndexLink"/>
              </w:rPr>
              <w:t>47</w:t>
            </w:r>
            <w:r>
              <w:rPr>
                <w:rStyle w:val="IndexLink"/>
                <w:rtl w:val="true"/>
              </w:rPr>
              <w:tab/>
            </w:r>
            <w:r>
              <w:rPr>
                <w:rStyle w:val="IndexLink"/>
              </w:rPr>
              <w:t>141</w:t>
            </w:r>
          </w:hyperlink>
        </w:p>
        <w:p>
          <w:pPr>
            <w:pStyle w:val="Contents5"/>
            <w:tabs>
              <w:tab w:val="clear" w:pos="7892"/>
              <w:tab w:val="right" w:pos="9026" w:leader="dot"/>
            </w:tabs>
            <w:rPr/>
          </w:pPr>
          <w:hyperlink w:anchor="__RefHeading___Toc2165305_2616395394">
            <w:r>
              <w:rPr>
                <w:webHidden/>
                <w:rStyle w:val="IndexLink"/>
                <w:rtl w:val="true"/>
              </w:rPr>
              <w:t>«</w:t>
            </w:r>
            <w:r>
              <w:rPr>
                <w:rStyle w:val="IndexLink"/>
              </w:rPr>
              <w:t>48</w:t>
            </w:r>
            <w:r>
              <w:rPr>
                <w:rStyle w:val="IndexLink"/>
                <w:rtl w:val="true"/>
              </w:rPr>
              <w:t>»</w:t>
              <w:tab/>
            </w:r>
            <w:r>
              <w:rPr>
                <w:rStyle w:val="IndexLink"/>
              </w:rPr>
              <w:t>142</w:t>
            </w:r>
          </w:hyperlink>
        </w:p>
        <w:p>
          <w:pPr>
            <w:pStyle w:val="Contents5"/>
            <w:tabs>
              <w:tab w:val="clear" w:pos="7892"/>
              <w:tab w:val="right" w:pos="9026" w:leader="dot"/>
            </w:tabs>
            <w:rPr/>
          </w:pPr>
          <w:hyperlink w:anchor="__RefHeading___Toc2165307_2616395394">
            <w:r>
              <w:rPr>
                <w:webHidden/>
                <w:rStyle w:val="IndexLink"/>
                <w:rtl w:val="true"/>
              </w:rPr>
              <w:t>«</w:t>
            </w:r>
            <w:r>
              <w:rPr>
                <w:rStyle w:val="IndexLink"/>
              </w:rPr>
              <w:t>49</w:t>
            </w:r>
            <w:r>
              <w:rPr>
                <w:rStyle w:val="IndexLink"/>
                <w:rtl w:val="true"/>
              </w:rPr>
              <w:t>»</w:t>
              <w:tab/>
            </w:r>
            <w:r>
              <w:rPr>
                <w:rStyle w:val="IndexLink"/>
              </w:rPr>
              <w:t>142</w:t>
            </w:r>
          </w:hyperlink>
        </w:p>
        <w:p>
          <w:pPr>
            <w:pStyle w:val="Contents5"/>
            <w:tabs>
              <w:tab w:val="clear" w:pos="7892"/>
              <w:tab w:val="right" w:pos="9026" w:leader="dot"/>
            </w:tabs>
            <w:rPr/>
          </w:pPr>
          <w:hyperlink w:anchor="__RefHeading___Toc2165309_2616395394">
            <w:r>
              <w:rPr>
                <w:webHidden/>
                <w:rStyle w:val="IndexLink"/>
                <w:rtl w:val="true"/>
              </w:rPr>
              <w:t>«</w:t>
            </w:r>
            <w:r>
              <w:rPr>
                <w:rStyle w:val="IndexLink"/>
              </w:rPr>
              <w:t>50</w:t>
            </w:r>
            <w:r>
              <w:rPr>
                <w:rStyle w:val="IndexLink"/>
                <w:rtl w:val="true"/>
              </w:rPr>
              <w:t>»</w:t>
              <w:tab/>
            </w:r>
            <w:r>
              <w:rPr>
                <w:rStyle w:val="IndexLink"/>
              </w:rPr>
              <w:t>142</w:t>
            </w:r>
          </w:hyperlink>
        </w:p>
        <w:p>
          <w:pPr>
            <w:pStyle w:val="Contents5"/>
            <w:tabs>
              <w:tab w:val="clear" w:pos="7892"/>
              <w:tab w:val="right" w:pos="9026" w:leader="dot"/>
            </w:tabs>
            <w:rPr/>
          </w:pPr>
          <w:hyperlink w:anchor="__RefHeading___Toc2165311_2616395394">
            <w:r>
              <w:rPr>
                <w:webHidden/>
                <w:rStyle w:val="IndexLink"/>
                <w:rtl w:val="true"/>
              </w:rPr>
              <w:t xml:space="preserve">روایت </w:t>
            </w:r>
            <w:r>
              <w:rPr>
                <w:rStyle w:val="IndexLink"/>
              </w:rPr>
              <w:t>48</w:t>
            </w:r>
            <w:r>
              <w:rPr>
                <w:rStyle w:val="IndexLink"/>
                <w:rtl w:val="true"/>
              </w:rPr>
              <w:tab/>
            </w:r>
            <w:r>
              <w:rPr>
                <w:rStyle w:val="IndexLink"/>
              </w:rPr>
              <w:t>142</w:t>
            </w:r>
          </w:hyperlink>
        </w:p>
        <w:p>
          <w:pPr>
            <w:pStyle w:val="Contents5"/>
            <w:tabs>
              <w:tab w:val="clear" w:pos="7892"/>
              <w:tab w:val="right" w:pos="9026" w:leader="dot"/>
            </w:tabs>
            <w:rPr/>
          </w:pPr>
          <w:hyperlink w:anchor="__RefHeading___Toc2165313_2616395394">
            <w:r>
              <w:rPr>
                <w:webHidden/>
                <w:rStyle w:val="IndexLink"/>
                <w:rtl w:val="true"/>
              </w:rPr>
              <w:t xml:space="preserve">روایت </w:t>
            </w:r>
            <w:r>
              <w:rPr>
                <w:rStyle w:val="IndexLink"/>
              </w:rPr>
              <w:t>49</w:t>
            </w:r>
            <w:r>
              <w:rPr>
                <w:rStyle w:val="IndexLink"/>
                <w:rtl w:val="true"/>
              </w:rPr>
              <w:tab/>
            </w:r>
            <w:r>
              <w:rPr>
                <w:rStyle w:val="IndexLink"/>
              </w:rPr>
              <w:t>142</w:t>
            </w:r>
          </w:hyperlink>
        </w:p>
        <w:p>
          <w:pPr>
            <w:pStyle w:val="Contents5"/>
            <w:tabs>
              <w:tab w:val="clear" w:pos="7892"/>
              <w:tab w:val="right" w:pos="9026" w:leader="dot"/>
            </w:tabs>
            <w:rPr/>
          </w:pPr>
          <w:hyperlink w:anchor="__RefHeading___Toc2165315_2616395394">
            <w:r>
              <w:rPr>
                <w:webHidden/>
                <w:rStyle w:val="IndexLink"/>
                <w:rtl w:val="true"/>
              </w:rPr>
              <w:t xml:space="preserve">روایت </w:t>
            </w:r>
            <w:r>
              <w:rPr>
                <w:rStyle w:val="IndexLink"/>
              </w:rPr>
              <w:t>50</w:t>
            </w:r>
            <w:r>
              <w:rPr>
                <w:rStyle w:val="IndexLink"/>
                <w:rtl w:val="true"/>
              </w:rPr>
              <w:tab/>
            </w:r>
            <w:r>
              <w:rPr>
                <w:rStyle w:val="IndexLink"/>
              </w:rPr>
              <w:t>142</w:t>
            </w:r>
          </w:hyperlink>
        </w:p>
        <w:p>
          <w:pPr>
            <w:pStyle w:val="Contents5"/>
            <w:tabs>
              <w:tab w:val="clear" w:pos="7892"/>
              <w:tab w:val="right" w:pos="9026" w:leader="dot"/>
            </w:tabs>
            <w:rPr/>
          </w:pPr>
          <w:hyperlink w:anchor="__RefHeading___Toc2165317_2616395394">
            <w:r>
              <w:rPr>
                <w:webHidden/>
                <w:rStyle w:val="IndexLink"/>
                <w:rtl w:val="true"/>
              </w:rPr>
              <w:t>و أقول</w:t>
            </w:r>
            <w:r>
              <w:rPr>
                <w:rStyle w:val="IndexLink"/>
                <w:rtl w:val="true"/>
              </w:rPr>
              <w:tab/>
            </w:r>
            <w:r>
              <w:rPr>
                <w:rStyle w:val="IndexLink"/>
              </w:rPr>
              <w:t>146</w:t>
            </w:r>
          </w:hyperlink>
        </w:p>
        <w:p>
          <w:pPr>
            <w:pStyle w:val="Contents5"/>
            <w:tabs>
              <w:tab w:val="clear" w:pos="7892"/>
              <w:tab w:val="right" w:pos="9026" w:leader="dot"/>
            </w:tabs>
            <w:rPr/>
          </w:pPr>
          <w:hyperlink w:anchor="__RefHeading___Toc2165319_2616395394">
            <w:r>
              <w:rPr>
                <w:webHidden/>
                <w:rStyle w:val="IndexLink"/>
                <w:rtl w:val="true"/>
              </w:rPr>
              <w:t>«</w:t>
            </w:r>
            <w:r>
              <w:rPr>
                <w:rStyle w:val="IndexLink"/>
              </w:rPr>
              <w:t>51</w:t>
            </w:r>
            <w:r>
              <w:rPr>
                <w:rStyle w:val="IndexLink"/>
                <w:rtl w:val="true"/>
              </w:rPr>
              <w:t>»</w:t>
              <w:tab/>
            </w:r>
            <w:r>
              <w:rPr>
                <w:rStyle w:val="IndexLink"/>
              </w:rPr>
              <w:t>146</w:t>
            </w:r>
          </w:hyperlink>
        </w:p>
        <w:p>
          <w:pPr>
            <w:pStyle w:val="Contents5"/>
            <w:tabs>
              <w:tab w:val="clear" w:pos="7892"/>
              <w:tab w:val="right" w:pos="9026" w:leader="dot"/>
            </w:tabs>
            <w:rPr/>
          </w:pPr>
          <w:hyperlink w:anchor="__RefHeading___Toc2165321_2616395394">
            <w:r>
              <w:rPr>
                <w:webHidden/>
                <w:rStyle w:val="IndexLink"/>
                <w:rtl w:val="true"/>
              </w:rPr>
              <w:t>توضيح</w:t>
            </w:r>
            <w:r>
              <w:rPr>
                <w:rStyle w:val="IndexLink"/>
                <w:rtl w:val="true"/>
              </w:rPr>
              <w:tab/>
            </w:r>
            <w:r>
              <w:rPr>
                <w:rStyle w:val="IndexLink"/>
              </w:rPr>
              <w:t>146</w:t>
            </w:r>
          </w:hyperlink>
        </w:p>
        <w:p>
          <w:pPr>
            <w:pStyle w:val="Contents5"/>
            <w:tabs>
              <w:tab w:val="clear" w:pos="7892"/>
              <w:tab w:val="right" w:pos="9026" w:leader="dot"/>
            </w:tabs>
            <w:rPr/>
          </w:pPr>
          <w:hyperlink w:anchor="__RefHeading___Toc2165323_2616395394">
            <w:r>
              <w:rPr>
                <w:webHidden/>
                <w:rStyle w:val="IndexLink"/>
                <w:rtl w:val="true"/>
              </w:rPr>
              <w:t>مؤلف</w:t>
            </w:r>
            <w:r>
              <w:rPr>
                <w:rStyle w:val="IndexLink"/>
                <w:rtl w:val="true"/>
              </w:rPr>
              <w:tab/>
            </w:r>
            <w:r>
              <w:rPr>
                <w:rStyle w:val="IndexLink"/>
              </w:rPr>
              <w:t>146</w:t>
            </w:r>
          </w:hyperlink>
        </w:p>
        <w:p>
          <w:pPr>
            <w:pStyle w:val="Contents5"/>
            <w:tabs>
              <w:tab w:val="clear" w:pos="7892"/>
              <w:tab w:val="right" w:pos="9026" w:leader="dot"/>
            </w:tabs>
            <w:rPr/>
          </w:pPr>
          <w:hyperlink w:anchor="__RefHeading___Toc2165325_2616395394">
            <w:r>
              <w:rPr>
                <w:webHidden/>
                <w:rStyle w:val="IndexLink"/>
                <w:rtl w:val="true"/>
              </w:rPr>
              <w:t xml:space="preserve">روایت </w:t>
            </w:r>
            <w:r>
              <w:rPr>
                <w:rStyle w:val="IndexLink"/>
              </w:rPr>
              <w:t>51</w:t>
            </w:r>
            <w:r>
              <w:rPr>
                <w:rStyle w:val="IndexLink"/>
                <w:rtl w:val="true"/>
              </w:rPr>
              <w:tab/>
            </w:r>
            <w:r>
              <w:rPr>
                <w:rStyle w:val="IndexLink"/>
              </w:rPr>
              <w:t>147</w:t>
            </w:r>
          </w:hyperlink>
        </w:p>
        <w:p>
          <w:pPr>
            <w:pStyle w:val="Contents5"/>
            <w:tabs>
              <w:tab w:val="clear" w:pos="7892"/>
              <w:tab w:val="right" w:pos="9026" w:leader="dot"/>
            </w:tabs>
            <w:rPr/>
          </w:pPr>
          <w:hyperlink w:anchor="__RefHeading___Toc2165327_2616395394">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2165329_2616395394">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2165331_2616395394">
            <w:r>
              <w:rPr>
                <w:webHidden/>
                <w:rStyle w:val="IndexLink"/>
                <w:rtl w:val="true"/>
              </w:rPr>
              <w:t>«</w:t>
            </w:r>
            <w:r>
              <w:rPr>
                <w:rStyle w:val="IndexLink"/>
              </w:rPr>
              <w:t>52</w:t>
            </w:r>
            <w:r>
              <w:rPr>
                <w:rStyle w:val="IndexLink"/>
                <w:rtl w:val="true"/>
              </w:rPr>
              <w:t>»</w:t>
              <w:tab/>
            </w:r>
            <w:r>
              <w:rPr>
                <w:rStyle w:val="IndexLink"/>
              </w:rPr>
              <w:t>148</w:t>
            </w:r>
          </w:hyperlink>
        </w:p>
        <w:p>
          <w:pPr>
            <w:pStyle w:val="Contents5"/>
            <w:tabs>
              <w:tab w:val="clear" w:pos="7892"/>
              <w:tab w:val="right" w:pos="9026" w:leader="dot"/>
            </w:tabs>
            <w:rPr/>
          </w:pPr>
          <w:hyperlink w:anchor="__RefHeading___Toc2165333_2616395394">
            <w:r>
              <w:rPr>
                <w:webHidden/>
                <w:rStyle w:val="IndexLink"/>
                <w:rtl w:val="true"/>
              </w:rPr>
              <w:t>توضيح</w:t>
            </w:r>
            <w:r>
              <w:rPr>
                <w:rStyle w:val="IndexLink"/>
                <w:rtl w:val="true"/>
              </w:rPr>
              <w:tab/>
            </w:r>
            <w:r>
              <w:rPr>
                <w:rStyle w:val="IndexLink"/>
              </w:rPr>
              <w:t>148</w:t>
            </w:r>
          </w:hyperlink>
        </w:p>
        <w:p>
          <w:pPr>
            <w:pStyle w:val="Contents5"/>
            <w:tabs>
              <w:tab w:val="clear" w:pos="7892"/>
              <w:tab w:val="right" w:pos="9026" w:leader="dot"/>
            </w:tabs>
            <w:rPr/>
          </w:pPr>
          <w:hyperlink w:anchor="__RefHeading___Toc2165335_2616395394">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2165337_2616395394">
            <w:r>
              <w:rPr>
                <w:webHidden/>
                <w:rStyle w:val="IndexLink"/>
                <w:rtl w:val="true"/>
              </w:rPr>
              <w:t xml:space="preserve">روایت </w:t>
            </w:r>
            <w:r>
              <w:rPr>
                <w:rStyle w:val="IndexLink"/>
              </w:rPr>
              <w:t>52</w:t>
            </w:r>
            <w:r>
              <w:rPr>
                <w:rStyle w:val="IndexLink"/>
                <w:rtl w:val="true"/>
              </w:rPr>
              <w:tab/>
            </w:r>
            <w:r>
              <w:rPr>
                <w:rStyle w:val="IndexLink"/>
              </w:rPr>
              <w:t>148</w:t>
            </w:r>
          </w:hyperlink>
        </w:p>
        <w:p>
          <w:pPr>
            <w:pStyle w:val="Contents5"/>
            <w:tabs>
              <w:tab w:val="clear" w:pos="7892"/>
              <w:tab w:val="right" w:pos="9026" w:leader="dot"/>
            </w:tabs>
            <w:rPr/>
          </w:pPr>
          <w:hyperlink w:anchor="__RefHeading___Toc2165339_2616395394">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2165341_2616395394">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2165343_2616395394">
            <w:r>
              <w:rPr>
                <w:webHidden/>
                <w:rStyle w:val="IndexLink"/>
                <w:rtl w:val="true"/>
              </w:rPr>
              <w:t>أقول</w:t>
            </w:r>
            <w:r>
              <w:rPr>
                <w:rStyle w:val="IndexLink"/>
                <w:rtl w:val="true"/>
              </w:rPr>
              <w:tab/>
            </w:r>
            <w:r>
              <w:rPr>
                <w:rStyle w:val="IndexLink"/>
              </w:rPr>
              <w:t>150</w:t>
            </w:r>
          </w:hyperlink>
        </w:p>
        <w:p>
          <w:pPr>
            <w:pStyle w:val="Contents5"/>
            <w:tabs>
              <w:tab w:val="clear" w:pos="7892"/>
              <w:tab w:val="right" w:pos="9026" w:leader="dot"/>
            </w:tabs>
            <w:rPr/>
          </w:pPr>
          <w:hyperlink w:anchor="__RefHeading___Toc2165345_2616395394">
            <w:r>
              <w:rPr>
                <w:webHidden/>
                <w:rStyle w:val="IndexLink"/>
                <w:rtl w:val="true"/>
              </w:rPr>
              <w:t>مؤلف</w:t>
            </w:r>
            <w:r>
              <w:rPr>
                <w:rStyle w:val="IndexLink"/>
                <w:rtl w:val="true"/>
              </w:rPr>
              <w:tab/>
            </w:r>
            <w:r>
              <w:rPr>
                <w:rStyle w:val="IndexLink"/>
              </w:rPr>
              <w:t>151</w:t>
            </w:r>
          </w:hyperlink>
        </w:p>
        <w:p>
          <w:pPr>
            <w:pStyle w:val="Contents5"/>
            <w:tabs>
              <w:tab w:val="clear" w:pos="7892"/>
              <w:tab w:val="right" w:pos="9026" w:leader="dot"/>
            </w:tabs>
            <w:rPr/>
          </w:pPr>
          <w:hyperlink w:anchor="__RefHeading___Toc2165347_2616395394">
            <w:r>
              <w:rPr>
                <w:webHidden/>
                <w:rStyle w:val="IndexLink"/>
                <w:rtl w:val="true"/>
              </w:rPr>
              <w:t>تذييل و تفصيل</w:t>
            </w:r>
            <w:r>
              <w:rPr>
                <w:rStyle w:val="IndexLink"/>
                <w:rtl w:val="true"/>
              </w:rPr>
              <w:tab/>
            </w:r>
            <w:r>
              <w:rPr>
                <w:rStyle w:val="IndexLink"/>
              </w:rPr>
              <w:t>152</w:t>
            </w:r>
          </w:hyperlink>
        </w:p>
        <w:p>
          <w:pPr>
            <w:pStyle w:val="Contents5"/>
            <w:tabs>
              <w:tab w:val="clear" w:pos="7892"/>
              <w:tab w:val="right" w:pos="9026" w:leader="dot"/>
            </w:tabs>
            <w:rPr/>
          </w:pPr>
          <w:hyperlink w:anchor="__RefHeading___Toc2165349_2616395394">
            <w:r>
              <w:rPr>
                <w:webHidden/>
                <w:rStyle w:val="IndexLink"/>
                <w:rtl w:val="true"/>
              </w:rPr>
              <w:t>دنباله</w:t>
            </w:r>
            <w:r>
              <w:rPr>
                <w:rStyle w:val="IndexLink"/>
                <w:rtl w:val="true"/>
              </w:rPr>
              <w:tab/>
            </w:r>
            <w:r>
              <w:rPr>
                <w:rStyle w:val="IndexLink"/>
              </w:rPr>
              <w:t>152</w:t>
            </w:r>
          </w:hyperlink>
        </w:p>
        <w:p>
          <w:pPr>
            <w:pStyle w:val="Contents5"/>
            <w:tabs>
              <w:tab w:val="clear" w:pos="7892"/>
              <w:tab w:val="right" w:pos="9026" w:leader="dot"/>
            </w:tabs>
            <w:rPr/>
          </w:pPr>
          <w:hyperlink w:anchor="__RefHeading___Toc2165351_2616395394">
            <w:r>
              <w:rPr>
                <w:webHidden/>
                <w:rStyle w:val="IndexLink"/>
                <w:rtl w:val="true"/>
              </w:rPr>
              <w:t>أقول</w:t>
            </w:r>
            <w:r>
              <w:rPr>
                <w:rStyle w:val="IndexLink"/>
                <w:rtl w:val="true"/>
              </w:rPr>
              <w:tab/>
            </w:r>
            <w:r>
              <w:rPr>
                <w:rStyle w:val="IndexLink"/>
              </w:rPr>
              <w:t>183</w:t>
            </w:r>
          </w:hyperlink>
        </w:p>
        <w:p>
          <w:pPr>
            <w:pStyle w:val="Contents5"/>
            <w:tabs>
              <w:tab w:val="clear" w:pos="7892"/>
              <w:tab w:val="right" w:pos="9026" w:leader="dot"/>
            </w:tabs>
            <w:rPr/>
          </w:pPr>
          <w:hyperlink w:anchor="__RefHeading___Toc2165353_2616395394">
            <w:r>
              <w:rPr>
                <w:webHidden/>
                <w:rStyle w:val="IndexLink"/>
                <w:rtl w:val="true"/>
              </w:rPr>
              <w:t>أقول</w:t>
            </w:r>
            <w:r>
              <w:rPr>
                <w:rStyle w:val="IndexLink"/>
                <w:rtl w:val="true"/>
              </w:rPr>
              <w:tab/>
            </w:r>
            <w:r>
              <w:rPr>
                <w:rStyle w:val="IndexLink"/>
              </w:rPr>
              <w:t>185</w:t>
            </w:r>
          </w:hyperlink>
        </w:p>
        <w:p>
          <w:pPr>
            <w:pStyle w:val="Contents5"/>
            <w:tabs>
              <w:tab w:val="clear" w:pos="7892"/>
              <w:tab w:val="right" w:pos="9026" w:leader="dot"/>
            </w:tabs>
            <w:rPr/>
          </w:pPr>
          <w:hyperlink w:anchor="__RefHeading___Toc2165355_2616395394">
            <w:r>
              <w:rPr>
                <w:webHidden/>
                <w:rStyle w:val="IndexLink"/>
                <w:rtl w:val="true"/>
              </w:rPr>
              <w:t>أقول</w:t>
            </w:r>
            <w:r>
              <w:rPr>
                <w:rStyle w:val="IndexLink"/>
                <w:rtl w:val="true"/>
              </w:rPr>
              <w:tab/>
            </w:r>
            <w:r>
              <w:rPr>
                <w:rStyle w:val="IndexLink"/>
              </w:rPr>
              <w:t>197</w:t>
            </w:r>
          </w:hyperlink>
        </w:p>
        <w:p>
          <w:pPr>
            <w:pStyle w:val="Contents5"/>
            <w:tabs>
              <w:tab w:val="clear" w:pos="7892"/>
              <w:tab w:val="right" w:pos="9026" w:leader="dot"/>
            </w:tabs>
            <w:rPr/>
          </w:pPr>
          <w:hyperlink w:anchor="__RefHeading___Toc2165357_2616395394">
            <w:r>
              <w:rPr>
                <w:webHidden/>
                <w:rStyle w:val="IndexLink"/>
                <w:rtl w:val="true"/>
              </w:rPr>
              <w:t>مؤلف</w:t>
            </w:r>
            <w:r>
              <w:rPr>
                <w:rStyle w:val="IndexLink"/>
                <w:rtl w:val="true"/>
              </w:rPr>
              <w:tab/>
            </w:r>
            <w:r>
              <w:rPr>
                <w:rStyle w:val="IndexLink"/>
              </w:rPr>
              <w:t>197</w:t>
            </w:r>
          </w:hyperlink>
        </w:p>
        <w:p>
          <w:pPr>
            <w:pStyle w:val="Contents5"/>
            <w:tabs>
              <w:tab w:val="clear" w:pos="7892"/>
              <w:tab w:val="right" w:pos="9026" w:leader="dot"/>
            </w:tabs>
            <w:rPr/>
          </w:pPr>
          <w:hyperlink w:anchor="__RefHeading___Toc2165359_2616395394">
            <w:r>
              <w:rPr>
                <w:webHidden/>
                <w:rStyle w:val="IndexLink"/>
                <w:rtl w:val="true"/>
              </w:rPr>
              <w:t>فهنا مقصدان</w:t>
            </w:r>
            <w:r>
              <w:rPr>
                <w:rStyle w:val="IndexLink"/>
                <w:rtl w:val="true"/>
              </w:rPr>
              <w:tab/>
            </w:r>
            <w:r>
              <w:rPr>
                <w:rStyle w:val="IndexLink"/>
              </w:rPr>
              <w:t>199</w:t>
            </w:r>
          </w:hyperlink>
        </w:p>
        <w:p>
          <w:pPr>
            <w:pStyle w:val="Contents5"/>
            <w:tabs>
              <w:tab w:val="clear" w:pos="7892"/>
              <w:tab w:val="right" w:pos="9026" w:leader="dot"/>
            </w:tabs>
            <w:rPr/>
          </w:pPr>
          <w:hyperlink w:anchor="__RefHeading___Toc2165361_2616395394">
            <w:r>
              <w:rPr>
                <w:webHidden/>
                <w:rStyle w:val="IndexLink"/>
                <w:rtl w:val="true"/>
              </w:rPr>
              <w:t>الأول في النفس</w:t>
            </w:r>
            <w:r>
              <w:rPr>
                <w:rStyle w:val="IndexLink"/>
                <w:rtl w:val="true"/>
              </w:rPr>
              <w:tab/>
            </w:r>
            <w:r>
              <w:rPr>
                <w:rStyle w:val="IndexLink"/>
              </w:rPr>
              <w:t>199</w:t>
            </w:r>
          </w:hyperlink>
        </w:p>
        <w:p>
          <w:pPr>
            <w:pStyle w:val="Contents6"/>
            <w:tabs>
              <w:tab w:val="clear" w:pos="7609"/>
              <w:tab w:val="right" w:pos="9026" w:leader="dot"/>
            </w:tabs>
            <w:rPr/>
          </w:pPr>
          <w:hyperlink w:anchor="__RefHeading___Toc2165363_2616395394">
            <w:r>
              <w:rPr>
                <w:webHidden/>
                <w:rStyle w:val="IndexLink"/>
                <w:rtl w:val="true"/>
              </w:rPr>
              <w:t>مقدمة</w:t>
            </w:r>
            <w:r>
              <w:rPr>
                <w:rStyle w:val="IndexLink"/>
                <w:rtl w:val="true"/>
              </w:rPr>
              <w:tab/>
            </w:r>
            <w:r>
              <w:rPr>
                <w:rStyle w:val="IndexLink"/>
              </w:rPr>
              <w:t>199</w:t>
            </w:r>
          </w:hyperlink>
        </w:p>
        <w:p>
          <w:pPr>
            <w:pStyle w:val="Contents6"/>
            <w:tabs>
              <w:tab w:val="clear" w:pos="7609"/>
              <w:tab w:val="right" w:pos="9026" w:leader="dot"/>
            </w:tabs>
            <w:rPr/>
          </w:pPr>
          <w:hyperlink w:anchor="__RefHeading___Toc2165365_2616395394">
            <w:r>
              <w:rPr>
                <w:webHidden/>
                <w:rStyle w:val="IndexLink"/>
                <w:rtl w:val="true"/>
              </w:rPr>
              <w:t>المذهب الأول الجوهر المادي</w:t>
            </w:r>
            <w:r>
              <w:rPr>
                <w:rStyle w:val="IndexLink"/>
                <w:rtl w:val="true"/>
              </w:rPr>
              <w:tab/>
            </w:r>
            <w:r>
              <w:rPr>
                <w:rStyle w:val="IndexLink"/>
              </w:rPr>
              <w:t>199</w:t>
            </w:r>
          </w:hyperlink>
        </w:p>
        <w:p>
          <w:pPr>
            <w:pStyle w:val="Contents5"/>
            <w:tabs>
              <w:tab w:val="clear" w:pos="7892"/>
              <w:tab w:val="right" w:pos="9026" w:leader="dot"/>
            </w:tabs>
            <w:rPr/>
          </w:pPr>
          <w:hyperlink w:anchor="__RefHeading___Toc2165367_2616395394">
            <w:r>
              <w:rPr>
                <w:webHidden/>
                <w:rStyle w:val="IndexLink"/>
                <w:rtl w:val="true"/>
              </w:rPr>
              <w:t>و در اینجا دو مقصد است</w:t>
            </w:r>
            <w:r>
              <w:rPr>
                <w:rStyle w:val="IndexLink"/>
                <w:rtl w:val="true"/>
              </w:rPr>
              <w:tab/>
            </w:r>
            <w:r>
              <w:rPr>
                <w:rStyle w:val="IndexLink"/>
              </w:rPr>
              <w:t>199</w:t>
            </w:r>
          </w:hyperlink>
        </w:p>
        <w:p>
          <w:pPr>
            <w:pStyle w:val="Contents5"/>
            <w:tabs>
              <w:tab w:val="clear" w:pos="7892"/>
              <w:tab w:val="right" w:pos="9026" w:leader="dot"/>
            </w:tabs>
            <w:rPr/>
          </w:pPr>
          <w:hyperlink w:anchor="__RefHeading___Toc2165369_2616395394">
            <w:r>
              <w:rPr>
                <w:webHidden/>
                <w:rStyle w:val="IndexLink"/>
                <w:rtl w:val="true"/>
              </w:rPr>
              <w:t>مقصد اول در نفس</w:t>
            </w:r>
            <w:r>
              <w:rPr>
                <w:rStyle w:val="IndexLink"/>
                <w:rtl w:val="true"/>
              </w:rPr>
              <w:tab/>
            </w:r>
            <w:r>
              <w:rPr>
                <w:rStyle w:val="IndexLink"/>
              </w:rPr>
              <w:t>199</w:t>
            </w:r>
          </w:hyperlink>
        </w:p>
        <w:p>
          <w:pPr>
            <w:pStyle w:val="Contents6"/>
            <w:tabs>
              <w:tab w:val="clear" w:pos="7609"/>
              <w:tab w:val="right" w:pos="9026" w:leader="dot"/>
            </w:tabs>
            <w:rPr/>
          </w:pPr>
          <w:hyperlink w:anchor="__RefHeading___Toc2165371_2616395394">
            <w:r>
              <w:rPr>
                <w:webHidden/>
                <w:rStyle w:val="IndexLink"/>
                <w:rtl w:val="true"/>
              </w:rPr>
              <w:t>مقدمه</w:t>
            </w:r>
            <w:r>
              <w:rPr>
                <w:rStyle w:val="IndexLink"/>
                <w:rtl w:val="true"/>
              </w:rPr>
              <w:tab/>
            </w:r>
            <w:r>
              <w:rPr>
                <w:rStyle w:val="IndexLink"/>
              </w:rPr>
              <w:t>199</w:t>
            </w:r>
          </w:hyperlink>
        </w:p>
        <w:p>
          <w:pPr>
            <w:pStyle w:val="Contents6"/>
            <w:tabs>
              <w:tab w:val="clear" w:pos="7609"/>
              <w:tab w:val="right" w:pos="9026" w:leader="dot"/>
            </w:tabs>
            <w:rPr/>
          </w:pPr>
          <w:hyperlink w:anchor="__RefHeading___Toc2165373_2616395394">
            <w:r>
              <w:rPr>
                <w:webHidden/>
                <w:rStyle w:val="IndexLink"/>
                <w:rtl w:val="true"/>
              </w:rPr>
              <w:t>مسلک اول</w:t>
            </w:r>
            <w:r>
              <w:rPr>
                <w:rStyle w:val="IndexLink"/>
                <w:rtl w:val="true"/>
              </w:rPr>
              <w:t xml:space="preserve">: </w:t>
            </w:r>
            <w:r>
              <w:rPr>
                <w:rStyle w:val="IndexLink"/>
                <w:rtl w:val="true"/>
              </w:rPr>
              <w:t>نفس جوهری است مادی</w:t>
            </w:r>
            <w:r>
              <w:rPr>
                <w:rStyle w:val="IndexLink"/>
                <w:rtl w:val="true"/>
              </w:rPr>
              <w:tab/>
            </w:r>
            <w:r>
              <w:rPr>
                <w:rStyle w:val="IndexLink"/>
              </w:rPr>
              <w:t>200</w:t>
            </w:r>
          </w:hyperlink>
        </w:p>
        <w:p>
          <w:pPr>
            <w:pStyle w:val="Contents6"/>
            <w:tabs>
              <w:tab w:val="clear" w:pos="7609"/>
              <w:tab w:val="right" w:pos="9026" w:leader="dot"/>
            </w:tabs>
            <w:rPr/>
          </w:pPr>
          <w:hyperlink w:anchor="__RefHeading___Toc2165375_2616395394">
            <w:r>
              <w:rPr>
                <w:webHidden/>
                <w:rStyle w:val="IndexLink"/>
                <w:rtl w:val="true"/>
              </w:rPr>
              <w:t>المذهب الثاني أنها عرض</w:t>
            </w:r>
            <w:r>
              <w:rPr>
                <w:rStyle w:val="IndexLink"/>
                <w:rtl w:val="true"/>
              </w:rPr>
              <w:tab/>
            </w:r>
            <w:r>
              <w:rPr>
                <w:rStyle w:val="IndexLink"/>
              </w:rPr>
              <w:t>213</w:t>
            </w:r>
          </w:hyperlink>
        </w:p>
        <w:p>
          <w:pPr>
            <w:pStyle w:val="Contents6"/>
            <w:tabs>
              <w:tab w:val="clear" w:pos="7609"/>
              <w:tab w:val="right" w:pos="9026" w:leader="dot"/>
            </w:tabs>
            <w:rPr/>
          </w:pPr>
          <w:hyperlink w:anchor="__RefHeading___Toc2165377_2616395394">
            <w:r>
              <w:rPr>
                <w:webHidden/>
                <w:rStyle w:val="IndexLink"/>
                <w:rtl w:val="true"/>
              </w:rPr>
              <w:t>خاتمة</w:t>
            </w:r>
            <w:r>
              <w:rPr>
                <w:rStyle w:val="IndexLink"/>
                <w:rtl w:val="true"/>
              </w:rPr>
              <w:tab/>
            </w:r>
            <w:r>
              <w:rPr>
                <w:rStyle w:val="IndexLink"/>
              </w:rPr>
              <w:t>213</w:t>
            </w:r>
          </w:hyperlink>
        </w:p>
        <w:p>
          <w:pPr>
            <w:pStyle w:val="Contents6"/>
            <w:tabs>
              <w:tab w:val="clear" w:pos="7609"/>
              <w:tab w:val="right" w:pos="9026" w:leader="dot"/>
            </w:tabs>
            <w:rPr/>
          </w:pPr>
          <w:hyperlink w:anchor="__RefHeading___Toc2165379_2616395394">
            <w:r>
              <w:rPr>
                <w:webHidden/>
                <w:rStyle w:val="IndexLink"/>
                <w:rtl w:val="true"/>
              </w:rPr>
              <w:t>مسلک دوم</w:t>
            </w:r>
            <w:r>
              <w:rPr>
                <w:rStyle w:val="IndexLink"/>
                <w:rtl w:val="true"/>
              </w:rPr>
              <w:t xml:space="preserve">: </w:t>
            </w:r>
            <w:r>
              <w:rPr>
                <w:rStyle w:val="IndexLink"/>
                <w:rtl w:val="true"/>
              </w:rPr>
              <w:t>نفس عرض است</w:t>
            </w:r>
            <w:r>
              <w:rPr>
                <w:rStyle w:val="IndexLink"/>
                <w:rtl w:val="true"/>
              </w:rPr>
              <w:tab/>
            </w:r>
            <w:r>
              <w:rPr>
                <w:rStyle w:val="IndexLink"/>
              </w:rPr>
              <w:t>213</w:t>
            </w:r>
          </w:hyperlink>
        </w:p>
        <w:p>
          <w:pPr>
            <w:pStyle w:val="Contents6"/>
            <w:tabs>
              <w:tab w:val="clear" w:pos="7609"/>
              <w:tab w:val="right" w:pos="9026" w:leader="dot"/>
            </w:tabs>
            <w:rPr/>
          </w:pPr>
          <w:hyperlink w:anchor="__RefHeading___Toc2165381_2616395394">
            <w:r>
              <w:rPr>
                <w:webHidden/>
                <w:rStyle w:val="IndexLink"/>
                <w:rtl w:val="true"/>
              </w:rPr>
              <w:t>خاتمه</w:t>
            </w:r>
            <w:r>
              <w:rPr>
                <w:rStyle w:val="IndexLink"/>
                <w:rtl w:val="true"/>
              </w:rPr>
              <w:tab/>
            </w:r>
            <w:r>
              <w:rPr>
                <w:rStyle w:val="IndexLink"/>
              </w:rPr>
              <w:t>214</w:t>
            </w:r>
          </w:hyperlink>
        </w:p>
        <w:p>
          <w:pPr>
            <w:pStyle w:val="Contents5"/>
            <w:tabs>
              <w:tab w:val="clear" w:pos="7892"/>
              <w:tab w:val="right" w:pos="9026" w:leader="dot"/>
            </w:tabs>
            <w:rPr/>
          </w:pPr>
          <w:hyperlink w:anchor="__RefHeading___Toc2165383_2616395394">
            <w:r>
              <w:rPr>
                <w:webHidden/>
                <w:rStyle w:val="IndexLink"/>
                <w:rtl w:val="true"/>
              </w:rPr>
              <w:t>المقصد الثاني الروح</w:t>
            </w:r>
            <w:r>
              <w:rPr>
                <w:rStyle w:val="IndexLink"/>
                <w:rtl w:val="true"/>
              </w:rPr>
              <w:tab/>
            </w:r>
            <w:r>
              <w:rPr>
                <w:rStyle w:val="IndexLink"/>
              </w:rPr>
              <w:t>215</w:t>
            </w:r>
          </w:hyperlink>
        </w:p>
        <w:p>
          <w:pPr>
            <w:pStyle w:val="Contents6"/>
            <w:tabs>
              <w:tab w:val="clear" w:pos="7609"/>
              <w:tab w:val="right" w:pos="9026" w:leader="dot"/>
            </w:tabs>
            <w:rPr/>
          </w:pPr>
          <w:hyperlink w:anchor="__RefHeading___Toc2165385_2616395394">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165387_2616395394">
            <w:r>
              <w:rPr>
                <w:webHidden/>
                <w:rStyle w:val="IndexLink"/>
                <w:rtl w:val="true"/>
              </w:rPr>
              <w:t>مقصد دوم</w:t>
            </w:r>
            <w:r>
              <w:rPr>
                <w:rStyle w:val="IndexLink"/>
                <w:rtl w:val="true"/>
              </w:rPr>
              <w:t xml:space="preserve">: </w:t>
            </w:r>
            <w:r>
              <w:rPr>
                <w:rStyle w:val="IndexLink"/>
                <w:rtl w:val="true"/>
              </w:rPr>
              <w:t>روح</w:t>
            </w:r>
            <w:r>
              <w:rPr>
                <w:rStyle w:val="IndexLink"/>
                <w:rtl w:val="true"/>
              </w:rPr>
              <w:tab/>
            </w:r>
            <w:r>
              <w:rPr>
                <w:rStyle w:val="IndexLink"/>
              </w:rPr>
              <w:t>215</w:t>
            </w:r>
          </w:hyperlink>
        </w:p>
        <w:p>
          <w:pPr>
            <w:pStyle w:val="Contents6"/>
            <w:tabs>
              <w:tab w:val="clear" w:pos="7609"/>
              <w:tab w:val="right" w:pos="9026" w:leader="dot"/>
            </w:tabs>
            <w:rPr/>
          </w:pPr>
          <w:hyperlink w:anchor="__RefHeading___Toc2165389_2616395394">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2165391_2616395394">
            <w:r>
              <w:rPr>
                <w:webHidden/>
                <w:rStyle w:val="IndexLink"/>
                <w:rtl w:val="true"/>
              </w:rPr>
              <w:t>تذنيب</w:t>
            </w:r>
            <w:r>
              <w:rPr>
                <w:rStyle w:val="IndexLink"/>
                <w:rtl w:val="true"/>
              </w:rPr>
              <w:tab/>
            </w:r>
            <w:r>
              <w:rPr>
                <w:rStyle w:val="IndexLink"/>
              </w:rPr>
              <w:t>221</w:t>
            </w:r>
          </w:hyperlink>
        </w:p>
        <w:p>
          <w:pPr>
            <w:pStyle w:val="Contents6"/>
            <w:tabs>
              <w:tab w:val="clear" w:pos="7609"/>
              <w:tab w:val="right" w:pos="9026" w:leader="dot"/>
            </w:tabs>
            <w:rPr/>
          </w:pPr>
          <w:hyperlink w:anchor="__RefHeading___Toc2165393_2616395394">
            <w:r>
              <w:rPr>
                <w:webHidden/>
                <w:rStyle w:val="IndexLink"/>
                <w:rtl w:val="true"/>
              </w:rPr>
              <w:t>تذنیب</w:t>
            </w:r>
            <w:r>
              <w:rPr>
                <w:rStyle w:val="IndexLink"/>
                <w:rtl w:val="true"/>
              </w:rPr>
              <w:tab/>
            </w:r>
            <w:r>
              <w:rPr>
                <w:rStyle w:val="IndexLink"/>
              </w:rPr>
              <w:t>221</w:t>
            </w:r>
          </w:hyperlink>
        </w:p>
        <w:p>
          <w:pPr>
            <w:pStyle w:val="Contents6"/>
            <w:tabs>
              <w:tab w:val="clear" w:pos="7609"/>
              <w:tab w:val="right" w:pos="9026" w:leader="dot"/>
            </w:tabs>
            <w:rPr/>
          </w:pPr>
          <w:hyperlink w:anchor="__RefHeading___Toc2165395_2616395394">
            <w:r>
              <w:rPr>
                <w:webHidden/>
                <w:rStyle w:val="IndexLink"/>
                <w:rtl w:val="true"/>
              </w:rPr>
              <w:t>تتمة</w:t>
            </w:r>
            <w:r>
              <w:rPr>
                <w:rStyle w:val="IndexLink"/>
                <w:rtl w:val="true"/>
              </w:rPr>
              <w:tab/>
            </w:r>
            <w:r>
              <w:rPr>
                <w:rStyle w:val="IndexLink"/>
              </w:rPr>
              <w:t>223</w:t>
            </w:r>
          </w:hyperlink>
        </w:p>
        <w:p>
          <w:pPr>
            <w:pStyle w:val="Contents6"/>
            <w:tabs>
              <w:tab w:val="clear" w:pos="7609"/>
              <w:tab w:val="right" w:pos="9026" w:leader="dot"/>
            </w:tabs>
            <w:rPr/>
          </w:pPr>
          <w:hyperlink w:anchor="__RefHeading___Toc2165397_2616395394">
            <w:r>
              <w:rPr>
                <w:webHidden/>
                <w:rStyle w:val="IndexLink"/>
                <w:rtl w:val="true"/>
              </w:rPr>
              <w:t>تتمه</w:t>
            </w:r>
            <w:r>
              <w:rPr>
                <w:rStyle w:val="IndexLink"/>
                <w:rtl w:val="true"/>
              </w:rPr>
              <w:tab/>
            </w:r>
            <w:r>
              <w:rPr>
                <w:rStyle w:val="IndexLink"/>
              </w:rPr>
              <w:t>223</w:t>
            </w:r>
          </w:hyperlink>
        </w:p>
        <w:p>
          <w:pPr>
            <w:pStyle w:val="Contents5"/>
            <w:tabs>
              <w:tab w:val="clear" w:pos="7892"/>
              <w:tab w:val="right" w:pos="9026" w:leader="dot"/>
            </w:tabs>
            <w:rPr/>
          </w:pPr>
          <w:hyperlink w:anchor="__RefHeading___Toc2165399_2616395394">
            <w:r>
              <w:rPr>
                <w:webHidden/>
                <w:rStyle w:val="IndexLink"/>
                <w:rtl w:val="true"/>
              </w:rPr>
              <w:t>أقول</w:t>
            </w:r>
            <w:r>
              <w:rPr>
                <w:rStyle w:val="IndexLink"/>
                <w:rtl w:val="true"/>
              </w:rPr>
              <w:tab/>
            </w:r>
            <w:r>
              <w:rPr>
                <w:rStyle w:val="IndexLink"/>
              </w:rPr>
              <w:t>245</w:t>
            </w:r>
          </w:hyperlink>
        </w:p>
        <w:p>
          <w:pPr>
            <w:pStyle w:val="Contents5"/>
            <w:tabs>
              <w:tab w:val="clear" w:pos="7892"/>
              <w:tab w:val="right" w:pos="9026" w:leader="dot"/>
            </w:tabs>
            <w:rPr/>
          </w:pPr>
          <w:hyperlink w:anchor="__RefHeading___Toc2165401_2616395394">
            <w:r>
              <w:rPr>
                <w:webHidden/>
                <w:rStyle w:val="IndexLink"/>
                <w:rtl w:val="true"/>
              </w:rPr>
              <w:t>أقول</w:t>
            </w:r>
            <w:r>
              <w:rPr>
                <w:rStyle w:val="IndexLink"/>
                <w:rtl w:val="true"/>
              </w:rPr>
              <w:tab/>
            </w:r>
            <w:r>
              <w:rPr>
                <w:rStyle w:val="IndexLink"/>
              </w:rPr>
              <w:t>251</w:t>
            </w:r>
          </w:hyperlink>
        </w:p>
        <w:p>
          <w:pPr>
            <w:pStyle w:val="Contents6"/>
            <w:tabs>
              <w:tab w:val="clear" w:pos="7609"/>
              <w:tab w:val="right" w:pos="9026" w:leader="dot"/>
            </w:tabs>
            <w:rPr/>
          </w:pPr>
          <w:hyperlink w:anchor="__RefHeading___Toc2165403_2616395394">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2165405_2616395394">
            <w:r>
              <w:rPr>
                <w:webHidden/>
                <w:rStyle w:val="IndexLink"/>
                <w:rtl w:val="true"/>
              </w:rPr>
              <w:t>تتميم</w:t>
            </w:r>
            <w:r>
              <w:rPr>
                <w:rStyle w:val="IndexLink"/>
                <w:rtl w:val="true"/>
              </w:rPr>
              <w:tab/>
            </w:r>
            <w:r>
              <w:rPr>
                <w:rStyle w:val="IndexLink"/>
              </w:rPr>
              <w:t>259</w:t>
            </w:r>
          </w:hyperlink>
        </w:p>
        <w:p>
          <w:pPr>
            <w:pStyle w:val="Contents6"/>
            <w:tabs>
              <w:tab w:val="clear" w:pos="7609"/>
              <w:tab w:val="right" w:pos="9026" w:leader="dot"/>
            </w:tabs>
            <w:rPr/>
          </w:pPr>
          <w:hyperlink w:anchor="__RefHeading___Toc2165407_2616395394">
            <w:r>
              <w:rPr>
                <w:webHidden/>
                <w:rStyle w:val="IndexLink"/>
                <w:rtl w:val="true"/>
              </w:rPr>
              <w:t>تتمیم</w:t>
            </w:r>
            <w:r>
              <w:rPr>
                <w:rStyle w:val="IndexLink"/>
                <w:rtl w:val="true"/>
              </w:rPr>
              <w:t xml:space="preserve">: </w:t>
            </w:r>
            <w:r>
              <w:rPr>
                <w:rStyle w:val="IndexLink"/>
                <w:rtl w:val="true"/>
              </w:rPr>
              <w:t>در خواص نفس انسانی</w:t>
            </w:r>
            <w:r>
              <w:rPr>
                <w:rStyle w:val="IndexLink"/>
                <w:rtl w:val="true"/>
              </w:rPr>
              <w:tab/>
            </w:r>
            <w:r>
              <w:rPr>
                <w:rStyle w:val="IndexLink"/>
              </w:rPr>
              <w:t>260</w:t>
            </w:r>
          </w:hyperlink>
        </w:p>
        <w:p>
          <w:pPr>
            <w:pStyle w:val="Contents3"/>
            <w:tabs>
              <w:tab w:val="clear" w:pos="8459"/>
              <w:tab w:val="right" w:pos="9026" w:leader="dot"/>
            </w:tabs>
            <w:rPr/>
          </w:pPr>
          <w:hyperlink w:anchor="__RefHeading___Toc2165409_2616395394">
            <w:r>
              <w:rPr>
                <w:webHidden/>
                <w:rStyle w:val="IndexLink"/>
                <w:rtl w:val="true"/>
              </w:rPr>
              <w:t xml:space="preserve">باب </w:t>
            </w:r>
            <w:r>
              <w:rPr>
                <w:rStyle w:val="IndexLink"/>
              </w:rPr>
              <w:t>43</w:t>
            </w:r>
            <w:r>
              <w:rPr>
                <w:rStyle w:val="IndexLink"/>
                <w:rtl w:val="true"/>
              </w:rPr>
              <w:t xml:space="preserve"> </w:t>
            </w:r>
            <w:r>
              <w:rPr>
                <w:rStyle w:val="IndexLink"/>
                <w:rtl w:val="true"/>
              </w:rPr>
              <w:t>في خلق الأرواح قبل الأجساد و علة تعلقها بها و بعض شئونها من ائتلافها و اختلافها و حبها و بغضها و غير ذلك من أحوالها</w:t>
            </w:r>
            <w:r>
              <w:rPr>
                <w:rStyle w:val="IndexLink"/>
                <w:rtl w:val="true"/>
              </w:rPr>
              <w:tab/>
            </w:r>
            <w:r>
              <w:rPr>
                <w:rStyle w:val="IndexLink"/>
              </w:rPr>
              <w:t>277</w:t>
            </w:r>
          </w:hyperlink>
        </w:p>
        <w:p>
          <w:pPr>
            <w:pStyle w:val="Contents4"/>
            <w:tabs>
              <w:tab w:val="clear" w:pos="8176"/>
              <w:tab w:val="right" w:pos="9026" w:leader="dot"/>
            </w:tabs>
            <w:rPr/>
          </w:pPr>
          <w:hyperlink w:anchor="__RefHeading___Toc2165411_2616395394">
            <w:r>
              <w:rPr>
                <w:webHidden/>
                <w:rStyle w:val="IndexLink"/>
                <w:rtl w:val="true"/>
              </w:rPr>
              <w:t>روايات</w:t>
            </w:r>
            <w:r>
              <w:rPr>
                <w:rStyle w:val="IndexLink"/>
                <w:rtl w:val="true"/>
              </w:rPr>
              <w:tab/>
            </w:r>
            <w:r>
              <w:rPr>
                <w:rStyle w:val="IndexLink"/>
              </w:rPr>
              <w:t>277</w:t>
            </w:r>
          </w:hyperlink>
        </w:p>
        <w:p>
          <w:pPr>
            <w:pStyle w:val="Contents5"/>
            <w:tabs>
              <w:tab w:val="clear" w:pos="7892"/>
              <w:tab w:val="right" w:pos="9026" w:leader="dot"/>
            </w:tabs>
            <w:rPr/>
          </w:pPr>
          <w:hyperlink w:anchor="__RefHeading___Toc2165413_2616395394">
            <w:r>
              <w:rPr>
                <w:webHidden/>
                <w:rStyle w:val="IndexLink"/>
                <w:rtl w:val="true"/>
              </w:rPr>
              <w:t>«</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2165415_2616395394">
            <w:r>
              <w:rPr>
                <w:webHidden/>
                <w:rStyle w:val="IndexLink"/>
                <w:rtl w:val="true"/>
              </w:rPr>
              <w:t>«</w:t>
            </w:r>
            <w:r>
              <w:rPr>
                <w:rStyle w:val="IndexLink"/>
              </w:rPr>
              <w:t>2</w:t>
            </w:r>
            <w:r>
              <w:rPr>
                <w:rStyle w:val="IndexLink"/>
                <w:rtl w:val="true"/>
              </w:rPr>
              <w:t>»</w:t>
              <w:tab/>
            </w:r>
            <w:r>
              <w:rPr>
                <w:rStyle w:val="IndexLink"/>
              </w:rPr>
              <w:t>277</w:t>
            </w:r>
          </w:hyperlink>
        </w:p>
        <w:p>
          <w:pPr>
            <w:pStyle w:val="Contents3"/>
            <w:tabs>
              <w:tab w:val="clear" w:pos="8459"/>
              <w:tab w:val="right" w:pos="9026" w:leader="dot"/>
            </w:tabs>
            <w:rPr/>
          </w:pPr>
          <w:hyperlink w:anchor="__RefHeading___Toc2165417_2616395394">
            <w:r>
              <w:rPr>
                <w:webHidden/>
                <w:rStyle w:val="IndexLink"/>
                <w:rtl w:val="true"/>
              </w:rPr>
              <w:t xml:space="preserve">باب چهل و سوم </w:t>
            </w:r>
            <w:r>
              <w:rPr>
                <w:rStyle w:val="IndexLink"/>
                <w:rtl w:val="true"/>
              </w:rPr>
              <w:t xml:space="preserve">: </w:t>
            </w:r>
            <w:r>
              <w:rPr>
                <w:rStyle w:val="IndexLink"/>
                <w:rtl w:val="true"/>
              </w:rPr>
              <w:t>آفریدن ارواح پیش از اجساد، علت تعلقشان به بدن و برخی حالات ارواح همچون الفت گرفتن، کناره‌جویی، دوستی و احوال دیگر</w:t>
            </w:r>
            <w:r>
              <w:rPr>
                <w:rStyle w:val="IndexLink"/>
                <w:rtl w:val="true"/>
              </w:rPr>
              <w:tab/>
            </w:r>
            <w:r>
              <w:rPr>
                <w:rStyle w:val="IndexLink"/>
              </w:rPr>
              <w:t>277</w:t>
            </w:r>
          </w:hyperlink>
        </w:p>
        <w:p>
          <w:pPr>
            <w:pStyle w:val="Contents4"/>
            <w:tabs>
              <w:tab w:val="clear" w:pos="8176"/>
              <w:tab w:val="right" w:pos="9026" w:leader="dot"/>
            </w:tabs>
            <w:rPr/>
          </w:pPr>
          <w:hyperlink w:anchor="__RefHeading___Toc2165419_2616395394">
            <w:r>
              <w:rPr>
                <w:webHidden/>
                <w:rStyle w:val="IndexLink"/>
                <w:rtl w:val="true"/>
              </w:rPr>
              <w:t>روایات</w:t>
            </w:r>
            <w:r>
              <w:rPr>
                <w:rStyle w:val="IndexLink"/>
                <w:rtl w:val="true"/>
              </w:rPr>
              <w:tab/>
            </w:r>
            <w:r>
              <w:rPr>
                <w:rStyle w:val="IndexLink"/>
              </w:rPr>
              <w:t>277</w:t>
            </w:r>
          </w:hyperlink>
        </w:p>
        <w:p>
          <w:pPr>
            <w:pStyle w:val="Contents5"/>
            <w:tabs>
              <w:tab w:val="clear" w:pos="7892"/>
              <w:tab w:val="right" w:pos="9026" w:leader="dot"/>
            </w:tabs>
            <w:rPr/>
          </w:pPr>
          <w:hyperlink w:anchor="__RefHeading___Toc2165421_2616395394">
            <w:r>
              <w:rPr>
                <w:webHidden/>
                <w:rStyle w:val="IndexLink"/>
                <w:rtl w:val="true"/>
              </w:rPr>
              <w:t xml:space="preserve">روایت </w:t>
            </w:r>
            <w:r>
              <w:rPr>
                <w:rStyle w:val="IndexLink"/>
              </w:rPr>
              <w:t>1</w:t>
            </w:r>
            <w:r>
              <w:rPr>
                <w:rStyle w:val="IndexLink"/>
                <w:rtl w:val="true"/>
              </w:rPr>
              <w:tab/>
            </w:r>
            <w:r>
              <w:rPr>
                <w:rStyle w:val="IndexLink"/>
              </w:rPr>
              <w:t>277</w:t>
            </w:r>
          </w:hyperlink>
        </w:p>
        <w:p>
          <w:pPr>
            <w:pStyle w:val="Contents5"/>
            <w:tabs>
              <w:tab w:val="clear" w:pos="7892"/>
              <w:tab w:val="right" w:pos="9026" w:leader="dot"/>
            </w:tabs>
            <w:rPr/>
          </w:pPr>
          <w:hyperlink w:anchor="__RefHeading___Toc2165423_2616395394">
            <w:r>
              <w:rPr>
                <w:webHidden/>
                <w:rStyle w:val="IndexLink"/>
                <w:rtl w:val="true"/>
              </w:rPr>
              <w:t xml:space="preserve">روایت </w:t>
            </w:r>
            <w:r>
              <w:rPr>
                <w:rStyle w:val="IndexLink"/>
              </w:rPr>
              <w:t>2</w:t>
            </w:r>
            <w:r>
              <w:rPr>
                <w:rStyle w:val="IndexLink"/>
                <w:rtl w:val="true"/>
              </w:rPr>
              <w:tab/>
            </w:r>
            <w:r>
              <w:rPr>
                <w:rStyle w:val="IndexLink"/>
              </w:rPr>
              <w:t>277</w:t>
            </w:r>
          </w:hyperlink>
        </w:p>
        <w:p>
          <w:pPr>
            <w:pStyle w:val="Contents5"/>
            <w:tabs>
              <w:tab w:val="clear" w:pos="7892"/>
              <w:tab w:val="right" w:pos="9026" w:leader="dot"/>
            </w:tabs>
            <w:rPr/>
          </w:pPr>
          <w:hyperlink w:anchor="__RefHeading___Toc2165425_2616395394">
            <w:r>
              <w:rPr>
                <w:webHidden/>
                <w:rStyle w:val="IndexLink"/>
                <w:rtl w:val="true"/>
              </w:rPr>
              <w:t>«</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2165427_2616395394">
            <w:r>
              <w:rPr>
                <w:webHidden/>
                <w:rStyle w:val="IndexLink"/>
                <w:rtl w:val="true"/>
              </w:rPr>
              <w:t>«</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2165429_2616395394">
            <w:r>
              <w:rPr>
                <w:webHidden/>
                <w:rStyle w:val="IndexLink"/>
                <w:rtl w:val="true"/>
              </w:rPr>
              <w:t>أقول</w:t>
            </w:r>
            <w:r>
              <w:rPr>
                <w:rStyle w:val="IndexLink"/>
                <w:rtl w:val="true"/>
              </w:rPr>
              <w:tab/>
            </w:r>
            <w:r>
              <w:rPr>
                <w:rStyle w:val="IndexLink"/>
              </w:rPr>
              <w:t>279</w:t>
            </w:r>
          </w:hyperlink>
        </w:p>
        <w:p>
          <w:pPr>
            <w:pStyle w:val="Contents5"/>
            <w:tabs>
              <w:tab w:val="clear" w:pos="7892"/>
              <w:tab w:val="right" w:pos="9026" w:leader="dot"/>
            </w:tabs>
            <w:rPr/>
          </w:pPr>
          <w:hyperlink w:anchor="__RefHeading___Toc2165431_2616395394">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2165433_2616395394">
            <w:r>
              <w:rPr>
                <w:webHidden/>
                <w:rStyle w:val="IndexLink"/>
                <w:rtl w:val="true"/>
              </w:rPr>
              <w:t xml:space="preserve">روایت </w:t>
            </w:r>
            <w:r>
              <w:rPr>
                <w:rStyle w:val="IndexLink"/>
              </w:rPr>
              <w:t>3</w:t>
            </w:r>
            <w:r>
              <w:rPr>
                <w:rStyle w:val="IndexLink"/>
                <w:rtl w:val="true"/>
              </w:rPr>
              <w:tab/>
            </w:r>
            <w:r>
              <w:rPr>
                <w:rStyle w:val="IndexLink"/>
              </w:rPr>
              <w:t>279</w:t>
            </w:r>
          </w:hyperlink>
        </w:p>
        <w:p>
          <w:pPr>
            <w:pStyle w:val="Contents5"/>
            <w:tabs>
              <w:tab w:val="clear" w:pos="7892"/>
              <w:tab w:val="right" w:pos="9026" w:leader="dot"/>
            </w:tabs>
            <w:rPr/>
          </w:pPr>
          <w:hyperlink w:anchor="__RefHeading___Toc2165435_2616395394">
            <w:r>
              <w:rPr>
                <w:webHidden/>
                <w:rStyle w:val="IndexLink"/>
                <w:rtl w:val="true"/>
              </w:rPr>
              <w:t xml:space="preserve">روایت </w:t>
            </w:r>
            <w:r>
              <w:rPr>
                <w:rStyle w:val="IndexLink"/>
              </w:rPr>
              <w:t>4</w:t>
            </w:r>
            <w:r>
              <w:rPr>
                <w:rStyle w:val="IndexLink"/>
                <w:rtl w:val="true"/>
              </w:rPr>
              <w:tab/>
            </w:r>
            <w:r>
              <w:rPr>
                <w:rStyle w:val="IndexLink"/>
              </w:rPr>
              <w:t>280</w:t>
            </w:r>
          </w:hyperlink>
        </w:p>
        <w:p>
          <w:pPr>
            <w:pStyle w:val="Contents5"/>
            <w:tabs>
              <w:tab w:val="clear" w:pos="7892"/>
              <w:tab w:val="right" w:pos="9026" w:leader="dot"/>
            </w:tabs>
            <w:rPr/>
          </w:pPr>
          <w:hyperlink w:anchor="__RefHeading___Toc2165437_2616395394">
            <w:r>
              <w:rPr>
                <w:webHidden/>
                <w:rStyle w:val="IndexLink"/>
                <w:rtl w:val="true"/>
              </w:rPr>
              <w:t>مؤلف</w:t>
            </w:r>
            <w:r>
              <w:rPr>
                <w:rStyle w:val="IndexLink"/>
                <w:rtl w:val="true"/>
              </w:rPr>
              <w:tab/>
            </w:r>
            <w:r>
              <w:rPr>
                <w:rStyle w:val="IndexLink"/>
              </w:rPr>
              <w:t>280</w:t>
            </w:r>
          </w:hyperlink>
        </w:p>
        <w:p>
          <w:pPr>
            <w:pStyle w:val="Contents5"/>
            <w:tabs>
              <w:tab w:val="clear" w:pos="7892"/>
              <w:tab w:val="right" w:pos="9026" w:leader="dot"/>
            </w:tabs>
            <w:rPr/>
          </w:pPr>
          <w:hyperlink w:anchor="__RefHeading___Toc2165439_2616395394">
            <w:r>
              <w:rPr>
                <w:webHidden/>
                <w:rStyle w:val="IndexLink"/>
                <w:rtl w:val="true"/>
              </w:rPr>
              <w:t xml:space="preserve">روایت </w:t>
            </w:r>
            <w:r>
              <w:rPr>
                <w:rStyle w:val="IndexLink"/>
              </w:rPr>
              <w:t>5</w:t>
            </w:r>
            <w:r>
              <w:rPr>
                <w:rStyle w:val="IndexLink"/>
                <w:rtl w:val="true"/>
              </w:rPr>
              <w:tab/>
            </w:r>
            <w:r>
              <w:rPr>
                <w:rStyle w:val="IndexLink"/>
              </w:rPr>
              <w:t>280</w:t>
            </w:r>
          </w:hyperlink>
        </w:p>
        <w:p>
          <w:pPr>
            <w:pStyle w:val="Contents5"/>
            <w:tabs>
              <w:tab w:val="clear" w:pos="7892"/>
              <w:tab w:val="right" w:pos="9026" w:leader="dot"/>
            </w:tabs>
            <w:rPr/>
          </w:pPr>
          <w:hyperlink w:anchor="__RefHeading___Toc2165441_2616395394">
            <w:r>
              <w:rPr>
                <w:webHidden/>
                <w:rStyle w:val="IndexLink"/>
                <w:rtl w:val="true"/>
              </w:rPr>
              <w:t>«</w:t>
            </w:r>
            <w:r>
              <w:rPr>
                <w:rStyle w:val="IndexLink"/>
              </w:rPr>
              <w:t>6</w:t>
            </w:r>
            <w:r>
              <w:rPr>
                <w:rStyle w:val="IndexLink"/>
                <w:rtl w:val="true"/>
              </w:rPr>
              <w:t>»</w:t>
              <w:tab/>
            </w:r>
            <w:r>
              <w:rPr>
                <w:rStyle w:val="IndexLink"/>
              </w:rPr>
              <w:t>281</w:t>
            </w:r>
          </w:hyperlink>
        </w:p>
        <w:p>
          <w:pPr>
            <w:pStyle w:val="Contents5"/>
            <w:tabs>
              <w:tab w:val="clear" w:pos="7892"/>
              <w:tab w:val="right" w:pos="9026" w:leader="dot"/>
            </w:tabs>
            <w:rPr/>
          </w:pPr>
          <w:hyperlink w:anchor="__RefHeading___Toc2165443_2616395394">
            <w:r>
              <w:rPr>
                <w:webHidden/>
                <w:rStyle w:val="IndexLink"/>
                <w:rtl w:val="true"/>
              </w:rPr>
              <w:t xml:space="preserve">روایت </w:t>
            </w:r>
            <w:r>
              <w:rPr>
                <w:rStyle w:val="IndexLink"/>
              </w:rPr>
              <w:t>6</w:t>
            </w:r>
            <w:r>
              <w:rPr>
                <w:rStyle w:val="IndexLink"/>
                <w:rtl w:val="true"/>
              </w:rPr>
              <w:tab/>
            </w:r>
            <w:r>
              <w:rPr>
                <w:rStyle w:val="IndexLink"/>
              </w:rPr>
              <w:t>281</w:t>
            </w:r>
          </w:hyperlink>
        </w:p>
        <w:p>
          <w:pPr>
            <w:pStyle w:val="Contents5"/>
            <w:tabs>
              <w:tab w:val="clear" w:pos="7892"/>
              <w:tab w:val="right" w:pos="9026" w:leader="dot"/>
            </w:tabs>
            <w:rPr/>
          </w:pPr>
          <w:hyperlink w:anchor="__RefHeading___Toc2165445_2616395394">
            <w:r>
              <w:rPr>
                <w:webHidden/>
                <w:rStyle w:val="IndexLink"/>
                <w:rtl w:val="true"/>
              </w:rPr>
              <w:t>بيان</w:t>
            </w:r>
            <w:r>
              <w:rPr>
                <w:rStyle w:val="IndexLink"/>
                <w:rtl w:val="true"/>
              </w:rPr>
              <w:tab/>
            </w:r>
            <w:r>
              <w:rPr>
                <w:rStyle w:val="IndexLink"/>
              </w:rPr>
              <w:t>283</w:t>
            </w:r>
          </w:hyperlink>
        </w:p>
        <w:p>
          <w:pPr>
            <w:pStyle w:val="Contents5"/>
            <w:tabs>
              <w:tab w:val="clear" w:pos="7892"/>
              <w:tab w:val="right" w:pos="9026" w:leader="dot"/>
            </w:tabs>
            <w:rPr/>
          </w:pPr>
          <w:hyperlink w:anchor="__RefHeading___Toc2165447_2616395394">
            <w:r>
              <w:rPr>
                <w:webHidden/>
                <w:rStyle w:val="IndexLink"/>
                <w:rtl w:val="true"/>
              </w:rPr>
              <w:t>«</w:t>
            </w:r>
            <w:r>
              <w:rPr>
                <w:rStyle w:val="IndexLink"/>
              </w:rPr>
              <w:t>7</w:t>
            </w:r>
            <w:r>
              <w:rPr>
                <w:rStyle w:val="IndexLink"/>
                <w:rtl w:val="true"/>
              </w:rPr>
              <w:t>»</w:t>
              <w:tab/>
            </w:r>
            <w:r>
              <w:rPr>
                <w:rStyle w:val="IndexLink"/>
              </w:rPr>
              <w:t>283</w:t>
            </w:r>
          </w:hyperlink>
        </w:p>
        <w:p>
          <w:pPr>
            <w:pStyle w:val="Contents5"/>
            <w:tabs>
              <w:tab w:val="clear" w:pos="7892"/>
              <w:tab w:val="right" w:pos="9026" w:leader="dot"/>
            </w:tabs>
            <w:rPr/>
          </w:pPr>
          <w:hyperlink w:anchor="__RefHeading___Toc2165449_2616395394">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2165451_2616395394">
            <w:r>
              <w:rPr>
                <w:webHidden/>
                <w:rStyle w:val="IndexLink"/>
                <w:rtl w:val="true"/>
              </w:rPr>
              <w:t xml:space="preserve">روایت </w:t>
            </w:r>
            <w:r>
              <w:rPr>
                <w:rStyle w:val="IndexLink"/>
              </w:rPr>
              <w:t>7</w:t>
            </w:r>
            <w:r>
              <w:rPr>
                <w:rStyle w:val="IndexLink"/>
                <w:rtl w:val="true"/>
              </w:rPr>
              <w:tab/>
            </w:r>
            <w:r>
              <w:rPr>
                <w:rStyle w:val="IndexLink"/>
              </w:rPr>
              <w:t>284</w:t>
            </w:r>
          </w:hyperlink>
        </w:p>
        <w:p>
          <w:pPr>
            <w:pStyle w:val="Contents5"/>
            <w:tabs>
              <w:tab w:val="clear" w:pos="7892"/>
              <w:tab w:val="right" w:pos="9026" w:leader="dot"/>
            </w:tabs>
            <w:rPr/>
          </w:pPr>
          <w:hyperlink w:anchor="__RefHeading___Toc2165453_2616395394">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2165455_2616395394">
            <w:r>
              <w:rPr>
                <w:webHidden/>
                <w:rStyle w:val="IndexLink"/>
                <w:rtl w:val="true"/>
              </w:rPr>
              <w:t>«</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2165457_2616395394">
            <w:r>
              <w:rPr>
                <w:webHidden/>
                <w:rStyle w:val="IndexLink"/>
                <w:rtl w:val="true"/>
              </w:rPr>
              <w:t>«</w:t>
            </w:r>
            <w:r>
              <w:rPr>
                <w:rStyle w:val="IndexLink"/>
              </w:rPr>
              <w:t>9</w:t>
            </w:r>
            <w:r>
              <w:rPr>
                <w:rStyle w:val="IndexLink"/>
                <w:rtl w:val="true"/>
              </w:rPr>
              <w:t>»</w:t>
              <w:tab/>
            </w:r>
            <w:r>
              <w:rPr>
                <w:rStyle w:val="IndexLink"/>
              </w:rPr>
              <w:t>285</w:t>
            </w:r>
          </w:hyperlink>
        </w:p>
        <w:p>
          <w:pPr>
            <w:pStyle w:val="Contents5"/>
            <w:tabs>
              <w:tab w:val="clear" w:pos="7892"/>
              <w:tab w:val="right" w:pos="9026" w:leader="dot"/>
            </w:tabs>
            <w:rPr/>
          </w:pPr>
          <w:hyperlink w:anchor="__RefHeading___Toc2165459_2616395394">
            <w:r>
              <w:rPr>
                <w:webHidden/>
                <w:rStyle w:val="IndexLink"/>
                <w:rtl w:val="true"/>
              </w:rPr>
              <w:t>«</w:t>
            </w:r>
            <w:r>
              <w:rPr>
                <w:rStyle w:val="IndexLink"/>
              </w:rPr>
              <w:t>10</w:t>
            </w:r>
            <w:r>
              <w:rPr>
                <w:rStyle w:val="IndexLink"/>
                <w:rtl w:val="true"/>
              </w:rPr>
              <w:t>»</w:t>
              <w:tab/>
            </w:r>
            <w:r>
              <w:rPr>
                <w:rStyle w:val="IndexLink"/>
              </w:rPr>
              <w:t>285</w:t>
            </w:r>
          </w:hyperlink>
        </w:p>
        <w:p>
          <w:pPr>
            <w:pStyle w:val="Contents5"/>
            <w:tabs>
              <w:tab w:val="clear" w:pos="7892"/>
              <w:tab w:val="right" w:pos="9026" w:leader="dot"/>
            </w:tabs>
            <w:rPr/>
          </w:pPr>
          <w:hyperlink w:anchor="__RefHeading___Toc2165461_2616395394">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2165463_2616395394">
            <w:r>
              <w:rPr>
                <w:webHidden/>
                <w:rStyle w:val="IndexLink"/>
                <w:rtl w:val="true"/>
              </w:rPr>
              <w:t xml:space="preserve">روایت </w:t>
            </w:r>
            <w:r>
              <w:rPr>
                <w:rStyle w:val="IndexLink"/>
              </w:rPr>
              <w:t>8</w:t>
            </w:r>
            <w:r>
              <w:rPr>
                <w:rStyle w:val="IndexLink"/>
                <w:rtl w:val="true"/>
              </w:rPr>
              <w:tab/>
            </w:r>
            <w:r>
              <w:rPr>
                <w:rStyle w:val="IndexLink"/>
              </w:rPr>
              <w:t>286</w:t>
            </w:r>
          </w:hyperlink>
        </w:p>
        <w:p>
          <w:pPr>
            <w:pStyle w:val="Contents5"/>
            <w:tabs>
              <w:tab w:val="clear" w:pos="7892"/>
              <w:tab w:val="right" w:pos="9026" w:leader="dot"/>
            </w:tabs>
            <w:rPr/>
          </w:pPr>
          <w:hyperlink w:anchor="__RefHeading___Toc2165465_2616395394">
            <w:r>
              <w:rPr>
                <w:webHidden/>
                <w:rStyle w:val="IndexLink"/>
                <w:rtl w:val="true"/>
              </w:rPr>
              <w:t xml:space="preserve">روایت </w:t>
            </w:r>
            <w:r>
              <w:rPr>
                <w:rStyle w:val="IndexLink"/>
              </w:rPr>
              <w:t>9</w:t>
            </w:r>
            <w:r>
              <w:rPr>
                <w:rStyle w:val="IndexLink"/>
                <w:rtl w:val="true"/>
              </w:rPr>
              <w:tab/>
            </w:r>
            <w:r>
              <w:rPr>
                <w:rStyle w:val="IndexLink"/>
              </w:rPr>
              <w:t>286</w:t>
            </w:r>
          </w:hyperlink>
        </w:p>
        <w:p>
          <w:pPr>
            <w:pStyle w:val="Contents5"/>
            <w:tabs>
              <w:tab w:val="clear" w:pos="7892"/>
              <w:tab w:val="right" w:pos="9026" w:leader="dot"/>
            </w:tabs>
            <w:rPr/>
          </w:pPr>
          <w:hyperlink w:anchor="__RefHeading___Toc2165467_2616395394">
            <w:r>
              <w:rPr>
                <w:webHidden/>
                <w:rStyle w:val="IndexLink"/>
                <w:rtl w:val="true"/>
              </w:rPr>
              <w:t xml:space="preserve">روایت </w:t>
            </w:r>
            <w:r>
              <w:rPr>
                <w:rStyle w:val="IndexLink"/>
              </w:rPr>
              <w:t>10</w:t>
            </w:r>
            <w:r>
              <w:rPr>
                <w:rStyle w:val="IndexLink"/>
                <w:rtl w:val="true"/>
              </w:rPr>
              <w:tab/>
            </w:r>
            <w:r>
              <w:rPr>
                <w:rStyle w:val="IndexLink"/>
              </w:rPr>
              <w:t>286</w:t>
            </w:r>
          </w:hyperlink>
        </w:p>
        <w:p>
          <w:pPr>
            <w:pStyle w:val="Contents5"/>
            <w:tabs>
              <w:tab w:val="clear" w:pos="7892"/>
              <w:tab w:val="right" w:pos="9026" w:leader="dot"/>
            </w:tabs>
            <w:rPr/>
          </w:pPr>
          <w:hyperlink w:anchor="__RefHeading___Toc2165469_2616395394">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2165471_2616395394">
            <w:r>
              <w:rPr>
                <w:webHidden/>
                <w:rStyle w:val="IndexLink"/>
                <w:rtl w:val="true"/>
              </w:rPr>
              <w:t>«</w:t>
            </w:r>
            <w:r>
              <w:rPr>
                <w:rStyle w:val="IndexLink"/>
              </w:rPr>
              <w:t>11</w:t>
            </w:r>
            <w:r>
              <w:rPr>
                <w:rStyle w:val="IndexLink"/>
                <w:rtl w:val="true"/>
              </w:rPr>
              <w:t>»</w:t>
              <w:tab/>
            </w:r>
            <w:r>
              <w:rPr>
                <w:rStyle w:val="IndexLink"/>
              </w:rPr>
              <w:t>287</w:t>
            </w:r>
          </w:hyperlink>
        </w:p>
        <w:p>
          <w:pPr>
            <w:pStyle w:val="Contents5"/>
            <w:tabs>
              <w:tab w:val="clear" w:pos="7892"/>
              <w:tab w:val="right" w:pos="9026" w:leader="dot"/>
            </w:tabs>
            <w:rPr/>
          </w:pPr>
          <w:hyperlink w:anchor="__RefHeading___Toc2165473_2616395394">
            <w:r>
              <w:rPr>
                <w:webHidden/>
                <w:rStyle w:val="IndexLink"/>
                <w:rtl w:val="true"/>
              </w:rPr>
              <w:t>«</w:t>
            </w:r>
            <w:r>
              <w:rPr>
                <w:rStyle w:val="IndexLink"/>
              </w:rPr>
              <w:t>12</w:t>
            </w:r>
            <w:r>
              <w:rPr>
                <w:rStyle w:val="IndexLink"/>
                <w:rtl w:val="true"/>
              </w:rPr>
              <w:t>»</w:t>
              <w:tab/>
            </w:r>
            <w:r>
              <w:rPr>
                <w:rStyle w:val="IndexLink"/>
              </w:rPr>
              <w:t>287</w:t>
            </w:r>
          </w:hyperlink>
        </w:p>
        <w:p>
          <w:pPr>
            <w:pStyle w:val="Contents5"/>
            <w:tabs>
              <w:tab w:val="clear" w:pos="7892"/>
              <w:tab w:val="right" w:pos="9026" w:leader="dot"/>
            </w:tabs>
            <w:rPr/>
          </w:pPr>
          <w:hyperlink w:anchor="__RefHeading___Toc2165475_2616395394">
            <w:r>
              <w:rPr>
                <w:webHidden/>
                <w:rStyle w:val="IndexLink"/>
                <w:rtl w:val="true"/>
              </w:rPr>
              <w:t>«</w:t>
            </w:r>
            <w:r>
              <w:rPr>
                <w:rStyle w:val="IndexLink"/>
              </w:rPr>
              <w:t>13</w:t>
            </w:r>
            <w:r>
              <w:rPr>
                <w:rStyle w:val="IndexLink"/>
                <w:rtl w:val="true"/>
              </w:rPr>
              <w:t>»</w:t>
              <w:tab/>
            </w:r>
            <w:r>
              <w:rPr>
                <w:rStyle w:val="IndexLink"/>
              </w:rPr>
              <w:t>287</w:t>
            </w:r>
          </w:hyperlink>
        </w:p>
        <w:p>
          <w:pPr>
            <w:pStyle w:val="Contents5"/>
            <w:tabs>
              <w:tab w:val="clear" w:pos="7892"/>
              <w:tab w:val="right" w:pos="9026" w:leader="dot"/>
            </w:tabs>
            <w:rPr/>
          </w:pPr>
          <w:hyperlink w:anchor="__RefHeading___Toc2165477_2616395394">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2165479_2616395394">
            <w:r>
              <w:rPr>
                <w:webHidden/>
                <w:rStyle w:val="IndexLink"/>
                <w:rtl w:val="true"/>
              </w:rPr>
              <w:t xml:space="preserve">روایت </w:t>
            </w:r>
            <w:r>
              <w:rPr>
                <w:rStyle w:val="IndexLink"/>
              </w:rPr>
              <w:t>11</w:t>
            </w:r>
            <w:r>
              <w:rPr>
                <w:rStyle w:val="IndexLink"/>
                <w:rtl w:val="true"/>
              </w:rPr>
              <w:tab/>
            </w:r>
            <w:r>
              <w:rPr>
                <w:rStyle w:val="IndexLink"/>
              </w:rPr>
              <w:t>288</w:t>
            </w:r>
          </w:hyperlink>
        </w:p>
        <w:p>
          <w:pPr>
            <w:pStyle w:val="Contents5"/>
            <w:tabs>
              <w:tab w:val="clear" w:pos="7892"/>
              <w:tab w:val="right" w:pos="9026" w:leader="dot"/>
            </w:tabs>
            <w:rPr/>
          </w:pPr>
          <w:hyperlink w:anchor="__RefHeading___Toc2165481_2616395394">
            <w:r>
              <w:rPr>
                <w:webHidden/>
                <w:rStyle w:val="IndexLink"/>
                <w:rtl w:val="true"/>
              </w:rPr>
              <w:t xml:space="preserve">روایت </w:t>
            </w:r>
            <w:r>
              <w:rPr>
                <w:rStyle w:val="IndexLink"/>
              </w:rPr>
              <w:t>12</w:t>
            </w:r>
            <w:r>
              <w:rPr>
                <w:rStyle w:val="IndexLink"/>
                <w:rtl w:val="true"/>
              </w:rPr>
              <w:tab/>
            </w:r>
            <w:r>
              <w:rPr>
                <w:rStyle w:val="IndexLink"/>
              </w:rPr>
              <w:t>288</w:t>
            </w:r>
          </w:hyperlink>
        </w:p>
        <w:p>
          <w:pPr>
            <w:pStyle w:val="Contents5"/>
            <w:tabs>
              <w:tab w:val="clear" w:pos="7892"/>
              <w:tab w:val="right" w:pos="9026" w:leader="dot"/>
            </w:tabs>
            <w:rPr/>
          </w:pPr>
          <w:hyperlink w:anchor="__RefHeading___Toc2165483_2616395394">
            <w:r>
              <w:rPr>
                <w:webHidden/>
                <w:rStyle w:val="IndexLink"/>
                <w:rtl w:val="true"/>
              </w:rPr>
              <w:t xml:space="preserve">روایت </w:t>
            </w:r>
            <w:r>
              <w:rPr>
                <w:rStyle w:val="IndexLink"/>
              </w:rPr>
              <w:t>13</w:t>
            </w:r>
            <w:r>
              <w:rPr>
                <w:rStyle w:val="IndexLink"/>
                <w:rtl w:val="true"/>
              </w:rPr>
              <w:tab/>
            </w:r>
            <w:r>
              <w:rPr>
                <w:rStyle w:val="IndexLink"/>
              </w:rPr>
              <w:t>288</w:t>
            </w:r>
          </w:hyperlink>
        </w:p>
        <w:p>
          <w:pPr>
            <w:pStyle w:val="Contents5"/>
            <w:tabs>
              <w:tab w:val="clear" w:pos="7892"/>
              <w:tab w:val="right" w:pos="9026" w:leader="dot"/>
            </w:tabs>
            <w:rPr/>
          </w:pPr>
          <w:hyperlink w:anchor="__RefHeading___Toc2165485_2616395394">
            <w:r>
              <w:rPr>
                <w:webHidden/>
                <w:rStyle w:val="IndexLink"/>
                <w:rtl w:val="true"/>
              </w:rPr>
              <w:t>«</w:t>
            </w:r>
            <w:r>
              <w:rPr>
                <w:rStyle w:val="IndexLink"/>
              </w:rPr>
              <w:t>14</w:t>
            </w:r>
            <w:r>
              <w:rPr>
                <w:rStyle w:val="IndexLink"/>
                <w:rtl w:val="true"/>
              </w:rPr>
              <w:t>»</w:t>
              <w:tab/>
            </w:r>
            <w:r>
              <w:rPr>
                <w:rStyle w:val="IndexLink"/>
              </w:rPr>
              <w:t>291</w:t>
            </w:r>
          </w:hyperlink>
        </w:p>
        <w:p>
          <w:pPr>
            <w:pStyle w:val="Contents5"/>
            <w:tabs>
              <w:tab w:val="clear" w:pos="7892"/>
              <w:tab w:val="right" w:pos="9026" w:leader="dot"/>
            </w:tabs>
            <w:rPr/>
          </w:pPr>
          <w:hyperlink w:anchor="__RefHeading___Toc2165487_2616395394">
            <w:r>
              <w:rPr>
                <w:webHidden/>
                <w:rStyle w:val="IndexLink"/>
                <w:rtl w:val="true"/>
              </w:rPr>
              <w:t>«</w:t>
            </w:r>
            <w:r>
              <w:rPr>
                <w:rStyle w:val="IndexLink"/>
              </w:rPr>
              <w:t>15</w:t>
            </w:r>
            <w:r>
              <w:rPr>
                <w:rStyle w:val="IndexLink"/>
                <w:rtl w:val="true"/>
              </w:rPr>
              <w:t>»</w:t>
              <w:tab/>
            </w:r>
            <w:r>
              <w:rPr>
                <w:rStyle w:val="IndexLink"/>
              </w:rPr>
              <w:t>291</w:t>
            </w:r>
          </w:hyperlink>
        </w:p>
        <w:p>
          <w:pPr>
            <w:pStyle w:val="Contents5"/>
            <w:tabs>
              <w:tab w:val="clear" w:pos="7892"/>
              <w:tab w:val="right" w:pos="9026" w:leader="dot"/>
            </w:tabs>
            <w:rPr/>
          </w:pPr>
          <w:hyperlink w:anchor="__RefHeading___Toc2165489_2616395394">
            <w:r>
              <w:rPr>
                <w:webHidden/>
                <w:rStyle w:val="IndexLink"/>
                <w:rtl w:val="true"/>
              </w:rPr>
              <w:t>«</w:t>
            </w:r>
            <w:r>
              <w:rPr>
                <w:rStyle w:val="IndexLink"/>
              </w:rPr>
              <w:t>16</w:t>
            </w:r>
            <w:r>
              <w:rPr>
                <w:rStyle w:val="IndexLink"/>
                <w:rtl w:val="true"/>
              </w:rPr>
              <w:t>»</w:t>
              <w:tab/>
            </w:r>
            <w:r>
              <w:rPr>
                <w:rStyle w:val="IndexLink"/>
              </w:rPr>
              <w:t>291</w:t>
            </w:r>
          </w:hyperlink>
        </w:p>
        <w:p>
          <w:pPr>
            <w:pStyle w:val="Contents5"/>
            <w:tabs>
              <w:tab w:val="clear" w:pos="7892"/>
              <w:tab w:val="right" w:pos="9026" w:leader="dot"/>
            </w:tabs>
            <w:rPr/>
          </w:pPr>
          <w:hyperlink w:anchor="__RefHeading___Toc2165491_2616395394">
            <w:r>
              <w:rPr>
                <w:webHidden/>
                <w:rStyle w:val="IndexLink"/>
                <w:rtl w:val="true"/>
              </w:rPr>
              <w:t xml:space="preserve">روایت </w:t>
            </w:r>
            <w:r>
              <w:rPr>
                <w:rStyle w:val="IndexLink"/>
              </w:rPr>
              <w:t>14</w:t>
            </w:r>
            <w:r>
              <w:rPr>
                <w:rStyle w:val="IndexLink"/>
                <w:rtl w:val="true"/>
              </w:rPr>
              <w:tab/>
            </w:r>
            <w:r>
              <w:rPr>
                <w:rStyle w:val="IndexLink"/>
              </w:rPr>
              <w:t>291</w:t>
            </w:r>
          </w:hyperlink>
        </w:p>
        <w:p>
          <w:pPr>
            <w:pStyle w:val="Contents5"/>
            <w:tabs>
              <w:tab w:val="clear" w:pos="7892"/>
              <w:tab w:val="right" w:pos="9026" w:leader="dot"/>
            </w:tabs>
            <w:rPr/>
          </w:pPr>
          <w:hyperlink w:anchor="__RefHeading___Toc2165493_2616395394">
            <w:r>
              <w:rPr>
                <w:webHidden/>
                <w:rStyle w:val="IndexLink"/>
                <w:rtl w:val="true"/>
              </w:rPr>
              <w:t xml:space="preserve">روایت </w:t>
            </w:r>
            <w:r>
              <w:rPr>
                <w:rStyle w:val="IndexLink"/>
              </w:rPr>
              <w:t>15</w:t>
            </w:r>
            <w:r>
              <w:rPr>
                <w:rStyle w:val="IndexLink"/>
                <w:rtl w:val="true"/>
              </w:rPr>
              <w:tab/>
            </w:r>
            <w:r>
              <w:rPr>
                <w:rStyle w:val="IndexLink"/>
              </w:rPr>
              <w:t>291</w:t>
            </w:r>
          </w:hyperlink>
        </w:p>
        <w:p>
          <w:pPr>
            <w:pStyle w:val="Contents5"/>
            <w:tabs>
              <w:tab w:val="clear" w:pos="7892"/>
              <w:tab w:val="right" w:pos="9026" w:leader="dot"/>
            </w:tabs>
            <w:rPr/>
          </w:pPr>
          <w:hyperlink w:anchor="__RefHeading___Toc2165495_2616395394">
            <w:r>
              <w:rPr>
                <w:webHidden/>
                <w:rStyle w:val="IndexLink"/>
                <w:rtl w:val="true"/>
              </w:rPr>
              <w:t xml:space="preserve">روایت </w:t>
            </w:r>
            <w:r>
              <w:rPr>
                <w:rStyle w:val="IndexLink"/>
              </w:rPr>
              <w:t>16</w:t>
            </w:r>
            <w:r>
              <w:rPr>
                <w:rStyle w:val="IndexLink"/>
                <w:rtl w:val="true"/>
              </w:rPr>
              <w:tab/>
            </w:r>
            <w:r>
              <w:rPr>
                <w:rStyle w:val="IndexLink"/>
              </w:rPr>
              <w:t>292</w:t>
            </w:r>
          </w:hyperlink>
        </w:p>
        <w:p>
          <w:pPr>
            <w:pStyle w:val="Contents5"/>
            <w:tabs>
              <w:tab w:val="clear" w:pos="7892"/>
              <w:tab w:val="right" w:pos="9026" w:leader="dot"/>
            </w:tabs>
            <w:rPr/>
          </w:pPr>
          <w:hyperlink w:anchor="__RefHeading___Toc2165497_2616395394">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2165499_2616395394">
            <w:r>
              <w:rPr>
                <w:webHidden/>
                <w:rStyle w:val="IndexLink"/>
                <w:rtl w:val="true"/>
              </w:rPr>
              <w:t>«</w:t>
            </w:r>
            <w:r>
              <w:rPr>
                <w:rStyle w:val="IndexLink"/>
              </w:rPr>
              <w:t>17</w:t>
            </w:r>
            <w:r>
              <w:rPr>
                <w:rStyle w:val="IndexLink"/>
                <w:rtl w:val="true"/>
              </w:rPr>
              <w:t>»</w:t>
              <w:tab/>
            </w:r>
            <w:r>
              <w:rPr>
                <w:rStyle w:val="IndexLink"/>
              </w:rPr>
              <w:t>293</w:t>
            </w:r>
          </w:hyperlink>
        </w:p>
        <w:p>
          <w:pPr>
            <w:pStyle w:val="Contents5"/>
            <w:tabs>
              <w:tab w:val="clear" w:pos="7892"/>
              <w:tab w:val="right" w:pos="9026" w:leader="dot"/>
            </w:tabs>
            <w:rPr/>
          </w:pPr>
          <w:hyperlink w:anchor="__RefHeading___Toc2165501_2616395394">
            <w:r>
              <w:rPr>
                <w:webHidden/>
                <w:rStyle w:val="IndexLink"/>
                <w:rtl w:val="true"/>
              </w:rPr>
              <w:t>«</w:t>
            </w:r>
            <w:r>
              <w:rPr>
                <w:rStyle w:val="IndexLink"/>
              </w:rPr>
              <w:t>18</w:t>
            </w:r>
            <w:r>
              <w:rPr>
                <w:rStyle w:val="IndexLink"/>
                <w:rtl w:val="true"/>
              </w:rPr>
              <w:t>»</w:t>
              <w:tab/>
            </w:r>
            <w:r>
              <w:rPr>
                <w:rStyle w:val="IndexLink"/>
              </w:rPr>
              <w:t>293</w:t>
            </w:r>
          </w:hyperlink>
        </w:p>
        <w:p>
          <w:pPr>
            <w:pStyle w:val="Contents5"/>
            <w:tabs>
              <w:tab w:val="clear" w:pos="7892"/>
              <w:tab w:val="right" w:pos="9026" w:leader="dot"/>
            </w:tabs>
            <w:rPr/>
          </w:pPr>
          <w:hyperlink w:anchor="__RefHeading___Toc2165503_2616395394">
            <w:r>
              <w:rPr>
                <w:webHidden/>
                <w:rStyle w:val="IndexLink"/>
                <w:rtl w:val="true"/>
              </w:rPr>
              <w:t>«</w:t>
            </w:r>
            <w:r>
              <w:rPr>
                <w:rStyle w:val="IndexLink"/>
              </w:rPr>
              <w:t>19</w:t>
            </w:r>
            <w:r>
              <w:rPr>
                <w:rStyle w:val="IndexLink"/>
                <w:rtl w:val="true"/>
              </w:rPr>
              <w:t>»</w:t>
              <w:tab/>
            </w:r>
            <w:r>
              <w:rPr>
                <w:rStyle w:val="IndexLink"/>
              </w:rPr>
              <w:t>293</w:t>
            </w:r>
          </w:hyperlink>
        </w:p>
        <w:p>
          <w:pPr>
            <w:pStyle w:val="Contents5"/>
            <w:tabs>
              <w:tab w:val="clear" w:pos="7892"/>
              <w:tab w:val="right" w:pos="9026" w:leader="dot"/>
            </w:tabs>
            <w:rPr/>
          </w:pPr>
          <w:hyperlink w:anchor="__RefHeading___Toc2165505_2616395394">
            <w:r>
              <w:rPr>
                <w:webHidden/>
                <w:rStyle w:val="IndexLink"/>
                <w:rtl w:val="true"/>
              </w:rPr>
              <w:t>توضیح</w:t>
            </w:r>
            <w:r>
              <w:rPr>
                <w:rStyle w:val="IndexLink"/>
                <w:rtl w:val="true"/>
              </w:rPr>
              <w:tab/>
            </w:r>
            <w:r>
              <w:rPr>
                <w:rStyle w:val="IndexLink"/>
              </w:rPr>
              <w:t>294</w:t>
            </w:r>
          </w:hyperlink>
        </w:p>
        <w:p>
          <w:pPr>
            <w:pStyle w:val="Contents5"/>
            <w:tabs>
              <w:tab w:val="clear" w:pos="7892"/>
              <w:tab w:val="right" w:pos="9026" w:leader="dot"/>
            </w:tabs>
            <w:rPr/>
          </w:pPr>
          <w:hyperlink w:anchor="__RefHeading___Toc2165507_2616395394">
            <w:r>
              <w:rPr>
                <w:webHidden/>
                <w:rStyle w:val="IndexLink"/>
                <w:rtl w:val="true"/>
              </w:rPr>
              <w:t xml:space="preserve">روایت </w:t>
            </w:r>
            <w:r>
              <w:rPr>
                <w:rStyle w:val="IndexLink"/>
              </w:rPr>
              <w:t>17</w:t>
            </w:r>
            <w:r>
              <w:rPr>
                <w:rStyle w:val="IndexLink"/>
                <w:rtl w:val="true"/>
              </w:rPr>
              <w:tab/>
            </w:r>
            <w:r>
              <w:rPr>
                <w:rStyle w:val="IndexLink"/>
              </w:rPr>
              <w:t>294</w:t>
            </w:r>
          </w:hyperlink>
        </w:p>
        <w:p>
          <w:pPr>
            <w:pStyle w:val="Contents5"/>
            <w:tabs>
              <w:tab w:val="clear" w:pos="7892"/>
              <w:tab w:val="right" w:pos="9026" w:leader="dot"/>
            </w:tabs>
            <w:rPr/>
          </w:pPr>
          <w:hyperlink w:anchor="__RefHeading___Toc2165509_2616395394">
            <w:r>
              <w:rPr>
                <w:webHidden/>
                <w:rStyle w:val="IndexLink"/>
                <w:rtl w:val="true"/>
              </w:rPr>
              <w:t xml:space="preserve">روایت </w:t>
            </w:r>
            <w:r>
              <w:rPr>
                <w:rStyle w:val="IndexLink"/>
              </w:rPr>
              <w:t>18</w:t>
            </w:r>
            <w:r>
              <w:rPr>
                <w:rStyle w:val="IndexLink"/>
                <w:rtl w:val="true"/>
              </w:rPr>
              <w:tab/>
            </w:r>
            <w:r>
              <w:rPr>
                <w:rStyle w:val="IndexLink"/>
              </w:rPr>
              <w:t>294</w:t>
            </w:r>
          </w:hyperlink>
        </w:p>
        <w:p>
          <w:pPr>
            <w:pStyle w:val="Contents5"/>
            <w:tabs>
              <w:tab w:val="clear" w:pos="7892"/>
              <w:tab w:val="right" w:pos="9026" w:leader="dot"/>
            </w:tabs>
            <w:rPr/>
          </w:pPr>
          <w:hyperlink w:anchor="__RefHeading___Toc2165511_2616395394">
            <w:r>
              <w:rPr>
                <w:webHidden/>
                <w:rStyle w:val="IndexLink"/>
                <w:rtl w:val="true"/>
              </w:rPr>
              <w:t xml:space="preserve">روایت </w:t>
            </w:r>
            <w:r>
              <w:rPr>
                <w:rStyle w:val="IndexLink"/>
              </w:rPr>
              <w:t>19</w:t>
            </w:r>
            <w:r>
              <w:rPr>
                <w:rStyle w:val="IndexLink"/>
                <w:rtl w:val="true"/>
              </w:rPr>
              <w:tab/>
            </w:r>
            <w:r>
              <w:rPr>
                <w:rStyle w:val="IndexLink"/>
              </w:rPr>
              <w:t>294</w:t>
            </w:r>
          </w:hyperlink>
        </w:p>
        <w:p>
          <w:pPr>
            <w:pStyle w:val="Contents5"/>
            <w:tabs>
              <w:tab w:val="clear" w:pos="7892"/>
              <w:tab w:val="right" w:pos="9026" w:leader="dot"/>
            </w:tabs>
            <w:rPr/>
          </w:pPr>
          <w:hyperlink w:anchor="__RefHeading___Toc2165513_2616395394">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2165515_2616395394">
            <w:r>
              <w:rPr>
                <w:webHidden/>
                <w:rStyle w:val="IndexLink"/>
                <w:rtl w:val="true"/>
              </w:rPr>
              <w:t>توضیح</w:t>
            </w:r>
            <w:r>
              <w:rPr>
                <w:rStyle w:val="IndexLink"/>
                <w:rtl w:val="true"/>
              </w:rPr>
              <w:tab/>
            </w:r>
            <w:r>
              <w:rPr>
                <w:rStyle w:val="IndexLink"/>
              </w:rPr>
              <w:t>295</w:t>
            </w:r>
          </w:hyperlink>
        </w:p>
        <w:p>
          <w:pPr>
            <w:pStyle w:val="Contents5"/>
            <w:tabs>
              <w:tab w:val="clear" w:pos="7892"/>
              <w:tab w:val="right" w:pos="9026" w:leader="dot"/>
            </w:tabs>
            <w:rPr/>
          </w:pPr>
          <w:hyperlink w:anchor="__RefHeading___Toc2165517_2616395394">
            <w:r>
              <w:rPr>
                <w:webHidden/>
                <w:rStyle w:val="IndexLink"/>
                <w:rtl w:val="true"/>
              </w:rPr>
              <w:t>«</w:t>
            </w:r>
            <w:r>
              <w:rPr>
                <w:rStyle w:val="IndexLink"/>
              </w:rPr>
              <w:t>20</w:t>
            </w:r>
            <w:r>
              <w:rPr>
                <w:rStyle w:val="IndexLink"/>
                <w:rtl w:val="true"/>
              </w:rPr>
              <w:t>»</w:t>
              <w:tab/>
            </w:r>
            <w:r>
              <w:rPr>
                <w:rStyle w:val="IndexLink"/>
              </w:rPr>
              <w:t>299</w:t>
            </w:r>
          </w:hyperlink>
        </w:p>
        <w:p>
          <w:pPr>
            <w:pStyle w:val="Contents5"/>
            <w:tabs>
              <w:tab w:val="clear" w:pos="7892"/>
              <w:tab w:val="right" w:pos="9026" w:leader="dot"/>
            </w:tabs>
            <w:rPr/>
          </w:pPr>
          <w:hyperlink w:anchor="__RefHeading___Toc2165519_2616395394">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2165521_2616395394">
            <w:r>
              <w:rPr>
                <w:webHidden/>
                <w:rStyle w:val="IndexLink"/>
                <w:rtl w:val="true"/>
              </w:rPr>
              <w:t xml:space="preserve">روایت </w:t>
            </w:r>
            <w:r>
              <w:rPr>
                <w:rStyle w:val="IndexLink"/>
              </w:rPr>
              <w:t>20</w:t>
            </w:r>
            <w:r>
              <w:rPr>
                <w:rStyle w:val="IndexLink"/>
                <w:rtl w:val="true"/>
              </w:rPr>
              <w:tab/>
            </w:r>
            <w:r>
              <w:rPr>
                <w:rStyle w:val="IndexLink"/>
              </w:rPr>
              <w:t>299</w:t>
            </w:r>
          </w:hyperlink>
        </w:p>
        <w:p>
          <w:pPr>
            <w:pStyle w:val="Contents5"/>
            <w:tabs>
              <w:tab w:val="clear" w:pos="7892"/>
              <w:tab w:val="right" w:pos="9026" w:leader="dot"/>
            </w:tabs>
            <w:rPr/>
          </w:pPr>
          <w:hyperlink w:anchor="__RefHeading___Toc2165523_2616395394">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2165525_2616395394">
            <w:r>
              <w:rPr>
                <w:webHidden/>
                <w:rStyle w:val="IndexLink"/>
                <w:rtl w:val="true"/>
              </w:rPr>
              <w:t>أقول</w:t>
            </w:r>
            <w:r>
              <w:rPr>
                <w:rStyle w:val="IndexLink"/>
                <w:rtl w:val="true"/>
              </w:rPr>
              <w:tab/>
            </w:r>
            <w:r>
              <w:rPr>
                <w:rStyle w:val="IndexLink"/>
              </w:rPr>
              <w:t>300</w:t>
            </w:r>
          </w:hyperlink>
        </w:p>
        <w:p>
          <w:pPr>
            <w:pStyle w:val="Contents5"/>
            <w:tabs>
              <w:tab w:val="clear" w:pos="7892"/>
              <w:tab w:val="right" w:pos="9026" w:leader="dot"/>
            </w:tabs>
            <w:rPr/>
          </w:pPr>
          <w:hyperlink w:anchor="__RefHeading___Toc2165527_2616395394">
            <w:r>
              <w:rPr>
                <w:webHidden/>
                <w:rStyle w:val="IndexLink"/>
                <w:rtl w:val="true"/>
              </w:rPr>
              <w:t>مؤلف</w:t>
            </w:r>
            <w:r>
              <w:rPr>
                <w:rStyle w:val="IndexLink"/>
                <w:rtl w:val="true"/>
              </w:rPr>
              <w:tab/>
            </w:r>
            <w:r>
              <w:rPr>
                <w:rStyle w:val="IndexLink"/>
              </w:rPr>
              <w:t>300</w:t>
            </w:r>
          </w:hyperlink>
        </w:p>
        <w:p>
          <w:pPr>
            <w:pStyle w:val="Contents5"/>
            <w:tabs>
              <w:tab w:val="clear" w:pos="7892"/>
              <w:tab w:val="right" w:pos="9026" w:leader="dot"/>
            </w:tabs>
            <w:rPr/>
          </w:pPr>
          <w:hyperlink w:anchor="__RefHeading___Toc2165529_2616395394">
            <w:r>
              <w:rPr>
                <w:webHidden/>
                <w:rStyle w:val="IndexLink"/>
                <w:rtl w:val="true"/>
              </w:rPr>
              <w:t>و أقول</w:t>
            </w:r>
            <w:r>
              <w:rPr>
                <w:rStyle w:val="IndexLink"/>
                <w:rtl w:val="true"/>
              </w:rPr>
              <w:tab/>
            </w:r>
            <w:r>
              <w:rPr>
                <w:rStyle w:val="IndexLink"/>
              </w:rPr>
              <w:t>302</w:t>
            </w:r>
          </w:hyperlink>
        </w:p>
        <w:p>
          <w:pPr>
            <w:pStyle w:val="Contents5"/>
            <w:tabs>
              <w:tab w:val="clear" w:pos="7892"/>
              <w:tab w:val="right" w:pos="9026" w:leader="dot"/>
            </w:tabs>
            <w:rPr/>
          </w:pPr>
          <w:hyperlink w:anchor="__RefHeading___Toc2165531_2616395394">
            <w:r>
              <w:rPr>
                <w:webHidden/>
                <w:rStyle w:val="IndexLink"/>
                <w:rtl w:val="true"/>
              </w:rPr>
              <w:t>مؤلف</w:t>
            </w:r>
            <w:r>
              <w:rPr>
                <w:rStyle w:val="IndexLink"/>
                <w:rtl w:val="true"/>
              </w:rPr>
              <w:tab/>
            </w:r>
            <w:r>
              <w:rPr>
                <w:rStyle w:val="IndexLink"/>
              </w:rPr>
              <w:t>303</w:t>
            </w:r>
          </w:hyperlink>
        </w:p>
        <w:p>
          <w:pPr>
            <w:pStyle w:val="Contents5"/>
            <w:tabs>
              <w:tab w:val="clear" w:pos="7892"/>
              <w:tab w:val="right" w:pos="9026" w:leader="dot"/>
            </w:tabs>
            <w:rPr/>
          </w:pPr>
          <w:hyperlink w:anchor="__RefHeading___Toc2165533_2616395394">
            <w:r>
              <w:rPr>
                <w:webHidden/>
                <w:rStyle w:val="IndexLink"/>
                <w:rtl w:val="true"/>
              </w:rPr>
              <w:t>«</w:t>
            </w:r>
            <w:r>
              <w:rPr>
                <w:rStyle w:val="IndexLink"/>
              </w:rPr>
              <w:t>21</w:t>
            </w:r>
            <w:r>
              <w:rPr>
                <w:rStyle w:val="IndexLink"/>
                <w:rtl w:val="true"/>
              </w:rPr>
              <w:t>»</w:t>
              <w:tab/>
            </w:r>
            <w:r>
              <w:rPr>
                <w:rStyle w:val="IndexLink"/>
              </w:rPr>
              <w:t>304</w:t>
            </w:r>
          </w:hyperlink>
        </w:p>
        <w:p>
          <w:pPr>
            <w:pStyle w:val="Contents5"/>
            <w:tabs>
              <w:tab w:val="clear" w:pos="7892"/>
              <w:tab w:val="right" w:pos="9026" w:leader="dot"/>
            </w:tabs>
            <w:rPr/>
          </w:pPr>
          <w:hyperlink w:anchor="__RefHeading___Toc2165535_2616395394">
            <w:r>
              <w:rPr>
                <w:webHidden/>
                <w:rStyle w:val="IndexLink"/>
                <w:rtl w:val="true"/>
              </w:rPr>
              <w:t>بيان</w:t>
            </w:r>
            <w:r>
              <w:rPr>
                <w:rStyle w:val="IndexLink"/>
                <w:rtl w:val="true"/>
              </w:rPr>
              <w:tab/>
            </w:r>
            <w:r>
              <w:rPr>
                <w:rStyle w:val="IndexLink"/>
              </w:rPr>
              <w:t>304</w:t>
            </w:r>
          </w:hyperlink>
        </w:p>
        <w:p>
          <w:pPr>
            <w:pStyle w:val="Contents5"/>
            <w:tabs>
              <w:tab w:val="clear" w:pos="7892"/>
              <w:tab w:val="right" w:pos="9026" w:leader="dot"/>
            </w:tabs>
            <w:rPr/>
          </w:pPr>
          <w:hyperlink w:anchor="__RefHeading___Toc2165537_2616395394">
            <w:r>
              <w:rPr>
                <w:webHidden/>
                <w:rStyle w:val="IndexLink"/>
                <w:rtl w:val="true"/>
              </w:rPr>
              <w:t>«</w:t>
            </w:r>
            <w:r>
              <w:rPr>
                <w:rStyle w:val="IndexLink"/>
              </w:rPr>
              <w:t>22</w:t>
            </w:r>
            <w:r>
              <w:rPr>
                <w:rStyle w:val="IndexLink"/>
                <w:rtl w:val="true"/>
              </w:rPr>
              <w:t>»</w:t>
              <w:tab/>
            </w:r>
            <w:r>
              <w:rPr>
                <w:rStyle w:val="IndexLink"/>
              </w:rPr>
              <w:t>304</w:t>
            </w:r>
          </w:hyperlink>
        </w:p>
        <w:p>
          <w:pPr>
            <w:pStyle w:val="Contents5"/>
            <w:tabs>
              <w:tab w:val="clear" w:pos="7892"/>
              <w:tab w:val="right" w:pos="9026" w:leader="dot"/>
            </w:tabs>
            <w:rPr/>
          </w:pPr>
          <w:hyperlink w:anchor="__RefHeading___Toc2165539_2616395394">
            <w:r>
              <w:rPr>
                <w:webHidden/>
                <w:rStyle w:val="IndexLink"/>
                <w:rtl w:val="true"/>
              </w:rPr>
              <w:t xml:space="preserve">روایت </w:t>
            </w:r>
            <w:r>
              <w:rPr>
                <w:rStyle w:val="IndexLink"/>
              </w:rPr>
              <w:t>21</w:t>
            </w:r>
            <w:r>
              <w:rPr>
                <w:rStyle w:val="IndexLink"/>
                <w:rtl w:val="true"/>
              </w:rPr>
              <w:tab/>
            </w:r>
            <w:r>
              <w:rPr>
                <w:rStyle w:val="IndexLink"/>
              </w:rPr>
              <w:t>304</w:t>
            </w:r>
          </w:hyperlink>
        </w:p>
        <w:p>
          <w:pPr>
            <w:pStyle w:val="Contents5"/>
            <w:tabs>
              <w:tab w:val="clear" w:pos="7892"/>
              <w:tab w:val="right" w:pos="9026" w:leader="dot"/>
            </w:tabs>
            <w:rPr/>
          </w:pPr>
          <w:hyperlink w:anchor="__RefHeading___Toc2165541_2616395394">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2165543_2616395394">
            <w:r>
              <w:rPr>
                <w:webHidden/>
                <w:rStyle w:val="IndexLink"/>
                <w:rtl w:val="true"/>
              </w:rPr>
              <w:t xml:space="preserve">روایت </w:t>
            </w:r>
            <w:r>
              <w:rPr>
                <w:rStyle w:val="IndexLink"/>
              </w:rPr>
              <w:t>22</w:t>
            </w:r>
            <w:r>
              <w:rPr>
                <w:rStyle w:val="IndexLink"/>
                <w:rtl w:val="true"/>
              </w:rPr>
              <w:tab/>
            </w:r>
            <w:r>
              <w:rPr>
                <w:rStyle w:val="IndexLink"/>
              </w:rPr>
              <w:t>305</w:t>
            </w:r>
          </w:hyperlink>
        </w:p>
        <w:p>
          <w:pPr>
            <w:pStyle w:val="Contents5"/>
            <w:tabs>
              <w:tab w:val="clear" w:pos="7892"/>
              <w:tab w:val="right" w:pos="9026" w:leader="dot"/>
            </w:tabs>
            <w:rPr/>
          </w:pPr>
          <w:hyperlink w:anchor="__RefHeading___Toc2165545_2616395394">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2165547_2616395394">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2165549_2616395394">
            <w:r>
              <w:rPr>
                <w:webHidden/>
                <w:rStyle w:val="IndexLink"/>
                <w:rtl w:val="true"/>
              </w:rPr>
              <w:t>«</w:t>
            </w:r>
            <w:r>
              <w:rPr>
                <w:rStyle w:val="IndexLink"/>
              </w:rPr>
              <w:t>23</w:t>
            </w:r>
            <w:r>
              <w:rPr>
                <w:rStyle w:val="IndexLink"/>
                <w:rtl w:val="true"/>
              </w:rPr>
              <w:t>»</w:t>
              <w:tab/>
            </w:r>
            <w:r>
              <w:rPr>
                <w:rStyle w:val="IndexLink"/>
              </w:rPr>
              <w:t>308</w:t>
            </w:r>
          </w:hyperlink>
        </w:p>
        <w:p>
          <w:pPr>
            <w:pStyle w:val="Contents5"/>
            <w:tabs>
              <w:tab w:val="clear" w:pos="7892"/>
              <w:tab w:val="right" w:pos="9026" w:leader="dot"/>
            </w:tabs>
            <w:rPr/>
          </w:pPr>
          <w:hyperlink w:anchor="__RefHeading___Toc2165551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2165553_2616395394">
            <w:r>
              <w:rPr>
                <w:webHidden/>
                <w:rStyle w:val="IndexLink"/>
                <w:rtl w:val="true"/>
              </w:rPr>
              <w:t>«</w:t>
            </w:r>
            <w:r>
              <w:rPr>
                <w:rStyle w:val="IndexLink"/>
              </w:rPr>
              <w:t>24</w:t>
            </w:r>
            <w:r>
              <w:rPr>
                <w:rStyle w:val="IndexLink"/>
                <w:rtl w:val="true"/>
              </w:rPr>
              <w:t>»</w:t>
              <w:tab/>
            </w:r>
            <w:r>
              <w:rPr>
                <w:rStyle w:val="IndexLink"/>
              </w:rPr>
              <w:t>308</w:t>
            </w:r>
          </w:hyperlink>
        </w:p>
        <w:p>
          <w:pPr>
            <w:pStyle w:val="Contents5"/>
            <w:tabs>
              <w:tab w:val="clear" w:pos="7892"/>
              <w:tab w:val="right" w:pos="9026" w:leader="dot"/>
            </w:tabs>
            <w:rPr/>
          </w:pPr>
          <w:hyperlink w:anchor="__RefHeading___Toc2165555_2616395394">
            <w:r>
              <w:rPr>
                <w:webHidden/>
                <w:rStyle w:val="IndexLink"/>
                <w:rtl w:val="true"/>
              </w:rPr>
              <w:t xml:space="preserve">روایت </w:t>
            </w:r>
            <w:r>
              <w:rPr>
                <w:rStyle w:val="IndexLink"/>
              </w:rPr>
              <w:t>23</w:t>
            </w:r>
            <w:r>
              <w:rPr>
                <w:rStyle w:val="IndexLink"/>
                <w:rtl w:val="true"/>
              </w:rPr>
              <w:tab/>
            </w:r>
            <w:r>
              <w:rPr>
                <w:rStyle w:val="IndexLink"/>
              </w:rPr>
              <w:t>308</w:t>
            </w:r>
          </w:hyperlink>
        </w:p>
        <w:p>
          <w:pPr>
            <w:pStyle w:val="Contents5"/>
            <w:tabs>
              <w:tab w:val="clear" w:pos="7892"/>
              <w:tab w:val="right" w:pos="9026" w:leader="dot"/>
            </w:tabs>
            <w:rPr/>
          </w:pPr>
          <w:hyperlink w:anchor="__RefHeading___Toc2165557_2616395394">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2165559_2616395394">
            <w:r>
              <w:rPr>
                <w:webHidden/>
                <w:rStyle w:val="IndexLink"/>
                <w:rtl w:val="true"/>
              </w:rPr>
              <w:t xml:space="preserve">روایت </w:t>
            </w:r>
            <w:r>
              <w:rPr>
                <w:rStyle w:val="IndexLink"/>
              </w:rPr>
              <w:t>24</w:t>
            </w:r>
            <w:r>
              <w:rPr>
                <w:rStyle w:val="IndexLink"/>
                <w:rtl w:val="true"/>
              </w:rPr>
              <w:tab/>
            </w:r>
            <w:r>
              <w:rPr>
                <w:rStyle w:val="IndexLink"/>
              </w:rPr>
              <w:t>308</w:t>
            </w:r>
          </w:hyperlink>
        </w:p>
        <w:p>
          <w:pPr>
            <w:pStyle w:val="Contents5"/>
            <w:tabs>
              <w:tab w:val="clear" w:pos="7892"/>
              <w:tab w:val="right" w:pos="9026" w:leader="dot"/>
            </w:tabs>
            <w:rPr/>
          </w:pPr>
          <w:hyperlink w:anchor="__RefHeading___Toc2165561_2616395394">
            <w:r>
              <w:rPr>
                <w:webHidden/>
                <w:rStyle w:val="IndexLink"/>
                <w:rtl w:val="true"/>
              </w:rPr>
              <w:t>«</w:t>
            </w:r>
            <w:r>
              <w:rPr>
                <w:rStyle w:val="IndexLink"/>
              </w:rPr>
              <w:t>25</w:t>
            </w:r>
            <w:r>
              <w:rPr>
                <w:rStyle w:val="IndexLink"/>
                <w:rtl w:val="true"/>
              </w:rPr>
              <w:t>»</w:t>
              <w:tab/>
            </w:r>
            <w:r>
              <w:rPr>
                <w:rStyle w:val="IndexLink"/>
              </w:rPr>
              <w:t>310</w:t>
            </w:r>
          </w:hyperlink>
        </w:p>
        <w:p>
          <w:pPr>
            <w:pStyle w:val="Contents5"/>
            <w:tabs>
              <w:tab w:val="clear" w:pos="7892"/>
              <w:tab w:val="right" w:pos="9026" w:leader="dot"/>
            </w:tabs>
            <w:rPr/>
          </w:pPr>
          <w:hyperlink w:anchor="__RefHeading___Toc2165563_2616395394">
            <w:r>
              <w:rPr>
                <w:webHidden/>
                <w:rStyle w:val="IndexLink"/>
                <w:rtl w:val="true"/>
              </w:rPr>
              <w:t>تبيين</w:t>
            </w:r>
            <w:r>
              <w:rPr>
                <w:rStyle w:val="IndexLink"/>
                <w:rtl w:val="true"/>
              </w:rPr>
              <w:tab/>
            </w:r>
            <w:r>
              <w:rPr>
                <w:rStyle w:val="IndexLink"/>
              </w:rPr>
              <w:t>310</w:t>
            </w:r>
          </w:hyperlink>
        </w:p>
        <w:p>
          <w:pPr>
            <w:pStyle w:val="Contents5"/>
            <w:tabs>
              <w:tab w:val="clear" w:pos="7892"/>
              <w:tab w:val="right" w:pos="9026" w:leader="dot"/>
            </w:tabs>
            <w:rPr/>
          </w:pPr>
          <w:hyperlink w:anchor="__RefHeading___Toc2165565_2616395394">
            <w:r>
              <w:rPr>
                <w:webHidden/>
                <w:rStyle w:val="IndexLink"/>
                <w:rtl w:val="true"/>
              </w:rPr>
              <w:t xml:space="preserve">روایت </w:t>
            </w:r>
            <w:r>
              <w:rPr>
                <w:rStyle w:val="IndexLink"/>
              </w:rPr>
              <w:t>25</w:t>
            </w:r>
            <w:r>
              <w:rPr>
                <w:rStyle w:val="IndexLink"/>
                <w:rtl w:val="true"/>
              </w:rPr>
              <w:tab/>
            </w:r>
            <w:r>
              <w:rPr>
                <w:rStyle w:val="IndexLink"/>
              </w:rPr>
              <w:t>310</w:t>
            </w:r>
          </w:hyperlink>
        </w:p>
        <w:p>
          <w:pPr>
            <w:pStyle w:val="Contents5"/>
            <w:tabs>
              <w:tab w:val="clear" w:pos="7892"/>
              <w:tab w:val="right" w:pos="9026" w:leader="dot"/>
            </w:tabs>
            <w:rPr/>
          </w:pPr>
          <w:hyperlink w:anchor="__RefHeading___Toc2165567_2616395394">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2165569_2616395394">
            <w:r>
              <w:rPr>
                <w:webHidden/>
                <w:rStyle w:val="IndexLink"/>
                <w:rtl w:val="true"/>
              </w:rPr>
              <w:t>«</w:t>
            </w:r>
            <w:r>
              <w:rPr>
                <w:rStyle w:val="IndexLink"/>
              </w:rPr>
              <w:t>26</w:t>
            </w:r>
            <w:r>
              <w:rPr>
                <w:rStyle w:val="IndexLink"/>
                <w:rtl w:val="true"/>
              </w:rPr>
              <w:t>»</w:t>
              <w:tab/>
            </w:r>
            <w:r>
              <w:rPr>
                <w:rStyle w:val="IndexLink"/>
              </w:rPr>
              <w:t>312</w:t>
            </w:r>
          </w:hyperlink>
        </w:p>
        <w:p>
          <w:pPr>
            <w:pStyle w:val="Contents5"/>
            <w:tabs>
              <w:tab w:val="clear" w:pos="7892"/>
              <w:tab w:val="right" w:pos="9026" w:leader="dot"/>
            </w:tabs>
            <w:rPr/>
          </w:pPr>
          <w:hyperlink w:anchor="__RefHeading___Toc2165571_2616395394">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2165573_2616395394">
            <w:r>
              <w:rPr>
                <w:webHidden/>
                <w:rStyle w:val="IndexLink"/>
                <w:rtl w:val="true"/>
              </w:rPr>
              <w:t>«</w:t>
            </w:r>
            <w:r>
              <w:rPr>
                <w:rStyle w:val="IndexLink"/>
              </w:rPr>
              <w:t>27</w:t>
            </w:r>
            <w:r>
              <w:rPr>
                <w:rStyle w:val="IndexLink"/>
                <w:rtl w:val="true"/>
              </w:rPr>
              <w:t>»</w:t>
              <w:tab/>
            </w:r>
            <w:r>
              <w:rPr>
                <w:rStyle w:val="IndexLink"/>
              </w:rPr>
              <w:t>312</w:t>
            </w:r>
          </w:hyperlink>
        </w:p>
        <w:p>
          <w:pPr>
            <w:pStyle w:val="Contents5"/>
            <w:tabs>
              <w:tab w:val="clear" w:pos="7892"/>
              <w:tab w:val="right" w:pos="9026" w:leader="dot"/>
            </w:tabs>
            <w:rPr/>
          </w:pPr>
          <w:hyperlink w:anchor="__RefHeading___Toc2165575_2616395394">
            <w:r>
              <w:rPr>
                <w:webHidden/>
                <w:rStyle w:val="IndexLink"/>
                <w:rtl w:val="true"/>
              </w:rPr>
              <w:t>«</w:t>
            </w:r>
            <w:r>
              <w:rPr>
                <w:rStyle w:val="IndexLink"/>
              </w:rPr>
              <w:t>28</w:t>
            </w:r>
            <w:r>
              <w:rPr>
                <w:rStyle w:val="IndexLink"/>
                <w:rtl w:val="true"/>
              </w:rPr>
              <w:t>»</w:t>
              <w:tab/>
            </w:r>
            <w:r>
              <w:rPr>
                <w:rStyle w:val="IndexLink"/>
              </w:rPr>
              <w:t>312</w:t>
            </w:r>
          </w:hyperlink>
        </w:p>
        <w:p>
          <w:pPr>
            <w:pStyle w:val="Contents5"/>
            <w:tabs>
              <w:tab w:val="clear" w:pos="7892"/>
              <w:tab w:val="right" w:pos="9026" w:leader="dot"/>
            </w:tabs>
            <w:rPr/>
          </w:pPr>
          <w:hyperlink w:anchor="__RefHeading___Toc2165577_2616395394">
            <w:r>
              <w:rPr>
                <w:webHidden/>
                <w:rStyle w:val="IndexLink"/>
                <w:rtl w:val="true"/>
              </w:rPr>
              <w:t xml:space="preserve">روایت </w:t>
            </w:r>
            <w:r>
              <w:rPr>
                <w:rStyle w:val="IndexLink"/>
              </w:rPr>
              <w:t>26</w:t>
            </w:r>
            <w:r>
              <w:rPr>
                <w:rStyle w:val="IndexLink"/>
                <w:rtl w:val="true"/>
              </w:rPr>
              <w:tab/>
            </w:r>
            <w:r>
              <w:rPr>
                <w:rStyle w:val="IndexLink"/>
              </w:rPr>
              <w:t>312</w:t>
            </w:r>
          </w:hyperlink>
        </w:p>
        <w:p>
          <w:pPr>
            <w:pStyle w:val="Contents5"/>
            <w:tabs>
              <w:tab w:val="clear" w:pos="7892"/>
              <w:tab w:val="right" w:pos="9026" w:leader="dot"/>
            </w:tabs>
            <w:rPr/>
          </w:pPr>
          <w:hyperlink w:anchor="__RefHeading___Toc2165579_2616395394">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2165581_2616395394">
            <w:r>
              <w:rPr>
                <w:webHidden/>
                <w:rStyle w:val="IndexLink"/>
                <w:rtl w:val="true"/>
              </w:rPr>
              <w:t xml:space="preserve">روایت </w:t>
            </w:r>
            <w:r>
              <w:rPr>
                <w:rStyle w:val="IndexLink"/>
              </w:rPr>
              <w:t>27</w:t>
            </w:r>
            <w:r>
              <w:rPr>
                <w:rStyle w:val="IndexLink"/>
                <w:rtl w:val="true"/>
              </w:rPr>
              <w:tab/>
            </w:r>
            <w:r>
              <w:rPr>
                <w:rStyle w:val="IndexLink"/>
              </w:rPr>
              <w:t>313</w:t>
            </w:r>
          </w:hyperlink>
        </w:p>
        <w:p>
          <w:pPr>
            <w:pStyle w:val="Contents5"/>
            <w:tabs>
              <w:tab w:val="clear" w:pos="7892"/>
              <w:tab w:val="right" w:pos="9026" w:leader="dot"/>
            </w:tabs>
            <w:rPr/>
          </w:pPr>
          <w:hyperlink w:anchor="__RefHeading___Toc2165583_2616395394">
            <w:r>
              <w:rPr>
                <w:webHidden/>
                <w:rStyle w:val="IndexLink"/>
                <w:rtl w:val="true"/>
              </w:rPr>
              <w:t xml:space="preserve">روایت </w:t>
            </w:r>
            <w:r>
              <w:rPr>
                <w:rStyle w:val="IndexLink"/>
              </w:rPr>
              <w:t>28</w:t>
            </w:r>
            <w:r>
              <w:rPr>
                <w:rStyle w:val="IndexLink"/>
                <w:rtl w:val="true"/>
              </w:rPr>
              <w:tab/>
            </w:r>
            <w:r>
              <w:rPr>
                <w:rStyle w:val="IndexLink"/>
              </w:rPr>
              <w:t>313</w:t>
            </w:r>
          </w:hyperlink>
        </w:p>
        <w:p>
          <w:pPr>
            <w:pStyle w:val="Contents5"/>
            <w:tabs>
              <w:tab w:val="clear" w:pos="7892"/>
              <w:tab w:val="right" w:pos="9026" w:leader="dot"/>
            </w:tabs>
            <w:rPr/>
          </w:pPr>
          <w:hyperlink w:anchor="__RefHeading___Toc2165585_2616395394">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2165587_2616395394">
            <w:r>
              <w:rPr>
                <w:webHidden/>
                <w:rStyle w:val="IndexLink"/>
                <w:rtl w:val="true"/>
              </w:rPr>
              <w:t>«</w:t>
            </w:r>
            <w:r>
              <w:rPr>
                <w:rStyle w:val="IndexLink"/>
              </w:rPr>
              <w:t>29</w:t>
            </w:r>
            <w:r>
              <w:rPr>
                <w:rStyle w:val="IndexLink"/>
                <w:rtl w:val="true"/>
              </w:rPr>
              <w:t>»</w:t>
              <w:tab/>
            </w:r>
            <w:r>
              <w:rPr>
                <w:rStyle w:val="IndexLink"/>
              </w:rPr>
              <w:t>314</w:t>
            </w:r>
          </w:hyperlink>
        </w:p>
        <w:p>
          <w:pPr>
            <w:pStyle w:val="Contents5"/>
            <w:tabs>
              <w:tab w:val="clear" w:pos="7892"/>
              <w:tab w:val="right" w:pos="9026" w:leader="dot"/>
            </w:tabs>
            <w:rPr/>
          </w:pPr>
          <w:hyperlink w:anchor="__RefHeading___Toc2165589_2616395394">
            <w:r>
              <w:rPr>
                <w:webHidden/>
                <w:rStyle w:val="IndexLink"/>
                <w:rtl w:val="true"/>
              </w:rPr>
              <w:t>«</w:t>
            </w:r>
            <w:r>
              <w:rPr>
                <w:rStyle w:val="IndexLink"/>
              </w:rPr>
              <w:t>30</w:t>
            </w:r>
            <w:r>
              <w:rPr>
                <w:rStyle w:val="IndexLink"/>
                <w:rtl w:val="true"/>
              </w:rPr>
              <w:t>»</w:t>
              <w:tab/>
            </w:r>
            <w:r>
              <w:rPr>
                <w:rStyle w:val="IndexLink"/>
              </w:rPr>
              <w:t>314</w:t>
            </w:r>
          </w:hyperlink>
        </w:p>
        <w:p>
          <w:pPr>
            <w:pStyle w:val="Contents5"/>
            <w:tabs>
              <w:tab w:val="clear" w:pos="7892"/>
              <w:tab w:val="right" w:pos="9026" w:leader="dot"/>
            </w:tabs>
            <w:rPr/>
          </w:pPr>
          <w:hyperlink w:anchor="__RefHeading___Toc2165591_2616395394">
            <w:r>
              <w:rPr>
                <w:webHidden/>
                <w:rStyle w:val="IndexLink"/>
                <w:rtl w:val="true"/>
              </w:rPr>
              <w:t>توضيح</w:t>
            </w:r>
            <w:r>
              <w:rPr>
                <w:rStyle w:val="IndexLink"/>
                <w:rtl w:val="true"/>
              </w:rPr>
              <w:tab/>
            </w:r>
            <w:r>
              <w:rPr>
                <w:rStyle w:val="IndexLink"/>
              </w:rPr>
              <w:t>314</w:t>
            </w:r>
          </w:hyperlink>
        </w:p>
        <w:p>
          <w:pPr>
            <w:pStyle w:val="Contents5"/>
            <w:tabs>
              <w:tab w:val="clear" w:pos="7892"/>
              <w:tab w:val="right" w:pos="9026" w:leader="dot"/>
            </w:tabs>
            <w:rPr/>
          </w:pPr>
          <w:hyperlink w:anchor="__RefHeading___Toc2165593_2616395394">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2165595_2616395394">
            <w:r>
              <w:rPr>
                <w:webHidden/>
                <w:rStyle w:val="IndexLink"/>
                <w:rtl w:val="true"/>
              </w:rPr>
              <w:t xml:space="preserve">روایت </w:t>
            </w:r>
            <w:r>
              <w:rPr>
                <w:rStyle w:val="IndexLink"/>
              </w:rPr>
              <w:t>29</w:t>
            </w:r>
            <w:r>
              <w:rPr>
                <w:rStyle w:val="IndexLink"/>
                <w:rtl w:val="true"/>
              </w:rPr>
              <w:tab/>
            </w:r>
            <w:r>
              <w:rPr>
                <w:rStyle w:val="IndexLink"/>
              </w:rPr>
              <w:t>315</w:t>
            </w:r>
          </w:hyperlink>
        </w:p>
        <w:p>
          <w:pPr>
            <w:pStyle w:val="Contents5"/>
            <w:tabs>
              <w:tab w:val="clear" w:pos="7892"/>
              <w:tab w:val="right" w:pos="9026" w:leader="dot"/>
            </w:tabs>
            <w:rPr/>
          </w:pPr>
          <w:hyperlink w:anchor="__RefHeading___Toc2165597_2616395394">
            <w:r>
              <w:rPr>
                <w:webHidden/>
                <w:rStyle w:val="IndexLink"/>
                <w:rtl w:val="true"/>
              </w:rPr>
              <w:t xml:space="preserve">روایت </w:t>
            </w:r>
            <w:r>
              <w:rPr>
                <w:rStyle w:val="IndexLink"/>
              </w:rPr>
              <w:t>30</w:t>
            </w:r>
            <w:r>
              <w:rPr>
                <w:rStyle w:val="IndexLink"/>
                <w:rtl w:val="true"/>
              </w:rPr>
              <w:tab/>
            </w:r>
            <w:r>
              <w:rPr>
                <w:rStyle w:val="IndexLink"/>
              </w:rPr>
              <w:t>315</w:t>
            </w:r>
          </w:hyperlink>
        </w:p>
        <w:p>
          <w:pPr>
            <w:pStyle w:val="Contents5"/>
            <w:tabs>
              <w:tab w:val="clear" w:pos="7892"/>
              <w:tab w:val="right" w:pos="9026" w:leader="dot"/>
            </w:tabs>
            <w:rPr/>
          </w:pPr>
          <w:hyperlink w:anchor="__RefHeading___Toc2165599_2616395394">
            <w:r>
              <w:rPr>
                <w:webHidden/>
                <w:rStyle w:val="IndexLink"/>
                <w:rtl w:val="true"/>
              </w:rPr>
              <w:t>توضیح</w:t>
            </w:r>
            <w:r>
              <w:rPr>
                <w:rStyle w:val="IndexLink"/>
                <w:rtl w:val="true"/>
              </w:rPr>
              <w:tab/>
            </w:r>
            <w:r>
              <w:rPr>
                <w:rStyle w:val="IndexLink"/>
              </w:rPr>
              <w:t>315</w:t>
            </w:r>
          </w:hyperlink>
        </w:p>
        <w:p>
          <w:pPr>
            <w:pStyle w:val="Contents3"/>
            <w:tabs>
              <w:tab w:val="clear" w:pos="8459"/>
              <w:tab w:val="right" w:pos="9026" w:leader="dot"/>
            </w:tabs>
            <w:rPr/>
          </w:pPr>
          <w:hyperlink w:anchor="__RefHeading___Toc2165601_2616395394">
            <w:r>
              <w:rPr>
                <w:webHidden/>
                <w:rStyle w:val="IndexLink"/>
                <w:rtl w:val="true"/>
              </w:rPr>
              <w:t xml:space="preserve">باب </w:t>
            </w:r>
            <w:r>
              <w:rPr>
                <w:rStyle w:val="IndexLink"/>
              </w:rPr>
              <w:t>44</w:t>
            </w:r>
            <w:r>
              <w:rPr>
                <w:rStyle w:val="IndexLink"/>
                <w:rtl w:val="true"/>
              </w:rPr>
              <w:t xml:space="preserve"> </w:t>
            </w:r>
            <w:r>
              <w:rPr>
                <w:rStyle w:val="IndexLink"/>
                <w:rtl w:val="true"/>
              </w:rPr>
              <w:t>حقيقة الرؤيا و تعبيرها و فضل الرؤيا الصادقة و علتها و علة الكاذبة</w:t>
            </w:r>
            <w:r>
              <w:rPr>
                <w:rStyle w:val="IndexLink"/>
                <w:rtl w:val="true"/>
              </w:rPr>
              <w:tab/>
            </w:r>
            <w:r>
              <w:rPr>
                <w:rStyle w:val="IndexLink"/>
              </w:rPr>
              <w:t>316</w:t>
            </w:r>
          </w:hyperlink>
        </w:p>
        <w:p>
          <w:pPr>
            <w:pStyle w:val="Contents4"/>
            <w:tabs>
              <w:tab w:val="clear" w:pos="8176"/>
              <w:tab w:val="right" w:pos="9026" w:leader="dot"/>
            </w:tabs>
            <w:rPr/>
          </w:pPr>
          <w:hyperlink w:anchor="__RefHeading___Toc2165603_2616395394">
            <w:r>
              <w:rPr>
                <w:webHidden/>
                <w:rStyle w:val="IndexLink"/>
                <w:rtl w:val="true"/>
              </w:rPr>
              <w:t>الآيات</w:t>
            </w:r>
            <w:r>
              <w:rPr>
                <w:rStyle w:val="IndexLink"/>
                <w:rtl w:val="true"/>
              </w:rPr>
              <w:tab/>
            </w:r>
            <w:r>
              <w:rPr>
                <w:rStyle w:val="IndexLink"/>
              </w:rPr>
              <w:t>316</w:t>
            </w:r>
          </w:hyperlink>
        </w:p>
        <w:p>
          <w:pPr>
            <w:pStyle w:val="Contents3"/>
            <w:tabs>
              <w:tab w:val="clear" w:pos="8459"/>
              <w:tab w:val="right" w:pos="9026" w:leader="dot"/>
            </w:tabs>
            <w:rPr/>
          </w:pPr>
          <w:hyperlink w:anchor="__RefHeading___Toc2165605_2616395394">
            <w:r>
              <w:rPr>
                <w:webHidden/>
                <w:rStyle w:val="IndexLink"/>
                <w:rtl w:val="true"/>
              </w:rPr>
              <w:t xml:space="preserve">باب چهل و چهارم </w:t>
            </w:r>
            <w:r>
              <w:rPr>
                <w:rStyle w:val="IndexLink"/>
                <w:rtl w:val="true"/>
              </w:rPr>
              <w:t xml:space="preserve">: </w:t>
            </w:r>
            <w:r>
              <w:rPr>
                <w:rStyle w:val="IndexLink"/>
                <w:rtl w:val="true"/>
              </w:rPr>
              <w:t>حقیقت رؤیا، تعبیر خواب، فضیلت خواب راست، علت خواب راست و خواب دروغ</w:t>
            </w:r>
            <w:r>
              <w:rPr>
                <w:rStyle w:val="IndexLink"/>
                <w:rtl w:val="true"/>
              </w:rPr>
              <w:tab/>
            </w:r>
            <w:r>
              <w:rPr>
                <w:rStyle w:val="IndexLink"/>
              </w:rPr>
              <w:t>316</w:t>
            </w:r>
          </w:hyperlink>
        </w:p>
        <w:p>
          <w:pPr>
            <w:pStyle w:val="Contents4"/>
            <w:tabs>
              <w:tab w:val="clear" w:pos="8176"/>
              <w:tab w:val="right" w:pos="9026" w:leader="dot"/>
            </w:tabs>
            <w:rPr/>
          </w:pPr>
          <w:hyperlink w:anchor="__RefHeading___Toc2165607_2616395394">
            <w:r>
              <w:rPr>
                <w:webHidden/>
                <w:rStyle w:val="IndexLink"/>
                <w:rtl w:val="true"/>
              </w:rPr>
              <w:t>آیات</w:t>
            </w:r>
            <w:r>
              <w:rPr>
                <w:rStyle w:val="IndexLink"/>
                <w:rtl w:val="true"/>
              </w:rPr>
              <w:tab/>
            </w:r>
            <w:r>
              <w:rPr>
                <w:rStyle w:val="IndexLink"/>
              </w:rPr>
              <w:t>316</w:t>
            </w:r>
          </w:hyperlink>
        </w:p>
        <w:p>
          <w:pPr>
            <w:pStyle w:val="Contents4"/>
            <w:tabs>
              <w:tab w:val="clear" w:pos="8176"/>
              <w:tab w:val="right" w:pos="9026" w:leader="dot"/>
            </w:tabs>
            <w:rPr/>
          </w:pPr>
          <w:hyperlink w:anchor="__RefHeading___Toc2165609_2616395394">
            <w:r>
              <w:rPr>
                <w:webHidden/>
                <w:rStyle w:val="IndexLink"/>
                <w:rtl w:val="true"/>
              </w:rPr>
              <w:t>تفسير</w:t>
            </w:r>
            <w:r>
              <w:rPr>
                <w:rStyle w:val="IndexLink"/>
                <w:rtl w:val="true"/>
              </w:rPr>
              <w:tab/>
            </w:r>
            <w:r>
              <w:rPr>
                <w:rStyle w:val="IndexLink"/>
              </w:rPr>
              <w:t>318</w:t>
            </w:r>
          </w:hyperlink>
        </w:p>
        <w:p>
          <w:pPr>
            <w:pStyle w:val="Contents4"/>
            <w:tabs>
              <w:tab w:val="clear" w:pos="8176"/>
              <w:tab w:val="right" w:pos="9026" w:leader="dot"/>
            </w:tabs>
            <w:rPr/>
          </w:pPr>
          <w:hyperlink w:anchor="__RefHeading___Toc2165611_2616395394">
            <w:r>
              <w:rPr>
                <w:webHidden/>
                <w:rStyle w:val="IndexLink"/>
                <w:rtl w:val="true"/>
              </w:rPr>
              <w:t>تفسیر</w:t>
            </w:r>
            <w:r>
              <w:rPr>
                <w:rStyle w:val="IndexLink"/>
                <w:rtl w:val="true"/>
              </w:rPr>
              <w:tab/>
            </w:r>
            <w:r>
              <w:rPr>
                <w:rStyle w:val="IndexLink"/>
              </w:rPr>
              <w:t>319</w:t>
            </w:r>
          </w:hyperlink>
        </w:p>
        <w:p>
          <w:pPr>
            <w:pStyle w:val="Contents4"/>
            <w:tabs>
              <w:tab w:val="clear" w:pos="8176"/>
              <w:tab w:val="right" w:pos="9026" w:leader="dot"/>
            </w:tabs>
            <w:rPr/>
          </w:pPr>
          <w:hyperlink w:anchor="__RefHeading___Toc2165613_2616395394">
            <w:r>
              <w:rPr>
                <w:webHidden/>
                <w:rStyle w:val="IndexLink"/>
                <w:rtl w:val="true"/>
              </w:rPr>
              <w:t>أقول</w:t>
            </w:r>
            <w:r>
              <w:rPr>
                <w:rStyle w:val="IndexLink"/>
                <w:rtl w:val="true"/>
              </w:rPr>
              <w:tab/>
            </w:r>
            <w:r>
              <w:rPr>
                <w:rStyle w:val="IndexLink"/>
              </w:rPr>
              <w:t>327</w:t>
            </w:r>
          </w:hyperlink>
        </w:p>
        <w:p>
          <w:pPr>
            <w:pStyle w:val="Contents4"/>
            <w:tabs>
              <w:tab w:val="clear" w:pos="8176"/>
              <w:tab w:val="right" w:pos="9026" w:leader="dot"/>
            </w:tabs>
            <w:rPr/>
          </w:pPr>
          <w:hyperlink w:anchor="__RefHeading___Toc2165615_2616395394">
            <w:r>
              <w:rPr>
                <w:webHidden/>
                <w:rStyle w:val="IndexLink"/>
                <w:rtl w:val="true"/>
              </w:rPr>
              <w:t>أقول</w:t>
            </w:r>
            <w:r>
              <w:rPr>
                <w:rStyle w:val="IndexLink"/>
                <w:rtl w:val="true"/>
              </w:rPr>
              <w:tab/>
            </w:r>
            <w:r>
              <w:rPr>
                <w:rStyle w:val="IndexLink"/>
              </w:rPr>
              <w:t>327</w:t>
            </w:r>
          </w:hyperlink>
        </w:p>
        <w:p>
          <w:pPr>
            <w:pStyle w:val="Contents4"/>
            <w:tabs>
              <w:tab w:val="clear" w:pos="8176"/>
              <w:tab w:val="right" w:pos="9026" w:leader="dot"/>
            </w:tabs>
            <w:rPr/>
          </w:pPr>
          <w:hyperlink w:anchor="__RefHeading___Toc2165617_2616395394">
            <w:r>
              <w:rPr>
                <w:webHidden/>
                <w:rStyle w:val="IndexLink"/>
                <w:rtl w:val="true"/>
              </w:rPr>
              <w:t>مؤلف</w:t>
            </w:r>
            <w:r>
              <w:rPr>
                <w:rStyle w:val="IndexLink"/>
                <w:rtl w:val="true"/>
              </w:rPr>
              <w:tab/>
            </w:r>
            <w:r>
              <w:rPr>
                <w:rStyle w:val="IndexLink"/>
              </w:rPr>
              <w:t>327</w:t>
            </w:r>
          </w:hyperlink>
        </w:p>
        <w:p>
          <w:pPr>
            <w:pStyle w:val="Contents4"/>
            <w:tabs>
              <w:tab w:val="clear" w:pos="8176"/>
              <w:tab w:val="right" w:pos="9026" w:leader="dot"/>
            </w:tabs>
            <w:rPr/>
          </w:pPr>
          <w:hyperlink w:anchor="__RefHeading___Toc2165619_2616395394">
            <w:r>
              <w:rPr>
                <w:webHidden/>
                <w:rStyle w:val="IndexLink"/>
                <w:rtl w:val="true"/>
              </w:rPr>
              <w:t>مؤلف</w:t>
            </w:r>
            <w:r>
              <w:rPr>
                <w:rStyle w:val="IndexLink"/>
                <w:rtl w:val="true"/>
              </w:rPr>
              <w:tab/>
            </w:r>
            <w:r>
              <w:rPr>
                <w:rStyle w:val="IndexLink"/>
              </w:rPr>
              <w:t>328</w:t>
            </w:r>
          </w:hyperlink>
        </w:p>
        <w:p>
          <w:pPr>
            <w:pStyle w:val="Contents4"/>
            <w:tabs>
              <w:tab w:val="clear" w:pos="8176"/>
              <w:tab w:val="right" w:pos="9026" w:leader="dot"/>
            </w:tabs>
            <w:rPr/>
          </w:pPr>
          <w:hyperlink w:anchor="__RefHeading___Toc2165621_2616395394">
            <w:r>
              <w:rPr>
                <w:webHidden/>
                <w:rStyle w:val="IndexLink"/>
                <w:rtl w:val="true"/>
              </w:rPr>
              <w:t>الأخبار</w:t>
            </w:r>
            <w:r>
              <w:rPr>
                <w:rStyle w:val="IndexLink"/>
                <w:rtl w:val="true"/>
              </w:rPr>
              <w:tab/>
            </w:r>
            <w:r>
              <w:rPr>
                <w:rStyle w:val="IndexLink"/>
              </w:rPr>
              <w:t>331</w:t>
            </w:r>
          </w:hyperlink>
        </w:p>
        <w:p>
          <w:pPr>
            <w:pStyle w:val="Contents5"/>
            <w:tabs>
              <w:tab w:val="clear" w:pos="7892"/>
              <w:tab w:val="right" w:pos="9026" w:leader="dot"/>
            </w:tabs>
            <w:rPr/>
          </w:pPr>
          <w:hyperlink w:anchor="__RefHeading___Toc2165623_2616395394">
            <w:r>
              <w:rPr>
                <w:webHidden/>
                <w:rStyle w:val="IndexLink"/>
                <w:rtl w:val="true"/>
              </w:rPr>
              <w:t>«</w:t>
            </w:r>
            <w:r>
              <w:rPr>
                <w:rStyle w:val="IndexLink"/>
              </w:rPr>
              <w:t>1</w:t>
            </w:r>
            <w:r>
              <w:rPr>
                <w:rStyle w:val="IndexLink"/>
                <w:rtl w:val="true"/>
              </w:rPr>
              <w:t>»</w:t>
              <w:tab/>
            </w:r>
            <w:r>
              <w:rPr>
                <w:rStyle w:val="IndexLink"/>
              </w:rPr>
              <w:t>331</w:t>
            </w:r>
          </w:hyperlink>
        </w:p>
        <w:p>
          <w:pPr>
            <w:pStyle w:val="Contents4"/>
            <w:tabs>
              <w:tab w:val="clear" w:pos="8176"/>
              <w:tab w:val="right" w:pos="9026" w:leader="dot"/>
            </w:tabs>
            <w:rPr/>
          </w:pPr>
          <w:hyperlink w:anchor="__RefHeading___Toc2165625_2616395394">
            <w:r>
              <w:rPr>
                <w:webHidden/>
                <w:rStyle w:val="IndexLink"/>
                <w:rtl w:val="true"/>
              </w:rPr>
              <w:t>روایات</w:t>
            </w:r>
            <w:r>
              <w:rPr>
                <w:rStyle w:val="IndexLink"/>
                <w:rtl w:val="true"/>
              </w:rPr>
              <w:tab/>
            </w:r>
            <w:r>
              <w:rPr>
                <w:rStyle w:val="IndexLink"/>
              </w:rPr>
              <w:t>332</w:t>
            </w:r>
          </w:hyperlink>
        </w:p>
        <w:p>
          <w:pPr>
            <w:pStyle w:val="Contents5"/>
            <w:tabs>
              <w:tab w:val="clear" w:pos="7892"/>
              <w:tab w:val="right" w:pos="9026" w:leader="dot"/>
            </w:tabs>
            <w:rPr/>
          </w:pPr>
          <w:hyperlink w:anchor="__RefHeading___Toc2165627_2616395394">
            <w:r>
              <w:rPr>
                <w:webHidden/>
                <w:rStyle w:val="IndexLink"/>
                <w:rtl w:val="true"/>
              </w:rPr>
              <w:t xml:space="preserve">روایت </w:t>
            </w:r>
            <w:r>
              <w:rPr>
                <w:rStyle w:val="IndexLink"/>
              </w:rPr>
              <w:t>1</w:t>
            </w:r>
            <w:r>
              <w:rPr>
                <w:rStyle w:val="IndexLink"/>
                <w:rtl w:val="true"/>
              </w:rPr>
              <w:tab/>
            </w:r>
            <w:r>
              <w:rPr>
                <w:rStyle w:val="IndexLink"/>
              </w:rPr>
              <w:t>332</w:t>
            </w:r>
          </w:hyperlink>
        </w:p>
        <w:p>
          <w:pPr>
            <w:pStyle w:val="Contents5"/>
            <w:tabs>
              <w:tab w:val="clear" w:pos="7892"/>
              <w:tab w:val="right" w:pos="9026" w:leader="dot"/>
            </w:tabs>
            <w:rPr/>
          </w:pPr>
          <w:hyperlink w:anchor="__RefHeading___Toc2165629_2616395394">
            <w:r>
              <w:rPr>
                <w:webHidden/>
                <w:rStyle w:val="IndexLink"/>
                <w:rtl w:val="true"/>
              </w:rPr>
              <w:t>«</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2165631_2616395394">
            <w:r>
              <w:rPr>
                <w:webHidden/>
                <w:rStyle w:val="IndexLink"/>
                <w:rtl w:val="true"/>
              </w:rPr>
              <w:t>«</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2165633_2616395394">
            <w:r>
              <w:rPr>
                <w:webHidden/>
                <w:rStyle w:val="IndexLink"/>
                <w:rtl w:val="true"/>
              </w:rPr>
              <w:t>«</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2165635_2616395394">
            <w:r>
              <w:rPr>
                <w:webHidden/>
                <w:rStyle w:val="IndexLink"/>
                <w:rtl w:val="true"/>
              </w:rPr>
              <w:t>«</w:t>
            </w:r>
            <w:r>
              <w:rPr>
                <w:rStyle w:val="IndexLink"/>
              </w:rPr>
              <w:t>5</w:t>
            </w:r>
            <w:r>
              <w:rPr>
                <w:rStyle w:val="IndexLink"/>
                <w:rtl w:val="true"/>
              </w:rPr>
              <w:t>»</w:t>
              <w:tab/>
            </w:r>
            <w:r>
              <w:rPr>
                <w:rStyle w:val="IndexLink"/>
              </w:rPr>
              <w:t>333</w:t>
            </w:r>
          </w:hyperlink>
        </w:p>
        <w:p>
          <w:pPr>
            <w:pStyle w:val="Contents5"/>
            <w:tabs>
              <w:tab w:val="clear" w:pos="7892"/>
              <w:tab w:val="right" w:pos="9026" w:leader="dot"/>
            </w:tabs>
            <w:rPr/>
          </w:pPr>
          <w:hyperlink w:anchor="__RefHeading___Toc2165637_2616395394">
            <w:r>
              <w:rPr>
                <w:webHidden/>
                <w:rStyle w:val="IndexLink"/>
                <w:rtl w:val="true"/>
              </w:rPr>
              <w:t>«</w:t>
            </w:r>
            <w:r>
              <w:rPr>
                <w:rStyle w:val="IndexLink"/>
              </w:rPr>
              <w:t>6</w:t>
            </w:r>
            <w:r>
              <w:rPr>
                <w:rStyle w:val="IndexLink"/>
                <w:rtl w:val="true"/>
              </w:rPr>
              <w:t>»</w:t>
              <w:tab/>
            </w:r>
            <w:r>
              <w:rPr>
                <w:rStyle w:val="IndexLink"/>
              </w:rPr>
              <w:t>333</w:t>
            </w:r>
          </w:hyperlink>
        </w:p>
        <w:p>
          <w:pPr>
            <w:pStyle w:val="Contents5"/>
            <w:tabs>
              <w:tab w:val="clear" w:pos="7892"/>
              <w:tab w:val="right" w:pos="9026" w:leader="dot"/>
            </w:tabs>
            <w:rPr/>
          </w:pPr>
          <w:hyperlink w:anchor="__RefHeading___Toc2165639_2616395394">
            <w:r>
              <w:rPr>
                <w:webHidden/>
                <w:rStyle w:val="IndexLink"/>
                <w:rtl w:val="true"/>
              </w:rPr>
              <w:t xml:space="preserve">روایت </w:t>
            </w:r>
            <w:r>
              <w:rPr>
                <w:rStyle w:val="IndexLink"/>
              </w:rPr>
              <w:t>2</w:t>
            </w:r>
            <w:r>
              <w:rPr>
                <w:rStyle w:val="IndexLink"/>
                <w:rtl w:val="true"/>
              </w:rPr>
              <w:tab/>
            </w:r>
            <w:r>
              <w:rPr>
                <w:rStyle w:val="IndexLink"/>
              </w:rPr>
              <w:t>333</w:t>
            </w:r>
          </w:hyperlink>
        </w:p>
        <w:p>
          <w:pPr>
            <w:pStyle w:val="Contents5"/>
            <w:tabs>
              <w:tab w:val="clear" w:pos="7892"/>
              <w:tab w:val="right" w:pos="9026" w:leader="dot"/>
            </w:tabs>
            <w:rPr/>
          </w:pPr>
          <w:hyperlink w:anchor="__RefHeading___Toc2165641_2616395394">
            <w:r>
              <w:rPr>
                <w:webHidden/>
                <w:rStyle w:val="IndexLink"/>
                <w:rtl w:val="true"/>
              </w:rPr>
              <w:t xml:space="preserve">روایت </w:t>
            </w:r>
            <w:r>
              <w:rPr>
                <w:rStyle w:val="IndexLink"/>
              </w:rPr>
              <w:t>3</w:t>
            </w:r>
            <w:r>
              <w:rPr>
                <w:rStyle w:val="IndexLink"/>
                <w:rtl w:val="true"/>
              </w:rPr>
              <w:tab/>
            </w:r>
            <w:r>
              <w:rPr>
                <w:rStyle w:val="IndexLink"/>
              </w:rPr>
              <w:t>333</w:t>
            </w:r>
          </w:hyperlink>
        </w:p>
        <w:p>
          <w:pPr>
            <w:pStyle w:val="Contents5"/>
            <w:tabs>
              <w:tab w:val="clear" w:pos="7892"/>
              <w:tab w:val="right" w:pos="9026" w:leader="dot"/>
            </w:tabs>
            <w:rPr/>
          </w:pPr>
          <w:hyperlink w:anchor="__RefHeading___Toc2165643_2616395394">
            <w:r>
              <w:rPr>
                <w:webHidden/>
                <w:rStyle w:val="IndexLink"/>
                <w:rtl w:val="true"/>
              </w:rPr>
              <w:t xml:space="preserve">روایت </w:t>
            </w:r>
            <w:r>
              <w:rPr>
                <w:rStyle w:val="IndexLink"/>
              </w:rPr>
              <w:t>4</w:t>
            </w:r>
            <w:r>
              <w:rPr>
                <w:rStyle w:val="IndexLink"/>
                <w:rtl w:val="true"/>
              </w:rPr>
              <w:tab/>
            </w:r>
            <w:r>
              <w:rPr>
                <w:rStyle w:val="IndexLink"/>
              </w:rPr>
              <w:t>334</w:t>
            </w:r>
          </w:hyperlink>
        </w:p>
        <w:p>
          <w:pPr>
            <w:pStyle w:val="Contents5"/>
            <w:tabs>
              <w:tab w:val="clear" w:pos="7892"/>
              <w:tab w:val="right" w:pos="9026" w:leader="dot"/>
            </w:tabs>
            <w:rPr/>
          </w:pPr>
          <w:hyperlink w:anchor="__RefHeading___Toc2165645_2616395394">
            <w:r>
              <w:rPr>
                <w:webHidden/>
                <w:rStyle w:val="IndexLink"/>
                <w:rtl w:val="true"/>
              </w:rPr>
              <w:t xml:space="preserve">روایت </w:t>
            </w:r>
            <w:r>
              <w:rPr>
                <w:rStyle w:val="IndexLink"/>
              </w:rPr>
              <w:t>5</w:t>
            </w:r>
            <w:r>
              <w:rPr>
                <w:rStyle w:val="IndexLink"/>
                <w:rtl w:val="true"/>
              </w:rPr>
              <w:tab/>
            </w:r>
            <w:r>
              <w:rPr>
                <w:rStyle w:val="IndexLink"/>
              </w:rPr>
              <w:t>334</w:t>
            </w:r>
          </w:hyperlink>
        </w:p>
        <w:p>
          <w:pPr>
            <w:pStyle w:val="Contents5"/>
            <w:tabs>
              <w:tab w:val="clear" w:pos="7892"/>
              <w:tab w:val="right" w:pos="9026" w:leader="dot"/>
            </w:tabs>
            <w:rPr/>
          </w:pPr>
          <w:hyperlink w:anchor="__RefHeading___Toc2165647_2616395394">
            <w:r>
              <w:rPr>
                <w:webHidden/>
                <w:rStyle w:val="IndexLink"/>
                <w:rtl w:val="true"/>
              </w:rPr>
              <w:t xml:space="preserve">روایت </w:t>
            </w:r>
            <w:r>
              <w:rPr>
                <w:rStyle w:val="IndexLink"/>
              </w:rPr>
              <w:t>6</w:t>
            </w:r>
            <w:r>
              <w:rPr>
                <w:rStyle w:val="IndexLink"/>
                <w:rtl w:val="true"/>
              </w:rPr>
              <w:tab/>
            </w:r>
            <w:r>
              <w:rPr>
                <w:rStyle w:val="IndexLink"/>
              </w:rPr>
              <w:t>334</w:t>
            </w:r>
          </w:hyperlink>
        </w:p>
        <w:p>
          <w:pPr>
            <w:pStyle w:val="Contents5"/>
            <w:tabs>
              <w:tab w:val="clear" w:pos="7892"/>
              <w:tab w:val="right" w:pos="9026" w:leader="dot"/>
            </w:tabs>
            <w:rPr/>
          </w:pPr>
          <w:hyperlink w:anchor="__RefHeading___Toc2165649_2616395394">
            <w:r>
              <w:rPr>
                <w:webHidden/>
                <w:rStyle w:val="IndexLink"/>
                <w:rtl w:val="true"/>
              </w:rPr>
              <w:t>«</w:t>
            </w:r>
            <w:r>
              <w:rPr>
                <w:rStyle w:val="IndexLink"/>
              </w:rPr>
              <w:t>7</w:t>
            </w:r>
            <w:r>
              <w:rPr>
                <w:rStyle w:val="IndexLink"/>
                <w:rtl w:val="true"/>
              </w:rPr>
              <w:t>»</w:t>
              <w:tab/>
            </w:r>
            <w:r>
              <w:rPr>
                <w:rStyle w:val="IndexLink"/>
              </w:rPr>
              <w:t>335</w:t>
            </w:r>
          </w:hyperlink>
        </w:p>
        <w:p>
          <w:pPr>
            <w:pStyle w:val="Contents5"/>
            <w:tabs>
              <w:tab w:val="clear" w:pos="7892"/>
              <w:tab w:val="right" w:pos="9026" w:leader="dot"/>
            </w:tabs>
            <w:rPr/>
          </w:pPr>
          <w:hyperlink w:anchor="__RefHeading___Toc2165651_2616395394">
            <w:r>
              <w:rPr>
                <w:webHidden/>
                <w:rStyle w:val="IndexLink"/>
                <w:rtl w:val="true"/>
              </w:rPr>
              <w:t>بيان</w:t>
            </w:r>
            <w:r>
              <w:rPr>
                <w:rStyle w:val="IndexLink"/>
                <w:rtl w:val="true"/>
              </w:rPr>
              <w:tab/>
            </w:r>
            <w:r>
              <w:rPr>
                <w:rStyle w:val="IndexLink"/>
              </w:rPr>
              <w:t>335</w:t>
            </w:r>
          </w:hyperlink>
        </w:p>
        <w:p>
          <w:pPr>
            <w:pStyle w:val="Contents5"/>
            <w:tabs>
              <w:tab w:val="clear" w:pos="7892"/>
              <w:tab w:val="right" w:pos="9026" w:leader="dot"/>
            </w:tabs>
            <w:rPr/>
          </w:pPr>
          <w:hyperlink w:anchor="__RefHeading___Toc2165653_2616395394">
            <w:r>
              <w:rPr>
                <w:webHidden/>
                <w:rStyle w:val="IndexLink"/>
                <w:rtl w:val="true"/>
              </w:rPr>
              <w:t>«</w:t>
            </w:r>
            <w:r>
              <w:rPr>
                <w:rStyle w:val="IndexLink"/>
              </w:rPr>
              <w:t>8</w:t>
            </w:r>
            <w:r>
              <w:rPr>
                <w:rStyle w:val="IndexLink"/>
                <w:rtl w:val="true"/>
              </w:rPr>
              <w:t>»</w:t>
              <w:tab/>
            </w:r>
            <w:r>
              <w:rPr>
                <w:rStyle w:val="IndexLink"/>
              </w:rPr>
              <w:t>335</w:t>
            </w:r>
          </w:hyperlink>
        </w:p>
        <w:p>
          <w:pPr>
            <w:pStyle w:val="Contents5"/>
            <w:tabs>
              <w:tab w:val="clear" w:pos="7892"/>
              <w:tab w:val="right" w:pos="9026" w:leader="dot"/>
            </w:tabs>
            <w:rPr/>
          </w:pPr>
          <w:hyperlink w:anchor="__RefHeading___Toc2165655_2616395394">
            <w:r>
              <w:rPr>
                <w:webHidden/>
                <w:rStyle w:val="IndexLink"/>
                <w:rtl w:val="true"/>
              </w:rPr>
              <w:t>«</w:t>
            </w:r>
            <w:r>
              <w:rPr>
                <w:rStyle w:val="IndexLink"/>
              </w:rPr>
              <w:t>9</w:t>
            </w:r>
            <w:r>
              <w:rPr>
                <w:rStyle w:val="IndexLink"/>
                <w:rtl w:val="true"/>
              </w:rPr>
              <w:t>»</w:t>
              <w:tab/>
            </w:r>
            <w:r>
              <w:rPr>
                <w:rStyle w:val="IndexLink"/>
              </w:rPr>
              <w:t>335</w:t>
            </w:r>
          </w:hyperlink>
        </w:p>
        <w:p>
          <w:pPr>
            <w:pStyle w:val="Contents5"/>
            <w:tabs>
              <w:tab w:val="clear" w:pos="7892"/>
              <w:tab w:val="right" w:pos="9026" w:leader="dot"/>
            </w:tabs>
            <w:rPr/>
          </w:pPr>
          <w:hyperlink w:anchor="__RefHeading___Toc2165657_2616395394">
            <w:r>
              <w:rPr>
                <w:webHidden/>
                <w:rStyle w:val="IndexLink"/>
                <w:rtl w:val="true"/>
              </w:rPr>
              <w:t xml:space="preserve">روایت </w:t>
            </w:r>
            <w:r>
              <w:rPr>
                <w:rStyle w:val="IndexLink"/>
              </w:rPr>
              <w:t>7</w:t>
            </w:r>
            <w:r>
              <w:rPr>
                <w:rStyle w:val="IndexLink"/>
                <w:rtl w:val="true"/>
              </w:rPr>
              <w:tab/>
            </w:r>
            <w:r>
              <w:rPr>
                <w:rStyle w:val="IndexLink"/>
              </w:rPr>
              <w:t>335</w:t>
            </w:r>
          </w:hyperlink>
        </w:p>
        <w:p>
          <w:pPr>
            <w:pStyle w:val="Contents5"/>
            <w:tabs>
              <w:tab w:val="clear" w:pos="7892"/>
              <w:tab w:val="right" w:pos="9026" w:leader="dot"/>
            </w:tabs>
            <w:rPr/>
          </w:pPr>
          <w:hyperlink w:anchor="__RefHeading___Toc2165659_2616395394">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2165661_2616395394">
            <w:r>
              <w:rPr>
                <w:webHidden/>
                <w:rStyle w:val="IndexLink"/>
                <w:rtl w:val="true"/>
              </w:rPr>
              <w:t xml:space="preserve">روایت </w:t>
            </w:r>
            <w:r>
              <w:rPr>
                <w:rStyle w:val="IndexLink"/>
              </w:rPr>
              <w:t>8</w:t>
            </w:r>
            <w:r>
              <w:rPr>
                <w:rStyle w:val="IndexLink"/>
                <w:rtl w:val="true"/>
              </w:rPr>
              <w:tab/>
            </w:r>
            <w:r>
              <w:rPr>
                <w:rStyle w:val="IndexLink"/>
              </w:rPr>
              <w:t>336</w:t>
            </w:r>
          </w:hyperlink>
        </w:p>
        <w:p>
          <w:pPr>
            <w:pStyle w:val="Contents5"/>
            <w:tabs>
              <w:tab w:val="clear" w:pos="7892"/>
              <w:tab w:val="right" w:pos="9026" w:leader="dot"/>
            </w:tabs>
            <w:rPr/>
          </w:pPr>
          <w:hyperlink w:anchor="__RefHeading___Toc2165663_2616395394">
            <w:r>
              <w:rPr>
                <w:webHidden/>
                <w:rStyle w:val="IndexLink"/>
                <w:rtl w:val="true"/>
              </w:rPr>
              <w:t xml:space="preserve">روایت </w:t>
            </w:r>
            <w:r>
              <w:rPr>
                <w:rStyle w:val="IndexLink"/>
              </w:rPr>
              <w:t>9</w:t>
            </w:r>
            <w:r>
              <w:rPr>
                <w:rStyle w:val="IndexLink"/>
                <w:rtl w:val="true"/>
              </w:rPr>
              <w:tab/>
            </w:r>
            <w:r>
              <w:rPr>
                <w:rStyle w:val="IndexLink"/>
              </w:rPr>
              <w:t>336</w:t>
            </w:r>
          </w:hyperlink>
        </w:p>
        <w:p>
          <w:pPr>
            <w:pStyle w:val="Contents5"/>
            <w:tabs>
              <w:tab w:val="clear" w:pos="7892"/>
              <w:tab w:val="right" w:pos="9026" w:leader="dot"/>
            </w:tabs>
            <w:rPr/>
          </w:pPr>
          <w:hyperlink w:anchor="__RefHeading___Toc2165665_2616395394">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2165667_2616395394">
            <w:r>
              <w:rPr>
                <w:webHidden/>
                <w:rStyle w:val="IndexLink"/>
                <w:rtl w:val="true"/>
              </w:rPr>
              <w:t>أقول</w:t>
            </w:r>
            <w:r>
              <w:rPr>
                <w:rStyle w:val="IndexLink"/>
                <w:rtl w:val="true"/>
              </w:rPr>
              <w:tab/>
            </w:r>
            <w:r>
              <w:rPr>
                <w:rStyle w:val="IndexLink"/>
              </w:rPr>
              <w:t>337</w:t>
            </w:r>
          </w:hyperlink>
        </w:p>
        <w:p>
          <w:pPr>
            <w:pStyle w:val="Contents5"/>
            <w:tabs>
              <w:tab w:val="clear" w:pos="7892"/>
              <w:tab w:val="right" w:pos="9026" w:leader="dot"/>
            </w:tabs>
            <w:rPr/>
          </w:pPr>
          <w:hyperlink w:anchor="__RefHeading___Toc2165669_2616395394">
            <w:r>
              <w:rPr>
                <w:webHidden/>
                <w:rStyle w:val="IndexLink"/>
                <w:rtl w:val="true"/>
              </w:rPr>
              <w:t>«</w:t>
            </w:r>
            <w:r>
              <w:rPr>
                <w:rStyle w:val="IndexLink"/>
              </w:rPr>
              <w:t>10</w:t>
            </w:r>
            <w:r>
              <w:rPr>
                <w:rStyle w:val="IndexLink"/>
                <w:rtl w:val="true"/>
              </w:rPr>
              <w:t>»</w:t>
              <w:tab/>
            </w:r>
            <w:r>
              <w:rPr>
                <w:rStyle w:val="IndexLink"/>
              </w:rPr>
              <w:t>337</w:t>
            </w:r>
          </w:hyperlink>
        </w:p>
        <w:p>
          <w:pPr>
            <w:pStyle w:val="Contents5"/>
            <w:tabs>
              <w:tab w:val="clear" w:pos="7892"/>
              <w:tab w:val="right" w:pos="9026" w:leader="dot"/>
            </w:tabs>
            <w:rPr/>
          </w:pPr>
          <w:hyperlink w:anchor="__RefHeading___Toc2165671_2616395394">
            <w:r>
              <w:rPr>
                <w:webHidden/>
                <w:rStyle w:val="IndexLink"/>
                <w:rtl w:val="true"/>
              </w:rPr>
              <w:t>بيان</w:t>
            </w:r>
            <w:r>
              <w:rPr>
                <w:rStyle w:val="IndexLink"/>
                <w:rtl w:val="true"/>
              </w:rPr>
              <w:tab/>
            </w:r>
            <w:r>
              <w:rPr>
                <w:rStyle w:val="IndexLink"/>
              </w:rPr>
              <w:t>337</w:t>
            </w:r>
          </w:hyperlink>
        </w:p>
        <w:p>
          <w:pPr>
            <w:pStyle w:val="Contents5"/>
            <w:tabs>
              <w:tab w:val="clear" w:pos="7892"/>
              <w:tab w:val="right" w:pos="9026" w:leader="dot"/>
            </w:tabs>
            <w:rPr/>
          </w:pPr>
          <w:hyperlink w:anchor="__RefHeading___Toc2165673_2616395394">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2165675_2616395394">
            <w:r>
              <w:rPr>
                <w:webHidden/>
                <w:rStyle w:val="IndexLink"/>
                <w:rtl w:val="true"/>
              </w:rPr>
              <w:t>مؤلف</w:t>
            </w:r>
            <w:r>
              <w:rPr>
                <w:rStyle w:val="IndexLink"/>
                <w:rtl w:val="true"/>
              </w:rPr>
              <w:tab/>
            </w:r>
            <w:r>
              <w:rPr>
                <w:rStyle w:val="IndexLink"/>
              </w:rPr>
              <w:t>337</w:t>
            </w:r>
          </w:hyperlink>
        </w:p>
        <w:p>
          <w:pPr>
            <w:pStyle w:val="Contents5"/>
            <w:tabs>
              <w:tab w:val="clear" w:pos="7892"/>
              <w:tab w:val="right" w:pos="9026" w:leader="dot"/>
            </w:tabs>
            <w:rPr/>
          </w:pPr>
          <w:hyperlink w:anchor="__RefHeading___Toc2165677_2616395394">
            <w:r>
              <w:rPr>
                <w:webHidden/>
                <w:rStyle w:val="IndexLink"/>
                <w:rtl w:val="true"/>
              </w:rPr>
              <w:t xml:space="preserve">روایت </w:t>
            </w:r>
            <w:r>
              <w:rPr>
                <w:rStyle w:val="IndexLink"/>
              </w:rPr>
              <w:t>10</w:t>
            </w:r>
            <w:r>
              <w:rPr>
                <w:rStyle w:val="IndexLink"/>
                <w:rtl w:val="true"/>
              </w:rPr>
              <w:tab/>
            </w:r>
            <w:r>
              <w:rPr>
                <w:rStyle w:val="IndexLink"/>
              </w:rPr>
              <w:t>338</w:t>
            </w:r>
          </w:hyperlink>
        </w:p>
        <w:p>
          <w:pPr>
            <w:pStyle w:val="Contents5"/>
            <w:tabs>
              <w:tab w:val="clear" w:pos="7892"/>
              <w:tab w:val="right" w:pos="9026" w:leader="dot"/>
            </w:tabs>
            <w:rPr/>
          </w:pPr>
          <w:hyperlink w:anchor="__RefHeading___Toc2165679_2616395394">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2165681_2616395394">
            <w:r>
              <w:rPr>
                <w:webHidden/>
                <w:rStyle w:val="IndexLink"/>
                <w:rtl w:val="true"/>
              </w:rPr>
              <w:t>«</w:t>
            </w:r>
            <w:r>
              <w:rPr>
                <w:rStyle w:val="IndexLink"/>
              </w:rPr>
              <w:t>11</w:t>
            </w:r>
            <w:r>
              <w:rPr>
                <w:rStyle w:val="IndexLink"/>
                <w:rtl w:val="true"/>
              </w:rPr>
              <w:t>»</w:t>
              <w:tab/>
            </w:r>
            <w:r>
              <w:rPr>
                <w:rStyle w:val="IndexLink"/>
              </w:rPr>
              <w:t>339</w:t>
            </w:r>
          </w:hyperlink>
        </w:p>
        <w:p>
          <w:pPr>
            <w:pStyle w:val="Contents5"/>
            <w:tabs>
              <w:tab w:val="clear" w:pos="7892"/>
              <w:tab w:val="right" w:pos="9026" w:leader="dot"/>
            </w:tabs>
            <w:rPr/>
          </w:pPr>
          <w:hyperlink w:anchor="__RefHeading___Toc2165683_2616395394">
            <w:r>
              <w:rPr>
                <w:webHidden/>
                <w:rStyle w:val="IndexLink"/>
                <w:rtl w:val="true"/>
              </w:rPr>
              <w:t>«</w:t>
            </w:r>
            <w:r>
              <w:rPr>
                <w:rStyle w:val="IndexLink"/>
              </w:rPr>
              <w:t>12</w:t>
            </w:r>
            <w:r>
              <w:rPr>
                <w:rStyle w:val="IndexLink"/>
                <w:rtl w:val="true"/>
              </w:rPr>
              <w:t>»</w:t>
              <w:tab/>
            </w:r>
            <w:r>
              <w:rPr>
                <w:rStyle w:val="IndexLink"/>
              </w:rPr>
              <w:t>339</w:t>
            </w:r>
          </w:hyperlink>
        </w:p>
        <w:p>
          <w:pPr>
            <w:pStyle w:val="Contents5"/>
            <w:tabs>
              <w:tab w:val="clear" w:pos="7892"/>
              <w:tab w:val="right" w:pos="9026" w:leader="dot"/>
            </w:tabs>
            <w:rPr/>
          </w:pPr>
          <w:hyperlink w:anchor="__RefHeading___Toc2165685_2616395394">
            <w:r>
              <w:rPr>
                <w:webHidden/>
                <w:rStyle w:val="IndexLink"/>
                <w:rtl w:val="true"/>
              </w:rPr>
              <w:t xml:space="preserve">روایت </w:t>
            </w:r>
            <w:r>
              <w:rPr>
                <w:rStyle w:val="IndexLink"/>
              </w:rPr>
              <w:t>11</w:t>
            </w:r>
            <w:r>
              <w:rPr>
                <w:rStyle w:val="IndexLink"/>
                <w:rtl w:val="true"/>
              </w:rPr>
              <w:tab/>
            </w:r>
            <w:r>
              <w:rPr>
                <w:rStyle w:val="IndexLink"/>
              </w:rPr>
              <w:t>339</w:t>
            </w:r>
          </w:hyperlink>
        </w:p>
        <w:p>
          <w:pPr>
            <w:pStyle w:val="Contents5"/>
            <w:tabs>
              <w:tab w:val="clear" w:pos="7892"/>
              <w:tab w:val="right" w:pos="9026" w:leader="dot"/>
            </w:tabs>
            <w:rPr/>
          </w:pPr>
          <w:hyperlink w:anchor="__RefHeading___Toc2165687_2616395394">
            <w:r>
              <w:rPr>
                <w:webHidden/>
                <w:rStyle w:val="IndexLink"/>
                <w:rtl w:val="true"/>
              </w:rPr>
              <w:t xml:space="preserve">روایت </w:t>
            </w:r>
            <w:r>
              <w:rPr>
                <w:rStyle w:val="IndexLink"/>
              </w:rPr>
              <w:t>12</w:t>
            </w:r>
            <w:r>
              <w:rPr>
                <w:rStyle w:val="IndexLink"/>
                <w:rtl w:val="true"/>
              </w:rPr>
              <w:tab/>
            </w:r>
            <w:r>
              <w:rPr>
                <w:rStyle w:val="IndexLink"/>
              </w:rPr>
              <w:t>340</w:t>
            </w:r>
          </w:hyperlink>
        </w:p>
        <w:p>
          <w:pPr>
            <w:pStyle w:val="Contents5"/>
            <w:tabs>
              <w:tab w:val="clear" w:pos="7892"/>
              <w:tab w:val="right" w:pos="9026" w:leader="dot"/>
            </w:tabs>
            <w:rPr/>
          </w:pPr>
          <w:hyperlink w:anchor="__RefHeading___Toc2165689_2616395394">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2165691_2616395394">
            <w:r>
              <w:rPr>
                <w:webHidden/>
                <w:rStyle w:val="IndexLink"/>
                <w:rtl w:val="true"/>
              </w:rPr>
              <w:t>«</w:t>
            </w:r>
            <w:r>
              <w:rPr>
                <w:rStyle w:val="IndexLink"/>
              </w:rPr>
              <w:t>13</w:t>
            </w:r>
            <w:r>
              <w:rPr>
                <w:rStyle w:val="IndexLink"/>
                <w:rtl w:val="true"/>
              </w:rPr>
              <w:t>»</w:t>
              <w:tab/>
            </w:r>
            <w:r>
              <w:rPr>
                <w:rStyle w:val="IndexLink"/>
              </w:rPr>
              <w:t>343</w:t>
            </w:r>
          </w:hyperlink>
        </w:p>
        <w:p>
          <w:pPr>
            <w:pStyle w:val="Contents5"/>
            <w:tabs>
              <w:tab w:val="clear" w:pos="7892"/>
              <w:tab w:val="right" w:pos="9026" w:leader="dot"/>
            </w:tabs>
            <w:rPr/>
          </w:pPr>
          <w:hyperlink w:anchor="__RefHeading___Toc2165693_2616395394">
            <w:r>
              <w:rPr>
                <w:webHidden/>
                <w:rStyle w:val="IndexLink"/>
                <w:rtl w:val="true"/>
              </w:rPr>
              <w:t>توضيح</w:t>
            </w:r>
            <w:r>
              <w:rPr>
                <w:rStyle w:val="IndexLink"/>
                <w:rtl w:val="true"/>
              </w:rPr>
              <w:tab/>
            </w:r>
            <w:r>
              <w:rPr>
                <w:rStyle w:val="IndexLink"/>
              </w:rPr>
              <w:t>343</w:t>
            </w:r>
          </w:hyperlink>
        </w:p>
        <w:p>
          <w:pPr>
            <w:pStyle w:val="Contents5"/>
            <w:tabs>
              <w:tab w:val="clear" w:pos="7892"/>
              <w:tab w:val="right" w:pos="9026" w:leader="dot"/>
            </w:tabs>
            <w:rPr/>
          </w:pPr>
          <w:hyperlink w:anchor="__RefHeading___Toc2165695_2616395394">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2165697_2616395394">
            <w:r>
              <w:rPr>
                <w:webHidden/>
                <w:rStyle w:val="IndexLink"/>
                <w:rtl w:val="true"/>
              </w:rPr>
              <w:t xml:space="preserve">روایت </w:t>
            </w:r>
            <w:r>
              <w:rPr>
                <w:rStyle w:val="IndexLink"/>
              </w:rPr>
              <w:t>13</w:t>
            </w:r>
            <w:r>
              <w:rPr>
                <w:rStyle w:val="IndexLink"/>
                <w:rtl w:val="true"/>
              </w:rPr>
              <w:tab/>
            </w:r>
            <w:r>
              <w:rPr>
                <w:rStyle w:val="IndexLink"/>
              </w:rPr>
              <w:t>343</w:t>
            </w:r>
          </w:hyperlink>
        </w:p>
        <w:p>
          <w:pPr>
            <w:pStyle w:val="Contents5"/>
            <w:tabs>
              <w:tab w:val="clear" w:pos="7892"/>
              <w:tab w:val="right" w:pos="9026" w:leader="dot"/>
            </w:tabs>
            <w:rPr/>
          </w:pPr>
          <w:hyperlink w:anchor="__RefHeading___Toc2165699_2616395394">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2165701_2616395394">
            <w:r>
              <w:rPr>
                <w:webHidden/>
                <w:rStyle w:val="IndexLink"/>
                <w:rtl w:val="true"/>
              </w:rPr>
              <w:t>«</w:t>
            </w:r>
            <w:r>
              <w:rPr>
                <w:rStyle w:val="IndexLink"/>
              </w:rPr>
              <w:t>14</w:t>
            </w:r>
            <w:r>
              <w:rPr>
                <w:rStyle w:val="IndexLink"/>
                <w:rtl w:val="true"/>
              </w:rPr>
              <w:t>»</w:t>
              <w:tab/>
            </w:r>
            <w:r>
              <w:rPr>
                <w:rStyle w:val="IndexLink"/>
              </w:rPr>
              <w:t>345</w:t>
            </w:r>
          </w:hyperlink>
        </w:p>
        <w:p>
          <w:pPr>
            <w:pStyle w:val="Contents5"/>
            <w:tabs>
              <w:tab w:val="clear" w:pos="7892"/>
              <w:tab w:val="right" w:pos="9026" w:leader="dot"/>
            </w:tabs>
            <w:rPr/>
          </w:pPr>
          <w:hyperlink w:anchor="__RefHeading___Toc2165703_2616395394">
            <w:r>
              <w:rPr>
                <w:webHidden/>
                <w:rStyle w:val="IndexLink"/>
                <w:rtl w:val="true"/>
              </w:rPr>
              <w:t>بيان</w:t>
            </w:r>
            <w:r>
              <w:rPr>
                <w:rStyle w:val="IndexLink"/>
                <w:rtl w:val="true"/>
              </w:rPr>
              <w:tab/>
            </w:r>
            <w:r>
              <w:rPr>
                <w:rStyle w:val="IndexLink"/>
              </w:rPr>
              <w:t>345</w:t>
            </w:r>
          </w:hyperlink>
        </w:p>
        <w:p>
          <w:pPr>
            <w:pStyle w:val="Contents5"/>
            <w:tabs>
              <w:tab w:val="clear" w:pos="7892"/>
              <w:tab w:val="right" w:pos="9026" w:leader="dot"/>
            </w:tabs>
            <w:rPr/>
          </w:pPr>
          <w:hyperlink w:anchor="__RefHeading___Toc2165705_2616395394">
            <w:r>
              <w:rPr>
                <w:webHidden/>
                <w:rStyle w:val="IndexLink"/>
                <w:rtl w:val="true"/>
              </w:rPr>
              <w:t>و أقول</w:t>
            </w:r>
            <w:r>
              <w:rPr>
                <w:rStyle w:val="IndexLink"/>
                <w:rtl w:val="true"/>
              </w:rPr>
              <w:tab/>
            </w:r>
            <w:r>
              <w:rPr>
                <w:rStyle w:val="IndexLink"/>
              </w:rPr>
              <w:t>345</w:t>
            </w:r>
          </w:hyperlink>
        </w:p>
        <w:p>
          <w:pPr>
            <w:pStyle w:val="Contents5"/>
            <w:tabs>
              <w:tab w:val="clear" w:pos="7892"/>
              <w:tab w:val="right" w:pos="9026" w:leader="dot"/>
            </w:tabs>
            <w:rPr/>
          </w:pPr>
          <w:hyperlink w:anchor="__RefHeading___Toc2165707_2616395394">
            <w:r>
              <w:rPr>
                <w:webHidden/>
                <w:rStyle w:val="IndexLink"/>
                <w:rtl w:val="true"/>
              </w:rPr>
              <w:t>«</w:t>
            </w:r>
            <w:r>
              <w:rPr>
                <w:rStyle w:val="IndexLink"/>
              </w:rPr>
              <w:t>15</w:t>
            </w:r>
            <w:r>
              <w:rPr>
                <w:rStyle w:val="IndexLink"/>
                <w:rtl w:val="true"/>
              </w:rPr>
              <w:t>»</w:t>
              <w:tab/>
            </w:r>
            <w:r>
              <w:rPr>
                <w:rStyle w:val="IndexLink"/>
              </w:rPr>
              <w:t>345</w:t>
            </w:r>
          </w:hyperlink>
        </w:p>
        <w:p>
          <w:pPr>
            <w:pStyle w:val="Contents5"/>
            <w:tabs>
              <w:tab w:val="clear" w:pos="7892"/>
              <w:tab w:val="right" w:pos="9026" w:leader="dot"/>
            </w:tabs>
            <w:rPr/>
          </w:pPr>
          <w:hyperlink w:anchor="__RefHeading___Toc2165709_2616395394">
            <w:r>
              <w:rPr>
                <w:webHidden/>
                <w:rStyle w:val="IndexLink"/>
                <w:rtl w:val="true"/>
              </w:rPr>
              <w:t xml:space="preserve">روایت </w:t>
            </w:r>
            <w:r>
              <w:rPr>
                <w:rStyle w:val="IndexLink"/>
              </w:rPr>
              <w:t>14</w:t>
            </w:r>
            <w:r>
              <w:rPr>
                <w:rStyle w:val="IndexLink"/>
                <w:rtl w:val="true"/>
              </w:rPr>
              <w:tab/>
            </w:r>
            <w:r>
              <w:rPr>
                <w:rStyle w:val="IndexLink"/>
              </w:rPr>
              <w:t>346</w:t>
            </w:r>
          </w:hyperlink>
        </w:p>
        <w:p>
          <w:pPr>
            <w:pStyle w:val="Contents5"/>
            <w:tabs>
              <w:tab w:val="clear" w:pos="7892"/>
              <w:tab w:val="right" w:pos="9026" w:leader="dot"/>
            </w:tabs>
            <w:rPr/>
          </w:pPr>
          <w:hyperlink w:anchor="__RefHeading___Toc2165711_2616395394">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2165713_2616395394">
            <w:r>
              <w:rPr>
                <w:webHidden/>
                <w:rStyle w:val="IndexLink"/>
                <w:rtl w:val="true"/>
              </w:rPr>
              <w:t>مؤلف</w:t>
            </w:r>
            <w:r>
              <w:rPr>
                <w:rStyle w:val="IndexLink"/>
                <w:rtl w:val="true"/>
              </w:rPr>
              <w:tab/>
            </w:r>
            <w:r>
              <w:rPr>
                <w:rStyle w:val="IndexLink"/>
              </w:rPr>
              <w:t>346</w:t>
            </w:r>
          </w:hyperlink>
        </w:p>
        <w:p>
          <w:pPr>
            <w:pStyle w:val="Contents5"/>
            <w:tabs>
              <w:tab w:val="clear" w:pos="7892"/>
              <w:tab w:val="right" w:pos="9026" w:leader="dot"/>
            </w:tabs>
            <w:rPr/>
          </w:pPr>
          <w:hyperlink w:anchor="__RefHeading___Toc2165715_2616395394">
            <w:r>
              <w:rPr>
                <w:webHidden/>
                <w:rStyle w:val="IndexLink"/>
                <w:rtl w:val="true"/>
              </w:rPr>
              <w:t xml:space="preserve">روایت </w:t>
            </w:r>
            <w:r>
              <w:rPr>
                <w:rStyle w:val="IndexLink"/>
              </w:rPr>
              <w:t>15</w:t>
            </w:r>
            <w:r>
              <w:rPr>
                <w:rStyle w:val="IndexLink"/>
                <w:rtl w:val="true"/>
              </w:rPr>
              <w:tab/>
            </w:r>
            <w:r>
              <w:rPr>
                <w:rStyle w:val="IndexLink"/>
              </w:rPr>
              <w:t>346</w:t>
            </w:r>
          </w:hyperlink>
        </w:p>
        <w:p>
          <w:pPr>
            <w:pStyle w:val="Contents5"/>
            <w:tabs>
              <w:tab w:val="clear" w:pos="7892"/>
              <w:tab w:val="right" w:pos="9026" w:leader="dot"/>
            </w:tabs>
            <w:rPr/>
          </w:pPr>
          <w:hyperlink w:anchor="__RefHeading___Toc2165717_2616395394">
            <w:r>
              <w:rPr>
                <w:webHidden/>
                <w:rStyle w:val="IndexLink"/>
                <w:rtl w:val="true"/>
              </w:rPr>
              <w:t>«</w:t>
            </w:r>
            <w:r>
              <w:rPr>
                <w:rStyle w:val="IndexLink"/>
              </w:rPr>
              <w:t>16</w:t>
            </w:r>
            <w:r>
              <w:rPr>
                <w:rStyle w:val="IndexLink"/>
                <w:rtl w:val="true"/>
              </w:rPr>
              <w:t>»</w:t>
              <w:tab/>
            </w:r>
            <w:r>
              <w:rPr>
                <w:rStyle w:val="IndexLink"/>
              </w:rPr>
              <w:t>347</w:t>
            </w:r>
          </w:hyperlink>
        </w:p>
        <w:p>
          <w:pPr>
            <w:pStyle w:val="Contents5"/>
            <w:tabs>
              <w:tab w:val="clear" w:pos="7892"/>
              <w:tab w:val="right" w:pos="9026" w:leader="dot"/>
            </w:tabs>
            <w:rPr/>
          </w:pPr>
          <w:hyperlink w:anchor="__RefHeading___Toc2165719_2616395394">
            <w:r>
              <w:rPr>
                <w:webHidden/>
                <w:rStyle w:val="IndexLink"/>
                <w:rtl w:val="true"/>
              </w:rPr>
              <w:t>بيان</w:t>
            </w:r>
            <w:r>
              <w:rPr>
                <w:rStyle w:val="IndexLink"/>
                <w:rtl w:val="true"/>
              </w:rPr>
              <w:tab/>
            </w:r>
            <w:r>
              <w:rPr>
                <w:rStyle w:val="IndexLink"/>
              </w:rPr>
              <w:t>347</w:t>
            </w:r>
          </w:hyperlink>
        </w:p>
        <w:p>
          <w:pPr>
            <w:pStyle w:val="Contents5"/>
            <w:tabs>
              <w:tab w:val="clear" w:pos="7892"/>
              <w:tab w:val="right" w:pos="9026" w:leader="dot"/>
            </w:tabs>
            <w:rPr/>
          </w:pPr>
          <w:hyperlink w:anchor="__RefHeading___Toc2165721_2616395394">
            <w:r>
              <w:rPr>
                <w:webHidden/>
                <w:rStyle w:val="IndexLink"/>
                <w:rtl w:val="true"/>
              </w:rPr>
              <w:t>«</w:t>
            </w:r>
            <w:r>
              <w:rPr>
                <w:rStyle w:val="IndexLink"/>
              </w:rPr>
              <w:t>17</w:t>
            </w:r>
            <w:r>
              <w:rPr>
                <w:rStyle w:val="IndexLink"/>
                <w:rtl w:val="true"/>
              </w:rPr>
              <w:t>»</w:t>
              <w:tab/>
            </w:r>
            <w:r>
              <w:rPr>
                <w:rStyle w:val="IndexLink"/>
              </w:rPr>
              <w:t>347</w:t>
            </w:r>
          </w:hyperlink>
        </w:p>
        <w:p>
          <w:pPr>
            <w:pStyle w:val="Contents5"/>
            <w:tabs>
              <w:tab w:val="clear" w:pos="7892"/>
              <w:tab w:val="right" w:pos="9026" w:leader="dot"/>
            </w:tabs>
            <w:rPr/>
          </w:pPr>
          <w:hyperlink w:anchor="__RefHeading___Toc2165723_2616395394">
            <w:r>
              <w:rPr>
                <w:webHidden/>
                <w:rStyle w:val="IndexLink"/>
                <w:rtl w:val="true"/>
              </w:rPr>
              <w:t>«</w:t>
            </w:r>
            <w:r>
              <w:rPr>
                <w:rStyle w:val="IndexLink"/>
              </w:rPr>
              <w:t>18</w:t>
            </w:r>
            <w:r>
              <w:rPr>
                <w:rStyle w:val="IndexLink"/>
                <w:rtl w:val="true"/>
              </w:rPr>
              <w:t>»</w:t>
              <w:tab/>
            </w:r>
            <w:r>
              <w:rPr>
                <w:rStyle w:val="IndexLink"/>
              </w:rPr>
              <w:t>347</w:t>
            </w:r>
          </w:hyperlink>
        </w:p>
        <w:p>
          <w:pPr>
            <w:pStyle w:val="Contents5"/>
            <w:tabs>
              <w:tab w:val="clear" w:pos="7892"/>
              <w:tab w:val="right" w:pos="9026" w:leader="dot"/>
            </w:tabs>
            <w:rPr/>
          </w:pPr>
          <w:hyperlink w:anchor="__RefHeading___Toc2165725_2616395394">
            <w:r>
              <w:rPr>
                <w:webHidden/>
                <w:rStyle w:val="IndexLink"/>
                <w:rtl w:val="true"/>
              </w:rPr>
              <w:t xml:space="preserve">روایت </w:t>
            </w:r>
            <w:r>
              <w:rPr>
                <w:rStyle w:val="IndexLink"/>
              </w:rPr>
              <w:t>16</w:t>
            </w:r>
            <w:r>
              <w:rPr>
                <w:rStyle w:val="IndexLink"/>
                <w:rtl w:val="true"/>
              </w:rPr>
              <w:tab/>
            </w:r>
            <w:r>
              <w:rPr>
                <w:rStyle w:val="IndexLink"/>
              </w:rPr>
              <w:t>348</w:t>
            </w:r>
          </w:hyperlink>
        </w:p>
        <w:p>
          <w:pPr>
            <w:pStyle w:val="Contents5"/>
            <w:tabs>
              <w:tab w:val="clear" w:pos="7892"/>
              <w:tab w:val="right" w:pos="9026" w:leader="dot"/>
            </w:tabs>
            <w:rPr/>
          </w:pPr>
          <w:hyperlink w:anchor="__RefHeading___Toc2165727_2616395394">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2165729_2616395394">
            <w:r>
              <w:rPr>
                <w:webHidden/>
                <w:rStyle w:val="IndexLink"/>
                <w:rtl w:val="true"/>
              </w:rPr>
              <w:t xml:space="preserve">روایت </w:t>
            </w:r>
            <w:r>
              <w:rPr>
                <w:rStyle w:val="IndexLink"/>
              </w:rPr>
              <w:t>17</w:t>
            </w:r>
            <w:r>
              <w:rPr>
                <w:rStyle w:val="IndexLink"/>
                <w:rtl w:val="true"/>
              </w:rPr>
              <w:tab/>
            </w:r>
            <w:r>
              <w:rPr>
                <w:rStyle w:val="IndexLink"/>
              </w:rPr>
              <w:t>348</w:t>
            </w:r>
          </w:hyperlink>
        </w:p>
        <w:p>
          <w:pPr>
            <w:pStyle w:val="Contents5"/>
            <w:tabs>
              <w:tab w:val="clear" w:pos="7892"/>
              <w:tab w:val="right" w:pos="9026" w:leader="dot"/>
            </w:tabs>
            <w:rPr/>
          </w:pPr>
          <w:hyperlink w:anchor="__RefHeading___Toc2165731_2616395394">
            <w:r>
              <w:rPr>
                <w:webHidden/>
                <w:rStyle w:val="IndexLink"/>
                <w:rtl w:val="true"/>
              </w:rPr>
              <w:t xml:space="preserve">روایت </w:t>
            </w:r>
            <w:r>
              <w:rPr>
                <w:rStyle w:val="IndexLink"/>
              </w:rPr>
              <w:t>18</w:t>
            </w:r>
            <w:r>
              <w:rPr>
                <w:rStyle w:val="IndexLink"/>
                <w:rtl w:val="true"/>
              </w:rPr>
              <w:tab/>
            </w:r>
            <w:r>
              <w:rPr>
                <w:rStyle w:val="IndexLink"/>
              </w:rPr>
              <w:t>348</w:t>
            </w:r>
          </w:hyperlink>
        </w:p>
        <w:p>
          <w:pPr>
            <w:pStyle w:val="Contents5"/>
            <w:tabs>
              <w:tab w:val="clear" w:pos="7892"/>
              <w:tab w:val="right" w:pos="9026" w:leader="dot"/>
            </w:tabs>
            <w:rPr/>
          </w:pPr>
          <w:hyperlink w:anchor="__RefHeading___Toc2165733_2616395394">
            <w:r>
              <w:rPr>
                <w:webHidden/>
                <w:rStyle w:val="IndexLink"/>
                <w:rtl w:val="true"/>
              </w:rPr>
              <w:t>أقول</w:t>
            </w:r>
            <w:r>
              <w:rPr>
                <w:rStyle w:val="IndexLink"/>
                <w:rtl w:val="true"/>
              </w:rPr>
              <w:tab/>
            </w:r>
            <w:r>
              <w:rPr>
                <w:rStyle w:val="IndexLink"/>
              </w:rPr>
              <w:t>349</w:t>
            </w:r>
          </w:hyperlink>
        </w:p>
        <w:p>
          <w:pPr>
            <w:pStyle w:val="Contents5"/>
            <w:tabs>
              <w:tab w:val="clear" w:pos="7892"/>
              <w:tab w:val="right" w:pos="9026" w:leader="dot"/>
            </w:tabs>
            <w:rPr/>
          </w:pPr>
          <w:hyperlink w:anchor="__RefHeading___Toc2165735_2616395394">
            <w:r>
              <w:rPr>
                <w:webHidden/>
                <w:rStyle w:val="IndexLink"/>
                <w:rtl w:val="true"/>
              </w:rPr>
              <w:t>«</w:t>
            </w:r>
            <w:r>
              <w:rPr>
                <w:rStyle w:val="IndexLink"/>
              </w:rPr>
              <w:t>19</w:t>
            </w:r>
            <w:r>
              <w:rPr>
                <w:rStyle w:val="IndexLink"/>
                <w:rtl w:val="true"/>
              </w:rPr>
              <w:t>»</w:t>
              <w:tab/>
            </w:r>
            <w:r>
              <w:rPr>
                <w:rStyle w:val="IndexLink"/>
              </w:rPr>
              <w:t>349</w:t>
            </w:r>
          </w:hyperlink>
        </w:p>
        <w:p>
          <w:pPr>
            <w:pStyle w:val="Contents5"/>
            <w:tabs>
              <w:tab w:val="clear" w:pos="7892"/>
              <w:tab w:val="right" w:pos="9026" w:leader="dot"/>
            </w:tabs>
            <w:rPr/>
          </w:pPr>
          <w:hyperlink w:anchor="__RefHeading___Toc2165737_2616395394">
            <w:r>
              <w:rPr>
                <w:webHidden/>
                <w:rStyle w:val="IndexLink"/>
                <w:rtl w:val="true"/>
              </w:rPr>
              <w:t>«</w:t>
            </w:r>
            <w:r>
              <w:rPr>
                <w:rStyle w:val="IndexLink"/>
              </w:rPr>
              <w:t>20</w:t>
            </w:r>
            <w:r>
              <w:rPr>
                <w:rStyle w:val="IndexLink"/>
                <w:rtl w:val="true"/>
              </w:rPr>
              <w:t>»</w:t>
              <w:tab/>
            </w:r>
            <w:r>
              <w:rPr>
                <w:rStyle w:val="IndexLink"/>
              </w:rPr>
              <w:t>349</w:t>
            </w:r>
          </w:hyperlink>
        </w:p>
        <w:p>
          <w:pPr>
            <w:pStyle w:val="Contents5"/>
            <w:tabs>
              <w:tab w:val="clear" w:pos="7892"/>
              <w:tab w:val="right" w:pos="9026" w:leader="dot"/>
            </w:tabs>
            <w:rPr/>
          </w:pPr>
          <w:hyperlink w:anchor="__RefHeading___Toc2165739_2616395394">
            <w:r>
              <w:rPr>
                <w:webHidden/>
                <w:rStyle w:val="IndexLink"/>
                <w:rtl w:val="true"/>
              </w:rPr>
              <w:t>«</w:t>
            </w:r>
            <w:r>
              <w:rPr>
                <w:rStyle w:val="IndexLink"/>
              </w:rPr>
              <w:t>21</w:t>
            </w:r>
            <w:r>
              <w:rPr>
                <w:rStyle w:val="IndexLink"/>
                <w:rtl w:val="true"/>
              </w:rPr>
              <w:t>»</w:t>
              <w:tab/>
            </w:r>
            <w:r>
              <w:rPr>
                <w:rStyle w:val="IndexLink"/>
              </w:rPr>
              <w:t>349</w:t>
            </w:r>
          </w:hyperlink>
        </w:p>
        <w:p>
          <w:pPr>
            <w:pStyle w:val="Contents5"/>
            <w:tabs>
              <w:tab w:val="clear" w:pos="7892"/>
              <w:tab w:val="right" w:pos="9026" w:leader="dot"/>
            </w:tabs>
            <w:rPr/>
          </w:pPr>
          <w:hyperlink w:anchor="__RefHeading___Toc2165741_2616395394">
            <w:r>
              <w:rPr>
                <w:webHidden/>
                <w:rStyle w:val="IndexLink"/>
                <w:rtl w:val="true"/>
              </w:rPr>
              <w:t>مؤلف</w:t>
            </w:r>
            <w:r>
              <w:rPr>
                <w:rStyle w:val="IndexLink"/>
                <w:rtl w:val="true"/>
              </w:rPr>
              <w:tab/>
            </w:r>
            <w:r>
              <w:rPr>
                <w:rStyle w:val="IndexLink"/>
              </w:rPr>
              <w:t>349</w:t>
            </w:r>
          </w:hyperlink>
        </w:p>
        <w:p>
          <w:pPr>
            <w:pStyle w:val="Contents5"/>
            <w:tabs>
              <w:tab w:val="clear" w:pos="7892"/>
              <w:tab w:val="right" w:pos="9026" w:leader="dot"/>
            </w:tabs>
            <w:rPr/>
          </w:pPr>
          <w:hyperlink w:anchor="__RefHeading___Toc2165743_2616395394">
            <w:r>
              <w:rPr>
                <w:webHidden/>
                <w:rStyle w:val="IndexLink"/>
                <w:rtl w:val="true"/>
              </w:rPr>
              <w:t xml:space="preserve">روایت </w:t>
            </w:r>
            <w:r>
              <w:rPr>
                <w:rStyle w:val="IndexLink"/>
              </w:rPr>
              <w:t>19</w:t>
            </w:r>
            <w:r>
              <w:rPr>
                <w:rStyle w:val="IndexLink"/>
                <w:rtl w:val="true"/>
              </w:rPr>
              <w:tab/>
            </w:r>
            <w:r>
              <w:rPr>
                <w:rStyle w:val="IndexLink"/>
              </w:rPr>
              <w:t>350</w:t>
            </w:r>
          </w:hyperlink>
        </w:p>
        <w:p>
          <w:pPr>
            <w:pStyle w:val="Contents5"/>
            <w:tabs>
              <w:tab w:val="clear" w:pos="7892"/>
              <w:tab w:val="right" w:pos="9026" w:leader="dot"/>
            </w:tabs>
            <w:rPr/>
          </w:pPr>
          <w:hyperlink w:anchor="__RefHeading___Toc2165745_2616395394">
            <w:r>
              <w:rPr>
                <w:webHidden/>
                <w:rStyle w:val="IndexLink"/>
                <w:rtl w:val="true"/>
              </w:rPr>
              <w:t xml:space="preserve">روایت </w:t>
            </w:r>
            <w:r>
              <w:rPr>
                <w:rStyle w:val="IndexLink"/>
              </w:rPr>
              <w:t>20</w:t>
            </w:r>
            <w:r>
              <w:rPr>
                <w:rStyle w:val="IndexLink"/>
                <w:rtl w:val="true"/>
              </w:rPr>
              <w:tab/>
            </w:r>
            <w:r>
              <w:rPr>
                <w:rStyle w:val="IndexLink"/>
              </w:rPr>
              <w:t>350</w:t>
            </w:r>
          </w:hyperlink>
        </w:p>
        <w:p>
          <w:pPr>
            <w:pStyle w:val="Contents5"/>
            <w:tabs>
              <w:tab w:val="clear" w:pos="7892"/>
              <w:tab w:val="right" w:pos="9026" w:leader="dot"/>
            </w:tabs>
            <w:rPr/>
          </w:pPr>
          <w:hyperlink w:anchor="__RefHeading___Toc2165747_2616395394">
            <w:r>
              <w:rPr>
                <w:webHidden/>
                <w:rStyle w:val="IndexLink"/>
                <w:rtl w:val="true"/>
              </w:rPr>
              <w:t xml:space="preserve">روایت </w:t>
            </w:r>
            <w:r>
              <w:rPr>
                <w:rStyle w:val="IndexLink"/>
              </w:rPr>
              <w:t>21</w:t>
            </w:r>
            <w:r>
              <w:rPr>
                <w:rStyle w:val="IndexLink"/>
                <w:rtl w:val="true"/>
              </w:rPr>
              <w:tab/>
            </w:r>
            <w:r>
              <w:rPr>
                <w:rStyle w:val="IndexLink"/>
              </w:rPr>
              <w:t>350</w:t>
            </w:r>
          </w:hyperlink>
        </w:p>
        <w:p>
          <w:pPr>
            <w:pStyle w:val="Contents5"/>
            <w:tabs>
              <w:tab w:val="clear" w:pos="7892"/>
              <w:tab w:val="right" w:pos="9026" w:leader="dot"/>
            </w:tabs>
            <w:rPr/>
          </w:pPr>
          <w:hyperlink w:anchor="__RefHeading___Toc2165749_2616395394">
            <w:r>
              <w:rPr>
                <w:webHidden/>
                <w:rStyle w:val="IndexLink"/>
                <w:rtl w:val="true"/>
              </w:rPr>
              <w:t>«</w:t>
            </w:r>
            <w:r>
              <w:rPr>
                <w:rStyle w:val="IndexLink"/>
              </w:rPr>
              <w:t>22</w:t>
            </w:r>
            <w:r>
              <w:rPr>
                <w:rStyle w:val="IndexLink"/>
                <w:rtl w:val="true"/>
              </w:rPr>
              <w:t>»</w:t>
              <w:tab/>
            </w:r>
            <w:r>
              <w:rPr>
                <w:rStyle w:val="IndexLink"/>
              </w:rPr>
              <w:t>351</w:t>
            </w:r>
          </w:hyperlink>
        </w:p>
        <w:p>
          <w:pPr>
            <w:pStyle w:val="Contents5"/>
            <w:tabs>
              <w:tab w:val="clear" w:pos="7892"/>
              <w:tab w:val="right" w:pos="9026" w:leader="dot"/>
            </w:tabs>
            <w:rPr/>
          </w:pPr>
          <w:hyperlink w:anchor="__RefHeading___Toc2165751_2616395394">
            <w:r>
              <w:rPr>
                <w:webHidden/>
                <w:rStyle w:val="IndexLink"/>
                <w:rtl w:val="true"/>
              </w:rPr>
              <w:t>«</w:t>
            </w:r>
            <w:r>
              <w:rPr>
                <w:rStyle w:val="IndexLink"/>
              </w:rPr>
              <w:t>23</w:t>
            </w:r>
            <w:r>
              <w:rPr>
                <w:rStyle w:val="IndexLink"/>
                <w:rtl w:val="true"/>
              </w:rPr>
              <w:t>»</w:t>
              <w:tab/>
            </w:r>
            <w:r>
              <w:rPr>
                <w:rStyle w:val="IndexLink"/>
              </w:rPr>
              <w:t>351</w:t>
            </w:r>
          </w:hyperlink>
        </w:p>
        <w:p>
          <w:pPr>
            <w:pStyle w:val="Contents5"/>
            <w:tabs>
              <w:tab w:val="clear" w:pos="7892"/>
              <w:tab w:val="right" w:pos="9026" w:leader="dot"/>
            </w:tabs>
            <w:rPr/>
          </w:pPr>
          <w:hyperlink w:anchor="__RefHeading___Toc2165753_2616395394">
            <w:r>
              <w:rPr>
                <w:webHidden/>
                <w:rStyle w:val="IndexLink"/>
                <w:rtl w:val="true"/>
              </w:rPr>
              <w:t xml:space="preserve">روایت </w:t>
            </w:r>
            <w:r>
              <w:rPr>
                <w:rStyle w:val="IndexLink"/>
              </w:rPr>
              <w:t>22</w:t>
            </w:r>
            <w:r>
              <w:rPr>
                <w:rStyle w:val="IndexLink"/>
                <w:rtl w:val="true"/>
              </w:rPr>
              <w:tab/>
            </w:r>
            <w:r>
              <w:rPr>
                <w:rStyle w:val="IndexLink"/>
              </w:rPr>
              <w:t>351</w:t>
            </w:r>
          </w:hyperlink>
        </w:p>
        <w:p>
          <w:pPr>
            <w:pStyle w:val="Contents5"/>
            <w:tabs>
              <w:tab w:val="clear" w:pos="7892"/>
              <w:tab w:val="right" w:pos="9026" w:leader="dot"/>
            </w:tabs>
            <w:rPr/>
          </w:pPr>
          <w:hyperlink w:anchor="__RefHeading___Toc2165755_2616395394">
            <w:r>
              <w:rPr>
                <w:webHidden/>
                <w:rStyle w:val="IndexLink"/>
                <w:rtl w:val="true"/>
              </w:rPr>
              <w:t xml:space="preserve">روایت </w:t>
            </w:r>
            <w:r>
              <w:rPr>
                <w:rStyle w:val="IndexLink"/>
              </w:rPr>
              <w:t>23</w:t>
            </w:r>
            <w:r>
              <w:rPr>
                <w:rStyle w:val="IndexLink"/>
                <w:rtl w:val="true"/>
              </w:rPr>
              <w:tab/>
            </w:r>
            <w:r>
              <w:rPr>
                <w:rStyle w:val="IndexLink"/>
              </w:rPr>
              <w:t>351</w:t>
            </w:r>
          </w:hyperlink>
        </w:p>
        <w:p>
          <w:pPr>
            <w:pStyle w:val="Contents5"/>
            <w:tabs>
              <w:tab w:val="clear" w:pos="7892"/>
              <w:tab w:val="right" w:pos="9026" w:leader="dot"/>
            </w:tabs>
            <w:rPr/>
          </w:pPr>
          <w:hyperlink w:anchor="__RefHeading___Toc2165757_2616395394">
            <w:r>
              <w:rPr>
                <w:webHidden/>
                <w:rStyle w:val="IndexLink"/>
                <w:rtl w:val="true"/>
              </w:rPr>
              <w:t>«</w:t>
            </w:r>
            <w:r>
              <w:rPr>
                <w:rStyle w:val="IndexLink"/>
              </w:rPr>
              <w:t>24</w:t>
            </w:r>
            <w:r>
              <w:rPr>
                <w:rStyle w:val="IndexLink"/>
                <w:rtl w:val="true"/>
              </w:rPr>
              <w:t>»</w:t>
              <w:tab/>
            </w:r>
            <w:r>
              <w:rPr>
                <w:rStyle w:val="IndexLink"/>
              </w:rPr>
              <w:t>353</w:t>
            </w:r>
          </w:hyperlink>
        </w:p>
        <w:p>
          <w:pPr>
            <w:pStyle w:val="Contents5"/>
            <w:tabs>
              <w:tab w:val="clear" w:pos="7892"/>
              <w:tab w:val="right" w:pos="9026" w:leader="dot"/>
            </w:tabs>
            <w:rPr/>
          </w:pPr>
          <w:hyperlink w:anchor="__RefHeading___Toc2165759_2616395394">
            <w:r>
              <w:rPr>
                <w:webHidden/>
                <w:rStyle w:val="IndexLink"/>
                <w:rtl w:val="true"/>
              </w:rPr>
              <w:t>«</w:t>
            </w:r>
            <w:r>
              <w:rPr>
                <w:rStyle w:val="IndexLink"/>
              </w:rPr>
              <w:t>25</w:t>
            </w:r>
            <w:r>
              <w:rPr>
                <w:rStyle w:val="IndexLink"/>
                <w:rtl w:val="true"/>
              </w:rPr>
              <w:t>»</w:t>
              <w:tab/>
            </w:r>
            <w:r>
              <w:rPr>
                <w:rStyle w:val="IndexLink"/>
              </w:rPr>
              <w:t>353</w:t>
            </w:r>
          </w:hyperlink>
        </w:p>
        <w:p>
          <w:pPr>
            <w:pStyle w:val="Contents5"/>
            <w:tabs>
              <w:tab w:val="clear" w:pos="7892"/>
              <w:tab w:val="right" w:pos="9026" w:leader="dot"/>
            </w:tabs>
            <w:rPr/>
          </w:pPr>
          <w:hyperlink w:anchor="__RefHeading___Toc2165761_2616395394">
            <w:r>
              <w:rPr>
                <w:webHidden/>
                <w:rStyle w:val="IndexLink"/>
                <w:rtl w:val="true"/>
              </w:rPr>
              <w:t xml:space="preserve">روایت </w:t>
            </w:r>
            <w:r>
              <w:rPr>
                <w:rStyle w:val="IndexLink"/>
              </w:rPr>
              <w:t>24</w:t>
            </w:r>
            <w:r>
              <w:rPr>
                <w:rStyle w:val="IndexLink"/>
                <w:rtl w:val="true"/>
              </w:rPr>
              <w:tab/>
            </w:r>
            <w:r>
              <w:rPr>
                <w:rStyle w:val="IndexLink"/>
              </w:rPr>
              <w:t>353</w:t>
            </w:r>
          </w:hyperlink>
        </w:p>
        <w:p>
          <w:pPr>
            <w:pStyle w:val="Contents5"/>
            <w:tabs>
              <w:tab w:val="clear" w:pos="7892"/>
              <w:tab w:val="right" w:pos="9026" w:leader="dot"/>
            </w:tabs>
            <w:rPr/>
          </w:pPr>
          <w:hyperlink w:anchor="__RefHeading___Toc2165763_2616395394">
            <w:r>
              <w:rPr>
                <w:webHidden/>
                <w:rStyle w:val="IndexLink"/>
                <w:rtl w:val="true"/>
              </w:rPr>
              <w:t xml:space="preserve">روایت </w:t>
            </w:r>
            <w:r>
              <w:rPr>
                <w:rStyle w:val="IndexLink"/>
              </w:rPr>
              <w:t>25</w:t>
            </w:r>
            <w:r>
              <w:rPr>
                <w:rStyle w:val="IndexLink"/>
                <w:rtl w:val="true"/>
              </w:rPr>
              <w:tab/>
            </w:r>
            <w:r>
              <w:rPr>
                <w:rStyle w:val="IndexLink"/>
              </w:rPr>
              <w:t>353</w:t>
            </w:r>
          </w:hyperlink>
        </w:p>
        <w:p>
          <w:pPr>
            <w:pStyle w:val="Contents5"/>
            <w:tabs>
              <w:tab w:val="clear" w:pos="7892"/>
              <w:tab w:val="right" w:pos="9026" w:leader="dot"/>
            </w:tabs>
            <w:rPr/>
          </w:pPr>
          <w:hyperlink w:anchor="__RefHeading___Toc2165765_2616395394">
            <w:r>
              <w:rPr>
                <w:webHidden/>
                <w:rStyle w:val="IndexLink"/>
                <w:rtl w:val="true"/>
              </w:rPr>
              <w:t>«</w:t>
            </w:r>
            <w:r>
              <w:rPr>
                <w:rStyle w:val="IndexLink"/>
              </w:rPr>
              <w:t>26</w:t>
            </w:r>
            <w:r>
              <w:rPr>
                <w:rStyle w:val="IndexLink"/>
                <w:rtl w:val="true"/>
              </w:rPr>
              <w:t>»</w:t>
              <w:tab/>
            </w:r>
            <w:r>
              <w:rPr>
                <w:rStyle w:val="IndexLink"/>
              </w:rPr>
              <w:t>355</w:t>
            </w:r>
          </w:hyperlink>
        </w:p>
        <w:p>
          <w:pPr>
            <w:pStyle w:val="Contents5"/>
            <w:tabs>
              <w:tab w:val="clear" w:pos="7892"/>
              <w:tab w:val="right" w:pos="9026" w:leader="dot"/>
            </w:tabs>
            <w:rPr/>
          </w:pPr>
          <w:hyperlink w:anchor="__RefHeading___Toc2165767_2616395394">
            <w:r>
              <w:rPr>
                <w:webHidden/>
                <w:rStyle w:val="IndexLink"/>
                <w:rtl w:val="true"/>
              </w:rPr>
              <w:t>«</w:t>
            </w:r>
            <w:r>
              <w:rPr>
                <w:rStyle w:val="IndexLink"/>
              </w:rPr>
              <w:t>27</w:t>
            </w:r>
            <w:r>
              <w:rPr>
                <w:rStyle w:val="IndexLink"/>
                <w:rtl w:val="true"/>
              </w:rPr>
              <w:t>»</w:t>
              <w:tab/>
            </w:r>
            <w:r>
              <w:rPr>
                <w:rStyle w:val="IndexLink"/>
              </w:rPr>
              <w:t>355</w:t>
            </w:r>
          </w:hyperlink>
        </w:p>
        <w:p>
          <w:pPr>
            <w:pStyle w:val="Contents5"/>
            <w:tabs>
              <w:tab w:val="clear" w:pos="7892"/>
              <w:tab w:val="right" w:pos="9026" w:leader="dot"/>
            </w:tabs>
            <w:rPr/>
          </w:pPr>
          <w:hyperlink w:anchor="__RefHeading___Toc2165769_2616395394">
            <w:r>
              <w:rPr>
                <w:webHidden/>
                <w:rStyle w:val="IndexLink"/>
                <w:rtl w:val="true"/>
              </w:rPr>
              <w:t xml:space="preserve">روایت </w:t>
            </w:r>
            <w:r>
              <w:rPr>
                <w:rStyle w:val="IndexLink"/>
              </w:rPr>
              <w:t>26</w:t>
            </w:r>
            <w:r>
              <w:rPr>
                <w:rStyle w:val="IndexLink"/>
                <w:rtl w:val="true"/>
              </w:rPr>
              <w:tab/>
            </w:r>
            <w:r>
              <w:rPr>
                <w:rStyle w:val="IndexLink"/>
              </w:rPr>
              <w:t>355</w:t>
            </w:r>
          </w:hyperlink>
        </w:p>
        <w:p>
          <w:pPr>
            <w:pStyle w:val="Contents5"/>
            <w:tabs>
              <w:tab w:val="clear" w:pos="7892"/>
              <w:tab w:val="right" w:pos="9026" w:leader="dot"/>
            </w:tabs>
            <w:rPr/>
          </w:pPr>
          <w:hyperlink w:anchor="__RefHeading___Toc2165771_2616395394">
            <w:r>
              <w:rPr>
                <w:webHidden/>
                <w:rStyle w:val="IndexLink"/>
                <w:rtl w:val="true"/>
              </w:rPr>
              <w:t xml:space="preserve">روایت </w:t>
            </w:r>
            <w:r>
              <w:rPr>
                <w:rStyle w:val="IndexLink"/>
              </w:rPr>
              <w:t>27</w:t>
            </w:r>
            <w:r>
              <w:rPr>
                <w:rStyle w:val="IndexLink"/>
                <w:rtl w:val="true"/>
              </w:rPr>
              <w:tab/>
            </w:r>
            <w:r>
              <w:rPr>
                <w:rStyle w:val="IndexLink"/>
              </w:rPr>
              <w:t>356</w:t>
            </w:r>
          </w:hyperlink>
        </w:p>
        <w:p>
          <w:pPr>
            <w:pStyle w:val="Contents5"/>
            <w:tabs>
              <w:tab w:val="clear" w:pos="7892"/>
              <w:tab w:val="right" w:pos="9026" w:leader="dot"/>
            </w:tabs>
            <w:rPr/>
          </w:pPr>
          <w:hyperlink w:anchor="__RefHeading___Toc2165773_2616395394">
            <w:r>
              <w:rPr>
                <w:webHidden/>
                <w:rStyle w:val="IndexLink"/>
                <w:rtl w:val="true"/>
              </w:rPr>
              <w:t>أقول</w:t>
            </w:r>
            <w:r>
              <w:rPr>
                <w:rStyle w:val="IndexLink"/>
                <w:rtl w:val="true"/>
              </w:rPr>
              <w:tab/>
            </w:r>
            <w:r>
              <w:rPr>
                <w:rStyle w:val="IndexLink"/>
              </w:rPr>
              <w:t>357</w:t>
            </w:r>
          </w:hyperlink>
        </w:p>
        <w:p>
          <w:pPr>
            <w:pStyle w:val="Contents5"/>
            <w:tabs>
              <w:tab w:val="clear" w:pos="7892"/>
              <w:tab w:val="right" w:pos="9026" w:leader="dot"/>
            </w:tabs>
            <w:rPr/>
          </w:pPr>
          <w:hyperlink w:anchor="__RefHeading___Toc2165775_2616395394">
            <w:r>
              <w:rPr>
                <w:webHidden/>
                <w:rStyle w:val="IndexLink"/>
                <w:rtl w:val="true"/>
              </w:rPr>
              <w:t>مؤلف</w:t>
            </w:r>
            <w:r>
              <w:rPr>
                <w:rStyle w:val="IndexLink"/>
                <w:rtl w:val="true"/>
              </w:rPr>
              <w:tab/>
            </w:r>
            <w:r>
              <w:rPr>
                <w:rStyle w:val="IndexLink"/>
              </w:rPr>
              <w:t>357</w:t>
            </w:r>
          </w:hyperlink>
        </w:p>
        <w:p>
          <w:pPr>
            <w:pStyle w:val="Contents5"/>
            <w:tabs>
              <w:tab w:val="clear" w:pos="7892"/>
              <w:tab w:val="right" w:pos="9026" w:leader="dot"/>
            </w:tabs>
            <w:rPr/>
          </w:pPr>
          <w:hyperlink w:anchor="__RefHeading___Toc2165777_2616395394">
            <w:r>
              <w:rPr>
                <w:webHidden/>
                <w:rStyle w:val="IndexLink"/>
                <w:rtl w:val="true"/>
              </w:rPr>
              <w:t>«</w:t>
            </w:r>
            <w:r>
              <w:rPr>
                <w:rStyle w:val="IndexLink"/>
              </w:rPr>
              <w:t>28</w:t>
            </w:r>
            <w:r>
              <w:rPr>
                <w:rStyle w:val="IndexLink"/>
                <w:rtl w:val="true"/>
              </w:rPr>
              <w:t>»</w:t>
              <w:tab/>
            </w:r>
            <w:r>
              <w:rPr>
                <w:rStyle w:val="IndexLink"/>
              </w:rPr>
              <w:t>359</w:t>
            </w:r>
          </w:hyperlink>
        </w:p>
        <w:p>
          <w:pPr>
            <w:pStyle w:val="Contents5"/>
            <w:tabs>
              <w:tab w:val="clear" w:pos="7892"/>
              <w:tab w:val="right" w:pos="9026" w:leader="dot"/>
            </w:tabs>
            <w:rPr/>
          </w:pPr>
          <w:hyperlink w:anchor="__RefHeading___Toc2165779_2616395394">
            <w:r>
              <w:rPr>
                <w:webHidden/>
                <w:rStyle w:val="IndexLink"/>
                <w:rtl w:val="true"/>
              </w:rPr>
              <w:t>«</w:t>
            </w:r>
            <w:r>
              <w:rPr>
                <w:rStyle w:val="IndexLink"/>
              </w:rPr>
              <w:t>29</w:t>
            </w:r>
            <w:r>
              <w:rPr>
                <w:rStyle w:val="IndexLink"/>
                <w:rtl w:val="true"/>
              </w:rPr>
              <w:t>»</w:t>
              <w:tab/>
            </w:r>
            <w:r>
              <w:rPr>
                <w:rStyle w:val="IndexLink"/>
              </w:rPr>
              <w:t>359</w:t>
            </w:r>
          </w:hyperlink>
        </w:p>
        <w:p>
          <w:pPr>
            <w:pStyle w:val="Contents5"/>
            <w:tabs>
              <w:tab w:val="clear" w:pos="7892"/>
              <w:tab w:val="right" w:pos="9026" w:leader="dot"/>
            </w:tabs>
            <w:rPr/>
          </w:pPr>
          <w:hyperlink w:anchor="__RefHeading___Toc2165781_2616395394">
            <w:r>
              <w:rPr>
                <w:webHidden/>
                <w:rStyle w:val="IndexLink"/>
                <w:rtl w:val="true"/>
              </w:rPr>
              <w:t>«</w:t>
            </w:r>
            <w:r>
              <w:rPr>
                <w:rStyle w:val="IndexLink"/>
              </w:rPr>
              <w:t>30</w:t>
            </w:r>
            <w:r>
              <w:rPr>
                <w:rStyle w:val="IndexLink"/>
                <w:rtl w:val="true"/>
              </w:rPr>
              <w:t>»</w:t>
              <w:tab/>
            </w:r>
            <w:r>
              <w:rPr>
                <w:rStyle w:val="IndexLink"/>
              </w:rPr>
              <w:t>359</w:t>
            </w:r>
          </w:hyperlink>
        </w:p>
        <w:p>
          <w:pPr>
            <w:pStyle w:val="Contents5"/>
            <w:tabs>
              <w:tab w:val="clear" w:pos="7892"/>
              <w:tab w:val="right" w:pos="9026" w:leader="dot"/>
            </w:tabs>
            <w:rPr/>
          </w:pPr>
          <w:hyperlink w:anchor="__RefHeading___Toc2165783_2616395394">
            <w:r>
              <w:rPr>
                <w:webHidden/>
                <w:rStyle w:val="IndexLink"/>
                <w:rtl w:val="true"/>
              </w:rPr>
              <w:t>«</w:t>
            </w:r>
            <w:r>
              <w:rPr>
                <w:rStyle w:val="IndexLink"/>
              </w:rPr>
              <w:t>31</w:t>
            </w:r>
            <w:r>
              <w:rPr>
                <w:rStyle w:val="IndexLink"/>
                <w:rtl w:val="true"/>
              </w:rPr>
              <w:t>»</w:t>
              <w:tab/>
            </w:r>
            <w:r>
              <w:rPr>
                <w:rStyle w:val="IndexLink"/>
              </w:rPr>
              <w:t>359</w:t>
            </w:r>
          </w:hyperlink>
        </w:p>
        <w:p>
          <w:pPr>
            <w:pStyle w:val="Contents5"/>
            <w:tabs>
              <w:tab w:val="clear" w:pos="7892"/>
              <w:tab w:val="right" w:pos="9026" w:leader="dot"/>
            </w:tabs>
            <w:rPr/>
          </w:pPr>
          <w:hyperlink w:anchor="__RefHeading___Toc2165785_2616395394">
            <w:r>
              <w:rPr>
                <w:webHidden/>
                <w:rStyle w:val="IndexLink"/>
                <w:rtl w:val="true"/>
              </w:rPr>
              <w:t>بيان</w:t>
            </w:r>
            <w:r>
              <w:rPr>
                <w:rStyle w:val="IndexLink"/>
                <w:rtl w:val="true"/>
              </w:rPr>
              <w:tab/>
            </w:r>
            <w:r>
              <w:rPr>
                <w:rStyle w:val="IndexLink"/>
              </w:rPr>
              <w:t>359</w:t>
            </w:r>
          </w:hyperlink>
        </w:p>
        <w:p>
          <w:pPr>
            <w:pStyle w:val="Contents5"/>
            <w:tabs>
              <w:tab w:val="clear" w:pos="7892"/>
              <w:tab w:val="right" w:pos="9026" w:leader="dot"/>
            </w:tabs>
            <w:rPr/>
          </w:pPr>
          <w:hyperlink w:anchor="__RefHeading___Toc2165787_2616395394">
            <w:r>
              <w:rPr>
                <w:webHidden/>
                <w:rStyle w:val="IndexLink"/>
                <w:rtl w:val="true"/>
              </w:rPr>
              <w:t xml:space="preserve">روایت </w:t>
            </w:r>
            <w:r>
              <w:rPr>
                <w:rStyle w:val="IndexLink"/>
              </w:rPr>
              <w:t>28</w:t>
            </w:r>
            <w:r>
              <w:rPr>
                <w:rStyle w:val="IndexLink"/>
                <w:rtl w:val="true"/>
              </w:rPr>
              <w:tab/>
            </w:r>
            <w:r>
              <w:rPr>
                <w:rStyle w:val="IndexLink"/>
              </w:rPr>
              <w:t>359</w:t>
            </w:r>
          </w:hyperlink>
        </w:p>
        <w:p>
          <w:pPr>
            <w:pStyle w:val="Contents5"/>
            <w:tabs>
              <w:tab w:val="clear" w:pos="7892"/>
              <w:tab w:val="right" w:pos="9026" w:leader="dot"/>
            </w:tabs>
            <w:rPr/>
          </w:pPr>
          <w:hyperlink w:anchor="__RefHeading___Toc2165789_2616395394">
            <w:r>
              <w:rPr>
                <w:webHidden/>
                <w:rStyle w:val="IndexLink"/>
                <w:rtl w:val="true"/>
              </w:rPr>
              <w:t xml:space="preserve">روایت </w:t>
            </w:r>
            <w:r>
              <w:rPr>
                <w:rStyle w:val="IndexLink"/>
              </w:rPr>
              <w:t>29</w:t>
            </w:r>
            <w:r>
              <w:rPr>
                <w:rStyle w:val="IndexLink"/>
                <w:rtl w:val="true"/>
              </w:rPr>
              <w:tab/>
            </w:r>
            <w:r>
              <w:rPr>
                <w:rStyle w:val="IndexLink"/>
              </w:rPr>
              <w:t>359</w:t>
            </w:r>
          </w:hyperlink>
        </w:p>
        <w:p>
          <w:pPr>
            <w:pStyle w:val="Contents5"/>
            <w:tabs>
              <w:tab w:val="clear" w:pos="7892"/>
              <w:tab w:val="right" w:pos="9026" w:leader="dot"/>
            </w:tabs>
            <w:rPr/>
          </w:pPr>
          <w:hyperlink w:anchor="__RefHeading___Toc2165791_2616395394">
            <w:r>
              <w:rPr>
                <w:webHidden/>
                <w:rStyle w:val="IndexLink"/>
                <w:rtl w:val="true"/>
              </w:rPr>
              <w:t xml:space="preserve">روایت </w:t>
            </w:r>
            <w:r>
              <w:rPr>
                <w:rStyle w:val="IndexLink"/>
              </w:rPr>
              <w:t>30</w:t>
            </w:r>
            <w:r>
              <w:rPr>
                <w:rStyle w:val="IndexLink"/>
                <w:rtl w:val="true"/>
              </w:rPr>
              <w:tab/>
            </w:r>
            <w:r>
              <w:rPr>
                <w:rStyle w:val="IndexLink"/>
              </w:rPr>
              <w:t>360</w:t>
            </w:r>
          </w:hyperlink>
        </w:p>
        <w:p>
          <w:pPr>
            <w:pStyle w:val="Contents5"/>
            <w:tabs>
              <w:tab w:val="clear" w:pos="7892"/>
              <w:tab w:val="right" w:pos="9026" w:leader="dot"/>
            </w:tabs>
            <w:rPr/>
          </w:pPr>
          <w:hyperlink w:anchor="__RefHeading___Toc2165793_2616395394">
            <w:r>
              <w:rPr>
                <w:webHidden/>
                <w:rStyle w:val="IndexLink"/>
                <w:rtl w:val="true"/>
              </w:rPr>
              <w:t xml:space="preserve">روایت </w:t>
            </w:r>
            <w:r>
              <w:rPr>
                <w:rStyle w:val="IndexLink"/>
              </w:rPr>
              <w:t>31</w:t>
            </w:r>
            <w:r>
              <w:rPr>
                <w:rStyle w:val="IndexLink"/>
                <w:rtl w:val="true"/>
              </w:rPr>
              <w:tab/>
            </w:r>
            <w:r>
              <w:rPr>
                <w:rStyle w:val="IndexLink"/>
              </w:rPr>
              <w:t>360</w:t>
            </w:r>
          </w:hyperlink>
        </w:p>
        <w:p>
          <w:pPr>
            <w:pStyle w:val="Contents5"/>
            <w:tabs>
              <w:tab w:val="clear" w:pos="7892"/>
              <w:tab w:val="right" w:pos="9026" w:leader="dot"/>
            </w:tabs>
            <w:rPr/>
          </w:pPr>
          <w:hyperlink w:anchor="__RefHeading___Toc2165795_2616395394">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2165797_2616395394">
            <w:r>
              <w:rPr>
                <w:webHidden/>
                <w:rStyle w:val="IndexLink"/>
                <w:rtl w:val="true"/>
              </w:rPr>
              <w:t>«</w:t>
            </w:r>
            <w:r>
              <w:rPr>
                <w:rStyle w:val="IndexLink"/>
              </w:rPr>
              <w:t>32</w:t>
            </w:r>
            <w:r>
              <w:rPr>
                <w:rStyle w:val="IndexLink"/>
                <w:rtl w:val="true"/>
              </w:rPr>
              <w:t>»</w:t>
              <w:tab/>
            </w:r>
            <w:r>
              <w:rPr>
                <w:rStyle w:val="IndexLink"/>
              </w:rPr>
              <w:t>361</w:t>
            </w:r>
          </w:hyperlink>
        </w:p>
        <w:p>
          <w:pPr>
            <w:pStyle w:val="Contents5"/>
            <w:tabs>
              <w:tab w:val="clear" w:pos="7892"/>
              <w:tab w:val="right" w:pos="9026" w:leader="dot"/>
            </w:tabs>
            <w:rPr/>
          </w:pPr>
          <w:hyperlink w:anchor="__RefHeading___Toc2165799_2616395394">
            <w:r>
              <w:rPr>
                <w:webHidden/>
                <w:rStyle w:val="IndexLink"/>
                <w:rtl w:val="true"/>
              </w:rPr>
              <w:t>بيان</w:t>
            </w:r>
            <w:r>
              <w:rPr>
                <w:rStyle w:val="IndexLink"/>
                <w:rtl w:val="true"/>
              </w:rPr>
              <w:tab/>
            </w:r>
            <w:r>
              <w:rPr>
                <w:rStyle w:val="IndexLink"/>
              </w:rPr>
              <w:t>361</w:t>
            </w:r>
          </w:hyperlink>
        </w:p>
        <w:p>
          <w:pPr>
            <w:pStyle w:val="Contents5"/>
            <w:tabs>
              <w:tab w:val="clear" w:pos="7892"/>
              <w:tab w:val="right" w:pos="9026" w:leader="dot"/>
            </w:tabs>
            <w:rPr/>
          </w:pPr>
          <w:hyperlink w:anchor="__RefHeading___Toc2165801_2616395394">
            <w:r>
              <w:rPr>
                <w:webHidden/>
                <w:rStyle w:val="IndexLink"/>
                <w:rtl w:val="true"/>
              </w:rPr>
              <w:t>«</w:t>
            </w:r>
            <w:r>
              <w:rPr>
                <w:rStyle w:val="IndexLink"/>
              </w:rPr>
              <w:t>33</w:t>
            </w:r>
            <w:r>
              <w:rPr>
                <w:rStyle w:val="IndexLink"/>
                <w:rtl w:val="true"/>
              </w:rPr>
              <w:t>»</w:t>
              <w:tab/>
            </w:r>
            <w:r>
              <w:rPr>
                <w:rStyle w:val="IndexLink"/>
              </w:rPr>
              <w:t>361</w:t>
            </w:r>
          </w:hyperlink>
        </w:p>
        <w:p>
          <w:pPr>
            <w:pStyle w:val="Contents5"/>
            <w:tabs>
              <w:tab w:val="clear" w:pos="7892"/>
              <w:tab w:val="right" w:pos="9026" w:leader="dot"/>
            </w:tabs>
            <w:rPr/>
          </w:pPr>
          <w:hyperlink w:anchor="__RefHeading___Toc2165803_2616395394">
            <w:r>
              <w:rPr>
                <w:webHidden/>
                <w:rStyle w:val="IndexLink"/>
                <w:rtl w:val="true"/>
              </w:rPr>
              <w:t xml:space="preserve">روایت </w:t>
            </w:r>
            <w:r>
              <w:rPr>
                <w:rStyle w:val="IndexLink"/>
              </w:rPr>
              <w:t>32</w:t>
            </w:r>
            <w:r>
              <w:rPr>
                <w:rStyle w:val="IndexLink"/>
                <w:rtl w:val="true"/>
              </w:rPr>
              <w:tab/>
            </w:r>
            <w:r>
              <w:rPr>
                <w:rStyle w:val="IndexLink"/>
              </w:rPr>
              <w:t>361</w:t>
            </w:r>
          </w:hyperlink>
        </w:p>
        <w:p>
          <w:pPr>
            <w:pStyle w:val="Contents5"/>
            <w:tabs>
              <w:tab w:val="clear" w:pos="7892"/>
              <w:tab w:val="right" w:pos="9026" w:leader="dot"/>
            </w:tabs>
            <w:rPr/>
          </w:pPr>
          <w:hyperlink w:anchor="__RefHeading___Toc2165805_2616395394">
            <w:r>
              <w:rPr>
                <w:webHidden/>
                <w:rStyle w:val="IndexLink"/>
                <w:rtl w:val="true"/>
              </w:rPr>
              <w:t>توضیح</w:t>
            </w:r>
            <w:r>
              <w:rPr>
                <w:rStyle w:val="IndexLink"/>
                <w:rtl w:val="true"/>
              </w:rPr>
              <w:tab/>
            </w:r>
            <w:r>
              <w:rPr>
                <w:rStyle w:val="IndexLink"/>
              </w:rPr>
              <w:t>362</w:t>
            </w:r>
          </w:hyperlink>
        </w:p>
        <w:p>
          <w:pPr>
            <w:pStyle w:val="Contents5"/>
            <w:tabs>
              <w:tab w:val="clear" w:pos="7892"/>
              <w:tab w:val="right" w:pos="9026" w:leader="dot"/>
            </w:tabs>
            <w:rPr/>
          </w:pPr>
          <w:hyperlink w:anchor="__RefHeading___Toc2165807_2616395394">
            <w:r>
              <w:rPr>
                <w:webHidden/>
                <w:rStyle w:val="IndexLink"/>
                <w:rtl w:val="true"/>
              </w:rPr>
              <w:t xml:space="preserve">روایت </w:t>
            </w:r>
            <w:r>
              <w:rPr>
                <w:rStyle w:val="IndexLink"/>
              </w:rPr>
              <w:t>33</w:t>
            </w:r>
            <w:r>
              <w:rPr>
                <w:rStyle w:val="IndexLink"/>
                <w:rtl w:val="true"/>
              </w:rPr>
              <w:tab/>
            </w:r>
            <w:r>
              <w:rPr>
                <w:rStyle w:val="IndexLink"/>
              </w:rPr>
              <w:t>362</w:t>
            </w:r>
          </w:hyperlink>
        </w:p>
        <w:p>
          <w:pPr>
            <w:pStyle w:val="Contents5"/>
            <w:tabs>
              <w:tab w:val="clear" w:pos="7892"/>
              <w:tab w:val="right" w:pos="9026" w:leader="dot"/>
            </w:tabs>
            <w:rPr/>
          </w:pPr>
          <w:hyperlink w:anchor="__RefHeading___Toc2165809_2616395394">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2165811_2616395394">
            <w:r>
              <w:rPr>
                <w:webHidden/>
                <w:rStyle w:val="IndexLink"/>
                <w:rtl w:val="true"/>
              </w:rPr>
              <w:t>«</w:t>
            </w:r>
            <w:r>
              <w:rPr>
                <w:rStyle w:val="IndexLink"/>
              </w:rPr>
              <w:t>34</w:t>
            </w:r>
            <w:r>
              <w:rPr>
                <w:rStyle w:val="IndexLink"/>
                <w:rtl w:val="true"/>
              </w:rPr>
              <w:t>»</w:t>
              <w:tab/>
            </w:r>
            <w:r>
              <w:rPr>
                <w:rStyle w:val="IndexLink"/>
              </w:rPr>
              <w:t>363</w:t>
            </w:r>
          </w:hyperlink>
        </w:p>
        <w:p>
          <w:pPr>
            <w:pStyle w:val="Contents5"/>
            <w:tabs>
              <w:tab w:val="clear" w:pos="7892"/>
              <w:tab w:val="right" w:pos="9026" w:leader="dot"/>
            </w:tabs>
            <w:rPr/>
          </w:pPr>
          <w:hyperlink w:anchor="__RefHeading___Toc2165813_2616395394">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2165815_2616395394">
            <w:r>
              <w:rPr>
                <w:webHidden/>
                <w:rStyle w:val="IndexLink"/>
                <w:rtl w:val="true"/>
              </w:rPr>
              <w:t>أقول</w:t>
            </w:r>
            <w:r>
              <w:rPr>
                <w:rStyle w:val="IndexLink"/>
                <w:rtl w:val="true"/>
              </w:rPr>
              <w:tab/>
            </w:r>
            <w:r>
              <w:rPr>
                <w:rStyle w:val="IndexLink"/>
              </w:rPr>
              <w:t>363</w:t>
            </w:r>
          </w:hyperlink>
        </w:p>
        <w:p>
          <w:pPr>
            <w:pStyle w:val="Contents5"/>
            <w:tabs>
              <w:tab w:val="clear" w:pos="7892"/>
              <w:tab w:val="right" w:pos="9026" w:leader="dot"/>
            </w:tabs>
            <w:rPr/>
          </w:pPr>
          <w:hyperlink w:anchor="__RefHeading___Toc2165817_2616395394">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2165819_2616395394">
            <w:r>
              <w:rPr>
                <w:webHidden/>
                <w:rStyle w:val="IndexLink"/>
                <w:rtl w:val="true"/>
              </w:rPr>
              <w:t xml:space="preserve">روایت </w:t>
            </w:r>
            <w:r>
              <w:rPr>
                <w:rStyle w:val="IndexLink"/>
              </w:rPr>
              <w:t>34</w:t>
            </w:r>
            <w:r>
              <w:rPr>
                <w:rStyle w:val="IndexLink"/>
                <w:rtl w:val="true"/>
              </w:rPr>
              <w:tab/>
            </w:r>
            <w:r>
              <w:rPr>
                <w:rStyle w:val="IndexLink"/>
              </w:rPr>
              <w:t>364</w:t>
            </w:r>
          </w:hyperlink>
        </w:p>
        <w:p>
          <w:pPr>
            <w:pStyle w:val="Contents5"/>
            <w:tabs>
              <w:tab w:val="clear" w:pos="7892"/>
              <w:tab w:val="right" w:pos="9026" w:leader="dot"/>
            </w:tabs>
            <w:rPr/>
          </w:pPr>
          <w:hyperlink w:anchor="__RefHeading___Toc2165821_2616395394">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2165823_2616395394">
            <w:r>
              <w:rPr>
                <w:webHidden/>
                <w:rStyle w:val="IndexLink"/>
                <w:rtl w:val="true"/>
              </w:rPr>
              <w:t>مؤلف</w:t>
            </w:r>
            <w:r>
              <w:rPr>
                <w:rStyle w:val="IndexLink"/>
                <w:rtl w:val="true"/>
              </w:rPr>
              <w:tab/>
            </w:r>
            <w:r>
              <w:rPr>
                <w:rStyle w:val="IndexLink"/>
              </w:rPr>
              <w:t>364</w:t>
            </w:r>
          </w:hyperlink>
        </w:p>
        <w:p>
          <w:pPr>
            <w:pStyle w:val="Contents5"/>
            <w:tabs>
              <w:tab w:val="clear" w:pos="7892"/>
              <w:tab w:val="right" w:pos="9026" w:leader="dot"/>
            </w:tabs>
            <w:rPr/>
          </w:pPr>
          <w:hyperlink w:anchor="__RefHeading___Toc2165825_2616395394">
            <w:r>
              <w:rPr>
                <w:webHidden/>
                <w:rStyle w:val="IndexLink"/>
                <w:rtl w:val="true"/>
              </w:rPr>
              <w:t>«</w:t>
            </w:r>
            <w:r>
              <w:rPr>
                <w:rStyle w:val="IndexLink"/>
              </w:rPr>
              <w:t>35</w:t>
            </w:r>
            <w:r>
              <w:rPr>
                <w:rStyle w:val="IndexLink"/>
                <w:rtl w:val="true"/>
              </w:rPr>
              <w:t>»</w:t>
              <w:tab/>
            </w:r>
            <w:r>
              <w:rPr>
                <w:rStyle w:val="IndexLink"/>
              </w:rPr>
              <w:t>365</w:t>
            </w:r>
          </w:hyperlink>
        </w:p>
        <w:p>
          <w:pPr>
            <w:pStyle w:val="Contents5"/>
            <w:tabs>
              <w:tab w:val="clear" w:pos="7892"/>
              <w:tab w:val="right" w:pos="9026" w:leader="dot"/>
            </w:tabs>
            <w:rPr/>
          </w:pPr>
          <w:hyperlink w:anchor="__RefHeading___Toc2165827_2616395394">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2165829_2616395394">
            <w:r>
              <w:rPr>
                <w:webHidden/>
                <w:rStyle w:val="IndexLink"/>
                <w:rtl w:val="true"/>
              </w:rPr>
              <w:t xml:space="preserve">روایت </w:t>
            </w:r>
            <w:r>
              <w:rPr>
                <w:rStyle w:val="IndexLink"/>
              </w:rPr>
              <w:t>35</w:t>
            </w:r>
            <w:r>
              <w:rPr>
                <w:rStyle w:val="IndexLink"/>
                <w:rtl w:val="true"/>
              </w:rPr>
              <w:tab/>
            </w:r>
            <w:r>
              <w:rPr>
                <w:rStyle w:val="IndexLink"/>
              </w:rPr>
              <w:t>366</w:t>
            </w:r>
          </w:hyperlink>
        </w:p>
        <w:p>
          <w:pPr>
            <w:pStyle w:val="Contents5"/>
            <w:tabs>
              <w:tab w:val="clear" w:pos="7892"/>
              <w:tab w:val="right" w:pos="9026" w:leader="dot"/>
            </w:tabs>
            <w:rPr/>
          </w:pPr>
          <w:hyperlink w:anchor="__RefHeading___Toc2165831_2616395394">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2165833_2616395394">
            <w:r>
              <w:rPr>
                <w:webHidden/>
                <w:rStyle w:val="IndexLink"/>
                <w:rtl w:val="true"/>
              </w:rPr>
              <w:t>«</w:t>
            </w:r>
            <w:r>
              <w:rPr>
                <w:rStyle w:val="IndexLink"/>
              </w:rPr>
              <w:t>36</w:t>
            </w:r>
            <w:r>
              <w:rPr>
                <w:rStyle w:val="IndexLink"/>
                <w:rtl w:val="true"/>
              </w:rPr>
              <w:t>»</w:t>
              <w:tab/>
            </w:r>
            <w:r>
              <w:rPr>
                <w:rStyle w:val="IndexLink"/>
              </w:rPr>
              <w:t>367</w:t>
            </w:r>
          </w:hyperlink>
        </w:p>
        <w:p>
          <w:pPr>
            <w:pStyle w:val="Contents5"/>
            <w:tabs>
              <w:tab w:val="clear" w:pos="7892"/>
              <w:tab w:val="right" w:pos="9026" w:leader="dot"/>
            </w:tabs>
            <w:rPr/>
          </w:pPr>
          <w:hyperlink w:anchor="__RefHeading___Toc2165835_2616395394">
            <w:r>
              <w:rPr>
                <w:webHidden/>
                <w:rStyle w:val="IndexLink"/>
                <w:rtl w:val="true"/>
              </w:rPr>
              <w:t>«</w:t>
            </w:r>
            <w:r>
              <w:rPr>
                <w:rStyle w:val="IndexLink"/>
              </w:rPr>
              <w:t>37</w:t>
            </w:r>
            <w:r>
              <w:rPr>
                <w:rStyle w:val="IndexLink"/>
                <w:rtl w:val="true"/>
              </w:rPr>
              <w:t>»</w:t>
              <w:tab/>
            </w:r>
            <w:r>
              <w:rPr>
                <w:rStyle w:val="IndexLink"/>
              </w:rPr>
              <w:t>367</w:t>
            </w:r>
          </w:hyperlink>
        </w:p>
        <w:p>
          <w:pPr>
            <w:pStyle w:val="Contents5"/>
            <w:tabs>
              <w:tab w:val="clear" w:pos="7892"/>
              <w:tab w:val="right" w:pos="9026" w:leader="dot"/>
            </w:tabs>
            <w:rPr/>
          </w:pPr>
          <w:hyperlink w:anchor="__RefHeading___Toc2165837_2616395394">
            <w:r>
              <w:rPr>
                <w:webHidden/>
                <w:rStyle w:val="IndexLink"/>
                <w:rtl w:val="true"/>
              </w:rPr>
              <w:t>«</w:t>
            </w:r>
            <w:r>
              <w:rPr>
                <w:rStyle w:val="IndexLink"/>
              </w:rPr>
              <w:t>38</w:t>
            </w:r>
            <w:r>
              <w:rPr>
                <w:rStyle w:val="IndexLink"/>
                <w:rtl w:val="true"/>
              </w:rPr>
              <w:t>»</w:t>
              <w:tab/>
            </w:r>
            <w:r>
              <w:rPr>
                <w:rStyle w:val="IndexLink"/>
              </w:rPr>
              <w:t>367</w:t>
            </w:r>
          </w:hyperlink>
        </w:p>
        <w:p>
          <w:pPr>
            <w:pStyle w:val="Contents5"/>
            <w:tabs>
              <w:tab w:val="clear" w:pos="7892"/>
              <w:tab w:val="right" w:pos="9026" w:leader="dot"/>
            </w:tabs>
            <w:rPr/>
          </w:pPr>
          <w:hyperlink w:anchor="__RefHeading___Toc2165839_2616395394">
            <w:r>
              <w:rPr>
                <w:webHidden/>
                <w:rStyle w:val="IndexLink"/>
                <w:rtl w:val="true"/>
              </w:rPr>
              <w:t xml:space="preserve">روایت </w:t>
            </w:r>
            <w:r>
              <w:rPr>
                <w:rStyle w:val="IndexLink"/>
              </w:rPr>
              <w:t>36</w:t>
            </w:r>
            <w:r>
              <w:rPr>
                <w:rStyle w:val="IndexLink"/>
                <w:rtl w:val="true"/>
              </w:rPr>
              <w:tab/>
            </w:r>
            <w:r>
              <w:rPr>
                <w:rStyle w:val="IndexLink"/>
              </w:rPr>
              <w:t>368</w:t>
            </w:r>
          </w:hyperlink>
        </w:p>
        <w:p>
          <w:pPr>
            <w:pStyle w:val="Contents5"/>
            <w:tabs>
              <w:tab w:val="clear" w:pos="7892"/>
              <w:tab w:val="right" w:pos="9026" w:leader="dot"/>
            </w:tabs>
            <w:rPr/>
          </w:pPr>
          <w:hyperlink w:anchor="__RefHeading___Toc2165841_2616395394">
            <w:r>
              <w:rPr>
                <w:webHidden/>
                <w:rStyle w:val="IndexLink"/>
                <w:rtl w:val="true"/>
              </w:rPr>
              <w:t xml:space="preserve">روایت </w:t>
            </w:r>
            <w:r>
              <w:rPr>
                <w:rStyle w:val="IndexLink"/>
              </w:rPr>
              <w:t>37</w:t>
            </w:r>
            <w:r>
              <w:rPr>
                <w:rStyle w:val="IndexLink"/>
                <w:rtl w:val="true"/>
              </w:rPr>
              <w:tab/>
            </w:r>
            <w:r>
              <w:rPr>
                <w:rStyle w:val="IndexLink"/>
              </w:rPr>
              <w:t>368</w:t>
            </w:r>
          </w:hyperlink>
        </w:p>
        <w:p>
          <w:pPr>
            <w:pStyle w:val="Contents5"/>
            <w:tabs>
              <w:tab w:val="clear" w:pos="7892"/>
              <w:tab w:val="right" w:pos="9026" w:leader="dot"/>
            </w:tabs>
            <w:rPr/>
          </w:pPr>
          <w:hyperlink w:anchor="__RefHeading___Toc2165843_2616395394">
            <w:r>
              <w:rPr>
                <w:webHidden/>
                <w:rStyle w:val="IndexLink"/>
                <w:rtl w:val="true"/>
              </w:rPr>
              <w:t xml:space="preserve">روایت </w:t>
            </w:r>
            <w:r>
              <w:rPr>
                <w:rStyle w:val="IndexLink"/>
              </w:rPr>
              <w:t>38</w:t>
            </w:r>
            <w:r>
              <w:rPr>
                <w:rStyle w:val="IndexLink"/>
                <w:rtl w:val="true"/>
              </w:rPr>
              <w:tab/>
            </w:r>
            <w:r>
              <w:rPr>
                <w:rStyle w:val="IndexLink"/>
              </w:rPr>
              <w:t>368</w:t>
            </w:r>
          </w:hyperlink>
        </w:p>
        <w:p>
          <w:pPr>
            <w:pStyle w:val="Contents5"/>
            <w:tabs>
              <w:tab w:val="clear" w:pos="7892"/>
              <w:tab w:val="right" w:pos="9026" w:leader="dot"/>
            </w:tabs>
            <w:rPr/>
          </w:pPr>
          <w:hyperlink w:anchor="__RefHeading___Toc2165845_2616395394">
            <w:r>
              <w:rPr>
                <w:webHidden/>
                <w:rStyle w:val="IndexLink"/>
                <w:rtl w:val="true"/>
              </w:rPr>
              <w:t>«</w:t>
            </w:r>
            <w:r>
              <w:rPr>
                <w:rStyle w:val="IndexLink"/>
              </w:rPr>
              <w:t>39</w:t>
            </w:r>
            <w:r>
              <w:rPr>
                <w:rStyle w:val="IndexLink"/>
                <w:rtl w:val="true"/>
              </w:rPr>
              <w:t>»</w:t>
              <w:tab/>
            </w:r>
            <w:r>
              <w:rPr>
                <w:rStyle w:val="IndexLink"/>
              </w:rPr>
              <w:t>369</w:t>
            </w:r>
          </w:hyperlink>
        </w:p>
        <w:p>
          <w:pPr>
            <w:pStyle w:val="Contents5"/>
            <w:tabs>
              <w:tab w:val="clear" w:pos="7892"/>
              <w:tab w:val="right" w:pos="9026" w:leader="dot"/>
            </w:tabs>
            <w:rPr/>
          </w:pPr>
          <w:hyperlink w:anchor="__RefHeading___Toc2165847_2616395394">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2165849_2616395394">
            <w:r>
              <w:rPr>
                <w:webHidden/>
                <w:rStyle w:val="IndexLink"/>
                <w:rtl w:val="true"/>
              </w:rPr>
              <w:t>«</w:t>
            </w:r>
            <w:r>
              <w:rPr>
                <w:rStyle w:val="IndexLink"/>
              </w:rPr>
              <w:t>40</w:t>
            </w:r>
            <w:r>
              <w:rPr>
                <w:rStyle w:val="IndexLink"/>
                <w:rtl w:val="true"/>
              </w:rPr>
              <w:t>»</w:t>
              <w:tab/>
            </w:r>
            <w:r>
              <w:rPr>
                <w:rStyle w:val="IndexLink"/>
              </w:rPr>
              <w:t>369</w:t>
            </w:r>
          </w:hyperlink>
        </w:p>
        <w:p>
          <w:pPr>
            <w:pStyle w:val="Contents5"/>
            <w:tabs>
              <w:tab w:val="clear" w:pos="7892"/>
              <w:tab w:val="right" w:pos="9026" w:leader="dot"/>
            </w:tabs>
            <w:rPr/>
          </w:pPr>
          <w:hyperlink w:anchor="__RefHeading___Toc2165851_2616395394">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2165853_2616395394">
            <w:r>
              <w:rPr>
                <w:webHidden/>
                <w:rStyle w:val="IndexLink"/>
                <w:rtl w:val="true"/>
              </w:rPr>
              <w:t xml:space="preserve">روایت </w:t>
            </w:r>
            <w:r>
              <w:rPr>
                <w:rStyle w:val="IndexLink"/>
              </w:rPr>
              <w:t>39</w:t>
            </w:r>
            <w:r>
              <w:rPr>
                <w:rStyle w:val="IndexLink"/>
                <w:rtl w:val="true"/>
              </w:rPr>
              <w:tab/>
            </w:r>
            <w:r>
              <w:rPr>
                <w:rStyle w:val="IndexLink"/>
              </w:rPr>
              <w:t>369</w:t>
            </w:r>
          </w:hyperlink>
        </w:p>
        <w:p>
          <w:pPr>
            <w:pStyle w:val="Contents5"/>
            <w:tabs>
              <w:tab w:val="clear" w:pos="7892"/>
              <w:tab w:val="right" w:pos="9026" w:leader="dot"/>
            </w:tabs>
            <w:rPr/>
          </w:pPr>
          <w:hyperlink w:anchor="__RefHeading___Toc2165855_2616395394">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2165857_2616395394">
            <w:r>
              <w:rPr>
                <w:webHidden/>
                <w:rStyle w:val="IndexLink"/>
                <w:rtl w:val="true"/>
              </w:rPr>
              <w:t xml:space="preserve">روایت </w:t>
            </w:r>
            <w:r>
              <w:rPr>
                <w:rStyle w:val="IndexLink"/>
              </w:rPr>
              <w:t>40</w:t>
            </w:r>
            <w:r>
              <w:rPr>
                <w:rStyle w:val="IndexLink"/>
                <w:rtl w:val="true"/>
              </w:rPr>
              <w:tab/>
            </w:r>
            <w:r>
              <w:rPr>
                <w:rStyle w:val="IndexLink"/>
              </w:rPr>
              <w:t>369</w:t>
            </w:r>
          </w:hyperlink>
        </w:p>
        <w:p>
          <w:pPr>
            <w:pStyle w:val="Contents5"/>
            <w:tabs>
              <w:tab w:val="clear" w:pos="7892"/>
              <w:tab w:val="right" w:pos="9026" w:leader="dot"/>
            </w:tabs>
            <w:rPr/>
          </w:pPr>
          <w:hyperlink w:anchor="__RefHeading___Toc2165859_2616395394">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2165861_2616395394">
            <w:r>
              <w:rPr>
                <w:webHidden/>
                <w:rStyle w:val="IndexLink"/>
                <w:rtl w:val="true"/>
              </w:rPr>
              <w:t>«</w:t>
            </w:r>
            <w:r>
              <w:rPr>
                <w:rStyle w:val="IndexLink"/>
              </w:rPr>
              <w:t>41</w:t>
            </w:r>
            <w:r>
              <w:rPr>
                <w:rStyle w:val="IndexLink"/>
                <w:rtl w:val="true"/>
              </w:rPr>
              <w:t>»</w:t>
              <w:tab/>
            </w:r>
            <w:r>
              <w:rPr>
                <w:rStyle w:val="IndexLink"/>
              </w:rPr>
              <w:t>375</w:t>
            </w:r>
          </w:hyperlink>
        </w:p>
        <w:p>
          <w:pPr>
            <w:pStyle w:val="Contents5"/>
            <w:tabs>
              <w:tab w:val="clear" w:pos="7892"/>
              <w:tab w:val="right" w:pos="9026" w:leader="dot"/>
            </w:tabs>
            <w:rPr/>
          </w:pPr>
          <w:hyperlink w:anchor="__RefHeading___Toc2165863_2616395394">
            <w:r>
              <w:rPr>
                <w:webHidden/>
                <w:rStyle w:val="IndexLink"/>
                <w:rtl w:val="true"/>
              </w:rPr>
              <w:t>بيان</w:t>
            </w:r>
            <w:r>
              <w:rPr>
                <w:rStyle w:val="IndexLink"/>
                <w:rtl w:val="true"/>
              </w:rPr>
              <w:tab/>
            </w:r>
            <w:r>
              <w:rPr>
                <w:rStyle w:val="IndexLink"/>
              </w:rPr>
              <w:t>375</w:t>
            </w:r>
          </w:hyperlink>
        </w:p>
        <w:p>
          <w:pPr>
            <w:pStyle w:val="Contents5"/>
            <w:tabs>
              <w:tab w:val="clear" w:pos="7892"/>
              <w:tab w:val="right" w:pos="9026" w:leader="dot"/>
            </w:tabs>
            <w:rPr/>
          </w:pPr>
          <w:hyperlink w:anchor="__RefHeading___Toc2165865_2616395394">
            <w:r>
              <w:rPr>
                <w:webHidden/>
                <w:rStyle w:val="IndexLink"/>
                <w:rtl w:val="true"/>
              </w:rPr>
              <w:t>«</w:t>
            </w:r>
            <w:r>
              <w:rPr>
                <w:rStyle w:val="IndexLink"/>
              </w:rPr>
              <w:t>42</w:t>
            </w:r>
            <w:r>
              <w:rPr>
                <w:rStyle w:val="IndexLink"/>
                <w:rtl w:val="true"/>
              </w:rPr>
              <w:t>»</w:t>
              <w:tab/>
            </w:r>
            <w:r>
              <w:rPr>
                <w:rStyle w:val="IndexLink"/>
              </w:rPr>
              <w:t>375</w:t>
            </w:r>
          </w:hyperlink>
        </w:p>
        <w:p>
          <w:pPr>
            <w:pStyle w:val="Contents5"/>
            <w:tabs>
              <w:tab w:val="clear" w:pos="7892"/>
              <w:tab w:val="right" w:pos="9026" w:leader="dot"/>
            </w:tabs>
            <w:rPr/>
          </w:pPr>
          <w:hyperlink w:anchor="__RefHeading___Toc2165867_2616395394">
            <w:r>
              <w:rPr>
                <w:webHidden/>
                <w:rStyle w:val="IndexLink"/>
                <w:rtl w:val="true"/>
              </w:rPr>
              <w:t xml:space="preserve">روایت </w:t>
            </w:r>
            <w:r>
              <w:rPr>
                <w:rStyle w:val="IndexLink"/>
              </w:rPr>
              <w:t>41</w:t>
            </w:r>
            <w:r>
              <w:rPr>
                <w:rStyle w:val="IndexLink"/>
                <w:rtl w:val="true"/>
              </w:rPr>
              <w:tab/>
            </w:r>
            <w:r>
              <w:rPr>
                <w:rStyle w:val="IndexLink"/>
              </w:rPr>
              <w:t>375</w:t>
            </w:r>
          </w:hyperlink>
        </w:p>
        <w:p>
          <w:pPr>
            <w:pStyle w:val="Contents5"/>
            <w:tabs>
              <w:tab w:val="clear" w:pos="7892"/>
              <w:tab w:val="right" w:pos="9026" w:leader="dot"/>
            </w:tabs>
            <w:rPr/>
          </w:pPr>
          <w:hyperlink w:anchor="__RefHeading___Toc2165869_2616395394">
            <w:r>
              <w:rPr>
                <w:webHidden/>
                <w:rStyle w:val="IndexLink"/>
                <w:rtl w:val="true"/>
              </w:rPr>
              <w:t>توضیح</w:t>
            </w:r>
            <w:r>
              <w:rPr>
                <w:rStyle w:val="IndexLink"/>
                <w:rtl w:val="true"/>
              </w:rPr>
              <w:tab/>
            </w:r>
            <w:r>
              <w:rPr>
                <w:rStyle w:val="IndexLink"/>
              </w:rPr>
              <w:t>376</w:t>
            </w:r>
          </w:hyperlink>
        </w:p>
        <w:p>
          <w:pPr>
            <w:pStyle w:val="Contents5"/>
            <w:tabs>
              <w:tab w:val="clear" w:pos="7892"/>
              <w:tab w:val="right" w:pos="9026" w:leader="dot"/>
            </w:tabs>
            <w:rPr/>
          </w:pPr>
          <w:hyperlink w:anchor="__RefHeading___Toc2165871_2616395394">
            <w:r>
              <w:rPr>
                <w:webHidden/>
                <w:rStyle w:val="IndexLink"/>
                <w:rtl w:val="true"/>
              </w:rPr>
              <w:t xml:space="preserve">روایت </w:t>
            </w:r>
            <w:r>
              <w:rPr>
                <w:rStyle w:val="IndexLink"/>
              </w:rPr>
              <w:t>42</w:t>
            </w:r>
            <w:r>
              <w:rPr>
                <w:rStyle w:val="IndexLink"/>
                <w:rtl w:val="true"/>
              </w:rPr>
              <w:tab/>
            </w:r>
            <w:r>
              <w:rPr>
                <w:rStyle w:val="IndexLink"/>
              </w:rPr>
              <w:t>376</w:t>
            </w:r>
          </w:hyperlink>
        </w:p>
        <w:p>
          <w:pPr>
            <w:pStyle w:val="Contents5"/>
            <w:tabs>
              <w:tab w:val="clear" w:pos="7892"/>
              <w:tab w:val="right" w:pos="9026" w:leader="dot"/>
            </w:tabs>
            <w:rPr/>
          </w:pPr>
          <w:hyperlink w:anchor="__RefHeading___Toc2165873_2616395394">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2165875_2616395394">
            <w:r>
              <w:rPr>
                <w:webHidden/>
                <w:rStyle w:val="IndexLink"/>
                <w:rtl w:val="true"/>
              </w:rPr>
              <w:t>«</w:t>
            </w:r>
            <w:r>
              <w:rPr>
                <w:rStyle w:val="IndexLink"/>
              </w:rPr>
              <w:t>43</w:t>
            </w:r>
            <w:r>
              <w:rPr>
                <w:rStyle w:val="IndexLink"/>
                <w:rtl w:val="true"/>
              </w:rPr>
              <w:t>»</w:t>
              <w:tab/>
            </w:r>
            <w:r>
              <w:rPr>
                <w:rStyle w:val="IndexLink"/>
              </w:rPr>
              <w:t>377</w:t>
            </w:r>
          </w:hyperlink>
        </w:p>
        <w:p>
          <w:pPr>
            <w:pStyle w:val="Contents5"/>
            <w:tabs>
              <w:tab w:val="clear" w:pos="7892"/>
              <w:tab w:val="right" w:pos="9026" w:leader="dot"/>
            </w:tabs>
            <w:rPr/>
          </w:pPr>
          <w:hyperlink w:anchor="__RefHeading___Toc2165877_2616395394">
            <w:r>
              <w:rPr>
                <w:webHidden/>
                <w:rStyle w:val="IndexLink"/>
                <w:rtl w:val="true"/>
              </w:rPr>
              <w:t>«</w:t>
            </w:r>
            <w:r>
              <w:rPr>
                <w:rStyle w:val="IndexLink"/>
              </w:rPr>
              <w:t>44</w:t>
            </w:r>
            <w:r>
              <w:rPr>
                <w:rStyle w:val="IndexLink"/>
                <w:rtl w:val="true"/>
              </w:rPr>
              <w:t>»</w:t>
              <w:tab/>
            </w:r>
            <w:r>
              <w:rPr>
                <w:rStyle w:val="IndexLink"/>
              </w:rPr>
              <w:t>377</w:t>
            </w:r>
          </w:hyperlink>
        </w:p>
        <w:p>
          <w:pPr>
            <w:pStyle w:val="Contents5"/>
            <w:tabs>
              <w:tab w:val="clear" w:pos="7892"/>
              <w:tab w:val="right" w:pos="9026" w:leader="dot"/>
            </w:tabs>
            <w:rPr/>
          </w:pPr>
          <w:hyperlink w:anchor="__RefHeading___Toc2165879_2616395394">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2165881_2616395394">
            <w:r>
              <w:rPr>
                <w:webHidden/>
                <w:rStyle w:val="IndexLink"/>
                <w:rtl w:val="true"/>
              </w:rPr>
              <w:t xml:space="preserve">روایت </w:t>
            </w:r>
            <w:r>
              <w:rPr>
                <w:rStyle w:val="IndexLink"/>
              </w:rPr>
              <w:t>43</w:t>
            </w:r>
            <w:r>
              <w:rPr>
                <w:rStyle w:val="IndexLink"/>
                <w:rtl w:val="true"/>
              </w:rPr>
              <w:tab/>
            </w:r>
            <w:r>
              <w:rPr>
                <w:rStyle w:val="IndexLink"/>
              </w:rPr>
              <w:t>378</w:t>
            </w:r>
          </w:hyperlink>
        </w:p>
        <w:p>
          <w:pPr>
            <w:pStyle w:val="Contents5"/>
            <w:tabs>
              <w:tab w:val="clear" w:pos="7892"/>
              <w:tab w:val="right" w:pos="9026" w:leader="dot"/>
            </w:tabs>
            <w:rPr/>
          </w:pPr>
          <w:hyperlink w:anchor="__RefHeading___Toc2165883_2616395394">
            <w:r>
              <w:rPr>
                <w:webHidden/>
                <w:rStyle w:val="IndexLink"/>
                <w:rtl w:val="true"/>
              </w:rPr>
              <w:t xml:space="preserve">روایت </w:t>
            </w:r>
            <w:r>
              <w:rPr>
                <w:rStyle w:val="IndexLink"/>
              </w:rPr>
              <w:t>44</w:t>
            </w:r>
            <w:r>
              <w:rPr>
                <w:rStyle w:val="IndexLink"/>
                <w:rtl w:val="true"/>
              </w:rPr>
              <w:tab/>
            </w:r>
            <w:r>
              <w:rPr>
                <w:rStyle w:val="IndexLink"/>
              </w:rPr>
              <w:t>378</w:t>
            </w:r>
          </w:hyperlink>
        </w:p>
        <w:p>
          <w:pPr>
            <w:pStyle w:val="Contents5"/>
            <w:tabs>
              <w:tab w:val="clear" w:pos="7892"/>
              <w:tab w:val="right" w:pos="9026" w:leader="dot"/>
            </w:tabs>
            <w:rPr/>
          </w:pPr>
          <w:hyperlink w:anchor="__RefHeading___Toc2165885_2616395394">
            <w:r>
              <w:rPr>
                <w:webHidden/>
                <w:rStyle w:val="IndexLink"/>
                <w:rtl w:val="true"/>
              </w:rPr>
              <w:t>«</w:t>
            </w:r>
            <w:r>
              <w:rPr>
                <w:rStyle w:val="IndexLink"/>
              </w:rPr>
              <w:t>45</w:t>
            </w:r>
            <w:r>
              <w:rPr>
                <w:rStyle w:val="IndexLink"/>
                <w:rtl w:val="true"/>
              </w:rPr>
              <w:t>»</w:t>
              <w:tab/>
            </w:r>
            <w:r>
              <w:rPr>
                <w:rStyle w:val="IndexLink"/>
              </w:rPr>
              <w:t>379</w:t>
            </w:r>
          </w:hyperlink>
        </w:p>
        <w:p>
          <w:pPr>
            <w:pStyle w:val="Contents5"/>
            <w:tabs>
              <w:tab w:val="clear" w:pos="7892"/>
              <w:tab w:val="right" w:pos="9026" w:leader="dot"/>
            </w:tabs>
            <w:rPr/>
          </w:pPr>
          <w:hyperlink w:anchor="__RefHeading___Toc2165887_2616395394">
            <w:r>
              <w:rPr>
                <w:webHidden/>
                <w:rStyle w:val="IndexLink"/>
                <w:rtl w:val="true"/>
              </w:rPr>
              <w:t>«</w:t>
            </w:r>
            <w:r>
              <w:rPr>
                <w:rStyle w:val="IndexLink"/>
              </w:rPr>
              <w:t>46</w:t>
            </w:r>
            <w:r>
              <w:rPr>
                <w:rStyle w:val="IndexLink"/>
                <w:rtl w:val="true"/>
              </w:rPr>
              <w:t>»</w:t>
              <w:tab/>
            </w:r>
            <w:r>
              <w:rPr>
                <w:rStyle w:val="IndexLink"/>
              </w:rPr>
              <w:t>379</w:t>
            </w:r>
          </w:hyperlink>
        </w:p>
        <w:p>
          <w:pPr>
            <w:pStyle w:val="Contents5"/>
            <w:tabs>
              <w:tab w:val="clear" w:pos="7892"/>
              <w:tab w:val="right" w:pos="9026" w:leader="dot"/>
            </w:tabs>
            <w:rPr/>
          </w:pPr>
          <w:hyperlink w:anchor="__RefHeading___Toc2165889_2616395394">
            <w:r>
              <w:rPr>
                <w:webHidden/>
                <w:rStyle w:val="IndexLink"/>
                <w:rtl w:val="true"/>
              </w:rPr>
              <w:t>«</w:t>
            </w:r>
            <w:r>
              <w:rPr>
                <w:rStyle w:val="IndexLink"/>
              </w:rPr>
              <w:t>47</w:t>
            </w:r>
            <w:r>
              <w:rPr>
                <w:rStyle w:val="IndexLink"/>
                <w:rtl w:val="true"/>
              </w:rPr>
              <w:t>»</w:t>
              <w:tab/>
            </w:r>
            <w:r>
              <w:rPr>
                <w:rStyle w:val="IndexLink"/>
              </w:rPr>
              <w:t>379</w:t>
            </w:r>
          </w:hyperlink>
        </w:p>
        <w:p>
          <w:pPr>
            <w:pStyle w:val="Contents5"/>
            <w:tabs>
              <w:tab w:val="clear" w:pos="7892"/>
              <w:tab w:val="right" w:pos="9026" w:leader="dot"/>
            </w:tabs>
            <w:rPr/>
          </w:pPr>
          <w:hyperlink w:anchor="__RefHeading___Toc2165891_2616395394">
            <w:r>
              <w:rPr>
                <w:webHidden/>
                <w:rStyle w:val="IndexLink"/>
                <w:rtl w:val="true"/>
              </w:rPr>
              <w:t xml:space="preserve">روایت </w:t>
            </w:r>
            <w:r>
              <w:rPr>
                <w:rStyle w:val="IndexLink"/>
              </w:rPr>
              <w:t>45</w:t>
            </w:r>
            <w:r>
              <w:rPr>
                <w:rStyle w:val="IndexLink"/>
                <w:rtl w:val="true"/>
              </w:rPr>
              <w:tab/>
            </w:r>
            <w:r>
              <w:rPr>
                <w:rStyle w:val="IndexLink"/>
              </w:rPr>
              <w:t>379</w:t>
            </w:r>
          </w:hyperlink>
        </w:p>
        <w:p>
          <w:pPr>
            <w:pStyle w:val="Contents5"/>
            <w:tabs>
              <w:tab w:val="clear" w:pos="7892"/>
              <w:tab w:val="right" w:pos="9026" w:leader="dot"/>
            </w:tabs>
            <w:rPr/>
          </w:pPr>
          <w:hyperlink w:anchor="__RefHeading___Toc2165893_2616395394">
            <w:r>
              <w:rPr>
                <w:webHidden/>
                <w:rStyle w:val="IndexLink"/>
                <w:rtl w:val="true"/>
              </w:rPr>
              <w:t xml:space="preserve">روایت </w:t>
            </w:r>
            <w:r>
              <w:rPr>
                <w:rStyle w:val="IndexLink"/>
              </w:rPr>
              <w:t>46</w:t>
            </w:r>
            <w:r>
              <w:rPr>
                <w:rStyle w:val="IndexLink"/>
                <w:rtl w:val="true"/>
              </w:rPr>
              <w:tab/>
            </w:r>
            <w:r>
              <w:rPr>
                <w:rStyle w:val="IndexLink"/>
              </w:rPr>
              <w:t>379</w:t>
            </w:r>
          </w:hyperlink>
        </w:p>
        <w:p>
          <w:pPr>
            <w:pStyle w:val="Contents5"/>
            <w:tabs>
              <w:tab w:val="clear" w:pos="7892"/>
              <w:tab w:val="right" w:pos="9026" w:leader="dot"/>
            </w:tabs>
            <w:rPr/>
          </w:pPr>
          <w:hyperlink w:anchor="__RefHeading___Toc2165895_2616395394">
            <w:r>
              <w:rPr>
                <w:webHidden/>
                <w:rStyle w:val="IndexLink"/>
                <w:rtl w:val="true"/>
              </w:rPr>
              <w:t xml:space="preserve">روایت </w:t>
            </w:r>
            <w:r>
              <w:rPr>
                <w:rStyle w:val="IndexLink"/>
              </w:rPr>
              <w:t>47</w:t>
            </w:r>
            <w:r>
              <w:rPr>
                <w:rStyle w:val="IndexLink"/>
                <w:rtl w:val="true"/>
              </w:rPr>
              <w:tab/>
            </w:r>
            <w:r>
              <w:rPr>
                <w:rStyle w:val="IndexLink"/>
              </w:rPr>
              <w:t>380</w:t>
            </w:r>
          </w:hyperlink>
        </w:p>
        <w:p>
          <w:pPr>
            <w:pStyle w:val="Contents5"/>
            <w:tabs>
              <w:tab w:val="clear" w:pos="7892"/>
              <w:tab w:val="right" w:pos="9026" w:leader="dot"/>
            </w:tabs>
            <w:rPr/>
          </w:pPr>
          <w:hyperlink w:anchor="__RefHeading___Toc2165897_2616395394">
            <w:r>
              <w:rPr>
                <w:webHidden/>
                <w:rStyle w:val="IndexLink"/>
                <w:rtl w:val="true"/>
              </w:rPr>
              <w:t>«</w:t>
            </w:r>
            <w:r>
              <w:rPr>
                <w:rStyle w:val="IndexLink"/>
              </w:rPr>
              <w:t>48</w:t>
            </w:r>
            <w:r>
              <w:rPr>
                <w:rStyle w:val="IndexLink"/>
                <w:rtl w:val="true"/>
              </w:rPr>
              <w:t>»</w:t>
              <w:tab/>
            </w:r>
            <w:r>
              <w:rPr>
                <w:rStyle w:val="IndexLink"/>
              </w:rPr>
              <w:t>381</w:t>
            </w:r>
          </w:hyperlink>
        </w:p>
        <w:p>
          <w:pPr>
            <w:pStyle w:val="Contents5"/>
            <w:tabs>
              <w:tab w:val="clear" w:pos="7892"/>
              <w:tab w:val="right" w:pos="9026" w:leader="dot"/>
            </w:tabs>
            <w:rPr/>
          </w:pPr>
          <w:hyperlink w:anchor="__RefHeading___Toc2165899_2616395394">
            <w:r>
              <w:rPr>
                <w:webHidden/>
                <w:rStyle w:val="IndexLink"/>
                <w:rtl w:val="true"/>
              </w:rPr>
              <w:t>«</w:t>
            </w:r>
            <w:r>
              <w:rPr>
                <w:rStyle w:val="IndexLink"/>
              </w:rPr>
              <w:t>49</w:t>
            </w:r>
            <w:r>
              <w:rPr>
                <w:rStyle w:val="IndexLink"/>
                <w:rtl w:val="true"/>
              </w:rPr>
              <w:t>»</w:t>
              <w:tab/>
            </w:r>
            <w:r>
              <w:rPr>
                <w:rStyle w:val="IndexLink"/>
              </w:rPr>
              <w:t>381</w:t>
            </w:r>
          </w:hyperlink>
        </w:p>
        <w:p>
          <w:pPr>
            <w:pStyle w:val="Contents5"/>
            <w:tabs>
              <w:tab w:val="clear" w:pos="7892"/>
              <w:tab w:val="right" w:pos="9026" w:leader="dot"/>
            </w:tabs>
            <w:rPr/>
          </w:pPr>
          <w:hyperlink w:anchor="__RefHeading___Toc2165901_2616395394">
            <w:r>
              <w:rPr>
                <w:webHidden/>
                <w:rStyle w:val="IndexLink"/>
                <w:rtl w:val="true"/>
              </w:rPr>
              <w:t>«</w:t>
            </w:r>
            <w:r>
              <w:rPr>
                <w:rStyle w:val="IndexLink"/>
              </w:rPr>
              <w:t>50</w:t>
            </w:r>
            <w:r>
              <w:rPr>
                <w:rStyle w:val="IndexLink"/>
                <w:rtl w:val="true"/>
              </w:rPr>
              <w:t>»</w:t>
              <w:tab/>
            </w:r>
            <w:r>
              <w:rPr>
                <w:rStyle w:val="IndexLink"/>
              </w:rPr>
              <w:t>381</w:t>
            </w:r>
          </w:hyperlink>
        </w:p>
        <w:p>
          <w:pPr>
            <w:pStyle w:val="Contents5"/>
            <w:tabs>
              <w:tab w:val="clear" w:pos="7892"/>
              <w:tab w:val="right" w:pos="9026" w:leader="dot"/>
            </w:tabs>
            <w:rPr/>
          </w:pPr>
          <w:hyperlink w:anchor="__RefHeading___Toc2165903_2616395394">
            <w:r>
              <w:rPr>
                <w:webHidden/>
                <w:rStyle w:val="IndexLink"/>
                <w:rtl w:val="true"/>
              </w:rPr>
              <w:t>«</w:t>
            </w:r>
            <w:r>
              <w:rPr>
                <w:rStyle w:val="IndexLink"/>
              </w:rPr>
              <w:t>51</w:t>
            </w:r>
            <w:r>
              <w:rPr>
                <w:rStyle w:val="IndexLink"/>
                <w:rtl w:val="true"/>
              </w:rPr>
              <w:t>»</w:t>
              <w:tab/>
            </w:r>
            <w:r>
              <w:rPr>
                <w:rStyle w:val="IndexLink"/>
              </w:rPr>
              <w:t>381</w:t>
            </w:r>
          </w:hyperlink>
        </w:p>
        <w:p>
          <w:pPr>
            <w:pStyle w:val="Contents5"/>
            <w:tabs>
              <w:tab w:val="clear" w:pos="7892"/>
              <w:tab w:val="right" w:pos="9026" w:leader="dot"/>
            </w:tabs>
            <w:rPr/>
          </w:pPr>
          <w:hyperlink w:anchor="__RefHeading___Toc2165905_2616395394">
            <w:r>
              <w:rPr>
                <w:webHidden/>
                <w:rStyle w:val="IndexLink"/>
                <w:rtl w:val="true"/>
              </w:rPr>
              <w:t xml:space="preserve">روایت </w:t>
            </w:r>
            <w:r>
              <w:rPr>
                <w:rStyle w:val="IndexLink"/>
              </w:rPr>
              <w:t>48</w:t>
            </w:r>
            <w:r>
              <w:rPr>
                <w:rStyle w:val="IndexLink"/>
                <w:rtl w:val="true"/>
              </w:rPr>
              <w:tab/>
            </w:r>
            <w:r>
              <w:rPr>
                <w:rStyle w:val="IndexLink"/>
              </w:rPr>
              <w:t>381</w:t>
            </w:r>
          </w:hyperlink>
        </w:p>
        <w:p>
          <w:pPr>
            <w:pStyle w:val="Contents5"/>
            <w:tabs>
              <w:tab w:val="clear" w:pos="7892"/>
              <w:tab w:val="right" w:pos="9026" w:leader="dot"/>
            </w:tabs>
            <w:rPr/>
          </w:pPr>
          <w:hyperlink w:anchor="__RefHeading___Toc2165907_2616395394">
            <w:r>
              <w:rPr>
                <w:webHidden/>
                <w:rStyle w:val="IndexLink"/>
                <w:rtl w:val="true"/>
              </w:rPr>
              <w:t xml:space="preserve">روایت </w:t>
            </w:r>
            <w:r>
              <w:rPr>
                <w:rStyle w:val="IndexLink"/>
              </w:rPr>
              <w:t>49</w:t>
            </w:r>
            <w:r>
              <w:rPr>
                <w:rStyle w:val="IndexLink"/>
                <w:rtl w:val="true"/>
              </w:rPr>
              <w:tab/>
            </w:r>
            <w:r>
              <w:rPr>
                <w:rStyle w:val="IndexLink"/>
              </w:rPr>
              <w:t>382</w:t>
            </w:r>
          </w:hyperlink>
        </w:p>
        <w:p>
          <w:pPr>
            <w:pStyle w:val="Contents5"/>
            <w:tabs>
              <w:tab w:val="clear" w:pos="7892"/>
              <w:tab w:val="right" w:pos="9026" w:leader="dot"/>
            </w:tabs>
            <w:rPr/>
          </w:pPr>
          <w:hyperlink w:anchor="__RefHeading___Toc2165909_2616395394">
            <w:r>
              <w:rPr>
                <w:webHidden/>
                <w:rStyle w:val="IndexLink"/>
                <w:rtl w:val="true"/>
              </w:rPr>
              <w:t xml:space="preserve">روایت </w:t>
            </w:r>
            <w:r>
              <w:rPr>
                <w:rStyle w:val="IndexLink"/>
              </w:rPr>
              <w:t>50</w:t>
            </w:r>
            <w:r>
              <w:rPr>
                <w:rStyle w:val="IndexLink"/>
                <w:rtl w:val="true"/>
              </w:rPr>
              <w:tab/>
            </w:r>
            <w:r>
              <w:rPr>
                <w:rStyle w:val="IndexLink"/>
              </w:rPr>
              <w:t>382</w:t>
            </w:r>
          </w:hyperlink>
        </w:p>
        <w:p>
          <w:pPr>
            <w:pStyle w:val="Contents5"/>
            <w:tabs>
              <w:tab w:val="clear" w:pos="7892"/>
              <w:tab w:val="right" w:pos="9026" w:leader="dot"/>
            </w:tabs>
            <w:rPr/>
          </w:pPr>
          <w:hyperlink w:anchor="__RefHeading___Toc2165911_2616395394">
            <w:r>
              <w:rPr>
                <w:webHidden/>
                <w:rStyle w:val="IndexLink"/>
                <w:rtl w:val="true"/>
              </w:rPr>
              <w:t xml:space="preserve">روایت </w:t>
            </w:r>
            <w:r>
              <w:rPr>
                <w:rStyle w:val="IndexLink"/>
              </w:rPr>
              <w:t>51</w:t>
            </w:r>
            <w:r>
              <w:rPr>
                <w:rStyle w:val="IndexLink"/>
                <w:rtl w:val="true"/>
              </w:rPr>
              <w:tab/>
            </w:r>
            <w:r>
              <w:rPr>
                <w:rStyle w:val="IndexLink"/>
              </w:rPr>
              <w:t>382</w:t>
            </w:r>
          </w:hyperlink>
        </w:p>
        <w:p>
          <w:pPr>
            <w:pStyle w:val="Contents5"/>
            <w:tabs>
              <w:tab w:val="clear" w:pos="7892"/>
              <w:tab w:val="right" w:pos="9026" w:leader="dot"/>
            </w:tabs>
            <w:rPr/>
          </w:pPr>
          <w:hyperlink w:anchor="__RefHeading___Toc2165913_2616395394">
            <w:r>
              <w:rPr>
                <w:webHidden/>
                <w:rStyle w:val="IndexLink"/>
                <w:rtl w:val="true"/>
              </w:rPr>
              <w:t>«</w:t>
            </w:r>
            <w:r>
              <w:rPr>
                <w:rStyle w:val="IndexLink"/>
              </w:rPr>
              <w:t>52</w:t>
            </w:r>
            <w:r>
              <w:rPr>
                <w:rStyle w:val="IndexLink"/>
                <w:rtl w:val="true"/>
              </w:rPr>
              <w:t>»</w:t>
              <w:tab/>
            </w:r>
            <w:r>
              <w:rPr>
                <w:rStyle w:val="IndexLink"/>
              </w:rPr>
              <w:t>383</w:t>
            </w:r>
          </w:hyperlink>
        </w:p>
        <w:p>
          <w:pPr>
            <w:pStyle w:val="Contents5"/>
            <w:tabs>
              <w:tab w:val="clear" w:pos="7892"/>
              <w:tab w:val="right" w:pos="9026" w:leader="dot"/>
            </w:tabs>
            <w:rPr/>
          </w:pPr>
          <w:hyperlink w:anchor="__RefHeading___Toc2165915_2616395394">
            <w:r>
              <w:rPr>
                <w:webHidden/>
                <w:rStyle w:val="IndexLink"/>
                <w:rtl w:val="true"/>
              </w:rPr>
              <w:t xml:space="preserve">روایت </w:t>
            </w:r>
            <w:r>
              <w:rPr>
                <w:rStyle w:val="IndexLink"/>
              </w:rPr>
              <w:t>52</w:t>
            </w:r>
            <w:r>
              <w:rPr>
                <w:rStyle w:val="IndexLink"/>
                <w:rtl w:val="true"/>
              </w:rPr>
              <w:tab/>
            </w:r>
            <w:r>
              <w:rPr>
                <w:rStyle w:val="IndexLink"/>
              </w:rPr>
              <w:t>383</w:t>
            </w:r>
          </w:hyperlink>
        </w:p>
        <w:p>
          <w:pPr>
            <w:pStyle w:val="Contents5"/>
            <w:tabs>
              <w:tab w:val="clear" w:pos="7892"/>
              <w:tab w:val="right" w:pos="9026" w:leader="dot"/>
            </w:tabs>
            <w:rPr/>
          </w:pPr>
          <w:hyperlink w:anchor="__RefHeading___Toc2165917_2616395394">
            <w:r>
              <w:rPr>
                <w:webHidden/>
                <w:rStyle w:val="IndexLink"/>
                <w:rtl w:val="true"/>
              </w:rPr>
              <w:t>تبيين</w:t>
            </w:r>
            <w:r>
              <w:rPr>
                <w:rStyle w:val="IndexLink"/>
                <w:rtl w:val="true"/>
              </w:rPr>
              <w:tab/>
            </w:r>
            <w:r>
              <w:rPr>
                <w:rStyle w:val="IndexLink"/>
              </w:rPr>
              <w:t>387</w:t>
            </w:r>
          </w:hyperlink>
        </w:p>
        <w:p>
          <w:pPr>
            <w:pStyle w:val="Contents5"/>
            <w:tabs>
              <w:tab w:val="clear" w:pos="7892"/>
              <w:tab w:val="right" w:pos="9026" w:leader="dot"/>
            </w:tabs>
            <w:rPr/>
          </w:pPr>
          <w:hyperlink w:anchor="__RefHeading___Toc2165919_2616395394">
            <w:r>
              <w:rPr>
                <w:webHidden/>
                <w:rStyle w:val="IndexLink"/>
                <w:rtl w:val="true"/>
              </w:rPr>
              <w:t>مؤلف</w:t>
            </w:r>
            <w:r>
              <w:rPr>
                <w:rStyle w:val="IndexLink"/>
                <w:rtl w:val="true"/>
              </w:rPr>
              <w:tab/>
            </w:r>
            <w:r>
              <w:rPr>
                <w:rStyle w:val="IndexLink"/>
              </w:rPr>
              <w:t>387</w:t>
            </w:r>
          </w:hyperlink>
        </w:p>
        <w:p>
          <w:pPr>
            <w:pStyle w:val="Contents5"/>
            <w:tabs>
              <w:tab w:val="clear" w:pos="7892"/>
              <w:tab w:val="right" w:pos="9026" w:leader="dot"/>
            </w:tabs>
            <w:rPr/>
          </w:pPr>
          <w:hyperlink w:anchor="__RefHeading___Toc2165921_2616395394">
            <w:r>
              <w:rPr>
                <w:webHidden/>
                <w:rStyle w:val="IndexLink"/>
                <w:rtl w:val="true"/>
              </w:rPr>
              <w:t>«</w:t>
            </w:r>
            <w:r>
              <w:rPr>
                <w:rStyle w:val="IndexLink"/>
              </w:rPr>
              <w:t>53</w:t>
            </w:r>
            <w:r>
              <w:rPr>
                <w:rStyle w:val="IndexLink"/>
                <w:rtl w:val="true"/>
              </w:rPr>
              <w:t>»</w:t>
              <w:tab/>
            </w:r>
            <w:r>
              <w:rPr>
                <w:rStyle w:val="IndexLink"/>
              </w:rPr>
              <w:t>389</w:t>
            </w:r>
          </w:hyperlink>
        </w:p>
        <w:p>
          <w:pPr>
            <w:pStyle w:val="Contents5"/>
            <w:tabs>
              <w:tab w:val="clear" w:pos="7892"/>
              <w:tab w:val="right" w:pos="9026" w:leader="dot"/>
            </w:tabs>
            <w:rPr/>
          </w:pPr>
          <w:hyperlink w:anchor="__RefHeading___Toc2165923_2616395394">
            <w:r>
              <w:rPr>
                <w:webHidden/>
                <w:rStyle w:val="IndexLink"/>
                <w:rtl w:val="true"/>
              </w:rPr>
              <w:t xml:space="preserve">روایت </w:t>
            </w:r>
            <w:r>
              <w:rPr>
                <w:rStyle w:val="IndexLink"/>
              </w:rPr>
              <w:t>53</w:t>
            </w:r>
            <w:r>
              <w:rPr>
                <w:rStyle w:val="IndexLink"/>
                <w:rtl w:val="true"/>
              </w:rPr>
              <w:tab/>
            </w:r>
            <w:r>
              <w:rPr>
                <w:rStyle w:val="IndexLink"/>
              </w:rPr>
              <w:t>390</w:t>
            </w:r>
          </w:hyperlink>
        </w:p>
        <w:p>
          <w:pPr>
            <w:pStyle w:val="Contents5"/>
            <w:tabs>
              <w:tab w:val="clear" w:pos="7892"/>
              <w:tab w:val="right" w:pos="9026" w:leader="dot"/>
            </w:tabs>
            <w:rPr/>
          </w:pPr>
          <w:hyperlink w:anchor="__RefHeading___Toc2165925_2616395394">
            <w:r>
              <w:rPr>
                <w:webHidden/>
                <w:rStyle w:val="IndexLink"/>
                <w:rtl w:val="true"/>
              </w:rPr>
              <w:t>بيان</w:t>
            </w:r>
            <w:r>
              <w:rPr>
                <w:rStyle w:val="IndexLink"/>
                <w:rtl w:val="true"/>
              </w:rPr>
              <w:tab/>
            </w:r>
            <w:r>
              <w:rPr>
                <w:rStyle w:val="IndexLink"/>
              </w:rPr>
              <w:t>391</w:t>
            </w:r>
          </w:hyperlink>
        </w:p>
        <w:p>
          <w:pPr>
            <w:pStyle w:val="Contents5"/>
            <w:tabs>
              <w:tab w:val="clear" w:pos="7892"/>
              <w:tab w:val="right" w:pos="9026" w:leader="dot"/>
            </w:tabs>
            <w:rPr/>
          </w:pPr>
          <w:hyperlink w:anchor="__RefHeading___Toc2165927_2616395394">
            <w:r>
              <w:rPr>
                <w:webHidden/>
                <w:rStyle w:val="IndexLink"/>
                <w:rtl w:val="true"/>
              </w:rPr>
              <w:t>«</w:t>
            </w:r>
            <w:r>
              <w:rPr>
                <w:rStyle w:val="IndexLink"/>
              </w:rPr>
              <w:t>54</w:t>
            </w:r>
            <w:r>
              <w:rPr>
                <w:rStyle w:val="IndexLink"/>
                <w:rtl w:val="true"/>
              </w:rPr>
              <w:t>»</w:t>
              <w:tab/>
            </w:r>
            <w:r>
              <w:rPr>
                <w:rStyle w:val="IndexLink"/>
              </w:rPr>
              <w:t>391</w:t>
            </w:r>
          </w:hyperlink>
        </w:p>
        <w:p>
          <w:pPr>
            <w:pStyle w:val="Contents5"/>
            <w:tabs>
              <w:tab w:val="clear" w:pos="7892"/>
              <w:tab w:val="right" w:pos="9026" w:leader="dot"/>
            </w:tabs>
            <w:rPr/>
          </w:pPr>
          <w:hyperlink w:anchor="__RefHeading___Toc2165929_2616395394">
            <w:r>
              <w:rPr>
                <w:webHidden/>
                <w:rStyle w:val="IndexLink"/>
                <w:rtl w:val="true"/>
              </w:rPr>
              <w:t>توضیح</w:t>
            </w:r>
            <w:r>
              <w:rPr>
                <w:rStyle w:val="IndexLink"/>
                <w:rtl w:val="true"/>
              </w:rPr>
              <w:tab/>
            </w:r>
            <w:r>
              <w:rPr>
                <w:rStyle w:val="IndexLink"/>
              </w:rPr>
              <w:t>392</w:t>
            </w:r>
          </w:hyperlink>
        </w:p>
        <w:p>
          <w:pPr>
            <w:pStyle w:val="Contents5"/>
            <w:tabs>
              <w:tab w:val="clear" w:pos="7892"/>
              <w:tab w:val="right" w:pos="9026" w:leader="dot"/>
            </w:tabs>
            <w:rPr/>
          </w:pPr>
          <w:hyperlink w:anchor="__RefHeading___Toc2165931_2616395394">
            <w:r>
              <w:rPr>
                <w:webHidden/>
                <w:rStyle w:val="IndexLink"/>
                <w:rtl w:val="true"/>
              </w:rPr>
              <w:t xml:space="preserve">روایت </w:t>
            </w:r>
            <w:r>
              <w:rPr>
                <w:rStyle w:val="IndexLink"/>
              </w:rPr>
              <w:t>54</w:t>
            </w:r>
            <w:r>
              <w:rPr>
                <w:rStyle w:val="IndexLink"/>
                <w:rtl w:val="true"/>
              </w:rPr>
              <w:tab/>
            </w:r>
            <w:r>
              <w:rPr>
                <w:rStyle w:val="IndexLink"/>
              </w:rPr>
              <w:t>392</w:t>
            </w:r>
          </w:hyperlink>
        </w:p>
        <w:p>
          <w:pPr>
            <w:pStyle w:val="Contents5"/>
            <w:tabs>
              <w:tab w:val="clear" w:pos="7892"/>
              <w:tab w:val="right" w:pos="9026" w:leader="dot"/>
            </w:tabs>
            <w:rPr/>
          </w:pPr>
          <w:hyperlink w:anchor="__RefHeading___Toc2165933_2616395394">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2165935_2616395394">
            <w:r>
              <w:rPr>
                <w:webHidden/>
                <w:rStyle w:val="IndexLink"/>
                <w:rtl w:val="true"/>
              </w:rPr>
              <w:t>«</w:t>
            </w:r>
            <w:r>
              <w:rPr>
                <w:rStyle w:val="IndexLink"/>
              </w:rPr>
              <w:t>55</w:t>
            </w:r>
            <w:r>
              <w:rPr>
                <w:rStyle w:val="IndexLink"/>
                <w:rtl w:val="true"/>
              </w:rPr>
              <w:t>»</w:t>
              <w:tab/>
            </w:r>
            <w:r>
              <w:rPr>
                <w:rStyle w:val="IndexLink"/>
              </w:rPr>
              <w:t>393</w:t>
            </w:r>
          </w:hyperlink>
        </w:p>
        <w:p>
          <w:pPr>
            <w:pStyle w:val="Contents5"/>
            <w:tabs>
              <w:tab w:val="clear" w:pos="7892"/>
              <w:tab w:val="right" w:pos="9026" w:leader="dot"/>
            </w:tabs>
            <w:rPr/>
          </w:pPr>
          <w:hyperlink w:anchor="__RefHeading___Toc2165937_2616395394">
            <w:r>
              <w:rPr>
                <w:webHidden/>
                <w:rStyle w:val="IndexLink"/>
                <w:rtl w:val="true"/>
              </w:rPr>
              <w:t>توضیح</w:t>
            </w:r>
            <w:r>
              <w:rPr>
                <w:rStyle w:val="IndexLink"/>
                <w:rtl w:val="true"/>
              </w:rPr>
              <w:tab/>
            </w:r>
            <w:r>
              <w:rPr>
                <w:rStyle w:val="IndexLink"/>
              </w:rPr>
              <w:t>394</w:t>
            </w:r>
          </w:hyperlink>
        </w:p>
        <w:p>
          <w:pPr>
            <w:pStyle w:val="Contents5"/>
            <w:tabs>
              <w:tab w:val="clear" w:pos="7892"/>
              <w:tab w:val="right" w:pos="9026" w:leader="dot"/>
            </w:tabs>
            <w:rPr/>
          </w:pPr>
          <w:hyperlink w:anchor="__RefHeading___Toc2165939_2616395394">
            <w:r>
              <w:rPr>
                <w:webHidden/>
                <w:rStyle w:val="IndexLink"/>
                <w:rtl w:val="true"/>
              </w:rPr>
              <w:t xml:space="preserve">روایت </w:t>
            </w:r>
            <w:r>
              <w:rPr>
                <w:rStyle w:val="IndexLink"/>
              </w:rPr>
              <w:t>55</w:t>
            </w:r>
            <w:r>
              <w:rPr>
                <w:rStyle w:val="IndexLink"/>
                <w:rtl w:val="true"/>
              </w:rPr>
              <w:tab/>
            </w:r>
            <w:r>
              <w:rPr>
                <w:rStyle w:val="IndexLink"/>
              </w:rPr>
              <w:t>394</w:t>
            </w:r>
          </w:hyperlink>
        </w:p>
        <w:p>
          <w:pPr>
            <w:pStyle w:val="Contents5"/>
            <w:tabs>
              <w:tab w:val="clear" w:pos="7892"/>
              <w:tab w:val="right" w:pos="9026" w:leader="dot"/>
            </w:tabs>
            <w:rPr/>
          </w:pPr>
          <w:hyperlink w:anchor="__RefHeading___Toc2165941_2616395394">
            <w:r>
              <w:rPr>
                <w:webHidden/>
                <w:rStyle w:val="IndexLink"/>
                <w:rtl w:val="true"/>
              </w:rPr>
              <w:t>بيان</w:t>
            </w:r>
            <w:r>
              <w:rPr>
                <w:rStyle w:val="IndexLink"/>
                <w:rtl w:val="true"/>
              </w:rPr>
              <w:tab/>
            </w:r>
            <w:r>
              <w:rPr>
                <w:rStyle w:val="IndexLink"/>
              </w:rPr>
              <w:t>395</w:t>
            </w:r>
          </w:hyperlink>
        </w:p>
        <w:p>
          <w:pPr>
            <w:pStyle w:val="Contents5"/>
            <w:tabs>
              <w:tab w:val="clear" w:pos="7892"/>
              <w:tab w:val="right" w:pos="9026" w:leader="dot"/>
            </w:tabs>
            <w:rPr/>
          </w:pPr>
          <w:hyperlink w:anchor="__RefHeading___Toc2165943_2616395394">
            <w:r>
              <w:rPr>
                <w:webHidden/>
                <w:rStyle w:val="IndexLink"/>
                <w:rtl w:val="true"/>
              </w:rPr>
              <w:t>«</w:t>
            </w:r>
            <w:r>
              <w:rPr>
                <w:rStyle w:val="IndexLink"/>
              </w:rPr>
              <w:t>56</w:t>
            </w:r>
            <w:r>
              <w:rPr>
                <w:rStyle w:val="IndexLink"/>
                <w:rtl w:val="true"/>
              </w:rPr>
              <w:t>»</w:t>
              <w:tab/>
            </w:r>
            <w:r>
              <w:rPr>
                <w:rStyle w:val="IndexLink"/>
              </w:rPr>
              <w:t>395</w:t>
            </w:r>
          </w:hyperlink>
        </w:p>
        <w:p>
          <w:pPr>
            <w:pStyle w:val="Contents5"/>
            <w:tabs>
              <w:tab w:val="clear" w:pos="7892"/>
              <w:tab w:val="right" w:pos="9026" w:leader="dot"/>
            </w:tabs>
            <w:rPr/>
          </w:pPr>
          <w:hyperlink w:anchor="__RefHeading___Toc2165945_2616395394">
            <w:r>
              <w:rPr>
                <w:webHidden/>
                <w:rStyle w:val="IndexLink"/>
                <w:rtl w:val="true"/>
              </w:rPr>
              <w:t>بيان</w:t>
            </w:r>
            <w:r>
              <w:rPr>
                <w:rStyle w:val="IndexLink"/>
                <w:rtl w:val="true"/>
              </w:rPr>
              <w:tab/>
            </w:r>
            <w:r>
              <w:rPr>
                <w:rStyle w:val="IndexLink"/>
              </w:rPr>
              <w:t>395</w:t>
            </w:r>
          </w:hyperlink>
        </w:p>
        <w:p>
          <w:pPr>
            <w:pStyle w:val="Contents5"/>
            <w:tabs>
              <w:tab w:val="clear" w:pos="7892"/>
              <w:tab w:val="right" w:pos="9026" w:leader="dot"/>
            </w:tabs>
            <w:rPr/>
          </w:pPr>
          <w:hyperlink w:anchor="__RefHeading___Toc2165947_2616395394">
            <w:r>
              <w:rPr>
                <w:webHidden/>
                <w:rStyle w:val="IndexLink"/>
                <w:rtl w:val="true"/>
              </w:rPr>
              <w:t>و أقول</w:t>
            </w:r>
            <w:r>
              <w:rPr>
                <w:rStyle w:val="IndexLink"/>
                <w:rtl w:val="true"/>
              </w:rPr>
              <w:tab/>
            </w:r>
            <w:r>
              <w:rPr>
                <w:rStyle w:val="IndexLink"/>
              </w:rPr>
              <w:t>395</w:t>
            </w:r>
          </w:hyperlink>
        </w:p>
        <w:p>
          <w:pPr>
            <w:pStyle w:val="Contents5"/>
            <w:tabs>
              <w:tab w:val="clear" w:pos="7892"/>
              <w:tab w:val="right" w:pos="9026" w:leader="dot"/>
            </w:tabs>
            <w:rPr/>
          </w:pPr>
          <w:hyperlink w:anchor="__RefHeading___Toc2165949_2616395394">
            <w:r>
              <w:rPr>
                <w:webHidden/>
                <w:rStyle w:val="IndexLink"/>
                <w:rtl w:val="true"/>
              </w:rPr>
              <w:t>«</w:t>
            </w:r>
            <w:r>
              <w:rPr>
                <w:rStyle w:val="IndexLink"/>
              </w:rPr>
              <w:t>57</w:t>
            </w:r>
            <w:r>
              <w:rPr>
                <w:rStyle w:val="IndexLink"/>
                <w:rtl w:val="true"/>
              </w:rPr>
              <w:t>»</w:t>
              <w:tab/>
            </w:r>
            <w:r>
              <w:rPr>
                <w:rStyle w:val="IndexLink"/>
              </w:rPr>
              <w:t>395</w:t>
            </w:r>
          </w:hyperlink>
        </w:p>
        <w:p>
          <w:pPr>
            <w:pStyle w:val="Contents5"/>
            <w:tabs>
              <w:tab w:val="clear" w:pos="7892"/>
              <w:tab w:val="right" w:pos="9026" w:leader="dot"/>
            </w:tabs>
            <w:rPr/>
          </w:pPr>
          <w:hyperlink w:anchor="__RefHeading___Toc2165951_2616395394">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2165953_2616395394">
            <w:r>
              <w:rPr>
                <w:webHidden/>
                <w:rStyle w:val="IndexLink"/>
                <w:rtl w:val="true"/>
              </w:rPr>
              <w:t xml:space="preserve">روایت </w:t>
            </w:r>
            <w:r>
              <w:rPr>
                <w:rStyle w:val="IndexLink"/>
              </w:rPr>
              <w:t>56</w:t>
            </w:r>
            <w:r>
              <w:rPr>
                <w:rStyle w:val="IndexLink"/>
                <w:rtl w:val="true"/>
              </w:rPr>
              <w:tab/>
            </w:r>
            <w:r>
              <w:rPr>
                <w:rStyle w:val="IndexLink"/>
              </w:rPr>
              <w:t>396</w:t>
            </w:r>
          </w:hyperlink>
        </w:p>
        <w:p>
          <w:pPr>
            <w:pStyle w:val="Contents5"/>
            <w:tabs>
              <w:tab w:val="clear" w:pos="7892"/>
              <w:tab w:val="right" w:pos="9026" w:leader="dot"/>
            </w:tabs>
            <w:rPr/>
          </w:pPr>
          <w:hyperlink w:anchor="__RefHeading___Toc2165955_2616395394">
            <w:r>
              <w:rPr>
                <w:webHidden/>
                <w:rStyle w:val="IndexLink"/>
                <w:rtl w:val="true"/>
              </w:rPr>
              <w:t>توضیح</w:t>
            </w:r>
            <w:r>
              <w:rPr>
                <w:rStyle w:val="IndexLink"/>
                <w:rtl w:val="true"/>
              </w:rPr>
              <w:tab/>
            </w:r>
            <w:r>
              <w:rPr>
                <w:rStyle w:val="IndexLink"/>
              </w:rPr>
              <w:t>396</w:t>
            </w:r>
          </w:hyperlink>
        </w:p>
        <w:p>
          <w:pPr>
            <w:pStyle w:val="Contents5"/>
            <w:tabs>
              <w:tab w:val="clear" w:pos="7892"/>
              <w:tab w:val="right" w:pos="9026" w:leader="dot"/>
            </w:tabs>
            <w:rPr/>
          </w:pPr>
          <w:hyperlink w:anchor="__RefHeading___Toc2165957_2616395394">
            <w:r>
              <w:rPr>
                <w:webHidden/>
                <w:rStyle w:val="IndexLink"/>
                <w:rtl w:val="true"/>
              </w:rPr>
              <w:t>مؤلف</w:t>
            </w:r>
            <w:r>
              <w:rPr>
                <w:rStyle w:val="IndexLink"/>
                <w:rtl w:val="true"/>
              </w:rPr>
              <w:tab/>
            </w:r>
            <w:r>
              <w:rPr>
                <w:rStyle w:val="IndexLink"/>
              </w:rPr>
              <w:t>396</w:t>
            </w:r>
          </w:hyperlink>
        </w:p>
        <w:p>
          <w:pPr>
            <w:pStyle w:val="Contents5"/>
            <w:tabs>
              <w:tab w:val="clear" w:pos="7892"/>
              <w:tab w:val="right" w:pos="9026" w:leader="dot"/>
            </w:tabs>
            <w:rPr/>
          </w:pPr>
          <w:hyperlink w:anchor="__RefHeading___Toc2165959_2616395394">
            <w:r>
              <w:rPr>
                <w:webHidden/>
                <w:rStyle w:val="IndexLink"/>
                <w:rtl w:val="true"/>
              </w:rPr>
              <w:t xml:space="preserve">روایت </w:t>
            </w:r>
            <w:r>
              <w:rPr>
                <w:rStyle w:val="IndexLink"/>
              </w:rPr>
              <w:t>57</w:t>
            </w:r>
            <w:r>
              <w:rPr>
                <w:rStyle w:val="IndexLink"/>
                <w:rtl w:val="true"/>
              </w:rPr>
              <w:tab/>
            </w:r>
            <w:r>
              <w:rPr>
                <w:rStyle w:val="IndexLink"/>
              </w:rPr>
              <w:t>396</w:t>
            </w:r>
          </w:hyperlink>
        </w:p>
        <w:p>
          <w:pPr>
            <w:pStyle w:val="Contents5"/>
            <w:tabs>
              <w:tab w:val="clear" w:pos="7892"/>
              <w:tab w:val="right" w:pos="9026" w:leader="dot"/>
            </w:tabs>
            <w:rPr/>
          </w:pPr>
          <w:hyperlink w:anchor="__RefHeading___Toc2165961_2616395394">
            <w:r>
              <w:rPr>
                <w:webHidden/>
                <w:rStyle w:val="IndexLink"/>
                <w:rtl w:val="true"/>
              </w:rPr>
              <w:t>«</w:t>
            </w:r>
            <w:r>
              <w:rPr>
                <w:rStyle w:val="IndexLink"/>
              </w:rPr>
              <w:t>58</w:t>
            </w:r>
            <w:r>
              <w:rPr>
                <w:rStyle w:val="IndexLink"/>
                <w:rtl w:val="true"/>
              </w:rPr>
              <w:t>»</w:t>
              <w:tab/>
            </w:r>
            <w:r>
              <w:rPr>
                <w:rStyle w:val="IndexLink"/>
              </w:rPr>
              <w:t>397</w:t>
            </w:r>
          </w:hyperlink>
        </w:p>
        <w:p>
          <w:pPr>
            <w:pStyle w:val="Contents5"/>
            <w:tabs>
              <w:tab w:val="clear" w:pos="7892"/>
              <w:tab w:val="right" w:pos="9026" w:leader="dot"/>
            </w:tabs>
            <w:rPr/>
          </w:pPr>
          <w:hyperlink w:anchor="__RefHeading___Toc2165963_2616395394">
            <w:r>
              <w:rPr>
                <w:webHidden/>
                <w:rStyle w:val="IndexLink"/>
                <w:rtl w:val="true"/>
              </w:rPr>
              <w:t>«</w:t>
            </w:r>
            <w:r>
              <w:rPr>
                <w:rStyle w:val="IndexLink"/>
              </w:rPr>
              <w:t>59</w:t>
            </w:r>
            <w:r>
              <w:rPr>
                <w:rStyle w:val="IndexLink"/>
                <w:rtl w:val="true"/>
              </w:rPr>
              <w:t>»</w:t>
              <w:tab/>
            </w:r>
            <w:r>
              <w:rPr>
                <w:rStyle w:val="IndexLink"/>
              </w:rPr>
              <w:t>397</w:t>
            </w:r>
          </w:hyperlink>
        </w:p>
        <w:p>
          <w:pPr>
            <w:pStyle w:val="Contents5"/>
            <w:tabs>
              <w:tab w:val="clear" w:pos="7892"/>
              <w:tab w:val="right" w:pos="9026" w:leader="dot"/>
            </w:tabs>
            <w:rPr/>
          </w:pPr>
          <w:hyperlink w:anchor="__RefHeading___Toc2165965_2616395394">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2165967_2616395394">
            <w:r>
              <w:rPr>
                <w:webHidden/>
                <w:rStyle w:val="IndexLink"/>
                <w:rtl w:val="true"/>
              </w:rPr>
              <w:t>«</w:t>
            </w:r>
            <w:r>
              <w:rPr>
                <w:rStyle w:val="IndexLink"/>
              </w:rPr>
              <w:t>60</w:t>
            </w:r>
            <w:r>
              <w:rPr>
                <w:rStyle w:val="IndexLink"/>
                <w:rtl w:val="true"/>
              </w:rPr>
              <w:t>»</w:t>
              <w:tab/>
            </w:r>
            <w:r>
              <w:rPr>
                <w:rStyle w:val="IndexLink"/>
              </w:rPr>
              <w:t>397</w:t>
            </w:r>
          </w:hyperlink>
        </w:p>
        <w:p>
          <w:pPr>
            <w:pStyle w:val="Contents5"/>
            <w:tabs>
              <w:tab w:val="clear" w:pos="7892"/>
              <w:tab w:val="right" w:pos="9026" w:leader="dot"/>
            </w:tabs>
            <w:rPr/>
          </w:pPr>
          <w:hyperlink w:anchor="__RefHeading___Toc2165969_2616395394">
            <w:r>
              <w:rPr>
                <w:webHidden/>
                <w:rStyle w:val="IndexLink"/>
                <w:rtl w:val="true"/>
              </w:rPr>
              <w:t>«</w:t>
            </w:r>
            <w:r>
              <w:rPr>
                <w:rStyle w:val="IndexLink"/>
              </w:rPr>
              <w:t>61</w:t>
            </w:r>
            <w:r>
              <w:rPr>
                <w:rStyle w:val="IndexLink"/>
                <w:rtl w:val="true"/>
              </w:rPr>
              <w:t>»</w:t>
              <w:tab/>
            </w:r>
            <w:r>
              <w:rPr>
                <w:rStyle w:val="IndexLink"/>
              </w:rPr>
              <w:t>397</w:t>
            </w:r>
          </w:hyperlink>
        </w:p>
        <w:p>
          <w:pPr>
            <w:pStyle w:val="Contents5"/>
            <w:tabs>
              <w:tab w:val="clear" w:pos="7892"/>
              <w:tab w:val="right" w:pos="9026" w:leader="dot"/>
            </w:tabs>
            <w:rPr/>
          </w:pPr>
          <w:hyperlink w:anchor="__RefHeading___Toc2165971_2616395394">
            <w:r>
              <w:rPr>
                <w:webHidden/>
                <w:rStyle w:val="IndexLink"/>
                <w:rtl w:val="true"/>
              </w:rPr>
              <w:t>«</w:t>
            </w:r>
            <w:r>
              <w:rPr>
                <w:rStyle w:val="IndexLink"/>
              </w:rPr>
              <w:t>62</w:t>
            </w:r>
            <w:r>
              <w:rPr>
                <w:rStyle w:val="IndexLink"/>
                <w:rtl w:val="true"/>
              </w:rPr>
              <w:t>»</w:t>
              <w:tab/>
            </w:r>
            <w:r>
              <w:rPr>
                <w:rStyle w:val="IndexLink"/>
              </w:rPr>
              <w:t>397</w:t>
            </w:r>
          </w:hyperlink>
        </w:p>
        <w:p>
          <w:pPr>
            <w:pStyle w:val="Contents5"/>
            <w:tabs>
              <w:tab w:val="clear" w:pos="7892"/>
              <w:tab w:val="right" w:pos="9026" w:leader="dot"/>
            </w:tabs>
            <w:rPr/>
          </w:pPr>
          <w:hyperlink w:anchor="__RefHeading___Toc2165973_2616395394">
            <w:r>
              <w:rPr>
                <w:webHidden/>
                <w:rStyle w:val="IndexLink"/>
                <w:rtl w:val="true"/>
              </w:rPr>
              <w:t xml:space="preserve">روایت </w:t>
            </w:r>
            <w:r>
              <w:rPr>
                <w:rStyle w:val="IndexLink"/>
              </w:rPr>
              <w:t>58</w:t>
            </w:r>
            <w:r>
              <w:rPr>
                <w:rStyle w:val="IndexLink"/>
                <w:rtl w:val="true"/>
              </w:rPr>
              <w:tab/>
            </w:r>
            <w:r>
              <w:rPr>
                <w:rStyle w:val="IndexLink"/>
              </w:rPr>
              <w:t>397</w:t>
            </w:r>
          </w:hyperlink>
        </w:p>
        <w:p>
          <w:pPr>
            <w:pStyle w:val="Contents5"/>
            <w:tabs>
              <w:tab w:val="clear" w:pos="7892"/>
              <w:tab w:val="right" w:pos="9026" w:leader="dot"/>
            </w:tabs>
            <w:rPr/>
          </w:pPr>
          <w:hyperlink w:anchor="__RefHeading___Toc2165975_2616395394">
            <w:r>
              <w:rPr>
                <w:webHidden/>
                <w:rStyle w:val="IndexLink"/>
                <w:rtl w:val="true"/>
              </w:rPr>
              <w:t xml:space="preserve">روایت </w:t>
            </w:r>
            <w:r>
              <w:rPr>
                <w:rStyle w:val="IndexLink"/>
              </w:rPr>
              <w:t>59</w:t>
            </w:r>
            <w:r>
              <w:rPr>
                <w:rStyle w:val="IndexLink"/>
                <w:rtl w:val="true"/>
              </w:rPr>
              <w:tab/>
            </w:r>
            <w:r>
              <w:rPr>
                <w:rStyle w:val="IndexLink"/>
              </w:rPr>
              <w:t>397</w:t>
            </w:r>
          </w:hyperlink>
        </w:p>
        <w:p>
          <w:pPr>
            <w:pStyle w:val="Contents5"/>
            <w:tabs>
              <w:tab w:val="clear" w:pos="7892"/>
              <w:tab w:val="right" w:pos="9026" w:leader="dot"/>
            </w:tabs>
            <w:rPr/>
          </w:pPr>
          <w:hyperlink w:anchor="__RefHeading___Toc2165977_2616395394">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2165979_2616395394">
            <w:r>
              <w:rPr>
                <w:webHidden/>
                <w:rStyle w:val="IndexLink"/>
                <w:rtl w:val="true"/>
              </w:rPr>
              <w:t xml:space="preserve">روایت </w:t>
            </w:r>
            <w:r>
              <w:rPr>
                <w:rStyle w:val="IndexLink"/>
              </w:rPr>
              <w:t>60</w:t>
            </w:r>
            <w:r>
              <w:rPr>
                <w:rStyle w:val="IndexLink"/>
                <w:rtl w:val="true"/>
              </w:rPr>
              <w:tab/>
            </w:r>
            <w:r>
              <w:rPr>
                <w:rStyle w:val="IndexLink"/>
              </w:rPr>
              <w:t>398</w:t>
            </w:r>
          </w:hyperlink>
        </w:p>
        <w:p>
          <w:pPr>
            <w:pStyle w:val="Contents5"/>
            <w:tabs>
              <w:tab w:val="clear" w:pos="7892"/>
              <w:tab w:val="right" w:pos="9026" w:leader="dot"/>
            </w:tabs>
            <w:rPr/>
          </w:pPr>
          <w:hyperlink w:anchor="__RefHeading___Toc2165981_2616395394">
            <w:r>
              <w:rPr>
                <w:webHidden/>
                <w:rStyle w:val="IndexLink"/>
                <w:rtl w:val="true"/>
              </w:rPr>
              <w:t xml:space="preserve">روایت </w:t>
            </w:r>
            <w:r>
              <w:rPr>
                <w:rStyle w:val="IndexLink"/>
              </w:rPr>
              <w:t>61</w:t>
            </w:r>
            <w:r>
              <w:rPr>
                <w:rStyle w:val="IndexLink"/>
                <w:rtl w:val="true"/>
              </w:rPr>
              <w:tab/>
            </w:r>
            <w:r>
              <w:rPr>
                <w:rStyle w:val="IndexLink"/>
              </w:rPr>
              <w:t>398</w:t>
            </w:r>
          </w:hyperlink>
        </w:p>
        <w:p>
          <w:pPr>
            <w:pStyle w:val="Contents5"/>
            <w:tabs>
              <w:tab w:val="clear" w:pos="7892"/>
              <w:tab w:val="right" w:pos="9026" w:leader="dot"/>
            </w:tabs>
            <w:rPr/>
          </w:pPr>
          <w:hyperlink w:anchor="__RefHeading___Toc2165983_2616395394">
            <w:r>
              <w:rPr>
                <w:webHidden/>
                <w:rStyle w:val="IndexLink"/>
                <w:rtl w:val="true"/>
              </w:rPr>
              <w:t xml:space="preserve">روایت </w:t>
            </w:r>
            <w:r>
              <w:rPr>
                <w:rStyle w:val="IndexLink"/>
              </w:rPr>
              <w:t>62</w:t>
            </w:r>
            <w:r>
              <w:rPr>
                <w:rStyle w:val="IndexLink"/>
                <w:rtl w:val="true"/>
              </w:rPr>
              <w:tab/>
            </w:r>
            <w:r>
              <w:rPr>
                <w:rStyle w:val="IndexLink"/>
              </w:rPr>
              <w:t>398</w:t>
            </w:r>
          </w:hyperlink>
        </w:p>
        <w:p>
          <w:pPr>
            <w:pStyle w:val="Contents5"/>
            <w:tabs>
              <w:tab w:val="clear" w:pos="7892"/>
              <w:tab w:val="right" w:pos="9026" w:leader="dot"/>
            </w:tabs>
            <w:rPr/>
          </w:pPr>
          <w:hyperlink w:anchor="__RefHeading___Toc2165985_2616395394">
            <w:r>
              <w:rPr>
                <w:webHidden/>
                <w:rStyle w:val="IndexLink"/>
                <w:rtl w:val="true"/>
              </w:rPr>
              <w:t>«</w:t>
            </w:r>
            <w:r>
              <w:rPr>
                <w:rStyle w:val="IndexLink"/>
              </w:rPr>
              <w:t>63</w:t>
            </w:r>
            <w:r>
              <w:rPr>
                <w:rStyle w:val="IndexLink"/>
                <w:rtl w:val="true"/>
              </w:rPr>
              <w:t>»</w:t>
              <w:tab/>
            </w:r>
            <w:r>
              <w:rPr>
                <w:rStyle w:val="IndexLink"/>
              </w:rPr>
              <w:t>399</w:t>
            </w:r>
          </w:hyperlink>
        </w:p>
        <w:p>
          <w:pPr>
            <w:pStyle w:val="Contents5"/>
            <w:tabs>
              <w:tab w:val="clear" w:pos="7892"/>
              <w:tab w:val="right" w:pos="9026" w:leader="dot"/>
            </w:tabs>
            <w:rPr/>
          </w:pPr>
          <w:hyperlink w:anchor="__RefHeading___Toc2165987_2616395394">
            <w:r>
              <w:rPr>
                <w:webHidden/>
                <w:rStyle w:val="IndexLink"/>
                <w:rtl w:val="true"/>
              </w:rPr>
              <w:t>«</w:t>
            </w:r>
            <w:r>
              <w:rPr>
                <w:rStyle w:val="IndexLink"/>
              </w:rPr>
              <w:t>64</w:t>
            </w:r>
            <w:r>
              <w:rPr>
                <w:rStyle w:val="IndexLink"/>
                <w:rtl w:val="true"/>
              </w:rPr>
              <w:t>»</w:t>
              <w:tab/>
            </w:r>
            <w:r>
              <w:rPr>
                <w:rStyle w:val="IndexLink"/>
              </w:rPr>
              <w:t>399</w:t>
            </w:r>
          </w:hyperlink>
        </w:p>
        <w:p>
          <w:pPr>
            <w:pStyle w:val="Contents5"/>
            <w:tabs>
              <w:tab w:val="clear" w:pos="7892"/>
              <w:tab w:val="right" w:pos="9026" w:leader="dot"/>
            </w:tabs>
            <w:rPr/>
          </w:pPr>
          <w:hyperlink w:anchor="__RefHeading___Toc2165989_2616395394">
            <w:r>
              <w:rPr>
                <w:webHidden/>
                <w:rStyle w:val="IndexLink"/>
                <w:rtl w:val="true"/>
              </w:rPr>
              <w:t>«</w:t>
            </w:r>
            <w:r>
              <w:rPr>
                <w:rStyle w:val="IndexLink"/>
              </w:rPr>
              <w:t>65</w:t>
            </w:r>
            <w:r>
              <w:rPr>
                <w:rStyle w:val="IndexLink"/>
                <w:rtl w:val="true"/>
              </w:rPr>
              <w:t>»</w:t>
              <w:tab/>
            </w:r>
            <w:r>
              <w:rPr>
                <w:rStyle w:val="IndexLink"/>
              </w:rPr>
              <w:t>399</w:t>
            </w:r>
          </w:hyperlink>
        </w:p>
        <w:p>
          <w:pPr>
            <w:pStyle w:val="Contents5"/>
            <w:tabs>
              <w:tab w:val="clear" w:pos="7892"/>
              <w:tab w:val="right" w:pos="9026" w:leader="dot"/>
            </w:tabs>
            <w:rPr/>
          </w:pPr>
          <w:hyperlink w:anchor="__RefHeading___Toc2165991_2616395394">
            <w:r>
              <w:rPr>
                <w:webHidden/>
                <w:rStyle w:val="IndexLink"/>
                <w:rtl w:val="true"/>
              </w:rPr>
              <w:t>«</w:t>
            </w:r>
            <w:r>
              <w:rPr>
                <w:rStyle w:val="IndexLink"/>
              </w:rPr>
              <w:t>66</w:t>
            </w:r>
            <w:r>
              <w:rPr>
                <w:rStyle w:val="IndexLink"/>
                <w:rtl w:val="true"/>
              </w:rPr>
              <w:t>»</w:t>
              <w:tab/>
            </w:r>
            <w:r>
              <w:rPr>
                <w:rStyle w:val="IndexLink"/>
              </w:rPr>
              <w:t>399</w:t>
            </w:r>
          </w:hyperlink>
        </w:p>
        <w:p>
          <w:pPr>
            <w:pStyle w:val="Contents5"/>
            <w:tabs>
              <w:tab w:val="clear" w:pos="7892"/>
              <w:tab w:val="right" w:pos="9026" w:leader="dot"/>
            </w:tabs>
            <w:rPr/>
          </w:pPr>
          <w:hyperlink w:anchor="__RefHeading___Toc2165993_2616395394">
            <w:r>
              <w:rPr>
                <w:webHidden/>
                <w:rStyle w:val="IndexLink"/>
                <w:rtl w:val="true"/>
              </w:rPr>
              <w:t>«</w:t>
            </w:r>
            <w:r>
              <w:rPr>
                <w:rStyle w:val="IndexLink"/>
              </w:rPr>
              <w:t>67</w:t>
            </w:r>
            <w:r>
              <w:rPr>
                <w:rStyle w:val="IndexLink"/>
                <w:rtl w:val="true"/>
              </w:rPr>
              <w:t>»</w:t>
              <w:tab/>
            </w:r>
            <w:r>
              <w:rPr>
                <w:rStyle w:val="IndexLink"/>
              </w:rPr>
              <w:t>399</w:t>
            </w:r>
          </w:hyperlink>
        </w:p>
        <w:p>
          <w:pPr>
            <w:pStyle w:val="Contents5"/>
            <w:tabs>
              <w:tab w:val="clear" w:pos="7892"/>
              <w:tab w:val="right" w:pos="9026" w:leader="dot"/>
            </w:tabs>
            <w:rPr/>
          </w:pPr>
          <w:hyperlink w:anchor="__RefHeading___Toc2165995_2616395394">
            <w:r>
              <w:rPr>
                <w:webHidden/>
                <w:rStyle w:val="IndexLink"/>
                <w:rtl w:val="true"/>
              </w:rPr>
              <w:t>«</w:t>
            </w:r>
            <w:r>
              <w:rPr>
                <w:rStyle w:val="IndexLink"/>
              </w:rPr>
              <w:t>68</w:t>
            </w:r>
            <w:r>
              <w:rPr>
                <w:rStyle w:val="IndexLink"/>
                <w:rtl w:val="true"/>
              </w:rPr>
              <w:t>»</w:t>
              <w:tab/>
            </w:r>
            <w:r>
              <w:rPr>
                <w:rStyle w:val="IndexLink"/>
              </w:rPr>
              <w:t>399</w:t>
            </w:r>
          </w:hyperlink>
        </w:p>
        <w:p>
          <w:pPr>
            <w:pStyle w:val="Contents5"/>
            <w:tabs>
              <w:tab w:val="clear" w:pos="7892"/>
              <w:tab w:val="right" w:pos="9026" w:leader="dot"/>
            </w:tabs>
            <w:rPr/>
          </w:pPr>
          <w:hyperlink w:anchor="__RefHeading___Toc2165997_2616395394">
            <w:r>
              <w:rPr>
                <w:webHidden/>
                <w:rStyle w:val="IndexLink"/>
                <w:rtl w:val="true"/>
              </w:rPr>
              <w:t>«</w:t>
            </w:r>
            <w:r>
              <w:rPr>
                <w:rStyle w:val="IndexLink"/>
              </w:rPr>
              <w:t>69</w:t>
            </w:r>
            <w:r>
              <w:rPr>
                <w:rStyle w:val="IndexLink"/>
                <w:rtl w:val="true"/>
              </w:rPr>
              <w:t>»</w:t>
              <w:tab/>
            </w:r>
            <w:r>
              <w:rPr>
                <w:rStyle w:val="IndexLink"/>
              </w:rPr>
              <w:t>399</w:t>
            </w:r>
          </w:hyperlink>
        </w:p>
        <w:p>
          <w:pPr>
            <w:pStyle w:val="Contents5"/>
            <w:tabs>
              <w:tab w:val="clear" w:pos="7892"/>
              <w:tab w:val="right" w:pos="9026" w:leader="dot"/>
            </w:tabs>
            <w:rPr/>
          </w:pPr>
          <w:hyperlink w:anchor="__RefHeading___Toc2165999_2616395394">
            <w:r>
              <w:rPr>
                <w:webHidden/>
                <w:rStyle w:val="IndexLink"/>
                <w:rtl w:val="true"/>
              </w:rPr>
              <w:t>«</w:t>
            </w:r>
            <w:r>
              <w:rPr>
                <w:rStyle w:val="IndexLink"/>
              </w:rPr>
              <w:t>70</w:t>
            </w:r>
            <w:r>
              <w:rPr>
                <w:rStyle w:val="IndexLink"/>
                <w:rtl w:val="true"/>
              </w:rPr>
              <w:t>»</w:t>
              <w:tab/>
            </w:r>
            <w:r>
              <w:rPr>
                <w:rStyle w:val="IndexLink"/>
              </w:rPr>
              <w:t>400</w:t>
            </w:r>
          </w:hyperlink>
        </w:p>
        <w:p>
          <w:pPr>
            <w:pStyle w:val="Contents5"/>
            <w:tabs>
              <w:tab w:val="clear" w:pos="7892"/>
              <w:tab w:val="right" w:pos="9026" w:leader="dot"/>
            </w:tabs>
            <w:rPr/>
          </w:pPr>
          <w:hyperlink w:anchor="__RefHeading___Toc2166001_2616395394">
            <w:r>
              <w:rPr>
                <w:webHidden/>
                <w:rStyle w:val="IndexLink"/>
                <w:rtl w:val="true"/>
              </w:rPr>
              <w:t xml:space="preserve">روایت </w:t>
            </w:r>
            <w:r>
              <w:rPr>
                <w:rStyle w:val="IndexLink"/>
              </w:rPr>
              <w:t>63</w:t>
            </w:r>
            <w:r>
              <w:rPr>
                <w:rStyle w:val="IndexLink"/>
                <w:rtl w:val="true"/>
              </w:rPr>
              <w:tab/>
            </w:r>
            <w:r>
              <w:rPr>
                <w:rStyle w:val="IndexLink"/>
              </w:rPr>
              <w:t>400</w:t>
            </w:r>
          </w:hyperlink>
        </w:p>
        <w:p>
          <w:pPr>
            <w:pStyle w:val="Contents5"/>
            <w:tabs>
              <w:tab w:val="clear" w:pos="7892"/>
              <w:tab w:val="right" w:pos="9026" w:leader="dot"/>
            </w:tabs>
            <w:rPr/>
          </w:pPr>
          <w:hyperlink w:anchor="__RefHeading___Toc2166003_2616395394">
            <w:r>
              <w:rPr>
                <w:webHidden/>
                <w:rStyle w:val="IndexLink"/>
                <w:rtl w:val="true"/>
              </w:rPr>
              <w:t xml:space="preserve">روایت </w:t>
            </w:r>
            <w:r>
              <w:rPr>
                <w:rStyle w:val="IndexLink"/>
              </w:rPr>
              <w:t>64</w:t>
            </w:r>
            <w:r>
              <w:rPr>
                <w:rStyle w:val="IndexLink"/>
                <w:rtl w:val="true"/>
              </w:rPr>
              <w:tab/>
            </w:r>
            <w:r>
              <w:rPr>
                <w:rStyle w:val="IndexLink"/>
              </w:rPr>
              <w:t>400</w:t>
            </w:r>
          </w:hyperlink>
        </w:p>
        <w:p>
          <w:pPr>
            <w:pStyle w:val="Contents5"/>
            <w:tabs>
              <w:tab w:val="clear" w:pos="7892"/>
              <w:tab w:val="right" w:pos="9026" w:leader="dot"/>
            </w:tabs>
            <w:rPr/>
          </w:pPr>
          <w:hyperlink w:anchor="__RefHeading___Toc2166005_2616395394">
            <w:r>
              <w:rPr>
                <w:webHidden/>
                <w:rStyle w:val="IndexLink"/>
                <w:rtl w:val="true"/>
              </w:rPr>
              <w:t xml:space="preserve">روایت </w:t>
            </w:r>
            <w:r>
              <w:rPr>
                <w:rStyle w:val="IndexLink"/>
              </w:rPr>
              <w:t>65</w:t>
            </w:r>
            <w:r>
              <w:rPr>
                <w:rStyle w:val="IndexLink"/>
                <w:rtl w:val="true"/>
              </w:rPr>
              <w:tab/>
            </w:r>
            <w:r>
              <w:rPr>
                <w:rStyle w:val="IndexLink"/>
              </w:rPr>
              <w:t>400</w:t>
            </w:r>
          </w:hyperlink>
        </w:p>
        <w:p>
          <w:pPr>
            <w:pStyle w:val="Contents5"/>
            <w:tabs>
              <w:tab w:val="clear" w:pos="7892"/>
              <w:tab w:val="right" w:pos="9026" w:leader="dot"/>
            </w:tabs>
            <w:rPr/>
          </w:pPr>
          <w:hyperlink w:anchor="__RefHeading___Toc2166007_2616395394">
            <w:r>
              <w:rPr>
                <w:webHidden/>
                <w:rStyle w:val="IndexLink"/>
                <w:rtl w:val="true"/>
              </w:rPr>
              <w:t xml:space="preserve">روایت </w:t>
            </w:r>
            <w:r>
              <w:rPr>
                <w:rStyle w:val="IndexLink"/>
              </w:rPr>
              <w:t>66</w:t>
            </w:r>
            <w:r>
              <w:rPr>
                <w:rStyle w:val="IndexLink"/>
                <w:rtl w:val="true"/>
              </w:rPr>
              <w:tab/>
            </w:r>
            <w:r>
              <w:rPr>
                <w:rStyle w:val="IndexLink"/>
              </w:rPr>
              <w:t>400</w:t>
            </w:r>
          </w:hyperlink>
        </w:p>
        <w:p>
          <w:pPr>
            <w:pStyle w:val="Contents5"/>
            <w:tabs>
              <w:tab w:val="clear" w:pos="7892"/>
              <w:tab w:val="right" w:pos="9026" w:leader="dot"/>
            </w:tabs>
            <w:rPr/>
          </w:pPr>
          <w:hyperlink w:anchor="__RefHeading___Toc2166009_2616395394">
            <w:r>
              <w:rPr>
                <w:webHidden/>
                <w:rStyle w:val="IndexLink"/>
                <w:rtl w:val="true"/>
              </w:rPr>
              <w:t xml:space="preserve">روایت </w:t>
            </w:r>
            <w:r>
              <w:rPr>
                <w:rStyle w:val="IndexLink"/>
              </w:rPr>
              <w:t>67</w:t>
            </w:r>
            <w:r>
              <w:rPr>
                <w:rStyle w:val="IndexLink"/>
                <w:rtl w:val="true"/>
              </w:rPr>
              <w:tab/>
            </w:r>
            <w:r>
              <w:rPr>
                <w:rStyle w:val="IndexLink"/>
              </w:rPr>
              <w:t>400</w:t>
            </w:r>
          </w:hyperlink>
        </w:p>
        <w:p>
          <w:pPr>
            <w:pStyle w:val="Contents5"/>
            <w:tabs>
              <w:tab w:val="clear" w:pos="7892"/>
              <w:tab w:val="right" w:pos="9026" w:leader="dot"/>
            </w:tabs>
            <w:rPr/>
          </w:pPr>
          <w:hyperlink w:anchor="__RefHeading___Toc2166011_2616395394">
            <w:r>
              <w:rPr>
                <w:webHidden/>
                <w:rStyle w:val="IndexLink"/>
                <w:rtl w:val="true"/>
              </w:rPr>
              <w:t xml:space="preserve">روایت </w:t>
            </w:r>
            <w:r>
              <w:rPr>
                <w:rStyle w:val="IndexLink"/>
              </w:rPr>
              <w:t>68</w:t>
            </w:r>
            <w:r>
              <w:rPr>
                <w:rStyle w:val="IndexLink"/>
                <w:rtl w:val="true"/>
              </w:rPr>
              <w:tab/>
            </w:r>
            <w:r>
              <w:rPr>
                <w:rStyle w:val="IndexLink"/>
              </w:rPr>
              <w:t>400</w:t>
            </w:r>
          </w:hyperlink>
        </w:p>
        <w:p>
          <w:pPr>
            <w:pStyle w:val="Contents5"/>
            <w:tabs>
              <w:tab w:val="clear" w:pos="7892"/>
              <w:tab w:val="right" w:pos="9026" w:leader="dot"/>
            </w:tabs>
            <w:rPr/>
          </w:pPr>
          <w:hyperlink w:anchor="__RefHeading___Toc2166013_2616395394">
            <w:r>
              <w:rPr>
                <w:webHidden/>
                <w:rStyle w:val="IndexLink"/>
                <w:rtl w:val="true"/>
              </w:rPr>
              <w:t xml:space="preserve">روایت </w:t>
            </w:r>
            <w:r>
              <w:rPr>
                <w:rStyle w:val="IndexLink"/>
              </w:rPr>
              <w:t>69</w:t>
            </w:r>
            <w:r>
              <w:rPr>
                <w:rStyle w:val="IndexLink"/>
                <w:rtl w:val="true"/>
              </w:rPr>
              <w:tab/>
            </w:r>
            <w:r>
              <w:rPr>
                <w:rStyle w:val="IndexLink"/>
              </w:rPr>
              <w:t>400</w:t>
            </w:r>
          </w:hyperlink>
        </w:p>
        <w:p>
          <w:pPr>
            <w:pStyle w:val="Contents5"/>
            <w:tabs>
              <w:tab w:val="clear" w:pos="7892"/>
              <w:tab w:val="right" w:pos="9026" w:leader="dot"/>
            </w:tabs>
            <w:rPr/>
          </w:pPr>
          <w:hyperlink w:anchor="__RefHeading___Toc2166015_2616395394">
            <w:r>
              <w:rPr>
                <w:webHidden/>
                <w:rStyle w:val="IndexLink"/>
                <w:rtl w:val="true"/>
              </w:rPr>
              <w:t xml:space="preserve">روایت </w:t>
            </w:r>
            <w:r>
              <w:rPr>
                <w:rStyle w:val="IndexLink"/>
              </w:rPr>
              <w:t>70</w:t>
            </w:r>
            <w:r>
              <w:rPr>
                <w:rStyle w:val="IndexLink"/>
                <w:rtl w:val="true"/>
              </w:rPr>
              <w:tab/>
            </w:r>
            <w:r>
              <w:rPr>
                <w:rStyle w:val="IndexLink"/>
              </w:rPr>
              <w:t>400</w:t>
            </w:r>
          </w:hyperlink>
        </w:p>
        <w:p>
          <w:pPr>
            <w:pStyle w:val="Contents5"/>
            <w:tabs>
              <w:tab w:val="clear" w:pos="7892"/>
              <w:tab w:val="right" w:pos="9026" w:leader="dot"/>
            </w:tabs>
            <w:rPr/>
          </w:pPr>
          <w:hyperlink w:anchor="__RefHeading___Toc2166017_2616395394">
            <w:r>
              <w:rPr>
                <w:webHidden/>
                <w:rStyle w:val="IndexLink"/>
                <w:rtl w:val="true"/>
              </w:rPr>
              <w:t>«</w:t>
            </w:r>
            <w:r>
              <w:rPr>
                <w:rStyle w:val="IndexLink"/>
              </w:rPr>
              <w:t>71</w:t>
            </w:r>
            <w:r>
              <w:rPr>
                <w:rStyle w:val="IndexLink"/>
                <w:rtl w:val="true"/>
              </w:rPr>
              <w:t>»</w:t>
              <w:tab/>
            </w:r>
            <w:r>
              <w:rPr>
                <w:rStyle w:val="IndexLink"/>
              </w:rPr>
              <w:t>401</w:t>
            </w:r>
          </w:hyperlink>
        </w:p>
        <w:p>
          <w:pPr>
            <w:pStyle w:val="Contents5"/>
            <w:tabs>
              <w:tab w:val="clear" w:pos="7892"/>
              <w:tab w:val="right" w:pos="9026" w:leader="dot"/>
            </w:tabs>
            <w:rPr/>
          </w:pPr>
          <w:hyperlink w:anchor="__RefHeading___Toc2166019_2616395394">
            <w:r>
              <w:rPr>
                <w:webHidden/>
                <w:rStyle w:val="IndexLink"/>
                <w:rtl w:val="true"/>
              </w:rPr>
              <w:t>«</w:t>
            </w:r>
            <w:r>
              <w:rPr>
                <w:rStyle w:val="IndexLink"/>
              </w:rPr>
              <w:t>72</w:t>
            </w:r>
            <w:r>
              <w:rPr>
                <w:rStyle w:val="IndexLink"/>
                <w:rtl w:val="true"/>
              </w:rPr>
              <w:t>»</w:t>
              <w:tab/>
            </w:r>
            <w:r>
              <w:rPr>
                <w:rStyle w:val="IndexLink"/>
              </w:rPr>
              <w:t>401</w:t>
            </w:r>
          </w:hyperlink>
        </w:p>
        <w:p>
          <w:pPr>
            <w:pStyle w:val="Contents5"/>
            <w:tabs>
              <w:tab w:val="clear" w:pos="7892"/>
              <w:tab w:val="right" w:pos="9026" w:leader="dot"/>
            </w:tabs>
            <w:rPr/>
          </w:pPr>
          <w:hyperlink w:anchor="__RefHeading___Toc2166021_2616395394">
            <w:r>
              <w:rPr>
                <w:webHidden/>
                <w:rStyle w:val="IndexLink"/>
                <w:rtl w:val="true"/>
              </w:rPr>
              <w:t>«</w:t>
            </w:r>
            <w:r>
              <w:rPr>
                <w:rStyle w:val="IndexLink"/>
              </w:rPr>
              <w:t>73</w:t>
            </w:r>
            <w:r>
              <w:rPr>
                <w:rStyle w:val="IndexLink"/>
                <w:rtl w:val="true"/>
              </w:rPr>
              <w:t>»</w:t>
              <w:tab/>
            </w:r>
            <w:r>
              <w:rPr>
                <w:rStyle w:val="IndexLink"/>
              </w:rPr>
              <w:t>401</w:t>
            </w:r>
          </w:hyperlink>
        </w:p>
        <w:p>
          <w:pPr>
            <w:pStyle w:val="Contents5"/>
            <w:tabs>
              <w:tab w:val="clear" w:pos="7892"/>
              <w:tab w:val="right" w:pos="9026" w:leader="dot"/>
            </w:tabs>
            <w:rPr/>
          </w:pPr>
          <w:hyperlink w:anchor="__RefHeading___Toc2166023_2616395394">
            <w:r>
              <w:rPr>
                <w:webHidden/>
                <w:rStyle w:val="IndexLink"/>
                <w:rtl w:val="true"/>
              </w:rPr>
              <w:t>«</w:t>
            </w:r>
            <w:r>
              <w:rPr>
                <w:rStyle w:val="IndexLink"/>
              </w:rPr>
              <w:t>74</w:t>
            </w:r>
            <w:r>
              <w:rPr>
                <w:rStyle w:val="IndexLink"/>
                <w:rtl w:val="true"/>
              </w:rPr>
              <w:t>»</w:t>
              <w:tab/>
            </w:r>
            <w:r>
              <w:rPr>
                <w:rStyle w:val="IndexLink"/>
              </w:rPr>
              <w:t>401</w:t>
            </w:r>
          </w:hyperlink>
        </w:p>
        <w:p>
          <w:pPr>
            <w:pStyle w:val="Contents5"/>
            <w:tabs>
              <w:tab w:val="clear" w:pos="7892"/>
              <w:tab w:val="right" w:pos="9026" w:leader="dot"/>
            </w:tabs>
            <w:rPr/>
          </w:pPr>
          <w:hyperlink w:anchor="__RefHeading___Toc2166025_2616395394">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2166027_2616395394">
            <w:r>
              <w:rPr>
                <w:webHidden/>
                <w:rStyle w:val="IndexLink"/>
                <w:rtl w:val="true"/>
              </w:rPr>
              <w:t>«</w:t>
            </w:r>
            <w:r>
              <w:rPr>
                <w:rStyle w:val="IndexLink"/>
              </w:rPr>
              <w:t>75</w:t>
            </w:r>
            <w:r>
              <w:rPr>
                <w:rStyle w:val="IndexLink"/>
                <w:rtl w:val="true"/>
              </w:rPr>
              <w:t>»</w:t>
              <w:tab/>
            </w:r>
            <w:r>
              <w:rPr>
                <w:rStyle w:val="IndexLink"/>
              </w:rPr>
              <w:t>401</w:t>
            </w:r>
          </w:hyperlink>
        </w:p>
        <w:p>
          <w:pPr>
            <w:pStyle w:val="Contents5"/>
            <w:tabs>
              <w:tab w:val="clear" w:pos="7892"/>
              <w:tab w:val="right" w:pos="9026" w:leader="dot"/>
            </w:tabs>
            <w:rPr/>
          </w:pPr>
          <w:hyperlink w:anchor="__RefHeading___Toc2166029_2616395394">
            <w:r>
              <w:rPr>
                <w:webHidden/>
                <w:rStyle w:val="IndexLink"/>
                <w:rtl w:val="true"/>
              </w:rPr>
              <w:t xml:space="preserve">روایت </w:t>
            </w:r>
            <w:r>
              <w:rPr>
                <w:rStyle w:val="IndexLink"/>
              </w:rPr>
              <w:t>71</w:t>
            </w:r>
            <w:r>
              <w:rPr>
                <w:rStyle w:val="IndexLink"/>
                <w:rtl w:val="true"/>
              </w:rPr>
              <w:tab/>
            </w:r>
            <w:r>
              <w:rPr>
                <w:rStyle w:val="IndexLink"/>
              </w:rPr>
              <w:t>401</w:t>
            </w:r>
          </w:hyperlink>
        </w:p>
        <w:p>
          <w:pPr>
            <w:pStyle w:val="Contents5"/>
            <w:tabs>
              <w:tab w:val="clear" w:pos="7892"/>
              <w:tab w:val="right" w:pos="9026" w:leader="dot"/>
            </w:tabs>
            <w:rPr/>
          </w:pPr>
          <w:hyperlink w:anchor="__RefHeading___Toc2166031_2616395394">
            <w:r>
              <w:rPr>
                <w:webHidden/>
                <w:rStyle w:val="IndexLink"/>
                <w:rtl w:val="true"/>
              </w:rPr>
              <w:t xml:space="preserve">روایت </w:t>
            </w:r>
            <w:r>
              <w:rPr>
                <w:rStyle w:val="IndexLink"/>
              </w:rPr>
              <w:t>72</w:t>
            </w:r>
            <w:r>
              <w:rPr>
                <w:rStyle w:val="IndexLink"/>
                <w:rtl w:val="true"/>
              </w:rPr>
              <w:tab/>
            </w:r>
            <w:r>
              <w:rPr>
                <w:rStyle w:val="IndexLink"/>
              </w:rPr>
              <w:t>401</w:t>
            </w:r>
          </w:hyperlink>
        </w:p>
        <w:p>
          <w:pPr>
            <w:pStyle w:val="Contents5"/>
            <w:tabs>
              <w:tab w:val="clear" w:pos="7892"/>
              <w:tab w:val="right" w:pos="9026" w:leader="dot"/>
            </w:tabs>
            <w:rPr/>
          </w:pPr>
          <w:hyperlink w:anchor="__RefHeading___Toc2166033_2616395394">
            <w:r>
              <w:rPr>
                <w:webHidden/>
                <w:rStyle w:val="IndexLink"/>
                <w:rtl w:val="true"/>
              </w:rPr>
              <w:t xml:space="preserve">روایت </w:t>
            </w:r>
            <w:r>
              <w:rPr>
                <w:rStyle w:val="IndexLink"/>
              </w:rPr>
              <w:t>73</w:t>
            </w:r>
            <w:r>
              <w:rPr>
                <w:rStyle w:val="IndexLink"/>
                <w:rtl w:val="true"/>
              </w:rPr>
              <w:tab/>
            </w:r>
            <w:r>
              <w:rPr>
                <w:rStyle w:val="IndexLink"/>
              </w:rPr>
              <w:t>402</w:t>
            </w:r>
          </w:hyperlink>
        </w:p>
        <w:p>
          <w:pPr>
            <w:pStyle w:val="Contents5"/>
            <w:tabs>
              <w:tab w:val="clear" w:pos="7892"/>
              <w:tab w:val="right" w:pos="9026" w:leader="dot"/>
            </w:tabs>
            <w:rPr/>
          </w:pPr>
          <w:hyperlink w:anchor="__RefHeading___Toc2166035_2616395394">
            <w:r>
              <w:rPr>
                <w:webHidden/>
                <w:rStyle w:val="IndexLink"/>
                <w:rtl w:val="true"/>
              </w:rPr>
              <w:t xml:space="preserve">روایت </w:t>
            </w:r>
            <w:r>
              <w:rPr>
                <w:rStyle w:val="IndexLink"/>
              </w:rPr>
              <w:t>74</w:t>
            </w:r>
            <w:r>
              <w:rPr>
                <w:rStyle w:val="IndexLink"/>
                <w:rtl w:val="true"/>
              </w:rPr>
              <w:tab/>
            </w:r>
            <w:r>
              <w:rPr>
                <w:rStyle w:val="IndexLink"/>
              </w:rPr>
              <w:t>402</w:t>
            </w:r>
          </w:hyperlink>
        </w:p>
        <w:p>
          <w:pPr>
            <w:pStyle w:val="Contents5"/>
            <w:tabs>
              <w:tab w:val="clear" w:pos="7892"/>
              <w:tab w:val="right" w:pos="9026" w:leader="dot"/>
            </w:tabs>
            <w:rPr/>
          </w:pPr>
          <w:hyperlink w:anchor="__RefHeading___Toc2166037_2616395394">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2166039_2616395394">
            <w:r>
              <w:rPr>
                <w:webHidden/>
                <w:rStyle w:val="IndexLink"/>
                <w:rtl w:val="true"/>
              </w:rPr>
              <w:t xml:space="preserve">روایت </w:t>
            </w:r>
            <w:r>
              <w:rPr>
                <w:rStyle w:val="IndexLink"/>
              </w:rPr>
              <w:t>75</w:t>
            </w:r>
            <w:r>
              <w:rPr>
                <w:rStyle w:val="IndexLink"/>
                <w:rtl w:val="true"/>
              </w:rPr>
              <w:tab/>
            </w:r>
            <w:r>
              <w:rPr>
                <w:rStyle w:val="IndexLink"/>
              </w:rPr>
              <w:t>402</w:t>
            </w:r>
          </w:hyperlink>
        </w:p>
        <w:p>
          <w:pPr>
            <w:pStyle w:val="Contents5"/>
            <w:tabs>
              <w:tab w:val="clear" w:pos="7892"/>
              <w:tab w:val="right" w:pos="9026" w:leader="dot"/>
            </w:tabs>
            <w:rPr/>
          </w:pPr>
          <w:hyperlink w:anchor="__RefHeading___Toc2166041_2616395394">
            <w:r>
              <w:rPr>
                <w:webHidden/>
                <w:rStyle w:val="IndexLink"/>
                <w:rtl w:val="true"/>
              </w:rPr>
              <w:t>بيان</w:t>
            </w:r>
            <w:r>
              <w:rPr>
                <w:rStyle w:val="IndexLink"/>
                <w:rtl w:val="true"/>
              </w:rPr>
              <w:tab/>
            </w:r>
            <w:r>
              <w:rPr>
                <w:rStyle w:val="IndexLink"/>
              </w:rPr>
              <w:t>403</w:t>
            </w:r>
          </w:hyperlink>
        </w:p>
        <w:p>
          <w:pPr>
            <w:pStyle w:val="Contents5"/>
            <w:tabs>
              <w:tab w:val="clear" w:pos="7892"/>
              <w:tab w:val="right" w:pos="9026" w:leader="dot"/>
            </w:tabs>
            <w:rPr/>
          </w:pPr>
          <w:hyperlink w:anchor="__RefHeading___Toc2166043_2616395394">
            <w:r>
              <w:rPr>
                <w:webHidden/>
                <w:rStyle w:val="IndexLink"/>
                <w:rtl w:val="true"/>
              </w:rPr>
              <w:t>توضیح</w:t>
            </w:r>
            <w:r>
              <w:rPr>
                <w:rStyle w:val="IndexLink"/>
                <w:rtl w:val="true"/>
              </w:rPr>
              <w:tab/>
            </w:r>
            <w:r>
              <w:rPr>
                <w:rStyle w:val="IndexLink"/>
              </w:rPr>
              <w:t>403</w:t>
            </w:r>
          </w:hyperlink>
        </w:p>
        <w:p>
          <w:pPr>
            <w:pStyle w:val="Contents5"/>
            <w:tabs>
              <w:tab w:val="clear" w:pos="7892"/>
              <w:tab w:val="right" w:pos="9026" w:leader="dot"/>
            </w:tabs>
            <w:rPr/>
          </w:pPr>
          <w:hyperlink w:anchor="__RefHeading___Toc2166045_2616395394">
            <w:r>
              <w:rPr>
                <w:webHidden/>
                <w:rStyle w:val="IndexLink"/>
                <w:rtl w:val="true"/>
              </w:rPr>
              <w:t>تفصيل و تبيين</w:t>
            </w:r>
            <w:r>
              <w:rPr>
                <w:rStyle w:val="IndexLink"/>
                <w:rtl w:val="true"/>
              </w:rPr>
              <w:tab/>
            </w:r>
            <w:r>
              <w:rPr>
                <w:rStyle w:val="IndexLink"/>
              </w:rPr>
              <w:t>405</w:t>
            </w:r>
          </w:hyperlink>
        </w:p>
        <w:p>
          <w:pPr>
            <w:pStyle w:val="Contents5"/>
            <w:tabs>
              <w:tab w:val="clear" w:pos="7892"/>
              <w:tab w:val="right" w:pos="9026" w:leader="dot"/>
            </w:tabs>
            <w:rPr/>
          </w:pPr>
          <w:hyperlink w:anchor="__RefHeading___Toc2166047_2616395394">
            <w:r>
              <w:rPr>
                <w:webHidden/>
                <w:rStyle w:val="IndexLink"/>
                <w:rtl w:val="true"/>
              </w:rPr>
              <w:t>شرح و بیان</w:t>
            </w:r>
            <w:r>
              <w:rPr>
                <w:rStyle w:val="IndexLink"/>
                <w:rtl w:val="true"/>
              </w:rPr>
              <w:t xml:space="preserve">: </w:t>
            </w:r>
            <w:r>
              <w:rPr>
                <w:rStyle w:val="IndexLink"/>
                <w:rtl w:val="true"/>
              </w:rPr>
              <w:t>گفتار متکلمین و حکما درباره رؤیا</w:t>
            </w:r>
            <w:r>
              <w:rPr>
                <w:rStyle w:val="IndexLink"/>
                <w:rtl w:val="true"/>
              </w:rPr>
              <w:tab/>
            </w:r>
            <w:r>
              <w:rPr>
                <w:rStyle w:val="IndexLink"/>
              </w:rPr>
              <w:t>405</w:t>
            </w:r>
          </w:hyperlink>
        </w:p>
        <w:p>
          <w:pPr>
            <w:pStyle w:val="Contents5"/>
            <w:tabs>
              <w:tab w:val="clear" w:pos="7892"/>
              <w:tab w:val="right" w:pos="9026" w:leader="dot"/>
            </w:tabs>
            <w:rPr/>
          </w:pPr>
          <w:hyperlink w:anchor="__RefHeading___Toc2166049_2616395394">
            <w:r>
              <w:rPr>
                <w:webHidden/>
                <w:rStyle w:val="IndexLink"/>
                <w:rtl w:val="true"/>
              </w:rPr>
              <w:t>خاتمة</w:t>
            </w:r>
            <w:r>
              <w:rPr>
                <w:rStyle w:val="IndexLink"/>
                <w:rtl w:val="true"/>
              </w:rPr>
              <w:tab/>
            </w:r>
            <w:r>
              <w:rPr>
                <w:rStyle w:val="IndexLink"/>
              </w:rPr>
              <w:t>451</w:t>
            </w:r>
          </w:hyperlink>
        </w:p>
        <w:p>
          <w:pPr>
            <w:pStyle w:val="Contents5"/>
            <w:tabs>
              <w:tab w:val="clear" w:pos="7892"/>
              <w:tab w:val="right" w:pos="9026" w:leader="dot"/>
            </w:tabs>
            <w:rPr/>
          </w:pPr>
          <w:hyperlink w:anchor="__RefHeading___Toc2166051_2616395394">
            <w:r>
              <w:rPr>
                <w:webHidden/>
                <w:rStyle w:val="IndexLink"/>
                <w:rtl w:val="true"/>
              </w:rPr>
              <w:t>خاتمه</w:t>
            </w:r>
            <w:r>
              <w:rPr>
                <w:rStyle w:val="IndexLink"/>
                <w:rtl w:val="true"/>
              </w:rPr>
              <w:t xml:space="preserve">: </w:t>
            </w:r>
            <w:r>
              <w:rPr>
                <w:rStyle w:val="IndexLink"/>
                <w:rtl w:val="true"/>
              </w:rPr>
              <w:t>تعبیر بعضی از خواب‌ها</w:t>
            </w:r>
            <w:r>
              <w:rPr>
                <w:rStyle w:val="IndexLink"/>
                <w:rtl w:val="true"/>
              </w:rPr>
              <w:tab/>
            </w:r>
            <w:r>
              <w:rPr>
                <w:rStyle w:val="IndexLink"/>
              </w:rPr>
              <w:t>451</w:t>
            </w:r>
          </w:hyperlink>
        </w:p>
        <w:p>
          <w:pPr>
            <w:pStyle w:val="Contents3"/>
            <w:tabs>
              <w:tab w:val="clear" w:pos="8459"/>
              <w:tab w:val="right" w:pos="9026" w:leader="dot"/>
            </w:tabs>
            <w:rPr/>
          </w:pPr>
          <w:hyperlink w:anchor="__RefHeading___Toc2166053_2616395394">
            <w:r>
              <w:rPr>
                <w:webHidden/>
                <w:rStyle w:val="IndexLink"/>
                <w:rtl w:val="true"/>
              </w:rPr>
              <w:t xml:space="preserve">باب </w:t>
            </w:r>
            <w:r>
              <w:rPr>
                <w:rStyle w:val="IndexLink"/>
              </w:rPr>
              <w:t>45</w:t>
            </w:r>
            <w:r>
              <w:rPr>
                <w:rStyle w:val="IndexLink"/>
                <w:rtl w:val="true"/>
              </w:rPr>
              <w:t xml:space="preserve"> </w:t>
            </w:r>
            <w:r>
              <w:rPr>
                <w:rStyle w:val="IndexLink"/>
                <w:rtl w:val="true"/>
              </w:rPr>
              <w:t>آخر في رؤية النبي صلي الله عليه و آله و أوصيائه ع و سائر الأنبياء و الأولياء في المنام</w:t>
            </w:r>
            <w:r>
              <w:rPr>
                <w:rStyle w:val="IndexLink"/>
                <w:rtl w:val="true"/>
              </w:rPr>
              <w:tab/>
            </w:r>
            <w:r>
              <w:rPr>
                <w:rStyle w:val="IndexLink"/>
              </w:rPr>
              <w:t>481</w:t>
            </w:r>
          </w:hyperlink>
        </w:p>
        <w:p>
          <w:pPr>
            <w:pStyle w:val="Contents4"/>
            <w:tabs>
              <w:tab w:val="clear" w:pos="8176"/>
              <w:tab w:val="right" w:pos="9026" w:leader="dot"/>
            </w:tabs>
            <w:rPr/>
          </w:pPr>
          <w:hyperlink w:anchor="__RefHeading___Toc2166055_2616395394">
            <w:r>
              <w:rPr>
                <w:webHidden/>
                <w:rStyle w:val="IndexLink"/>
                <w:rtl w:val="true"/>
              </w:rPr>
              <w:t>روايات</w:t>
            </w:r>
            <w:r>
              <w:rPr>
                <w:rStyle w:val="IndexLink"/>
                <w:rtl w:val="true"/>
              </w:rPr>
              <w:tab/>
            </w:r>
            <w:r>
              <w:rPr>
                <w:rStyle w:val="IndexLink"/>
              </w:rPr>
              <w:t>481</w:t>
            </w:r>
          </w:hyperlink>
        </w:p>
        <w:p>
          <w:pPr>
            <w:pStyle w:val="Contents5"/>
            <w:tabs>
              <w:tab w:val="clear" w:pos="7892"/>
              <w:tab w:val="right" w:pos="9026" w:leader="dot"/>
            </w:tabs>
            <w:rPr/>
          </w:pPr>
          <w:hyperlink w:anchor="__RefHeading___Toc2166057_2616395394">
            <w:r>
              <w:rPr>
                <w:webHidden/>
                <w:rStyle w:val="IndexLink"/>
                <w:rtl w:val="true"/>
              </w:rPr>
              <w:t>«</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2166059_2616395394">
            <w:r>
              <w:rPr>
                <w:webHidden/>
                <w:rStyle w:val="IndexLink"/>
                <w:rtl w:val="true"/>
              </w:rPr>
              <w:t>تبيان</w:t>
            </w:r>
            <w:r>
              <w:rPr>
                <w:rStyle w:val="IndexLink"/>
                <w:rtl w:val="true"/>
              </w:rPr>
              <w:tab/>
            </w:r>
            <w:r>
              <w:rPr>
                <w:rStyle w:val="IndexLink"/>
              </w:rPr>
              <w:t>481</w:t>
            </w:r>
          </w:hyperlink>
        </w:p>
        <w:p>
          <w:pPr>
            <w:pStyle w:val="Contents3"/>
            <w:tabs>
              <w:tab w:val="clear" w:pos="8459"/>
              <w:tab w:val="right" w:pos="9026" w:leader="dot"/>
            </w:tabs>
            <w:rPr/>
          </w:pPr>
          <w:hyperlink w:anchor="__RefHeading___Toc2166061_2616395394">
            <w:r>
              <w:rPr>
                <w:webHidden/>
                <w:rStyle w:val="IndexLink"/>
                <w:rtl w:val="true"/>
              </w:rPr>
              <w:t xml:space="preserve">باب چهل و پنجم </w:t>
            </w:r>
            <w:r>
              <w:rPr>
                <w:rStyle w:val="IndexLink"/>
                <w:rtl w:val="true"/>
              </w:rPr>
              <w:t xml:space="preserve">: </w:t>
            </w:r>
            <w:r>
              <w:rPr>
                <w:rStyle w:val="IndexLink"/>
                <w:rtl w:val="true"/>
              </w:rPr>
              <w:t>خواب دیدن پیامبر و ائمه صلی الله علیهم أجمعین و انبیاء و اولیای دیگر</w:t>
            </w:r>
            <w:r>
              <w:rPr>
                <w:rStyle w:val="IndexLink"/>
                <w:rtl w:val="true"/>
              </w:rPr>
              <w:tab/>
            </w:r>
            <w:r>
              <w:rPr>
                <w:rStyle w:val="IndexLink"/>
              </w:rPr>
              <w:t>481</w:t>
            </w:r>
          </w:hyperlink>
        </w:p>
        <w:p>
          <w:pPr>
            <w:pStyle w:val="Contents4"/>
            <w:tabs>
              <w:tab w:val="clear" w:pos="8176"/>
              <w:tab w:val="right" w:pos="9026" w:leader="dot"/>
            </w:tabs>
            <w:rPr/>
          </w:pPr>
          <w:hyperlink w:anchor="__RefHeading___Toc2166063_2616395394">
            <w:r>
              <w:rPr>
                <w:webHidden/>
                <w:rStyle w:val="IndexLink"/>
                <w:rtl w:val="true"/>
              </w:rPr>
              <w:t>روایات</w:t>
            </w:r>
            <w:r>
              <w:rPr>
                <w:rStyle w:val="IndexLink"/>
                <w:rtl w:val="true"/>
              </w:rPr>
              <w:tab/>
            </w:r>
            <w:r>
              <w:rPr>
                <w:rStyle w:val="IndexLink"/>
              </w:rPr>
              <w:t>481</w:t>
            </w:r>
          </w:hyperlink>
        </w:p>
        <w:p>
          <w:pPr>
            <w:pStyle w:val="Contents5"/>
            <w:tabs>
              <w:tab w:val="clear" w:pos="7892"/>
              <w:tab w:val="right" w:pos="9026" w:leader="dot"/>
            </w:tabs>
            <w:rPr/>
          </w:pPr>
          <w:hyperlink w:anchor="__RefHeading___Toc2166065_2616395394">
            <w:r>
              <w:rPr>
                <w:webHidden/>
                <w:rStyle w:val="IndexLink"/>
                <w:rtl w:val="true"/>
              </w:rPr>
              <w:t xml:space="preserve">روایت </w:t>
            </w:r>
            <w:r>
              <w:rPr>
                <w:rStyle w:val="IndexLink"/>
              </w:rPr>
              <w:t>1</w:t>
            </w:r>
            <w:r>
              <w:rPr>
                <w:rStyle w:val="IndexLink"/>
                <w:rtl w:val="true"/>
              </w:rPr>
              <w:tab/>
            </w:r>
            <w:r>
              <w:rPr>
                <w:rStyle w:val="IndexLink"/>
              </w:rPr>
              <w:t>481</w:t>
            </w:r>
          </w:hyperlink>
        </w:p>
        <w:p>
          <w:pPr>
            <w:pStyle w:val="Contents5"/>
            <w:tabs>
              <w:tab w:val="clear" w:pos="7892"/>
              <w:tab w:val="right" w:pos="9026" w:leader="dot"/>
            </w:tabs>
            <w:rPr/>
          </w:pPr>
          <w:hyperlink w:anchor="__RefHeading___Toc2166067_2616395394">
            <w:r>
              <w:rPr>
                <w:webHidden/>
                <w:rStyle w:val="IndexLink"/>
                <w:rtl w:val="true"/>
              </w:rPr>
              <w:t>توضیح</w:t>
            </w:r>
            <w:r>
              <w:rPr>
                <w:rStyle w:val="IndexLink"/>
                <w:rtl w:val="true"/>
              </w:rPr>
              <w:tab/>
            </w:r>
            <w:r>
              <w:rPr>
                <w:rStyle w:val="IndexLink"/>
              </w:rPr>
              <w:t>482</w:t>
            </w:r>
          </w:hyperlink>
        </w:p>
        <w:p>
          <w:pPr>
            <w:pStyle w:val="Contents5"/>
            <w:tabs>
              <w:tab w:val="clear" w:pos="7892"/>
              <w:tab w:val="right" w:pos="9026" w:leader="dot"/>
            </w:tabs>
            <w:rPr/>
          </w:pPr>
          <w:hyperlink w:anchor="__RefHeading___Toc2166069_2616395394">
            <w:r>
              <w:rPr>
                <w:webHidden/>
                <w:rStyle w:val="IndexLink"/>
                <w:rtl w:val="true"/>
              </w:rPr>
              <w:t>«</w:t>
            </w:r>
            <w:r>
              <w:rPr>
                <w:rStyle w:val="IndexLink"/>
              </w:rPr>
              <w:t>2</w:t>
            </w:r>
            <w:r>
              <w:rPr>
                <w:rStyle w:val="IndexLink"/>
                <w:rtl w:val="true"/>
              </w:rPr>
              <w:t>»</w:t>
              <w:tab/>
            </w:r>
            <w:r>
              <w:rPr>
                <w:rStyle w:val="IndexLink"/>
              </w:rPr>
              <w:t>491</w:t>
            </w:r>
          </w:hyperlink>
        </w:p>
        <w:p>
          <w:pPr>
            <w:pStyle w:val="Contents5"/>
            <w:tabs>
              <w:tab w:val="clear" w:pos="7892"/>
              <w:tab w:val="right" w:pos="9026" w:leader="dot"/>
            </w:tabs>
            <w:rPr/>
          </w:pPr>
          <w:hyperlink w:anchor="__RefHeading___Toc2166071_2616395394">
            <w:r>
              <w:rPr>
                <w:webHidden/>
                <w:rStyle w:val="IndexLink"/>
                <w:rtl w:val="true"/>
              </w:rPr>
              <w:t>«</w:t>
            </w:r>
            <w:r>
              <w:rPr>
                <w:rStyle w:val="IndexLink"/>
              </w:rPr>
              <w:t>3</w:t>
            </w:r>
            <w:r>
              <w:rPr>
                <w:rStyle w:val="IndexLink"/>
                <w:rtl w:val="true"/>
              </w:rPr>
              <w:t>»</w:t>
              <w:tab/>
            </w:r>
            <w:r>
              <w:rPr>
                <w:rStyle w:val="IndexLink"/>
              </w:rPr>
              <w:t>491</w:t>
            </w:r>
          </w:hyperlink>
        </w:p>
        <w:p>
          <w:pPr>
            <w:pStyle w:val="Contents5"/>
            <w:tabs>
              <w:tab w:val="clear" w:pos="7892"/>
              <w:tab w:val="right" w:pos="9026" w:leader="dot"/>
            </w:tabs>
            <w:rPr/>
          </w:pPr>
          <w:hyperlink w:anchor="__RefHeading___Toc2166073_2616395394">
            <w:r>
              <w:rPr>
                <w:webHidden/>
                <w:rStyle w:val="IndexLink"/>
                <w:rtl w:val="true"/>
              </w:rPr>
              <w:t>«</w:t>
            </w:r>
            <w:r>
              <w:rPr>
                <w:rStyle w:val="IndexLink"/>
              </w:rPr>
              <w:t>4</w:t>
            </w:r>
            <w:r>
              <w:rPr>
                <w:rStyle w:val="IndexLink"/>
                <w:rtl w:val="true"/>
              </w:rPr>
              <w:t>»</w:t>
              <w:tab/>
            </w:r>
            <w:r>
              <w:rPr>
                <w:rStyle w:val="IndexLink"/>
              </w:rPr>
              <w:t>491</w:t>
            </w:r>
          </w:hyperlink>
        </w:p>
        <w:p>
          <w:pPr>
            <w:pStyle w:val="Contents5"/>
            <w:tabs>
              <w:tab w:val="clear" w:pos="7892"/>
              <w:tab w:val="right" w:pos="9026" w:leader="dot"/>
            </w:tabs>
            <w:rPr/>
          </w:pPr>
          <w:hyperlink w:anchor="__RefHeading___Toc2166075_2616395394">
            <w:r>
              <w:rPr>
                <w:webHidden/>
                <w:rStyle w:val="IndexLink"/>
                <w:rtl w:val="true"/>
              </w:rPr>
              <w:t>«</w:t>
            </w:r>
            <w:r>
              <w:rPr>
                <w:rStyle w:val="IndexLink"/>
              </w:rPr>
              <w:t>5</w:t>
            </w:r>
            <w:r>
              <w:rPr>
                <w:rStyle w:val="IndexLink"/>
                <w:rtl w:val="true"/>
              </w:rPr>
              <w:t>»</w:t>
              <w:tab/>
            </w:r>
            <w:r>
              <w:rPr>
                <w:rStyle w:val="IndexLink"/>
              </w:rPr>
              <w:t>491</w:t>
            </w:r>
          </w:hyperlink>
        </w:p>
        <w:p>
          <w:pPr>
            <w:pStyle w:val="Contents5"/>
            <w:tabs>
              <w:tab w:val="clear" w:pos="7892"/>
              <w:tab w:val="right" w:pos="9026" w:leader="dot"/>
            </w:tabs>
            <w:rPr/>
          </w:pPr>
          <w:hyperlink w:anchor="__RefHeading___Toc2166077_2616395394">
            <w:r>
              <w:rPr>
                <w:webHidden/>
                <w:rStyle w:val="IndexLink"/>
                <w:rtl w:val="true"/>
              </w:rPr>
              <w:t xml:space="preserve">روایت </w:t>
            </w:r>
            <w:r>
              <w:rPr>
                <w:rStyle w:val="IndexLink"/>
              </w:rPr>
              <w:t>2</w:t>
            </w:r>
            <w:r>
              <w:rPr>
                <w:rStyle w:val="IndexLink"/>
                <w:rtl w:val="true"/>
              </w:rPr>
              <w:tab/>
            </w:r>
            <w:r>
              <w:rPr>
                <w:rStyle w:val="IndexLink"/>
              </w:rPr>
              <w:t>491</w:t>
            </w:r>
          </w:hyperlink>
        </w:p>
        <w:p>
          <w:pPr>
            <w:pStyle w:val="Contents5"/>
            <w:tabs>
              <w:tab w:val="clear" w:pos="7892"/>
              <w:tab w:val="right" w:pos="9026" w:leader="dot"/>
            </w:tabs>
            <w:rPr/>
          </w:pPr>
          <w:hyperlink w:anchor="__RefHeading___Toc2166079_2616395394">
            <w:r>
              <w:rPr>
                <w:webHidden/>
                <w:rStyle w:val="IndexLink"/>
                <w:rtl w:val="true"/>
              </w:rPr>
              <w:t xml:space="preserve">روایت </w:t>
            </w:r>
            <w:r>
              <w:rPr>
                <w:rStyle w:val="IndexLink"/>
              </w:rPr>
              <w:t>3</w:t>
            </w:r>
            <w:r>
              <w:rPr>
                <w:rStyle w:val="IndexLink"/>
                <w:rtl w:val="true"/>
              </w:rPr>
              <w:tab/>
            </w:r>
            <w:r>
              <w:rPr>
                <w:rStyle w:val="IndexLink"/>
              </w:rPr>
              <w:t>492</w:t>
            </w:r>
          </w:hyperlink>
        </w:p>
        <w:p>
          <w:pPr>
            <w:pStyle w:val="Contents5"/>
            <w:tabs>
              <w:tab w:val="clear" w:pos="7892"/>
              <w:tab w:val="right" w:pos="9026" w:leader="dot"/>
            </w:tabs>
            <w:rPr/>
          </w:pPr>
          <w:hyperlink w:anchor="__RefHeading___Toc2166081_2616395394">
            <w:r>
              <w:rPr>
                <w:webHidden/>
                <w:rStyle w:val="IndexLink"/>
                <w:rtl w:val="true"/>
              </w:rPr>
              <w:t xml:space="preserve">روایت </w:t>
            </w:r>
            <w:r>
              <w:rPr>
                <w:rStyle w:val="IndexLink"/>
              </w:rPr>
              <w:t>4</w:t>
            </w:r>
            <w:r>
              <w:rPr>
                <w:rStyle w:val="IndexLink"/>
                <w:rtl w:val="true"/>
              </w:rPr>
              <w:tab/>
            </w:r>
            <w:r>
              <w:rPr>
                <w:rStyle w:val="IndexLink"/>
              </w:rPr>
              <w:t>492</w:t>
            </w:r>
          </w:hyperlink>
        </w:p>
        <w:p>
          <w:pPr>
            <w:pStyle w:val="Contents5"/>
            <w:tabs>
              <w:tab w:val="clear" w:pos="7892"/>
              <w:tab w:val="right" w:pos="9026" w:leader="dot"/>
            </w:tabs>
            <w:rPr/>
          </w:pPr>
          <w:hyperlink w:anchor="__RefHeading___Toc2166083_2616395394">
            <w:r>
              <w:rPr>
                <w:webHidden/>
                <w:rStyle w:val="IndexLink"/>
                <w:rtl w:val="true"/>
              </w:rPr>
              <w:t xml:space="preserve">روایت </w:t>
            </w:r>
            <w:r>
              <w:rPr>
                <w:rStyle w:val="IndexLink"/>
              </w:rPr>
              <w:t>5</w:t>
            </w:r>
            <w:r>
              <w:rPr>
                <w:rStyle w:val="IndexLink"/>
                <w:rtl w:val="true"/>
              </w:rPr>
              <w:tab/>
            </w:r>
            <w:r>
              <w:rPr>
                <w:rStyle w:val="IndexLink"/>
              </w:rPr>
              <w:t>492</w:t>
            </w:r>
          </w:hyperlink>
        </w:p>
        <w:p>
          <w:pPr>
            <w:pStyle w:val="Contents5"/>
            <w:tabs>
              <w:tab w:val="clear" w:pos="7892"/>
              <w:tab w:val="right" w:pos="9026" w:leader="dot"/>
            </w:tabs>
            <w:rPr/>
          </w:pPr>
          <w:hyperlink w:anchor="__RefHeading___Toc2166085_2616395394">
            <w:r>
              <w:rPr>
                <w:webHidden/>
                <w:rStyle w:val="IndexLink"/>
                <w:rtl w:val="true"/>
              </w:rPr>
              <w:t>«</w:t>
            </w:r>
            <w:r>
              <w:rPr>
                <w:rStyle w:val="IndexLink"/>
              </w:rPr>
              <w:t>6</w:t>
            </w:r>
            <w:r>
              <w:rPr>
                <w:rStyle w:val="IndexLink"/>
                <w:rtl w:val="true"/>
              </w:rPr>
              <w:t>»</w:t>
              <w:tab/>
            </w:r>
            <w:r>
              <w:rPr>
                <w:rStyle w:val="IndexLink"/>
              </w:rPr>
              <w:t>493</w:t>
            </w:r>
          </w:hyperlink>
        </w:p>
        <w:p>
          <w:pPr>
            <w:pStyle w:val="Contents5"/>
            <w:tabs>
              <w:tab w:val="clear" w:pos="7892"/>
              <w:tab w:val="right" w:pos="9026" w:leader="dot"/>
            </w:tabs>
            <w:rPr/>
          </w:pPr>
          <w:hyperlink w:anchor="__RefHeading___Toc2166087_2616395394">
            <w:r>
              <w:rPr>
                <w:webHidden/>
                <w:rStyle w:val="IndexLink"/>
                <w:rtl w:val="true"/>
              </w:rPr>
              <w:t>«</w:t>
            </w:r>
            <w:r>
              <w:rPr>
                <w:rStyle w:val="IndexLink"/>
              </w:rPr>
              <w:t>7</w:t>
            </w:r>
            <w:r>
              <w:rPr>
                <w:rStyle w:val="IndexLink"/>
                <w:rtl w:val="true"/>
              </w:rPr>
              <w:t>»</w:t>
              <w:tab/>
            </w:r>
            <w:r>
              <w:rPr>
                <w:rStyle w:val="IndexLink"/>
              </w:rPr>
              <w:t>493</w:t>
            </w:r>
          </w:hyperlink>
        </w:p>
        <w:p>
          <w:pPr>
            <w:pStyle w:val="Contents5"/>
            <w:tabs>
              <w:tab w:val="clear" w:pos="7892"/>
              <w:tab w:val="right" w:pos="9026" w:leader="dot"/>
            </w:tabs>
            <w:rPr/>
          </w:pPr>
          <w:hyperlink w:anchor="__RefHeading___Toc2166089_2616395394">
            <w:r>
              <w:rPr>
                <w:webHidden/>
                <w:rStyle w:val="IndexLink"/>
                <w:rtl w:val="true"/>
              </w:rPr>
              <w:t xml:space="preserve">روایت </w:t>
            </w:r>
            <w:r>
              <w:rPr>
                <w:rStyle w:val="IndexLink"/>
              </w:rPr>
              <w:t>6</w:t>
            </w:r>
            <w:r>
              <w:rPr>
                <w:rStyle w:val="IndexLink"/>
                <w:rtl w:val="true"/>
              </w:rPr>
              <w:tab/>
            </w:r>
            <w:r>
              <w:rPr>
                <w:rStyle w:val="IndexLink"/>
              </w:rPr>
              <w:t>493</w:t>
            </w:r>
          </w:hyperlink>
        </w:p>
        <w:p>
          <w:pPr>
            <w:pStyle w:val="Contents5"/>
            <w:tabs>
              <w:tab w:val="clear" w:pos="7892"/>
              <w:tab w:val="right" w:pos="9026" w:leader="dot"/>
            </w:tabs>
            <w:rPr/>
          </w:pPr>
          <w:hyperlink w:anchor="__RefHeading___Toc2166091_2616395394">
            <w:r>
              <w:rPr>
                <w:webHidden/>
                <w:rStyle w:val="IndexLink"/>
                <w:rtl w:val="true"/>
              </w:rPr>
              <w:t xml:space="preserve">روایت </w:t>
            </w:r>
            <w:r>
              <w:rPr>
                <w:rStyle w:val="IndexLink"/>
              </w:rPr>
              <w:t>7</w:t>
            </w:r>
            <w:r>
              <w:rPr>
                <w:rStyle w:val="IndexLink"/>
                <w:rtl w:val="true"/>
              </w:rPr>
              <w:tab/>
            </w:r>
            <w:r>
              <w:rPr>
                <w:rStyle w:val="IndexLink"/>
              </w:rPr>
              <w:t>494</w:t>
            </w:r>
          </w:hyperlink>
        </w:p>
        <w:p>
          <w:pPr>
            <w:pStyle w:val="Contents5"/>
            <w:tabs>
              <w:tab w:val="clear" w:pos="7892"/>
              <w:tab w:val="right" w:pos="9026" w:leader="dot"/>
            </w:tabs>
            <w:rPr/>
          </w:pPr>
          <w:hyperlink w:anchor="__RefHeading___Toc2166093_2616395394">
            <w:r>
              <w:rPr>
                <w:webHidden/>
                <w:rStyle w:val="IndexLink"/>
                <w:rtl w:val="true"/>
              </w:rPr>
              <w:t>«</w:t>
            </w:r>
            <w:r>
              <w:rPr>
                <w:rStyle w:val="IndexLink"/>
              </w:rPr>
              <w:t>8</w:t>
            </w:r>
            <w:r>
              <w:rPr>
                <w:rStyle w:val="IndexLink"/>
                <w:rtl w:val="true"/>
              </w:rPr>
              <w:t>»</w:t>
              <w:tab/>
            </w:r>
            <w:r>
              <w:rPr>
                <w:rStyle w:val="IndexLink"/>
              </w:rPr>
              <w:t>495</w:t>
            </w:r>
          </w:hyperlink>
        </w:p>
        <w:p>
          <w:pPr>
            <w:pStyle w:val="Contents5"/>
            <w:tabs>
              <w:tab w:val="clear" w:pos="7892"/>
              <w:tab w:val="right" w:pos="9026" w:leader="dot"/>
            </w:tabs>
            <w:rPr/>
          </w:pPr>
          <w:hyperlink w:anchor="__RefHeading___Toc2166095_2616395394">
            <w:r>
              <w:rPr>
                <w:webHidden/>
                <w:rStyle w:val="IndexLink"/>
                <w:rtl w:val="true"/>
              </w:rPr>
              <w:t>«</w:t>
            </w:r>
            <w:r>
              <w:rPr>
                <w:rStyle w:val="IndexLink"/>
              </w:rPr>
              <w:t>9</w:t>
            </w:r>
            <w:r>
              <w:rPr>
                <w:rStyle w:val="IndexLink"/>
                <w:rtl w:val="true"/>
              </w:rPr>
              <w:t>»</w:t>
              <w:tab/>
            </w:r>
            <w:r>
              <w:rPr>
                <w:rStyle w:val="IndexLink"/>
              </w:rPr>
              <w:t>495</w:t>
            </w:r>
          </w:hyperlink>
        </w:p>
        <w:p>
          <w:pPr>
            <w:pStyle w:val="Contents5"/>
            <w:tabs>
              <w:tab w:val="clear" w:pos="7892"/>
              <w:tab w:val="right" w:pos="9026" w:leader="dot"/>
            </w:tabs>
            <w:rPr/>
          </w:pPr>
          <w:hyperlink w:anchor="__RefHeading___Toc2166097_2616395394">
            <w:r>
              <w:rPr>
                <w:webHidden/>
                <w:rStyle w:val="IndexLink"/>
                <w:rtl w:val="true"/>
              </w:rPr>
              <w:t xml:space="preserve">روایت </w:t>
            </w:r>
            <w:r>
              <w:rPr>
                <w:rStyle w:val="IndexLink"/>
              </w:rPr>
              <w:t>8</w:t>
            </w:r>
            <w:r>
              <w:rPr>
                <w:rStyle w:val="IndexLink"/>
                <w:rtl w:val="true"/>
              </w:rPr>
              <w:tab/>
            </w:r>
            <w:r>
              <w:rPr>
                <w:rStyle w:val="IndexLink"/>
              </w:rPr>
              <w:t>495</w:t>
            </w:r>
          </w:hyperlink>
        </w:p>
        <w:p>
          <w:pPr>
            <w:pStyle w:val="Contents5"/>
            <w:tabs>
              <w:tab w:val="clear" w:pos="7892"/>
              <w:tab w:val="right" w:pos="9026" w:leader="dot"/>
            </w:tabs>
            <w:rPr/>
          </w:pPr>
          <w:hyperlink w:anchor="__RefHeading___Toc2166099_2616395394">
            <w:r>
              <w:rPr>
                <w:webHidden/>
                <w:rStyle w:val="IndexLink"/>
                <w:rtl w:val="true"/>
              </w:rPr>
              <w:t xml:space="preserve">روایت </w:t>
            </w:r>
            <w:r>
              <w:rPr>
                <w:rStyle w:val="IndexLink"/>
              </w:rPr>
              <w:t>9</w:t>
            </w:r>
            <w:r>
              <w:rPr>
                <w:rStyle w:val="IndexLink"/>
                <w:rtl w:val="true"/>
              </w:rPr>
              <w:tab/>
            </w:r>
            <w:r>
              <w:rPr>
                <w:rStyle w:val="IndexLink"/>
              </w:rPr>
              <w:t>496</w:t>
            </w:r>
          </w:hyperlink>
        </w:p>
        <w:p>
          <w:pPr>
            <w:pStyle w:val="Contents5"/>
            <w:tabs>
              <w:tab w:val="clear" w:pos="7892"/>
              <w:tab w:val="right" w:pos="9026" w:leader="dot"/>
            </w:tabs>
            <w:rPr/>
          </w:pPr>
          <w:hyperlink w:anchor="__RefHeading___Toc2166101_2616395394">
            <w:r>
              <w:rPr>
                <w:webHidden/>
                <w:rStyle w:val="IndexLink"/>
                <w:rtl w:val="true"/>
              </w:rPr>
              <w:t>«</w:t>
            </w:r>
            <w:r>
              <w:rPr>
                <w:rStyle w:val="IndexLink"/>
              </w:rPr>
              <w:t>10</w:t>
            </w:r>
            <w:r>
              <w:rPr>
                <w:rStyle w:val="IndexLink"/>
                <w:rtl w:val="true"/>
              </w:rPr>
              <w:t>»</w:t>
              <w:tab/>
            </w:r>
            <w:r>
              <w:rPr>
                <w:rStyle w:val="IndexLink"/>
              </w:rPr>
              <w:t>497</w:t>
            </w:r>
          </w:hyperlink>
        </w:p>
        <w:p>
          <w:pPr>
            <w:pStyle w:val="Contents5"/>
            <w:tabs>
              <w:tab w:val="clear" w:pos="7892"/>
              <w:tab w:val="right" w:pos="9026" w:leader="dot"/>
            </w:tabs>
            <w:rPr/>
          </w:pPr>
          <w:hyperlink w:anchor="__RefHeading___Toc2166103_2616395394">
            <w:r>
              <w:rPr>
                <w:webHidden/>
                <w:rStyle w:val="IndexLink"/>
                <w:rtl w:val="true"/>
              </w:rPr>
              <w:t>أقول</w:t>
            </w:r>
            <w:r>
              <w:rPr>
                <w:rStyle w:val="IndexLink"/>
                <w:rtl w:val="true"/>
              </w:rPr>
              <w:tab/>
            </w:r>
            <w:r>
              <w:rPr>
                <w:rStyle w:val="IndexLink"/>
              </w:rPr>
              <w:t>497</w:t>
            </w:r>
          </w:hyperlink>
        </w:p>
        <w:p>
          <w:pPr>
            <w:pStyle w:val="Contents5"/>
            <w:tabs>
              <w:tab w:val="clear" w:pos="7892"/>
              <w:tab w:val="right" w:pos="9026" w:leader="dot"/>
            </w:tabs>
            <w:rPr/>
          </w:pPr>
          <w:hyperlink w:anchor="__RefHeading___Toc2166105_2616395394">
            <w:r>
              <w:rPr>
                <w:webHidden/>
                <w:rStyle w:val="IndexLink"/>
                <w:rtl w:val="true"/>
              </w:rPr>
              <w:t>«</w:t>
            </w:r>
            <w:r>
              <w:rPr>
                <w:rStyle w:val="IndexLink"/>
              </w:rPr>
              <w:t>11</w:t>
            </w:r>
            <w:r>
              <w:rPr>
                <w:rStyle w:val="IndexLink"/>
                <w:rtl w:val="true"/>
              </w:rPr>
              <w:t>»</w:t>
              <w:tab/>
            </w:r>
            <w:r>
              <w:rPr>
                <w:rStyle w:val="IndexLink"/>
              </w:rPr>
              <w:t>497</w:t>
            </w:r>
          </w:hyperlink>
        </w:p>
        <w:p>
          <w:pPr>
            <w:pStyle w:val="Contents5"/>
            <w:tabs>
              <w:tab w:val="clear" w:pos="7892"/>
              <w:tab w:val="right" w:pos="9026" w:leader="dot"/>
            </w:tabs>
            <w:rPr/>
          </w:pPr>
          <w:hyperlink w:anchor="__RefHeading___Toc2166107_2616395394">
            <w:r>
              <w:rPr>
                <w:webHidden/>
                <w:rStyle w:val="IndexLink"/>
                <w:rtl w:val="true"/>
              </w:rPr>
              <w:t>«</w:t>
            </w:r>
            <w:r>
              <w:rPr>
                <w:rStyle w:val="IndexLink"/>
              </w:rPr>
              <w:t>12</w:t>
            </w:r>
            <w:r>
              <w:rPr>
                <w:rStyle w:val="IndexLink"/>
                <w:rtl w:val="true"/>
              </w:rPr>
              <w:t>»</w:t>
              <w:tab/>
            </w:r>
            <w:r>
              <w:rPr>
                <w:rStyle w:val="IndexLink"/>
              </w:rPr>
              <w:t>497</w:t>
            </w:r>
          </w:hyperlink>
        </w:p>
        <w:p>
          <w:pPr>
            <w:pStyle w:val="Contents5"/>
            <w:tabs>
              <w:tab w:val="clear" w:pos="7892"/>
              <w:tab w:val="right" w:pos="9026" w:leader="dot"/>
            </w:tabs>
            <w:rPr/>
          </w:pPr>
          <w:hyperlink w:anchor="__RefHeading___Toc2166109_2616395394">
            <w:r>
              <w:rPr>
                <w:webHidden/>
                <w:rStyle w:val="IndexLink"/>
                <w:rtl w:val="true"/>
              </w:rPr>
              <w:t xml:space="preserve">روایت </w:t>
            </w:r>
            <w:r>
              <w:rPr>
                <w:rStyle w:val="IndexLink"/>
              </w:rPr>
              <w:t>10</w:t>
            </w:r>
            <w:r>
              <w:rPr>
                <w:rStyle w:val="IndexLink"/>
                <w:rtl w:val="true"/>
              </w:rPr>
              <w:tab/>
            </w:r>
            <w:r>
              <w:rPr>
                <w:rStyle w:val="IndexLink"/>
              </w:rPr>
              <w:t>497</w:t>
            </w:r>
          </w:hyperlink>
        </w:p>
        <w:p>
          <w:pPr>
            <w:pStyle w:val="Contents5"/>
            <w:tabs>
              <w:tab w:val="clear" w:pos="7892"/>
              <w:tab w:val="right" w:pos="9026" w:leader="dot"/>
            </w:tabs>
            <w:rPr/>
          </w:pPr>
          <w:hyperlink w:anchor="__RefHeading___Toc2166111_2616395394">
            <w:r>
              <w:rPr>
                <w:webHidden/>
                <w:rStyle w:val="IndexLink"/>
                <w:rtl w:val="true"/>
              </w:rPr>
              <w:t>مؤلف</w:t>
            </w:r>
            <w:r>
              <w:rPr>
                <w:rStyle w:val="IndexLink"/>
                <w:rtl w:val="true"/>
              </w:rPr>
              <w:tab/>
            </w:r>
            <w:r>
              <w:rPr>
                <w:rStyle w:val="IndexLink"/>
              </w:rPr>
              <w:t>498</w:t>
            </w:r>
          </w:hyperlink>
        </w:p>
        <w:p>
          <w:pPr>
            <w:pStyle w:val="Contents5"/>
            <w:tabs>
              <w:tab w:val="clear" w:pos="7892"/>
              <w:tab w:val="right" w:pos="9026" w:leader="dot"/>
            </w:tabs>
            <w:rPr/>
          </w:pPr>
          <w:hyperlink w:anchor="__RefHeading___Toc2166113_2616395394">
            <w:r>
              <w:rPr>
                <w:webHidden/>
                <w:rStyle w:val="IndexLink"/>
                <w:rtl w:val="true"/>
              </w:rPr>
              <w:t xml:space="preserve">روایت </w:t>
            </w:r>
            <w:r>
              <w:rPr>
                <w:rStyle w:val="IndexLink"/>
              </w:rPr>
              <w:t>11</w:t>
            </w:r>
            <w:r>
              <w:rPr>
                <w:rStyle w:val="IndexLink"/>
                <w:rtl w:val="true"/>
              </w:rPr>
              <w:tab/>
            </w:r>
            <w:r>
              <w:rPr>
                <w:rStyle w:val="IndexLink"/>
              </w:rPr>
              <w:t>498</w:t>
            </w:r>
          </w:hyperlink>
        </w:p>
        <w:p>
          <w:pPr>
            <w:pStyle w:val="Contents5"/>
            <w:tabs>
              <w:tab w:val="clear" w:pos="7892"/>
              <w:tab w:val="right" w:pos="9026" w:leader="dot"/>
            </w:tabs>
            <w:rPr/>
          </w:pPr>
          <w:hyperlink w:anchor="__RefHeading___Toc2166115_2616395394">
            <w:r>
              <w:rPr>
                <w:webHidden/>
                <w:rStyle w:val="IndexLink"/>
                <w:rtl w:val="true"/>
              </w:rPr>
              <w:t xml:space="preserve">روایت </w:t>
            </w:r>
            <w:r>
              <w:rPr>
                <w:rStyle w:val="IndexLink"/>
              </w:rPr>
              <w:t>12</w:t>
            </w:r>
            <w:r>
              <w:rPr>
                <w:rStyle w:val="IndexLink"/>
                <w:rtl w:val="true"/>
              </w:rPr>
              <w:tab/>
            </w:r>
            <w:r>
              <w:rPr>
                <w:rStyle w:val="IndexLink"/>
              </w:rPr>
              <w:t>498</w:t>
            </w:r>
          </w:hyperlink>
        </w:p>
        <w:p>
          <w:pPr>
            <w:pStyle w:val="Contents5"/>
            <w:tabs>
              <w:tab w:val="clear" w:pos="7892"/>
              <w:tab w:val="right" w:pos="9026" w:leader="dot"/>
            </w:tabs>
            <w:rPr/>
          </w:pPr>
          <w:hyperlink w:anchor="__RefHeading___Toc2166117_2616395394">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2166119_2616395394">
            <w:r>
              <w:rPr>
                <w:webHidden/>
                <w:rStyle w:val="IndexLink"/>
                <w:rtl w:val="true"/>
              </w:rPr>
              <w:t>أقول</w:t>
            </w:r>
            <w:r>
              <w:rPr>
                <w:rStyle w:val="IndexLink"/>
                <w:rtl w:val="true"/>
              </w:rPr>
              <w:tab/>
            </w:r>
            <w:r>
              <w:rPr>
                <w:rStyle w:val="IndexLink"/>
              </w:rPr>
              <w:t>501</w:t>
            </w:r>
          </w:hyperlink>
        </w:p>
        <w:p>
          <w:pPr>
            <w:pStyle w:val="Contents5"/>
            <w:tabs>
              <w:tab w:val="clear" w:pos="7892"/>
              <w:tab w:val="right" w:pos="9026" w:leader="dot"/>
            </w:tabs>
            <w:rPr/>
          </w:pPr>
          <w:hyperlink w:anchor="__RefHeading___Toc2166121_2616395394">
            <w:r>
              <w:rPr>
                <w:webHidden/>
                <w:rStyle w:val="IndexLink"/>
                <w:rtl w:val="true"/>
              </w:rPr>
              <w:t>توضیح</w:t>
            </w:r>
            <w:r>
              <w:rPr>
                <w:rStyle w:val="IndexLink"/>
                <w:rtl w:val="true"/>
              </w:rPr>
              <w:tab/>
            </w:r>
            <w:r>
              <w:rPr>
                <w:rStyle w:val="IndexLink"/>
              </w:rPr>
              <w:t>501</w:t>
            </w:r>
          </w:hyperlink>
        </w:p>
        <w:p>
          <w:pPr>
            <w:pStyle w:val="Contents5"/>
            <w:tabs>
              <w:tab w:val="clear" w:pos="7892"/>
              <w:tab w:val="right" w:pos="9026" w:leader="dot"/>
            </w:tabs>
            <w:rPr/>
          </w:pPr>
          <w:hyperlink w:anchor="__RefHeading___Toc2166123_2616395394">
            <w:r>
              <w:rPr>
                <w:webHidden/>
                <w:rStyle w:val="IndexLink"/>
                <w:rtl w:val="true"/>
              </w:rPr>
              <w:t>مؤلف</w:t>
            </w:r>
            <w:r>
              <w:rPr>
                <w:rStyle w:val="IndexLink"/>
                <w:rtl w:val="true"/>
              </w:rPr>
              <w:tab/>
            </w:r>
            <w:r>
              <w:rPr>
                <w:rStyle w:val="IndexLink"/>
              </w:rPr>
              <w:t>501</w:t>
            </w:r>
          </w:hyperlink>
        </w:p>
        <w:p>
          <w:pPr>
            <w:pStyle w:val="Contents3"/>
            <w:tabs>
              <w:tab w:val="clear" w:pos="8459"/>
              <w:tab w:val="right" w:pos="9026" w:leader="dot"/>
            </w:tabs>
            <w:rPr/>
          </w:pPr>
          <w:hyperlink w:anchor="__RefHeading___Toc2166125_2616395394">
            <w:r>
              <w:rPr>
                <w:webHidden/>
                <w:rStyle w:val="IndexLink"/>
                <w:rtl w:val="true"/>
              </w:rPr>
              <w:t xml:space="preserve">باب </w:t>
            </w:r>
            <w:r>
              <w:rPr>
                <w:rStyle w:val="IndexLink"/>
              </w:rPr>
              <w:t>46</w:t>
            </w:r>
            <w:r>
              <w:rPr>
                <w:rStyle w:val="IndexLink"/>
                <w:rtl w:val="true"/>
              </w:rPr>
              <w:t xml:space="preserve"> </w:t>
            </w:r>
            <w:r>
              <w:rPr>
                <w:rStyle w:val="IndexLink"/>
                <w:rtl w:val="true"/>
              </w:rPr>
              <w:t>قوي النفس و مشاعرها من الحواس الظاهرة و الباطنة و سائر القوي البدنية</w:t>
            </w:r>
            <w:r>
              <w:rPr>
                <w:rStyle w:val="IndexLink"/>
                <w:rtl w:val="true"/>
              </w:rPr>
              <w:tab/>
            </w:r>
            <w:r>
              <w:rPr>
                <w:rStyle w:val="IndexLink"/>
              </w:rPr>
              <w:t>503</w:t>
            </w:r>
          </w:hyperlink>
        </w:p>
        <w:p>
          <w:pPr>
            <w:pStyle w:val="Contents4"/>
            <w:tabs>
              <w:tab w:val="clear" w:pos="8176"/>
              <w:tab w:val="right" w:pos="9026" w:leader="dot"/>
            </w:tabs>
            <w:rPr/>
          </w:pPr>
          <w:hyperlink w:anchor="__RefHeading___Toc2166127_2616395394">
            <w:r>
              <w:rPr>
                <w:webHidden/>
                <w:rStyle w:val="IndexLink"/>
                <w:rtl w:val="true"/>
              </w:rPr>
              <w:t>الآيات</w:t>
            </w:r>
            <w:r>
              <w:rPr>
                <w:rStyle w:val="IndexLink"/>
                <w:rtl w:val="true"/>
              </w:rPr>
              <w:tab/>
            </w:r>
            <w:r>
              <w:rPr>
                <w:rStyle w:val="IndexLink"/>
              </w:rPr>
              <w:t>503</w:t>
            </w:r>
          </w:hyperlink>
        </w:p>
        <w:p>
          <w:pPr>
            <w:pStyle w:val="Contents4"/>
            <w:tabs>
              <w:tab w:val="clear" w:pos="8176"/>
              <w:tab w:val="right" w:pos="9026" w:leader="dot"/>
            </w:tabs>
            <w:rPr/>
          </w:pPr>
          <w:hyperlink w:anchor="__RefHeading___Toc2166129_2616395394">
            <w:r>
              <w:rPr>
                <w:webHidden/>
                <w:rStyle w:val="IndexLink"/>
                <w:rtl w:val="true"/>
              </w:rPr>
              <w:t>تفسير</w:t>
            </w:r>
            <w:r>
              <w:rPr>
                <w:rStyle w:val="IndexLink"/>
                <w:rtl w:val="true"/>
              </w:rPr>
              <w:tab/>
            </w:r>
            <w:r>
              <w:rPr>
                <w:rStyle w:val="IndexLink"/>
              </w:rPr>
              <w:t>503</w:t>
            </w:r>
          </w:hyperlink>
        </w:p>
        <w:p>
          <w:pPr>
            <w:pStyle w:val="Contents3"/>
            <w:tabs>
              <w:tab w:val="clear" w:pos="8459"/>
              <w:tab w:val="right" w:pos="9026" w:leader="dot"/>
            </w:tabs>
            <w:rPr/>
          </w:pPr>
          <w:hyperlink w:anchor="__RefHeading___Toc2166131_2616395394">
            <w:r>
              <w:rPr>
                <w:webHidden/>
                <w:rStyle w:val="IndexLink"/>
                <w:rtl w:val="true"/>
              </w:rPr>
              <w:t xml:space="preserve">باب چهل و ششم </w:t>
            </w:r>
            <w:r>
              <w:rPr>
                <w:rStyle w:val="IndexLink"/>
                <w:rtl w:val="true"/>
              </w:rPr>
              <w:t xml:space="preserve">: </w:t>
            </w:r>
            <w:r>
              <w:rPr>
                <w:rStyle w:val="IndexLink"/>
                <w:rtl w:val="true"/>
              </w:rPr>
              <w:t>نیروهای نفس، مشاعر بیرونی و درونی نفس و سایر نیروهای بدنی</w:t>
            </w:r>
            <w:r>
              <w:rPr>
                <w:rStyle w:val="IndexLink"/>
                <w:rtl w:val="true"/>
              </w:rPr>
              <w:tab/>
            </w:r>
            <w:r>
              <w:rPr>
                <w:rStyle w:val="IndexLink"/>
              </w:rPr>
              <w:t>503</w:t>
            </w:r>
          </w:hyperlink>
        </w:p>
        <w:p>
          <w:pPr>
            <w:pStyle w:val="Contents4"/>
            <w:tabs>
              <w:tab w:val="clear" w:pos="8176"/>
              <w:tab w:val="right" w:pos="9026" w:leader="dot"/>
            </w:tabs>
            <w:rPr/>
          </w:pPr>
          <w:hyperlink w:anchor="__RefHeading___Toc2166133_2616395394">
            <w:r>
              <w:rPr>
                <w:webHidden/>
                <w:rStyle w:val="IndexLink"/>
                <w:rtl w:val="true"/>
              </w:rPr>
              <w:t>آیات</w:t>
            </w:r>
            <w:r>
              <w:rPr>
                <w:rStyle w:val="IndexLink"/>
                <w:rtl w:val="true"/>
              </w:rPr>
              <w:tab/>
            </w:r>
            <w:r>
              <w:rPr>
                <w:rStyle w:val="IndexLink"/>
              </w:rPr>
              <w:t>503</w:t>
            </w:r>
          </w:hyperlink>
        </w:p>
        <w:p>
          <w:pPr>
            <w:pStyle w:val="Contents4"/>
            <w:tabs>
              <w:tab w:val="clear" w:pos="8176"/>
              <w:tab w:val="right" w:pos="9026" w:leader="dot"/>
            </w:tabs>
            <w:rPr/>
          </w:pPr>
          <w:hyperlink w:anchor="__RefHeading___Toc2166135_2616395394">
            <w:r>
              <w:rPr>
                <w:webHidden/>
                <w:rStyle w:val="IndexLink"/>
                <w:rtl w:val="true"/>
              </w:rPr>
              <w:t>تفسیر</w:t>
            </w:r>
            <w:r>
              <w:rPr>
                <w:rStyle w:val="IndexLink"/>
                <w:rtl w:val="true"/>
              </w:rPr>
              <w:tab/>
            </w:r>
            <w:r>
              <w:rPr>
                <w:rStyle w:val="IndexLink"/>
              </w:rPr>
              <w:t>504</w:t>
            </w:r>
          </w:hyperlink>
        </w:p>
        <w:p>
          <w:pPr>
            <w:pStyle w:val="Contents4"/>
            <w:tabs>
              <w:tab w:val="clear" w:pos="8176"/>
              <w:tab w:val="right" w:pos="9026" w:leader="dot"/>
            </w:tabs>
            <w:rPr/>
          </w:pPr>
          <w:hyperlink w:anchor="__RefHeading___Toc2166137_2616395394">
            <w:r>
              <w:rPr>
                <w:webHidden/>
                <w:rStyle w:val="IndexLink"/>
                <w:rtl w:val="true"/>
              </w:rPr>
              <w:t>أقول</w:t>
            </w:r>
            <w:r>
              <w:rPr>
                <w:rStyle w:val="IndexLink"/>
                <w:rtl w:val="true"/>
              </w:rPr>
              <w:tab/>
            </w:r>
            <w:r>
              <w:rPr>
                <w:rStyle w:val="IndexLink"/>
              </w:rPr>
              <w:t>505</w:t>
            </w:r>
          </w:hyperlink>
        </w:p>
        <w:p>
          <w:pPr>
            <w:pStyle w:val="Contents4"/>
            <w:tabs>
              <w:tab w:val="clear" w:pos="8176"/>
              <w:tab w:val="right" w:pos="9026" w:leader="dot"/>
            </w:tabs>
            <w:rPr/>
          </w:pPr>
          <w:hyperlink w:anchor="__RefHeading___Toc2166139_2616395394">
            <w:r>
              <w:rPr>
                <w:webHidden/>
                <w:rStyle w:val="IndexLink"/>
                <w:rtl w:val="true"/>
              </w:rPr>
              <w:t>مؤلف</w:t>
            </w:r>
            <w:r>
              <w:rPr>
                <w:rStyle w:val="IndexLink"/>
                <w:rtl w:val="true"/>
              </w:rPr>
              <w:tab/>
            </w:r>
            <w:r>
              <w:rPr>
                <w:rStyle w:val="IndexLink"/>
              </w:rPr>
              <w:t>506</w:t>
            </w:r>
          </w:hyperlink>
        </w:p>
        <w:p>
          <w:pPr>
            <w:pStyle w:val="Contents4"/>
            <w:tabs>
              <w:tab w:val="clear" w:pos="8176"/>
              <w:tab w:val="right" w:pos="9026" w:leader="dot"/>
            </w:tabs>
            <w:rPr/>
          </w:pPr>
          <w:hyperlink w:anchor="__RefHeading___Toc2166141_2616395394">
            <w:r>
              <w:rPr>
                <w:webHidden/>
                <w:rStyle w:val="IndexLink"/>
                <w:rtl w:val="true"/>
              </w:rPr>
              <w:t>الأخبار</w:t>
            </w:r>
            <w:r>
              <w:rPr>
                <w:rStyle w:val="IndexLink"/>
                <w:rtl w:val="true"/>
              </w:rPr>
              <w:tab/>
            </w:r>
            <w:r>
              <w:rPr>
                <w:rStyle w:val="IndexLink"/>
              </w:rPr>
              <w:t>509</w:t>
            </w:r>
          </w:hyperlink>
        </w:p>
        <w:p>
          <w:pPr>
            <w:pStyle w:val="Contents5"/>
            <w:tabs>
              <w:tab w:val="clear" w:pos="7892"/>
              <w:tab w:val="right" w:pos="9026" w:leader="dot"/>
            </w:tabs>
            <w:rPr/>
          </w:pPr>
          <w:hyperlink w:anchor="__RefHeading___Toc2166143_2616395394">
            <w:r>
              <w:rPr>
                <w:webHidden/>
                <w:rStyle w:val="IndexLink"/>
                <w:rtl w:val="true"/>
              </w:rPr>
              <w:t>«</w:t>
            </w:r>
            <w:r>
              <w:rPr>
                <w:rStyle w:val="IndexLink"/>
              </w:rPr>
              <w:t>1</w:t>
            </w:r>
            <w:r>
              <w:rPr>
                <w:rStyle w:val="IndexLink"/>
                <w:rtl w:val="true"/>
              </w:rPr>
              <w:t>»</w:t>
              <w:tab/>
            </w:r>
            <w:r>
              <w:rPr>
                <w:rStyle w:val="IndexLink"/>
              </w:rPr>
              <w:t>509</w:t>
            </w:r>
          </w:hyperlink>
        </w:p>
        <w:p>
          <w:pPr>
            <w:pStyle w:val="Contents4"/>
            <w:tabs>
              <w:tab w:val="clear" w:pos="8176"/>
              <w:tab w:val="right" w:pos="9026" w:leader="dot"/>
            </w:tabs>
            <w:rPr/>
          </w:pPr>
          <w:hyperlink w:anchor="__RefHeading___Toc2166145_2616395394">
            <w:r>
              <w:rPr>
                <w:webHidden/>
                <w:rStyle w:val="IndexLink"/>
                <w:rtl w:val="true"/>
              </w:rPr>
              <w:t>روایات</w:t>
            </w:r>
            <w:r>
              <w:rPr>
                <w:rStyle w:val="IndexLink"/>
                <w:rtl w:val="true"/>
              </w:rPr>
              <w:tab/>
            </w:r>
            <w:r>
              <w:rPr>
                <w:rStyle w:val="IndexLink"/>
              </w:rPr>
              <w:t>509</w:t>
            </w:r>
          </w:hyperlink>
        </w:p>
        <w:p>
          <w:pPr>
            <w:pStyle w:val="Contents5"/>
            <w:tabs>
              <w:tab w:val="clear" w:pos="7892"/>
              <w:tab w:val="right" w:pos="9026" w:leader="dot"/>
            </w:tabs>
            <w:rPr/>
          </w:pPr>
          <w:hyperlink w:anchor="__RefHeading___Toc2166147_2616395394">
            <w:r>
              <w:rPr>
                <w:webHidden/>
                <w:rStyle w:val="IndexLink"/>
                <w:rtl w:val="true"/>
              </w:rPr>
              <w:t xml:space="preserve">روایت </w:t>
            </w:r>
            <w:r>
              <w:rPr>
                <w:rStyle w:val="IndexLink"/>
              </w:rPr>
              <w:t>1</w:t>
            </w:r>
            <w:r>
              <w:rPr>
                <w:rStyle w:val="IndexLink"/>
                <w:rtl w:val="true"/>
              </w:rPr>
              <w:tab/>
            </w:r>
            <w:r>
              <w:rPr>
                <w:rStyle w:val="IndexLink"/>
              </w:rPr>
              <w:t>509</w:t>
            </w:r>
          </w:hyperlink>
        </w:p>
        <w:p>
          <w:pPr>
            <w:pStyle w:val="Contents5"/>
            <w:tabs>
              <w:tab w:val="clear" w:pos="7892"/>
              <w:tab w:val="right" w:pos="9026" w:leader="dot"/>
            </w:tabs>
            <w:rPr/>
          </w:pPr>
          <w:hyperlink w:anchor="__RefHeading___Toc2166149_2616395394">
            <w:r>
              <w:rPr>
                <w:webHidden/>
                <w:rStyle w:val="IndexLink"/>
                <w:rtl w:val="true"/>
              </w:rPr>
              <w:t>«</w:t>
            </w:r>
            <w:r>
              <w:rPr>
                <w:rStyle w:val="IndexLink"/>
              </w:rPr>
              <w:t>2</w:t>
            </w:r>
            <w:r>
              <w:rPr>
                <w:rStyle w:val="IndexLink"/>
                <w:rtl w:val="true"/>
              </w:rPr>
              <w:t>»</w:t>
              <w:tab/>
            </w:r>
            <w:r>
              <w:rPr>
                <w:rStyle w:val="IndexLink"/>
              </w:rPr>
              <w:t>511</w:t>
            </w:r>
          </w:hyperlink>
        </w:p>
        <w:p>
          <w:pPr>
            <w:pStyle w:val="Contents5"/>
            <w:tabs>
              <w:tab w:val="clear" w:pos="7892"/>
              <w:tab w:val="right" w:pos="9026" w:leader="dot"/>
            </w:tabs>
            <w:rPr/>
          </w:pPr>
          <w:hyperlink w:anchor="__RefHeading___Toc2166151_2616395394">
            <w:r>
              <w:rPr>
                <w:webHidden/>
                <w:rStyle w:val="IndexLink"/>
                <w:rtl w:val="true"/>
              </w:rPr>
              <w:t xml:space="preserve">روایت </w:t>
            </w:r>
            <w:r>
              <w:rPr>
                <w:rStyle w:val="IndexLink"/>
              </w:rPr>
              <w:t>2</w:t>
            </w:r>
            <w:r>
              <w:rPr>
                <w:rStyle w:val="IndexLink"/>
                <w:rtl w:val="true"/>
              </w:rPr>
              <w:tab/>
            </w:r>
            <w:r>
              <w:rPr>
                <w:rStyle w:val="IndexLink"/>
              </w:rPr>
              <w:t>512</w:t>
            </w:r>
          </w:hyperlink>
        </w:p>
        <w:p>
          <w:pPr>
            <w:pStyle w:val="Contents5"/>
            <w:tabs>
              <w:tab w:val="clear" w:pos="7892"/>
              <w:tab w:val="right" w:pos="9026" w:leader="dot"/>
            </w:tabs>
            <w:rPr/>
          </w:pPr>
          <w:hyperlink w:anchor="__RefHeading___Toc2166153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2166155_2616395394">
            <w:r>
              <w:rPr>
                <w:webHidden/>
                <w:rStyle w:val="IndexLink"/>
                <w:rtl w:val="true"/>
              </w:rPr>
              <w:t>«</w:t>
            </w:r>
            <w:r>
              <w:rPr>
                <w:rStyle w:val="IndexLink"/>
              </w:rPr>
              <w:t>3</w:t>
            </w:r>
            <w:r>
              <w:rPr>
                <w:rStyle w:val="IndexLink"/>
                <w:rtl w:val="true"/>
              </w:rPr>
              <w:t>»</w:t>
              <w:tab/>
            </w:r>
            <w:r>
              <w:rPr>
                <w:rStyle w:val="IndexLink"/>
              </w:rPr>
              <w:t>513</w:t>
            </w:r>
          </w:hyperlink>
        </w:p>
        <w:p>
          <w:pPr>
            <w:pStyle w:val="Contents5"/>
            <w:tabs>
              <w:tab w:val="clear" w:pos="7892"/>
              <w:tab w:val="right" w:pos="9026" w:leader="dot"/>
            </w:tabs>
            <w:rPr/>
          </w:pPr>
          <w:hyperlink w:anchor="__RefHeading___Toc2166157_2616395394">
            <w:r>
              <w:rPr>
                <w:webHidden/>
                <w:rStyle w:val="IndexLink"/>
                <w:rtl w:val="true"/>
              </w:rPr>
              <w:t>أقول</w:t>
            </w:r>
            <w:r>
              <w:rPr>
                <w:rStyle w:val="IndexLink"/>
                <w:rtl w:val="true"/>
              </w:rPr>
              <w:tab/>
            </w:r>
            <w:r>
              <w:rPr>
                <w:rStyle w:val="IndexLink"/>
              </w:rPr>
              <w:t>513</w:t>
            </w:r>
          </w:hyperlink>
        </w:p>
        <w:p>
          <w:pPr>
            <w:pStyle w:val="Contents5"/>
            <w:tabs>
              <w:tab w:val="clear" w:pos="7892"/>
              <w:tab w:val="right" w:pos="9026" w:leader="dot"/>
            </w:tabs>
            <w:rPr/>
          </w:pPr>
          <w:hyperlink w:anchor="__RefHeading___Toc2166159_2616395394">
            <w:r>
              <w:rPr>
                <w:webHidden/>
                <w:rStyle w:val="IndexLink"/>
                <w:rtl w:val="true"/>
              </w:rPr>
              <w:t>«</w:t>
            </w:r>
            <w:r>
              <w:rPr>
                <w:rStyle w:val="IndexLink"/>
              </w:rPr>
              <w:t>4</w:t>
            </w:r>
            <w:r>
              <w:rPr>
                <w:rStyle w:val="IndexLink"/>
                <w:rtl w:val="true"/>
              </w:rPr>
              <w:t>»</w:t>
              <w:tab/>
            </w:r>
            <w:r>
              <w:rPr>
                <w:rStyle w:val="IndexLink"/>
              </w:rPr>
              <w:t>513</w:t>
            </w:r>
          </w:hyperlink>
        </w:p>
        <w:p>
          <w:pPr>
            <w:pStyle w:val="Contents5"/>
            <w:tabs>
              <w:tab w:val="clear" w:pos="7892"/>
              <w:tab w:val="right" w:pos="9026" w:leader="dot"/>
            </w:tabs>
            <w:rPr/>
          </w:pPr>
          <w:hyperlink w:anchor="__RefHeading___Toc2166161_2616395394">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2166163_2616395394">
            <w:r>
              <w:rPr>
                <w:webHidden/>
                <w:rStyle w:val="IndexLink"/>
                <w:rtl w:val="true"/>
              </w:rPr>
              <w:t xml:space="preserve">روایت </w:t>
            </w:r>
            <w:r>
              <w:rPr>
                <w:rStyle w:val="IndexLink"/>
              </w:rPr>
              <w:t>3</w:t>
            </w:r>
            <w:r>
              <w:rPr>
                <w:rStyle w:val="IndexLink"/>
                <w:rtl w:val="true"/>
              </w:rPr>
              <w:tab/>
            </w:r>
            <w:r>
              <w:rPr>
                <w:rStyle w:val="IndexLink"/>
              </w:rPr>
              <w:t>513</w:t>
            </w:r>
          </w:hyperlink>
        </w:p>
        <w:p>
          <w:pPr>
            <w:pStyle w:val="Contents5"/>
            <w:tabs>
              <w:tab w:val="clear" w:pos="7892"/>
              <w:tab w:val="right" w:pos="9026" w:leader="dot"/>
            </w:tabs>
            <w:rPr/>
          </w:pPr>
          <w:hyperlink w:anchor="__RefHeading___Toc2166165_2616395394">
            <w:r>
              <w:rPr>
                <w:webHidden/>
                <w:rStyle w:val="IndexLink"/>
                <w:rtl w:val="true"/>
              </w:rPr>
              <w:t>مؤلف</w:t>
            </w:r>
            <w:r>
              <w:rPr>
                <w:rStyle w:val="IndexLink"/>
                <w:rtl w:val="true"/>
              </w:rPr>
              <w:tab/>
            </w:r>
            <w:r>
              <w:rPr>
                <w:rStyle w:val="IndexLink"/>
              </w:rPr>
              <w:t>514</w:t>
            </w:r>
          </w:hyperlink>
        </w:p>
        <w:p>
          <w:pPr>
            <w:pStyle w:val="Contents5"/>
            <w:tabs>
              <w:tab w:val="clear" w:pos="7892"/>
              <w:tab w:val="right" w:pos="9026" w:leader="dot"/>
            </w:tabs>
            <w:rPr/>
          </w:pPr>
          <w:hyperlink w:anchor="__RefHeading___Toc2166167_2616395394">
            <w:r>
              <w:rPr>
                <w:webHidden/>
                <w:rStyle w:val="IndexLink"/>
                <w:rtl w:val="true"/>
              </w:rPr>
              <w:t xml:space="preserve">روایت </w:t>
            </w:r>
            <w:r>
              <w:rPr>
                <w:rStyle w:val="IndexLink"/>
              </w:rPr>
              <w:t>4</w:t>
            </w:r>
            <w:r>
              <w:rPr>
                <w:rStyle w:val="IndexLink"/>
                <w:rtl w:val="true"/>
              </w:rPr>
              <w:tab/>
            </w:r>
            <w:r>
              <w:rPr>
                <w:rStyle w:val="IndexLink"/>
              </w:rPr>
              <w:t>514</w:t>
            </w:r>
          </w:hyperlink>
        </w:p>
        <w:p>
          <w:pPr>
            <w:pStyle w:val="Contents5"/>
            <w:tabs>
              <w:tab w:val="clear" w:pos="7892"/>
              <w:tab w:val="right" w:pos="9026" w:leader="dot"/>
            </w:tabs>
            <w:rPr/>
          </w:pPr>
          <w:hyperlink w:anchor="__RefHeading___Toc2166169_2616395394">
            <w:r>
              <w:rPr>
                <w:webHidden/>
                <w:rStyle w:val="IndexLink"/>
                <w:rtl w:val="true"/>
              </w:rPr>
              <w:t>بيان</w:t>
            </w:r>
            <w:r>
              <w:rPr>
                <w:rStyle w:val="IndexLink"/>
                <w:rtl w:val="true"/>
              </w:rPr>
              <w:tab/>
            </w:r>
            <w:r>
              <w:rPr>
                <w:rStyle w:val="IndexLink"/>
              </w:rPr>
              <w:t>515</w:t>
            </w:r>
          </w:hyperlink>
        </w:p>
        <w:p>
          <w:pPr>
            <w:pStyle w:val="Contents5"/>
            <w:tabs>
              <w:tab w:val="clear" w:pos="7892"/>
              <w:tab w:val="right" w:pos="9026" w:leader="dot"/>
            </w:tabs>
            <w:rPr/>
          </w:pPr>
          <w:hyperlink w:anchor="__RefHeading___Toc2166171_2616395394">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2166173_2616395394">
            <w:r>
              <w:rPr>
                <w:webHidden/>
                <w:rStyle w:val="IndexLink"/>
                <w:rtl w:val="true"/>
              </w:rPr>
              <w:t>«</w:t>
            </w:r>
            <w:r>
              <w:rPr>
                <w:rStyle w:val="IndexLink"/>
              </w:rPr>
              <w:t>5</w:t>
            </w:r>
            <w:r>
              <w:rPr>
                <w:rStyle w:val="IndexLink"/>
                <w:rtl w:val="true"/>
              </w:rPr>
              <w:t>»</w:t>
              <w:tab/>
            </w:r>
            <w:r>
              <w:rPr>
                <w:rStyle w:val="IndexLink"/>
              </w:rPr>
              <w:t>517</w:t>
            </w:r>
          </w:hyperlink>
        </w:p>
        <w:p>
          <w:pPr>
            <w:pStyle w:val="Contents5"/>
            <w:tabs>
              <w:tab w:val="clear" w:pos="7892"/>
              <w:tab w:val="right" w:pos="9026" w:leader="dot"/>
            </w:tabs>
            <w:rPr/>
          </w:pPr>
          <w:hyperlink w:anchor="__RefHeading___Toc2166175_2616395394">
            <w:r>
              <w:rPr>
                <w:webHidden/>
                <w:rStyle w:val="IndexLink"/>
                <w:rtl w:val="true"/>
              </w:rPr>
              <w:t xml:space="preserve">روایت </w:t>
            </w:r>
            <w:r>
              <w:rPr>
                <w:rStyle w:val="IndexLink"/>
              </w:rPr>
              <w:t>5</w:t>
            </w:r>
            <w:r>
              <w:rPr>
                <w:rStyle w:val="IndexLink"/>
                <w:rtl w:val="true"/>
              </w:rPr>
              <w:tab/>
            </w:r>
            <w:r>
              <w:rPr>
                <w:rStyle w:val="IndexLink"/>
              </w:rPr>
              <w:t>517</w:t>
            </w:r>
          </w:hyperlink>
        </w:p>
        <w:p>
          <w:pPr>
            <w:pStyle w:val="Contents5"/>
            <w:tabs>
              <w:tab w:val="clear" w:pos="7892"/>
              <w:tab w:val="right" w:pos="9026" w:leader="dot"/>
            </w:tabs>
            <w:rPr/>
          </w:pPr>
          <w:hyperlink w:anchor="__RefHeading___Toc2166177_2616395394">
            <w:r>
              <w:rPr>
                <w:webHidden/>
                <w:rStyle w:val="IndexLink"/>
                <w:rtl w:val="true"/>
              </w:rPr>
              <w:t>تبيين</w:t>
            </w:r>
            <w:r>
              <w:rPr>
                <w:rStyle w:val="IndexLink"/>
                <w:rtl w:val="true"/>
              </w:rPr>
              <w:tab/>
            </w:r>
            <w:r>
              <w:rPr>
                <w:rStyle w:val="IndexLink"/>
              </w:rPr>
              <w:t>519</w:t>
            </w:r>
          </w:hyperlink>
        </w:p>
        <w:p>
          <w:pPr>
            <w:pStyle w:val="Contents5"/>
            <w:tabs>
              <w:tab w:val="clear" w:pos="7892"/>
              <w:tab w:val="right" w:pos="9026" w:leader="dot"/>
            </w:tabs>
            <w:rPr/>
          </w:pPr>
          <w:hyperlink w:anchor="__RefHeading___Toc2166179_2616395394">
            <w:r>
              <w:rPr>
                <w:webHidden/>
                <w:rStyle w:val="IndexLink"/>
                <w:rtl w:val="true"/>
              </w:rPr>
              <w:t>«</w:t>
            </w:r>
            <w:r>
              <w:rPr>
                <w:rStyle w:val="IndexLink"/>
              </w:rPr>
              <w:t>6</w:t>
            </w:r>
            <w:r>
              <w:rPr>
                <w:rStyle w:val="IndexLink"/>
                <w:rtl w:val="true"/>
              </w:rPr>
              <w:t>»</w:t>
              <w:tab/>
            </w:r>
            <w:r>
              <w:rPr>
                <w:rStyle w:val="IndexLink"/>
              </w:rPr>
              <w:t>519</w:t>
            </w:r>
          </w:hyperlink>
        </w:p>
        <w:p>
          <w:pPr>
            <w:pStyle w:val="Contents5"/>
            <w:tabs>
              <w:tab w:val="clear" w:pos="7892"/>
              <w:tab w:val="right" w:pos="9026" w:leader="dot"/>
            </w:tabs>
            <w:rPr/>
          </w:pPr>
          <w:hyperlink w:anchor="__RefHeading___Toc2166181_2616395394">
            <w:r>
              <w:rPr>
                <w:webHidden/>
                <w:rStyle w:val="IndexLink"/>
                <w:rtl w:val="true"/>
              </w:rPr>
              <w:t>مؤلف</w:t>
            </w:r>
            <w:r>
              <w:rPr>
                <w:rStyle w:val="IndexLink"/>
                <w:rtl w:val="true"/>
              </w:rPr>
              <w:tab/>
            </w:r>
            <w:r>
              <w:rPr>
                <w:rStyle w:val="IndexLink"/>
              </w:rPr>
              <w:t>519</w:t>
            </w:r>
          </w:hyperlink>
        </w:p>
        <w:p>
          <w:pPr>
            <w:pStyle w:val="Contents5"/>
            <w:tabs>
              <w:tab w:val="clear" w:pos="7892"/>
              <w:tab w:val="right" w:pos="9026" w:leader="dot"/>
            </w:tabs>
            <w:rPr/>
          </w:pPr>
          <w:hyperlink w:anchor="__RefHeading___Toc2166183_2616395394">
            <w:r>
              <w:rPr>
                <w:webHidden/>
                <w:rStyle w:val="IndexLink"/>
                <w:rtl w:val="true"/>
              </w:rPr>
              <w:t xml:space="preserve">روایت </w:t>
            </w:r>
            <w:r>
              <w:rPr>
                <w:rStyle w:val="IndexLink"/>
              </w:rPr>
              <w:t>6</w:t>
            </w:r>
            <w:r>
              <w:rPr>
                <w:rStyle w:val="IndexLink"/>
                <w:rtl w:val="true"/>
              </w:rPr>
              <w:tab/>
            </w:r>
            <w:r>
              <w:rPr>
                <w:rStyle w:val="IndexLink"/>
              </w:rPr>
              <w:t>519</w:t>
            </w:r>
          </w:hyperlink>
        </w:p>
        <w:p>
          <w:pPr>
            <w:pStyle w:val="Contents5"/>
            <w:tabs>
              <w:tab w:val="clear" w:pos="7892"/>
              <w:tab w:val="right" w:pos="9026" w:leader="dot"/>
            </w:tabs>
            <w:rPr/>
          </w:pPr>
          <w:hyperlink w:anchor="__RefHeading___Toc2166185_2616395394">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2166187_2616395394">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2166189_2616395394">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2166191_2616395394">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2166193_2616395394">
            <w:r>
              <w:rPr>
                <w:webHidden/>
                <w:rStyle w:val="IndexLink"/>
                <w:rtl w:val="true"/>
              </w:rPr>
              <w:t xml:space="preserve">روایت </w:t>
            </w:r>
            <w:r>
              <w:rPr>
                <w:rStyle w:val="IndexLink"/>
              </w:rPr>
              <w:t>7</w:t>
            </w:r>
            <w:r>
              <w:rPr>
                <w:rStyle w:val="IndexLink"/>
                <w:rtl w:val="true"/>
              </w:rPr>
              <w:tab/>
            </w:r>
            <w:r>
              <w:rPr>
                <w:rStyle w:val="IndexLink"/>
              </w:rPr>
              <w:t>521</w:t>
            </w:r>
          </w:hyperlink>
        </w:p>
        <w:p>
          <w:pPr>
            <w:pStyle w:val="Contents5"/>
            <w:tabs>
              <w:tab w:val="clear" w:pos="7892"/>
              <w:tab w:val="right" w:pos="9026" w:leader="dot"/>
            </w:tabs>
            <w:rPr/>
          </w:pPr>
          <w:hyperlink w:anchor="__RefHeading___Toc2166195_2616395394">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2166197_2616395394">
            <w:r>
              <w:rPr>
                <w:webHidden/>
                <w:rStyle w:val="IndexLink"/>
                <w:rtl w:val="true"/>
              </w:rPr>
              <w:t>«</w:t>
            </w:r>
            <w:r>
              <w:rPr>
                <w:rStyle w:val="IndexLink"/>
              </w:rPr>
              <w:t>8</w:t>
            </w:r>
            <w:r>
              <w:rPr>
                <w:rStyle w:val="IndexLink"/>
                <w:rtl w:val="true"/>
              </w:rPr>
              <w:t>»</w:t>
              <w:tab/>
            </w:r>
            <w:r>
              <w:rPr>
                <w:rStyle w:val="IndexLink"/>
              </w:rPr>
              <w:t>523</w:t>
            </w:r>
          </w:hyperlink>
        </w:p>
        <w:p>
          <w:pPr>
            <w:pStyle w:val="Contents5"/>
            <w:tabs>
              <w:tab w:val="clear" w:pos="7892"/>
              <w:tab w:val="right" w:pos="9026" w:leader="dot"/>
            </w:tabs>
            <w:rPr/>
          </w:pPr>
          <w:hyperlink w:anchor="__RefHeading___Toc2166199_2616395394">
            <w:r>
              <w:rPr>
                <w:webHidden/>
                <w:rStyle w:val="IndexLink"/>
                <w:rtl w:val="true"/>
              </w:rPr>
              <w:t xml:space="preserve">روایت </w:t>
            </w:r>
            <w:r>
              <w:rPr>
                <w:rStyle w:val="IndexLink"/>
              </w:rPr>
              <w:t>8</w:t>
            </w:r>
            <w:r>
              <w:rPr>
                <w:rStyle w:val="IndexLink"/>
                <w:rtl w:val="true"/>
              </w:rPr>
              <w:tab/>
            </w:r>
            <w:r>
              <w:rPr>
                <w:rStyle w:val="IndexLink"/>
              </w:rPr>
              <w:t>523</w:t>
            </w:r>
          </w:hyperlink>
        </w:p>
        <w:p>
          <w:pPr>
            <w:pStyle w:val="Contents5"/>
            <w:tabs>
              <w:tab w:val="clear" w:pos="7892"/>
              <w:tab w:val="right" w:pos="9026" w:leader="dot"/>
            </w:tabs>
            <w:rPr/>
          </w:pPr>
          <w:hyperlink w:anchor="__RefHeading___Toc2166201_2616395394">
            <w:r>
              <w:rPr>
                <w:webHidden/>
                <w:rStyle w:val="IndexLink"/>
                <w:rtl w:val="true"/>
              </w:rPr>
              <w:t>تذنيب</w:t>
            </w:r>
            <w:r>
              <w:rPr>
                <w:rStyle w:val="IndexLink"/>
                <w:rtl w:val="true"/>
              </w:rPr>
              <w:tab/>
            </w:r>
            <w:r>
              <w:rPr>
                <w:rStyle w:val="IndexLink"/>
              </w:rPr>
              <w:t>533</w:t>
            </w:r>
          </w:hyperlink>
        </w:p>
        <w:p>
          <w:pPr>
            <w:pStyle w:val="Contents5"/>
            <w:tabs>
              <w:tab w:val="clear" w:pos="7892"/>
              <w:tab w:val="right" w:pos="9026" w:leader="dot"/>
            </w:tabs>
            <w:rPr/>
          </w:pPr>
          <w:hyperlink w:anchor="__RefHeading___Toc2166203_2616395394">
            <w:r>
              <w:rPr>
                <w:webHidden/>
                <w:rStyle w:val="IndexLink"/>
                <w:rtl w:val="true"/>
              </w:rPr>
              <w:t>تذنیب</w:t>
            </w:r>
            <w:r>
              <w:rPr>
                <w:rStyle w:val="IndexLink"/>
                <w:rtl w:val="true"/>
              </w:rPr>
              <w:t xml:space="preserve">: </w:t>
            </w:r>
            <w:r>
              <w:rPr>
                <w:rStyle w:val="IndexLink"/>
                <w:rtl w:val="true"/>
              </w:rPr>
              <w:t>گفتار حکما درباره نیروهای بدن انسان</w:t>
            </w:r>
            <w:r>
              <w:rPr>
                <w:rStyle w:val="IndexLink"/>
                <w:rtl w:val="true"/>
              </w:rPr>
              <w:tab/>
            </w:r>
            <w:r>
              <w:rPr>
                <w:rStyle w:val="IndexLink"/>
              </w:rPr>
              <w:t>534</w:t>
            </w:r>
          </w:hyperlink>
        </w:p>
        <w:p>
          <w:pPr>
            <w:pStyle w:val="Contents5"/>
            <w:tabs>
              <w:tab w:val="clear" w:pos="7892"/>
              <w:tab w:val="right" w:pos="9026" w:leader="dot"/>
            </w:tabs>
            <w:rPr/>
          </w:pPr>
          <w:hyperlink w:anchor="__RefHeading___Toc2166205_2616395394">
            <w:r>
              <w:rPr>
                <w:webHidden/>
                <w:rStyle w:val="IndexLink"/>
                <w:rtl w:val="true"/>
              </w:rPr>
              <w:t>خاتمة</w:t>
            </w:r>
            <w:r>
              <w:rPr>
                <w:rStyle w:val="IndexLink"/>
                <w:rtl w:val="true"/>
              </w:rPr>
              <w:tab/>
            </w:r>
            <w:r>
              <w:rPr>
                <w:rStyle w:val="IndexLink"/>
              </w:rPr>
              <w:t>568</w:t>
            </w:r>
          </w:hyperlink>
        </w:p>
        <w:p>
          <w:pPr>
            <w:pStyle w:val="Contents5"/>
            <w:tabs>
              <w:tab w:val="clear" w:pos="7892"/>
              <w:tab w:val="right" w:pos="9026" w:leader="dot"/>
            </w:tabs>
            <w:rPr/>
          </w:pPr>
          <w:hyperlink w:anchor="__RefHeading___Toc2166207_2616395394">
            <w:r>
              <w:rPr>
                <w:webHidden/>
                <w:rStyle w:val="IndexLink"/>
                <w:rtl w:val="true"/>
              </w:rPr>
              <w:t>خاتمه</w:t>
            </w:r>
            <w:r>
              <w:rPr>
                <w:rStyle w:val="IndexLink"/>
                <w:rtl w:val="true"/>
              </w:rPr>
              <w:tab/>
            </w:r>
            <w:r>
              <w:rPr>
                <w:rStyle w:val="IndexLink"/>
              </w:rPr>
              <w:t>568</w:t>
            </w:r>
          </w:hyperlink>
        </w:p>
        <w:p>
          <w:pPr>
            <w:pStyle w:val="Contents3"/>
            <w:tabs>
              <w:tab w:val="clear" w:pos="8459"/>
              <w:tab w:val="right" w:pos="9026" w:leader="dot"/>
            </w:tabs>
            <w:rPr/>
          </w:pPr>
          <w:hyperlink w:anchor="__RefHeading___Toc2166209_2616395394">
            <w:r>
              <w:rPr>
                <w:webHidden/>
                <w:rStyle w:val="IndexLink"/>
                <w:rtl w:val="true"/>
              </w:rPr>
              <w:t xml:space="preserve">باب </w:t>
            </w:r>
            <w:r>
              <w:rPr>
                <w:rStyle w:val="IndexLink"/>
              </w:rPr>
              <w:t>47</w:t>
            </w:r>
            <w:r>
              <w:rPr>
                <w:rStyle w:val="IndexLink"/>
                <w:rtl w:val="true"/>
              </w:rPr>
              <w:t xml:space="preserve"> </w:t>
            </w:r>
            <w:r>
              <w:rPr>
                <w:rStyle w:val="IndexLink"/>
                <w:rtl w:val="true"/>
              </w:rPr>
              <w:t>ما به قوام بدن الإنسان و أجزائه و تشريح أعضائه و منافعها و ما يترتب عليها من أحوال النفس</w:t>
            </w:r>
            <w:r>
              <w:rPr>
                <w:rStyle w:val="IndexLink"/>
                <w:rtl w:val="true"/>
              </w:rPr>
              <w:tab/>
            </w:r>
            <w:r>
              <w:rPr>
                <w:rStyle w:val="IndexLink"/>
              </w:rPr>
              <w:t>584</w:t>
            </w:r>
          </w:hyperlink>
        </w:p>
        <w:p>
          <w:pPr>
            <w:pStyle w:val="Contents4"/>
            <w:tabs>
              <w:tab w:val="clear" w:pos="8176"/>
              <w:tab w:val="right" w:pos="9026" w:leader="dot"/>
            </w:tabs>
            <w:rPr/>
          </w:pPr>
          <w:hyperlink w:anchor="__RefHeading___Toc2166211_2616395394">
            <w:r>
              <w:rPr>
                <w:webHidden/>
                <w:rStyle w:val="IndexLink"/>
                <w:rtl w:val="true"/>
              </w:rPr>
              <w:t>روايات</w:t>
            </w:r>
            <w:r>
              <w:rPr>
                <w:rStyle w:val="IndexLink"/>
                <w:rtl w:val="true"/>
              </w:rPr>
              <w:tab/>
            </w:r>
            <w:r>
              <w:rPr>
                <w:rStyle w:val="IndexLink"/>
              </w:rPr>
              <w:t>584</w:t>
            </w:r>
          </w:hyperlink>
        </w:p>
        <w:p>
          <w:pPr>
            <w:pStyle w:val="Contents5"/>
            <w:tabs>
              <w:tab w:val="clear" w:pos="7892"/>
              <w:tab w:val="right" w:pos="9026" w:leader="dot"/>
            </w:tabs>
            <w:rPr/>
          </w:pPr>
          <w:hyperlink w:anchor="__RefHeading___Toc2166213_2616395394">
            <w:r>
              <w:rPr>
                <w:webHidden/>
                <w:rStyle w:val="IndexLink"/>
                <w:rtl w:val="true"/>
              </w:rPr>
              <w:t>«</w:t>
            </w:r>
            <w:r>
              <w:rPr>
                <w:rStyle w:val="IndexLink"/>
              </w:rPr>
              <w:t>1</w:t>
            </w:r>
            <w:r>
              <w:rPr>
                <w:rStyle w:val="IndexLink"/>
                <w:rtl w:val="true"/>
              </w:rPr>
              <w:t>»</w:t>
              <w:tab/>
            </w:r>
            <w:r>
              <w:rPr>
                <w:rStyle w:val="IndexLink"/>
              </w:rPr>
              <w:t>584</w:t>
            </w:r>
          </w:hyperlink>
        </w:p>
        <w:p>
          <w:pPr>
            <w:pStyle w:val="Contents3"/>
            <w:tabs>
              <w:tab w:val="clear" w:pos="8459"/>
              <w:tab w:val="right" w:pos="9026" w:leader="dot"/>
            </w:tabs>
            <w:rPr/>
          </w:pPr>
          <w:hyperlink w:anchor="__RefHeading___Toc2166215_2616395394">
            <w:r>
              <w:rPr>
                <w:webHidden/>
                <w:rStyle w:val="IndexLink"/>
                <w:rtl w:val="true"/>
              </w:rPr>
              <w:t xml:space="preserve">باب چهل و هفتم </w:t>
            </w:r>
            <w:r>
              <w:rPr>
                <w:rStyle w:val="IndexLink"/>
                <w:rtl w:val="true"/>
              </w:rPr>
              <w:t xml:space="preserve">: </w:t>
            </w:r>
            <w:r>
              <w:rPr>
                <w:rStyle w:val="IndexLink"/>
                <w:rtl w:val="true"/>
              </w:rPr>
              <w:t>مایه قوام بدن انسانی و اجزایش، تشریح اندام و منافع آن‌ها و تاثیر آن‌ها در احوال نفس</w:t>
            </w:r>
            <w:r>
              <w:rPr>
                <w:rStyle w:val="IndexLink"/>
                <w:rtl w:val="true"/>
              </w:rPr>
              <w:tab/>
            </w:r>
            <w:r>
              <w:rPr>
                <w:rStyle w:val="IndexLink"/>
              </w:rPr>
              <w:t>584</w:t>
            </w:r>
          </w:hyperlink>
        </w:p>
        <w:p>
          <w:pPr>
            <w:pStyle w:val="Contents4"/>
            <w:tabs>
              <w:tab w:val="clear" w:pos="8176"/>
              <w:tab w:val="right" w:pos="9026" w:leader="dot"/>
            </w:tabs>
            <w:rPr/>
          </w:pPr>
          <w:hyperlink w:anchor="__RefHeading___Toc2166217_2616395394">
            <w:r>
              <w:rPr>
                <w:webHidden/>
                <w:rStyle w:val="IndexLink"/>
                <w:rtl w:val="true"/>
              </w:rPr>
              <w:t>روایات</w:t>
            </w:r>
            <w:r>
              <w:rPr>
                <w:rStyle w:val="IndexLink"/>
                <w:rtl w:val="true"/>
              </w:rPr>
              <w:tab/>
            </w:r>
            <w:r>
              <w:rPr>
                <w:rStyle w:val="IndexLink"/>
              </w:rPr>
              <w:t>584</w:t>
            </w:r>
          </w:hyperlink>
        </w:p>
        <w:p>
          <w:pPr>
            <w:pStyle w:val="Contents5"/>
            <w:tabs>
              <w:tab w:val="clear" w:pos="7892"/>
              <w:tab w:val="right" w:pos="9026" w:leader="dot"/>
            </w:tabs>
            <w:rPr/>
          </w:pPr>
          <w:hyperlink w:anchor="__RefHeading___Toc2166219_2616395394">
            <w:r>
              <w:rPr>
                <w:webHidden/>
                <w:rStyle w:val="IndexLink"/>
                <w:rtl w:val="true"/>
              </w:rPr>
              <w:t xml:space="preserve">روایت </w:t>
            </w:r>
            <w:r>
              <w:rPr>
                <w:rStyle w:val="IndexLink"/>
              </w:rPr>
              <w:t>1</w:t>
            </w:r>
            <w:r>
              <w:rPr>
                <w:rStyle w:val="IndexLink"/>
                <w:rtl w:val="true"/>
              </w:rPr>
              <w:tab/>
            </w:r>
            <w:r>
              <w:rPr>
                <w:rStyle w:val="IndexLink"/>
              </w:rPr>
              <w:t>584</w:t>
            </w:r>
          </w:hyperlink>
        </w:p>
        <w:p>
          <w:pPr>
            <w:pStyle w:val="Contents5"/>
            <w:tabs>
              <w:tab w:val="clear" w:pos="7892"/>
              <w:tab w:val="right" w:pos="9026" w:leader="dot"/>
            </w:tabs>
            <w:rPr/>
          </w:pPr>
          <w:hyperlink w:anchor="__RefHeading___Toc2166221_2616395394">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2166223_2616395394">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2166225_2616395394">
            <w:r>
              <w:rPr>
                <w:webHidden/>
                <w:rStyle w:val="IndexLink"/>
                <w:rtl w:val="true"/>
              </w:rPr>
              <w:t>أقول</w:t>
            </w:r>
            <w:r>
              <w:rPr>
                <w:rStyle w:val="IndexLink"/>
                <w:rtl w:val="true"/>
              </w:rPr>
              <w:tab/>
            </w:r>
            <w:r>
              <w:rPr>
                <w:rStyle w:val="IndexLink"/>
              </w:rPr>
              <w:t>594</w:t>
            </w:r>
          </w:hyperlink>
        </w:p>
        <w:p>
          <w:pPr>
            <w:pStyle w:val="Contents5"/>
            <w:tabs>
              <w:tab w:val="clear" w:pos="7892"/>
              <w:tab w:val="right" w:pos="9026" w:leader="dot"/>
            </w:tabs>
            <w:rPr/>
          </w:pPr>
          <w:hyperlink w:anchor="__RefHeading___Toc2166227_2616395394">
            <w:r>
              <w:rPr>
                <w:webHidden/>
                <w:rStyle w:val="IndexLink"/>
                <w:rtl w:val="true"/>
              </w:rPr>
              <w:t>«</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2166229_2616395394">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2166231_2616395394">
            <w:r>
              <w:rPr>
                <w:webHidden/>
                <w:rStyle w:val="IndexLink"/>
                <w:rtl w:val="true"/>
              </w:rPr>
              <w:t>مؤلف</w:t>
            </w:r>
            <w:r>
              <w:rPr>
                <w:rStyle w:val="IndexLink"/>
                <w:rtl w:val="true"/>
              </w:rPr>
              <w:tab/>
            </w:r>
            <w:r>
              <w:rPr>
                <w:rStyle w:val="IndexLink"/>
              </w:rPr>
              <w:t>594</w:t>
            </w:r>
          </w:hyperlink>
        </w:p>
        <w:p>
          <w:pPr>
            <w:pStyle w:val="Contents5"/>
            <w:tabs>
              <w:tab w:val="clear" w:pos="7892"/>
              <w:tab w:val="right" w:pos="9026" w:leader="dot"/>
            </w:tabs>
            <w:rPr/>
          </w:pPr>
          <w:hyperlink w:anchor="__RefHeading___Toc2166233_2616395394">
            <w:r>
              <w:rPr>
                <w:webHidden/>
                <w:rStyle w:val="IndexLink"/>
                <w:rtl w:val="true"/>
              </w:rPr>
              <w:t xml:space="preserve">روایت </w:t>
            </w:r>
            <w:r>
              <w:rPr>
                <w:rStyle w:val="IndexLink"/>
              </w:rPr>
              <w:t>2</w:t>
            </w:r>
            <w:r>
              <w:rPr>
                <w:rStyle w:val="IndexLink"/>
                <w:rtl w:val="true"/>
              </w:rPr>
              <w:tab/>
            </w:r>
            <w:r>
              <w:rPr>
                <w:rStyle w:val="IndexLink"/>
              </w:rPr>
              <w:t>594</w:t>
            </w:r>
          </w:hyperlink>
        </w:p>
        <w:p>
          <w:pPr>
            <w:pStyle w:val="Contents5"/>
            <w:tabs>
              <w:tab w:val="clear" w:pos="7892"/>
              <w:tab w:val="right" w:pos="9026" w:leader="dot"/>
            </w:tabs>
            <w:rPr/>
          </w:pPr>
          <w:hyperlink w:anchor="__RefHeading___Toc2166235_2616395394">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2166237_2616395394">
            <w:r>
              <w:rPr>
                <w:webHidden/>
                <w:rStyle w:val="IndexLink"/>
                <w:rtl w:val="true"/>
              </w:rPr>
              <w:t>«</w:t>
            </w:r>
            <w:r>
              <w:rPr>
                <w:rStyle w:val="IndexLink"/>
              </w:rPr>
              <w:t>3</w:t>
            </w:r>
            <w:r>
              <w:rPr>
                <w:rStyle w:val="IndexLink"/>
                <w:rtl w:val="true"/>
              </w:rPr>
              <w:t>»</w:t>
              <w:tab/>
            </w:r>
            <w:r>
              <w:rPr>
                <w:rStyle w:val="IndexLink"/>
              </w:rPr>
              <w:t>596</w:t>
            </w:r>
          </w:hyperlink>
        </w:p>
        <w:p>
          <w:pPr>
            <w:pStyle w:val="Contents5"/>
            <w:tabs>
              <w:tab w:val="clear" w:pos="7892"/>
              <w:tab w:val="right" w:pos="9026" w:leader="dot"/>
            </w:tabs>
            <w:rPr/>
          </w:pPr>
          <w:hyperlink w:anchor="__RefHeading___Toc2166239_2616395394">
            <w:r>
              <w:rPr>
                <w:webHidden/>
                <w:rStyle w:val="IndexLink"/>
                <w:rtl w:val="true"/>
              </w:rPr>
              <w:t>بيان</w:t>
            </w:r>
            <w:r>
              <w:rPr>
                <w:rStyle w:val="IndexLink"/>
                <w:rtl w:val="true"/>
              </w:rPr>
              <w:tab/>
            </w:r>
            <w:r>
              <w:rPr>
                <w:rStyle w:val="IndexLink"/>
              </w:rPr>
              <w:t>596</w:t>
            </w:r>
          </w:hyperlink>
        </w:p>
        <w:p>
          <w:pPr>
            <w:pStyle w:val="Contents5"/>
            <w:tabs>
              <w:tab w:val="clear" w:pos="7892"/>
              <w:tab w:val="right" w:pos="9026" w:leader="dot"/>
            </w:tabs>
            <w:rPr/>
          </w:pPr>
          <w:hyperlink w:anchor="__RefHeading___Toc2166241_2616395394">
            <w:r>
              <w:rPr>
                <w:webHidden/>
                <w:rStyle w:val="IndexLink"/>
                <w:rtl w:val="true"/>
              </w:rPr>
              <w:t xml:space="preserve">روایت </w:t>
            </w:r>
            <w:r>
              <w:rPr>
                <w:rStyle w:val="IndexLink"/>
              </w:rPr>
              <w:t>3</w:t>
            </w:r>
            <w:r>
              <w:rPr>
                <w:rStyle w:val="IndexLink"/>
                <w:rtl w:val="true"/>
              </w:rPr>
              <w:tab/>
            </w:r>
            <w:r>
              <w:rPr>
                <w:rStyle w:val="IndexLink"/>
              </w:rPr>
              <w:t>596</w:t>
            </w:r>
          </w:hyperlink>
        </w:p>
        <w:p>
          <w:pPr>
            <w:pStyle w:val="Contents5"/>
            <w:tabs>
              <w:tab w:val="clear" w:pos="7892"/>
              <w:tab w:val="right" w:pos="9026" w:leader="dot"/>
            </w:tabs>
            <w:rPr/>
          </w:pPr>
          <w:hyperlink w:anchor="__RefHeading___Toc2166243_2616395394">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2166245_2616395394">
            <w:r>
              <w:rPr>
                <w:webHidden/>
                <w:rStyle w:val="IndexLink"/>
                <w:rtl w:val="true"/>
              </w:rPr>
              <w:t>«</w:t>
            </w:r>
            <w:r>
              <w:rPr>
                <w:rStyle w:val="IndexLink"/>
              </w:rPr>
              <w:t>4</w:t>
            </w:r>
            <w:r>
              <w:rPr>
                <w:rStyle w:val="IndexLink"/>
                <w:rtl w:val="true"/>
              </w:rPr>
              <w:t>»</w:t>
              <w:tab/>
            </w:r>
            <w:r>
              <w:rPr>
                <w:rStyle w:val="IndexLink"/>
              </w:rPr>
              <w:t>598</w:t>
            </w:r>
          </w:hyperlink>
        </w:p>
        <w:p>
          <w:pPr>
            <w:pStyle w:val="Contents5"/>
            <w:tabs>
              <w:tab w:val="clear" w:pos="7892"/>
              <w:tab w:val="right" w:pos="9026" w:leader="dot"/>
            </w:tabs>
            <w:rPr/>
          </w:pPr>
          <w:hyperlink w:anchor="__RefHeading___Toc2166247_2616395394">
            <w:r>
              <w:rPr>
                <w:webHidden/>
                <w:rStyle w:val="IndexLink"/>
                <w:rtl w:val="true"/>
              </w:rPr>
              <w:t>بيان</w:t>
            </w:r>
            <w:r>
              <w:rPr>
                <w:rStyle w:val="IndexLink"/>
                <w:rtl w:val="true"/>
              </w:rPr>
              <w:tab/>
            </w:r>
            <w:r>
              <w:rPr>
                <w:rStyle w:val="IndexLink"/>
              </w:rPr>
              <w:t>598</w:t>
            </w:r>
          </w:hyperlink>
        </w:p>
        <w:p>
          <w:pPr>
            <w:pStyle w:val="Contents5"/>
            <w:tabs>
              <w:tab w:val="clear" w:pos="7892"/>
              <w:tab w:val="right" w:pos="9026" w:leader="dot"/>
            </w:tabs>
            <w:rPr/>
          </w:pPr>
          <w:hyperlink w:anchor="__RefHeading___Toc2166249_2616395394">
            <w:r>
              <w:rPr>
                <w:webHidden/>
                <w:rStyle w:val="IndexLink"/>
                <w:rtl w:val="true"/>
              </w:rPr>
              <w:t xml:space="preserve">روایت </w:t>
            </w:r>
            <w:r>
              <w:rPr>
                <w:rStyle w:val="IndexLink"/>
              </w:rPr>
              <w:t>4</w:t>
            </w:r>
            <w:r>
              <w:rPr>
                <w:rStyle w:val="IndexLink"/>
                <w:rtl w:val="true"/>
              </w:rPr>
              <w:tab/>
            </w:r>
            <w:r>
              <w:rPr>
                <w:rStyle w:val="IndexLink"/>
              </w:rPr>
              <w:t>598</w:t>
            </w:r>
          </w:hyperlink>
        </w:p>
        <w:p>
          <w:pPr>
            <w:pStyle w:val="Contents5"/>
            <w:tabs>
              <w:tab w:val="clear" w:pos="7892"/>
              <w:tab w:val="right" w:pos="9026" w:leader="dot"/>
            </w:tabs>
            <w:rPr/>
          </w:pPr>
          <w:hyperlink w:anchor="__RefHeading___Toc2166251_2616395394">
            <w:r>
              <w:rPr>
                <w:webHidden/>
                <w:rStyle w:val="IndexLink"/>
                <w:rtl w:val="true"/>
              </w:rPr>
              <w:t>توضیح</w:t>
            </w:r>
            <w:r>
              <w:rPr>
                <w:rStyle w:val="IndexLink"/>
                <w:rtl w:val="true"/>
              </w:rPr>
              <w:tab/>
            </w:r>
            <w:r>
              <w:rPr>
                <w:rStyle w:val="IndexLink"/>
              </w:rPr>
              <w:t>599</w:t>
            </w:r>
          </w:hyperlink>
        </w:p>
        <w:p>
          <w:pPr>
            <w:pStyle w:val="Contents5"/>
            <w:tabs>
              <w:tab w:val="clear" w:pos="7892"/>
              <w:tab w:val="right" w:pos="9026" w:leader="dot"/>
            </w:tabs>
            <w:rPr/>
          </w:pPr>
          <w:hyperlink w:anchor="__RefHeading___Toc2166253_2616395394">
            <w:r>
              <w:rPr>
                <w:webHidden/>
                <w:rStyle w:val="IndexLink"/>
                <w:rtl w:val="true"/>
              </w:rPr>
              <w:t>«</w:t>
            </w:r>
            <w:r>
              <w:rPr>
                <w:rStyle w:val="IndexLink"/>
              </w:rPr>
              <w:t>5</w:t>
            </w:r>
            <w:r>
              <w:rPr>
                <w:rStyle w:val="IndexLink"/>
                <w:rtl w:val="true"/>
              </w:rPr>
              <w:t>»</w:t>
              <w:tab/>
            </w:r>
            <w:r>
              <w:rPr>
                <w:rStyle w:val="IndexLink"/>
              </w:rPr>
              <w:t>600</w:t>
            </w:r>
          </w:hyperlink>
        </w:p>
        <w:p>
          <w:pPr>
            <w:pStyle w:val="Contents5"/>
            <w:tabs>
              <w:tab w:val="clear" w:pos="7892"/>
              <w:tab w:val="right" w:pos="9026" w:leader="dot"/>
            </w:tabs>
            <w:rPr/>
          </w:pPr>
          <w:hyperlink w:anchor="__RefHeading___Toc2166255_2616395394">
            <w:r>
              <w:rPr>
                <w:webHidden/>
                <w:rStyle w:val="IndexLink"/>
                <w:rtl w:val="true"/>
              </w:rPr>
              <w:t>«</w:t>
            </w:r>
            <w:r>
              <w:rPr>
                <w:rStyle w:val="IndexLink"/>
              </w:rPr>
              <w:t>6</w:t>
            </w:r>
            <w:r>
              <w:rPr>
                <w:rStyle w:val="IndexLink"/>
                <w:rtl w:val="true"/>
              </w:rPr>
              <w:t>»</w:t>
              <w:tab/>
            </w:r>
            <w:r>
              <w:rPr>
                <w:rStyle w:val="IndexLink"/>
              </w:rPr>
              <w:t>600</w:t>
            </w:r>
          </w:hyperlink>
        </w:p>
        <w:p>
          <w:pPr>
            <w:pStyle w:val="Contents5"/>
            <w:tabs>
              <w:tab w:val="clear" w:pos="7892"/>
              <w:tab w:val="right" w:pos="9026" w:leader="dot"/>
            </w:tabs>
            <w:rPr/>
          </w:pPr>
          <w:hyperlink w:anchor="__RefHeading___Toc2166257_2616395394">
            <w:r>
              <w:rPr>
                <w:webHidden/>
                <w:rStyle w:val="IndexLink"/>
                <w:rtl w:val="true"/>
              </w:rPr>
              <w:t xml:space="preserve">روایت </w:t>
            </w:r>
            <w:r>
              <w:rPr>
                <w:rStyle w:val="IndexLink"/>
              </w:rPr>
              <w:t>5</w:t>
            </w:r>
            <w:r>
              <w:rPr>
                <w:rStyle w:val="IndexLink"/>
                <w:rtl w:val="true"/>
              </w:rPr>
              <w:tab/>
            </w:r>
            <w:r>
              <w:rPr>
                <w:rStyle w:val="IndexLink"/>
              </w:rPr>
              <w:t>600</w:t>
            </w:r>
          </w:hyperlink>
        </w:p>
        <w:p>
          <w:pPr>
            <w:pStyle w:val="Contents5"/>
            <w:tabs>
              <w:tab w:val="clear" w:pos="7892"/>
              <w:tab w:val="right" w:pos="9026" w:leader="dot"/>
            </w:tabs>
            <w:rPr/>
          </w:pPr>
          <w:hyperlink w:anchor="__RefHeading___Toc2166259_2616395394">
            <w:r>
              <w:rPr>
                <w:webHidden/>
                <w:rStyle w:val="IndexLink"/>
                <w:rtl w:val="true"/>
              </w:rPr>
              <w:t xml:space="preserve">روایت </w:t>
            </w:r>
            <w:r>
              <w:rPr>
                <w:rStyle w:val="IndexLink"/>
              </w:rPr>
              <w:t>6</w:t>
            </w:r>
            <w:r>
              <w:rPr>
                <w:rStyle w:val="IndexLink"/>
                <w:rtl w:val="true"/>
              </w:rPr>
              <w:tab/>
            </w:r>
            <w:r>
              <w:rPr>
                <w:rStyle w:val="IndexLink"/>
              </w:rPr>
              <w:t>600</w:t>
            </w:r>
          </w:hyperlink>
        </w:p>
        <w:p>
          <w:pPr>
            <w:pStyle w:val="Contents5"/>
            <w:tabs>
              <w:tab w:val="clear" w:pos="7892"/>
              <w:tab w:val="right" w:pos="9026" w:leader="dot"/>
            </w:tabs>
            <w:rPr/>
          </w:pPr>
          <w:hyperlink w:anchor="__RefHeading___Toc2166261_2616395394">
            <w:r>
              <w:rPr>
                <w:webHidden/>
                <w:rStyle w:val="IndexLink"/>
                <w:rtl w:val="true"/>
              </w:rPr>
              <w:t>بيان</w:t>
            </w:r>
            <w:r>
              <w:rPr>
                <w:rStyle w:val="IndexLink"/>
                <w:rtl w:val="true"/>
              </w:rPr>
              <w:tab/>
            </w:r>
            <w:r>
              <w:rPr>
                <w:rStyle w:val="IndexLink"/>
              </w:rPr>
              <w:t>602</w:t>
            </w:r>
          </w:hyperlink>
        </w:p>
        <w:p>
          <w:pPr>
            <w:pStyle w:val="Contents5"/>
            <w:tabs>
              <w:tab w:val="clear" w:pos="7892"/>
              <w:tab w:val="right" w:pos="9026" w:leader="dot"/>
            </w:tabs>
            <w:rPr/>
          </w:pPr>
          <w:hyperlink w:anchor="__RefHeading___Toc2166263_2616395394">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2166265_2616395394">
            <w:r>
              <w:rPr>
                <w:webHidden/>
                <w:rStyle w:val="IndexLink"/>
                <w:rtl w:val="true"/>
              </w:rPr>
              <w:t>«</w:t>
            </w:r>
            <w:r>
              <w:rPr>
                <w:rStyle w:val="IndexLink"/>
              </w:rPr>
              <w:t>7</w:t>
            </w:r>
            <w:r>
              <w:rPr>
                <w:rStyle w:val="IndexLink"/>
                <w:rtl w:val="true"/>
              </w:rPr>
              <w:t>»</w:t>
              <w:tab/>
            </w:r>
            <w:r>
              <w:rPr>
                <w:rStyle w:val="IndexLink"/>
              </w:rPr>
              <w:t>606</w:t>
            </w:r>
          </w:hyperlink>
        </w:p>
        <w:p>
          <w:pPr>
            <w:pStyle w:val="Contents5"/>
            <w:tabs>
              <w:tab w:val="clear" w:pos="7892"/>
              <w:tab w:val="right" w:pos="9026" w:leader="dot"/>
            </w:tabs>
            <w:rPr/>
          </w:pPr>
          <w:hyperlink w:anchor="__RefHeading___Toc2166267_2616395394">
            <w:r>
              <w:rPr>
                <w:webHidden/>
                <w:rStyle w:val="IndexLink"/>
                <w:rtl w:val="true"/>
              </w:rPr>
              <w:t xml:space="preserve">روایت </w:t>
            </w:r>
            <w:r>
              <w:rPr>
                <w:rStyle w:val="IndexLink"/>
              </w:rPr>
              <w:t>7</w:t>
            </w:r>
            <w:r>
              <w:rPr>
                <w:rStyle w:val="IndexLink"/>
                <w:rtl w:val="true"/>
              </w:rPr>
              <w:tab/>
            </w:r>
            <w:r>
              <w:rPr>
                <w:rStyle w:val="IndexLink"/>
              </w:rPr>
              <w:t>607</w:t>
            </w:r>
          </w:hyperlink>
        </w:p>
        <w:p>
          <w:pPr>
            <w:pStyle w:val="Contents5"/>
            <w:tabs>
              <w:tab w:val="clear" w:pos="7892"/>
              <w:tab w:val="right" w:pos="9026" w:leader="dot"/>
            </w:tabs>
            <w:rPr/>
          </w:pPr>
          <w:hyperlink w:anchor="__RefHeading___Toc2166269_2616395394">
            <w:r>
              <w:rPr>
                <w:webHidden/>
                <w:rStyle w:val="IndexLink"/>
                <w:rtl w:val="true"/>
              </w:rPr>
              <w:t>بيان</w:t>
            </w:r>
            <w:r>
              <w:rPr>
                <w:rStyle w:val="IndexLink"/>
                <w:rtl w:val="true"/>
              </w:rPr>
              <w:tab/>
            </w:r>
            <w:r>
              <w:rPr>
                <w:rStyle w:val="IndexLink"/>
              </w:rPr>
              <w:t>612</w:t>
            </w:r>
          </w:hyperlink>
        </w:p>
        <w:p>
          <w:pPr>
            <w:pStyle w:val="Contents5"/>
            <w:tabs>
              <w:tab w:val="clear" w:pos="7892"/>
              <w:tab w:val="right" w:pos="9026" w:leader="dot"/>
            </w:tabs>
            <w:rPr/>
          </w:pPr>
          <w:hyperlink w:anchor="__RefHeading___Toc2166271_2616395394">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2166273_2616395394">
            <w:r>
              <w:rPr>
                <w:webHidden/>
                <w:rStyle w:val="IndexLink"/>
                <w:rtl w:val="true"/>
              </w:rPr>
              <w:t>«</w:t>
            </w:r>
            <w:r>
              <w:rPr>
                <w:rStyle w:val="IndexLink"/>
              </w:rPr>
              <w:t>8</w:t>
            </w:r>
            <w:r>
              <w:rPr>
                <w:rStyle w:val="IndexLink"/>
                <w:rtl w:val="true"/>
              </w:rPr>
              <w:t>»</w:t>
              <w:tab/>
            </w:r>
            <w:r>
              <w:rPr>
                <w:rStyle w:val="IndexLink"/>
              </w:rPr>
              <w:t>614</w:t>
            </w:r>
          </w:hyperlink>
        </w:p>
        <w:p>
          <w:pPr>
            <w:pStyle w:val="Contents5"/>
            <w:tabs>
              <w:tab w:val="clear" w:pos="7892"/>
              <w:tab w:val="right" w:pos="9026" w:leader="dot"/>
            </w:tabs>
            <w:rPr/>
          </w:pPr>
          <w:hyperlink w:anchor="__RefHeading___Toc2166275_2616395394">
            <w:r>
              <w:rPr>
                <w:webHidden/>
                <w:rStyle w:val="IndexLink"/>
                <w:rtl w:val="true"/>
              </w:rPr>
              <w:t xml:space="preserve">روایت </w:t>
            </w:r>
            <w:r>
              <w:rPr>
                <w:rStyle w:val="IndexLink"/>
              </w:rPr>
              <w:t>8</w:t>
            </w:r>
            <w:r>
              <w:rPr>
                <w:rStyle w:val="IndexLink"/>
                <w:rtl w:val="true"/>
              </w:rPr>
              <w:tab/>
            </w:r>
            <w:r>
              <w:rPr>
                <w:rStyle w:val="IndexLink"/>
              </w:rPr>
              <w:t>614</w:t>
            </w:r>
          </w:hyperlink>
        </w:p>
        <w:p>
          <w:pPr>
            <w:pStyle w:val="Contents5"/>
            <w:tabs>
              <w:tab w:val="clear" w:pos="7892"/>
              <w:tab w:val="right" w:pos="9026" w:leader="dot"/>
            </w:tabs>
            <w:rPr/>
          </w:pPr>
          <w:hyperlink w:anchor="__RefHeading___Toc2166277_2616395394">
            <w:r>
              <w:rPr>
                <w:webHidden/>
                <w:rStyle w:val="IndexLink"/>
                <w:rtl w:val="true"/>
              </w:rPr>
              <w:t>بيان</w:t>
            </w:r>
            <w:r>
              <w:rPr>
                <w:rStyle w:val="IndexLink"/>
                <w:rtl w:val="true"/>
              </w:rPr>
              <w:tab/>
            </w:r>
            <w:r>
              <w:rPr>
                <w:rStyle w:val="IndexLink"/>
              </w:rPr>
              <w:t>616</w:t>
            </w:r>
          </w:hyperlink>
        </w:p>
        <w:p>
          <w:pPr>
            <w:pStyle w:val="Contents5"/>
            <w:tabs>
              <w:tab w:val="clear" w:pos="7892"/>
              <w:tab w:val="right" w:pos="9026" w:leader="dot"/>
            </w:tabs>
            <w:rPr/>
          </w:pPr>
          <w:hyperlink w:anchor="__RefHeading___Toc2166279_2616395394">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2166281_2616395394">
            <w:r>
              <w:rPr>
                <w:webHidden/>
                <w:rStyle w:val="IndexLink"/>
                <w:rtl w:val="true"/>
              </w:rPr>
              <w:t>«</w:t>
            </w:r>
            <w:r>
              <w:rPr>
                <w:rStyle w:val="IndexLink"/>
              </w:rPr>
              <w:t>9</w:t>
            </w:r>
            <w:r>
              <w:rPr>
                <w:rStyle w:val="IndexLink"/>
                <w:rtl w:val="true"/>
              </w:rPr>
              <w:t>»</w:t>
              <w:tab/>
            </w:r>
            <w:r>
              <w:rPr>
                <w:rStyle w:val="IndexLink"/>
              </w:rPr>
              <w:t>618</w:t>
            </w:r>
          </w:hyperlink>
        </w:p>
        <w:p>
          <w:pPr>
            <w:pStyle w:val="Contents5"/>
            <w:tabs>
              <w:tab w:val="clear" w:pos="7892"/>
              <w:tab w:val="right" w:pos="9026" w:leader="dot"/>
            </w:tabs>
            <w:rPr/>
          </w:pPr>
          <w:hyperlink w:anchor="__RefHeading___Toc2166283_2616395394">
            <w:r>
              <w:rPr>
                <w:webHidden/>
                <w:rStyle w:val="IndexLink"/>
                <w:rtl w:val="true"/>
              </w:rPr>
              <w:t>بيان</w:t>
            </w:r>
            <w:r>
              <w:rPr>
                <w:rStyle w:val="IndexLink"/>
                <w:rtl w:val="true"/>
              </w:rPr>
              <w:tab/>
            </w:r>
            <w:r>
              <w:rPr>
                <w:rStyle w:val="IndexLink"/>
              </w:rPr>
              <w:t>618</w:t>
            </w:r>
          </w:hyperlink>
        </w:p>
        <w:p>
          <w:pPr>
            <w:pStyle w:val="Contents5"/>
            <w:tabs>
              <w:tab w:val="clear" w:pos="7892"/>
              <w:tab w:val="right" w:pos="9026" w:leader="dot"/>
            </w:tabs>
            <w:rPr/>
          </w:pPr>
          <w:hyperlink w:anchor="__RefHeading___Toc2166285_2616395394">
            <w:r>
              <w:rPr>
                <w:webHidden/>
                <w:rStyle w:val="IndexLink"/>
                <w:rtl w:val="true"/>
              </w:rPr>
              <w:t>«</w:t>
            </w:r>
            <w:r>
              <w:rPr>
                <w:rStyle w:val="IndexLink"/>
              </w:rPr>
              <w:t>10</w:t>
            </w:r>
            <w:r>
              <w:rPr>
                <w:rStyle w:val="IndexLink"/>
                <w:rtl w:val="true"/>
              </w:rPr>
              <w:t>»</w:t>
              <w:tab/>
            </w:r>
            <w:r>
              <w:rPr>
                <w:rStyle w:val="IndexLink"/>
              </w:rPr>
              <w:t>618</w:t>
            </w:r>
          </w:hyperlink>
        </w:p>
        <w:p>
          <w:pPr>
            <w:pStyle w:val="Contents5"/>
            <w:tabs>
              <w:tab w:val="clear" w:pos="7892"/>
              <w:tab w:val="right" w:pos="9026" w:leader="dot"/>
            </w:tabs>
            <w:rPr/>
          </w:pPr>
          <w:hyperlink w:anchor="__RefHeading___Toc2166287_2616395394">
            <w:r>
              <w:rPr>
                <w:webHidden/>
                <w:rStyle w:val="IndexLink"/>
                <w:rtl w:val="true"/>
              </w:rPr>
              <w:t>«</w:t>
            </w:r>
            <w:r>
              <w:rPr>
                <w:rStyle w:val="IndexLink"/>
              </w:rPr>
              <w:t>11</w:t>
            </w:r>
            <w:r>
              <w:rPr>
                <w:rStyle w:val="IndexLink"/>
                <w:rtl w:val="true"/>
              </w:rPr>
              <w:t>»</w:t>
              <w:tab/>
            </w:r>
            <w:r>
              <w:rPr>
                <w:rStyle w:val="IndexLink"/>
              </w:rPr>
              <w:t>618</w:t>
            </w:r>
          </w:hyperlink>
        </w:p>
        <w:p>
          <w:pPr>
            <w:pStyle w:val="Contents5"/>
            <w:tabs>
              <w:tab w:val="clear" w:pos="7892"/>
              <w:tab w:val="right" w:pos="9026" w:leader="dot"/>
            </w:tabs>
            <w:rPr/>
          </w:pPr>
          <w:hyperlink w:anchor="__RefHeading___Toc2166289_2616395394">
            <w:r>
              <w:rPr>
                <w:webHidden/>
                <w:rStyle w:val="IndexLink"/>
                <w:rtl w:val="true"/>
              </w:rPr>
              <w:t xml:space="preserve">روایت </w:t>
            </w:r>
            <w:r>
              <w:rPr>
                <w:rStyle w:val="IndexLink"/>
              </w:rPr>
              <w:t>9</w:t>
            </w:r>
            <w:r>
              <w:rPr>
                <w:rStyle w:val="IndexLink"/>
                <w:rtl w:val="true"/>
              </w:rPr>
              <w:tab/>
            </w:r>
            <w:r>
              <w:rPr>
                <w:rStyle w:val="IndexLink"/>
              </w:rPr>
              <w:t>618</w:t>
            </w:r>
          </w:hyperlink>
        </w:p>
        <w:p>
          <w:pPr>
            <w:pStyle w:val="Contents5"/>
            <w:tabs>
              <w:tab w:val="clear" w:pos="7892"/>
              <w:tab w:val="right" w:pos="9026" w:leader="dot"/>
            </w:tabs>
            <w:rPr/>
          </w:pPr>
          <w:hyperlink w:anchor="__RefHeading___Toc2166291_2616395394">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2166293_2616395394">
            <w:r>
              <w:rPr>
                <w:webHidden/>
                <w:rStyle w:val="IndexLink"/>
                <w:rtl w:val="true"/>
              </w:rPr>
              <w:t xml:space="preserve">روایت </w:t>
            </w:r>
            <w:r>
              <w:rPr>
                <w:rStyle w:val="IndexLink"/>
              </w:rPr>
              <w:t>10</w:t>
            </w:r>
            <w:r>
              <w:rPr>
                <w:rStyle w:val="IndexLink"/>
                <w:rtl w:val="true"/>
              </w:rPr>
              <w:tab/>
            </w:r>
            <w:r>
              <w:rPr>
                <w:rStyle w:val="IndexLink"/>
              </w:rPr>
              <w:t>619</w:t>
            </w:r>
          </w:hyperlink>
        </w:p>
        <w:p>
          <w:pPr>
            <w:pStyle w:val="Contents5"/>
            <w:tabs>
              <w:tab w:val="clear" w:pos="7892"/>
              <w:tab w:val="right" w:pos="9026" w:leader="dot"/>
            </w:tabs>
            <w:rPr/>
          </w:pPr>
          <w:hyperlink w:anchor="__RefHeading___Toc2166295_2616395394">
            <w:r>
              <w:rPr>
                <w:webHidden/>
                <w:rStyle w:val="IndexLink"/>
                <w:rtl w:val="true"/>
              </w:rPr>
              <w:t xml:space="preserve">روایت </w:t>
            </w:r>
            <w:r>
              <w:rPr>
                <w:rStyle w:val="IndexLink"/>
              </w:rPr>
              <w:t>11</w:t>
            </w:r>
            <w:r>
              <w:rPr>
                <w:rStyle w:val="IndexLink"/>
                <w:rtl w:val="true"/>
              </w:rPr>
              <w:tab/>
            </w:r>
            <w:r>
              <w:rPr>
                <w:rStyle w:val="IndexLink"/>
              </w:rPr>
              <w:t>619</w:t>
            </w:r>
          </w:hyperlink>
        </w:p>
        <w:p>
          <w:pPr>
            <w:pStyle w:val="Contents5"/>
            <w:tabs>
              <w:tab w:val="clear" w:pos="7892"/>
              <w:tab w:val="right" w:pos="9026" w:leader="dot"/>
            </w:tabs>
            <w:rPr/>
          </w:pPr>
          <w:hyperlink w:anchor="__RefHeading___Toc2166297_2616395394">
            <w:r>
              <w:rPr>
                <w:webHidden/>
                <w:rStyle w:val="IndexLink"/>
                <w:rtl w:val="true"/>
              </w:rPr>
              <w:t>بيان</w:t>
            </w:r>
            <w:r>
              <w:rPr>
                <w:rStyle w:val="IndexLink"/>
                <w:rtl w:val="true"/>
              </w:rPr>
              <w:tab/>
            </w:r>
            <w:r>
              <w:rPr>
                <w:rStyle w:val="IndexLink"/>
              </w:rPr>
              <w:t>620</w:t>
            </w:r>
          </w:hyperlink>
        </w:p>
        <w:p>
          <w:pPr>
            <w:pStyle w:val="Contents5"/>
            <w:tabs>
              <w:tab w:val="clear" w:pos="7892"/>
              <w:tab w:val="right" w:pos="9026" w:leader="dot"/>
            </w:tabs>
            <w:rPr/>
          </w:pPr>
          <w:hyperlink w:anchor="__RefHeading___Toc2166299_2616395394">
            <w:r>
              <w:rPr>
                <w:webHidden/>
                <w:rStyle w:val="IndexLink"/>
                <w:rtl w:val="true"/>
              </w:rPr>
              <w:t>«</w:t>
            </w:r>
            <w:r>
              <w:rPr>
                <w:rStyle w:val="IndexLink"/>
              </w:rPr>
              <w:t>12</w:t>
            </w:r>
            <w:r>
              <w:rPr>
                <w:rStyle w:val="IndexLink"/>
                <w:rtl w:val="true"/>
              </w:rPr>
              <w:t>»</w:t>
              <w:tab/>
            </w:r>
            <w:r>
              <w:rPr>
                <w:rStyle w:val="IndexLink"/>
              </w:rPr>
              <w:t>620</w:t>
            </w:r>
          </w:hyperlink>
        </w:p>
        <w:p>
          <w:pPr>
            <w:pStyle w:val="Contents5"/>
            <w:tabs>
              <w:tab w:val="clear" w:pos="7892"/>
              <w:tab w:val="right" w:pos="9026" w:leader="dot"/>
            </w:tabs>
            <w:rPr/>
          </w:pPr>
          <w:hyperlink w:anchor="__RefHeading___Toc2166301_2616395394">
            <w:r>
              <w:rPr>
                <w:webHidden/>
                <w:rStyle w:val="IndexLink"/>
                <w:rtl w:val="true"/>
              </w:rPr>
              <w:t>«</w:t>
            </w:r>
            <w:r>
              <w:rPr>
                <w:rStyle w:val="IndexLink"/>
              </w:rPr>
              <w:t>13</w:t>
            </w:r>
            <w:r>
              <w:rPr>
                <w:rStyle w:val="IndexLink"/>
                <w:rtl w:val="true"/>
              </w:rPr>
              <w:t>»</w:t>
              <w:tab/>
            </w:r>
            <w:r>
              <w:rPr>
                <w:rStyle w:val="IndexLink"/>
              </w:rPr>
              <w:t>620</w:t>
            </w:r>
          </w:hyperlink>
        </w:p>
        <w:p>
          <w:pPr>
            <w:pStyle w:val="Contents5"/>
            <w:tabs>
              <w:tab w:val="clear" w:pos="7892"/>
              <w:tab w:val="right" w:pos="9026" w:leader="dot"/>
            </w:tabs>
            <w:rPr/>
          </w:pPr>
          <w:hyperlink w:anchor="__RefHeading___Toc2166303_2616395394">
            <w:r>
              <w:rPr>
                <w:webHidden/>
                <w:rStyle w:val="IndexLink"/>
                <w:rtl w:val="true"/>
              </w:rPr>
              <w:t>«</w:t>
            </w:r>
            <w:r>
              <w:rPr>
                <w:rStyle w:val="IndexLink"/>
              </w:rPr>
              <w:t>14</w:t>
            </w:r>
            <w:r>
              <w:rPr>
                <w:rStyle w:val="IndexLink"/>
                <w:rtl w:val="true"/>
              </w:rPr>
              <w:t>»</w:t>
              <w:tab/>
            </w:r>
            <w:r>
              <w:rPr>
                <w:rStyle w:val="IndexLink"/>
              </w:rPr>
              <w:t>620</w:t>
            </w:r>
          </w:hyperlink>
        </w:p>
        <w:p>
          <w:pPr>
            <w:pStyle w:val="Contents5"/>
            <w:tabs>
              <w:tab w:val="clear" w:pos="7892"/>
              <w:tab w:val="right" w:pos="9026" w:leader="dot"/>
            </w:tabs>
            <w:rPr/>
          </w:pPr>
          <w:hyperlink w:anchor="__RefHeading___Toc2166305_2616395394">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2166307_2616395394">
            <w:r>
              <w:rPr>
                <w:webHidden/>
                <w:rStyle w:val="IndexLink"/>
                <w:rtl w:val="true"/>
              </w:rPr>
              <w:t xml:space="preserve">روایت </w:t>
            </w:r>
            <w:r>
              <w:rPr>
                <w:rStyle w:val="IndexLink"/>
              </w:rPr>
              <w:t>12</w:t>
            </w:r>
            <w:r>
              <w:rPr>
                <w:rStyle w:val="IndexLink"/>
                <w:rtl w:val="true"/>
              </w:rPr>
              <w:tab/>
            </w:r>
            <w:r>
              <w:rPr>
                <w:rStyle w:val="IndexLink"/>
              </w:rPr>
              <w:t>620</w:t>
            </w:r>
          </w:hyperlink>
        </w:p>
        <w:p>
          <w:pPr>
            <w:pStyle w:val="Contents5"/>
            <w:tabs>
              <w:tab w:val="clear" w:pos="7892"/>
              <w:tab w:val="right" w:pos="9026" w:leader="dot"/>
            </w:tabs>
            <w:rPr/>
          </w:pPr>
          <w:hyperlink w:anchor="__RefHeading___Toc2166309_2616395394">
            <w:r>
              <w:rPr>
                <w:webHidden/>
                <w:rStyle w:val="IndexLink"/>
                <w:rtl w:val="true"/>
              </w:rPr>
              <w:t xml:space="preserve">روایت </w:t>
            </w:r>
            <w:r>
              <w:rPr>
                <w:rStyle w:val="IndexLink"/>
              </w:rPr>
              <w:t>13</w:t>
            </w:r>
            <w:r>
              <w:rPr>
                <w:rStyle w:val="IndexLink"/>
                <w:rtl w:val="true"/>
              </w:rPr>
              <w:tab/>
            </w:r>
            <w:r>
              <w:rPr>
                <w:rStyle w:val="IndexLink"/>
              </w:rPr>
              <w:t>621</w:t>
            </w:r>
          </w:hyperlink>
        </w:p>
        <w:p>
          <w:pPr>
            <w:pStyle w:val="Contents5"/>
            <w:tabs>
              <w:tab w:val="clear" w:pos="7892"/>
              <w:tab w:val="right" w:pos="9026" w:leader="dot"/>
            </w:tabs>
            <w:rPr/>
          </w:pPr>
          <w:hyperlink w:anchor="__RefHeading___Toc2166311_2616395394">
            <w:r>
              <w:rPr>
                <w:webHidden/>
                <w:rStyle w:val="IndexLink"/>
                <w:rtl w:val="true"/>
              </w:rPr>
              <w:t xml:space="preserve">روایت </w:t>
            </w:r>
            <w:r>
              <w:rPr>
                <w:rStyle w:val="IndexLink"/>
              </w:rPr>
              <w:t>14</w:t>
            </w:r>
            <w:r>
              <w:rPr>
                <w:rStyle w:val="IndexLink"/>
                <w:rtl w:val="true"/>
              </w:rPr>
              <w:tab/>
            </w:r>
            <w:r>
              <w:rPr>
                <w:rStyle w:val="IndexLink"/>
              </w:rPr>
              <w:t>621</w:t>
            </w:r>
          </w:hyperlink>
        </w:p>
        <w:p>
          <w:pPr>
            <w:pStyle w:val="Contents5"/>
            <w:tabs>
              <w:tab w:val="clear" w:pos="7892"/>
              <w:tab w:val="right" w:pos="9026" w:leader="dot"/>
            </w:tabs>
            <w:rPr/>
          </w:pPr>
          <w:hyperlink w:anchor="__RefHeading___Toc2166313_2616395394">
            <w:r>
              <w:rPr>
                <w:webHidden/>
                <w:rStyle w:val="IndexLink"/>
                <w:rtl w:val="true"/>
              </w:rPr>
              <w:t>بيان</w:t>
            </w:r>
            <w:r>
              <w:rPr>
                <w:rStyle w:val="IndexLink"/>
                <w:rtl w:val="true"/>
              </w:rPr>
              <w:tab/>
            </w:r>
            <w:r>
              <w:rPr>
                <w:rStyle w:val="IndexLink"/>
              </w:rPr>
              <w:t>622</w:t>
            </w:r>
          </w:hyperlink>
        </w:p>
        <w:p>
          <w:pPr>
            <w:pStyle w:val="Contents5"/>
            <w:tabs>
              <w:tab w:val="clear" w:pos="7892"/>
              <w:tab w:val="right" w:pos="9026" w:leader="dot"/>
            </w:tabs>
            <w:rPr/>
          </w:pPr>
          <w:hyperlink w:anchor="__RefHeading___Toc2166315_2616395394">
            <w:r>
              <w:rPr>
                <w:webHidden/>
                <w:rStyle w:val="IndexLink"/>
                <w:rtl w:val="true"/>
              </w:rPr>
              <w:t>«</w:t>
            </w:r>
            <w:r>
              <w:rPr>
                <w:rStyle w:val="IndexLink"/>
              </w:rPr>
              <w:t>15</w:t>
            </w:r>
            <w:r>
              <w:rPr>
                <w:rStyle w:val="IndexLink"/>
                <w:rtl w:val="true"/>
              </w:rPr>
              <w:t>»</w:t>
              <w:tab/>
            </w:r>
            <w:r>
              <w:rPr>
                <w:rStyle w:val="IndexLink"/>
              </w:rPr>
              <w:t>622</w:t>
            </w:r>
          </w:hyperlink>
        </w:p>
        <w:p>
          <w:pPr>
            <w:pStyle w:val="Contents5"/>
            <w:tabs>
              <w:tab w:val="clear" w:pos="7892"/>
              <w:tab w:val="right" w:pos="9026" w:leader="dot"/>
            </w:tabs>
            <w:rPr/>
          </w:pPr>
          <w:hyperlink w:anchor="__RefHeading___Toc2166317_2616395394">
            <w:r>
              <w:rPr>
                <w:webHidden/>
                <w:rStyle w:val="IndexLink"/>
                <w:rtl w:val="true"/>
              </w:rPr>
              <w:t>توضیح</w:t>
            </w:r>
            <w:r>
              <w:rPr>
                <w:rStyle w:val="IndexLink"/>
                <w:rtl w:val="true"/>
              </w:rPr>
              <w:tab/>
            </w:r>
            <w:r>
              <w:rPr>
                <w:rStyle w:val="IndexLink"/>
              </w:rPr>
              <w:t>622</w:t>
            </w:r>
          </w:hyperlink>
        </w:p>
        <w:p>
          <w:pPr>
            <w:pStyle w:val="Contents5"/>
            <w:tabs>
              <w:tab w:val="clear" w:pos="7892"/>
              <w:tab w:val="right" w:pos="9026" w:leader="dot"/>
            </w:tabs>
            <w:rPr/>
          </w:pPr>
          <w:hyperlink w:anchor="__RefHeading___Toc2166319_2616395394">
            <w:r>
              <w:rPr>
                <w:webHidden/>
                <w:rStyle w:val="IndexLink"/>
                <w:rtl w:val="true"/>
              </w:rPr>
              <w:t xml:space="preserve">روایت </w:t>
            </w:r>
            <w:r>
              <w:rPr>
                <w:rStyle w:val="IndexLink"/>
              </w:rPr>
              <w:t>15</w:t>
            </w:r>
            <w:r>
              <w:rPr>
                <w:rStyle w:val="IndexLink"/>
                <w:rtl w:val="true"/>
              </w:rPr>
              <w:tab/>
            </w:r>
            <w:r>
              <w:rPr>
                <w:rStyle w:val="IndexLink"/>
              </w:rPr>
              <w:t>623</w:t>
            </w:r>
          </w:hyperlink>
        </w:p>
        <w:p>
          <w:pPr>
            <w:pStyle w:val="Contents5"/>
            <w:tabs>
              <w:tab w:val="clear" w:pos="7892"/>
              <w:tab w:val="right" w:pos="9026" w:leader="dot"/>
            </w:tabs>
            <w:rPr/>
          </w:pPr>
          <w:hyperlink w:anchor="__RefHeading___Toc2166321_2616395394">
            <w:r>
              <w:rPr>
                <w:webHidden/>
                <w:rStyle w:val="IndexLink"/>
                <w:rtl w:val="true"/>
              </w:rPr>
              <w:t>«</w:t>
            </w:r>
            <w:r>
              <w:rPr>
                <w:rStyle w:val="IndexLink"/>
              </w:rPr>
              <w:t>16</w:t>
            </w:r>
            <w:r>
              <w:rPr>
                <w:rStyle w:val="IndexLink"/>
                <w:rtl w:val="true"/>
              </w:rPr>
              <w:t>»</w:t>
              <w:tab/>
            </w:r>
            <w:r>
              <w:rPr>
                <w:rStyle w:val="IndexLink"/>
              </w:rPr>
              <w:t>624</w:t>
            </w:r>
          </w:hyperlink>
        </w:p>
        <w:p>
          <w:pPr>
            <w:pStyle w:val="Contents5"/>
            <w:tabs>
              <w:tab w:val="clear" w:pos="7892"/>
              <w:tab w:val="right" w:pos="9026" w:leader="dot"/>
            </w:tabs>
            <w:rPr/>
          </w:pPr>
          <w:hyperlink w:anchor="__RefHeading___Toc2166323_2616395394">
            <w:r>
              <w:rPr>
                <w:webHidden/>
                <w:rStyle w:val="IndexLink"/>
                <w:rtl w:val="true"/>
              </w:rPr>
              <w:t>«</w:t>
            </w:r>
            <w:r>
              <w:rPr>
                <w:rStyle w:val="IndexLink"/>
              </w:rPr>
              <w:t>17</w:t>
            </w:r>
            <w:r>
              <w:rPr>
                <w:rStyle w:val="IndexLink"/>
                <w:rtl w:val="true"/>
              </w:rPr>
              <w:t>»</w:t>
              <w:tab/>
            </w:r>
            <w:r>
              <w:rPr>
                <w:rStyle w:val="IndexLink"/>
              </w:rPr>
              <w:t>624</w:t>
            </w:r>
          </w:hyperlink>
        </w:p>
        <w:p>
          <w:pPr>
            <w:pStyle w:val="Contents5"/>
            <w:tabs>
              <w:tab w:val="clear" w:pos="7892"/>
              <w:tab w:val="right" w:pos="9026" w:leader="dot"/>
            </w:tabs>
            <w:rPr/>
          </w:pPr>
          <w:hyperlink w:anchor="__RefHeading___Toc2166325_2616395394">
            <w:r>
              <w:rPr>
                <w:webHidden/>
                <w:rStyle w:val="IndexLink"/>
                <w:rtl w:val="true"/>
              </w:rPr>
              <w:t>«</w:t>
            </w:r>
            <w:r>
              <w:rPr>
                <w:rStyle w:val="IndexLink"/>
              </w:rPr>
              <w:t>18</w:t>
            </w:r>
            <w:r>
              <w:rPr>
                <w:rStyle w:val="IndexLink"/>
                <w:rtl w:val="true"/>
              </w:rPr>
              <w:t>»</w:t>
              <w:tab/>
            </w:r>
            <w:r>
              <w:rPr>
                <w:rStyle w:val="IndexLink"/>
              </w:rPr>
              <w:t>624</w:t>
            </w:r>
          </w:hyperlink>
        </w:p>
        <w:p>
          <w:pPr>
            <w:pStyle w:val="Contents5"/>
            <w:tabs>
              <w:tab w:val="clear" w:pos="7892"/>
              <w:tab w:val="right" w:pos="9026" w:leader="dot"/>
            </w:tabs>
            <w:rPr/>
          </w:pPr>
          <w:hyperlink w:anchor="__RefHeading___Toc2166327_2616395394">
            <w:r>
              <w:rPr>
                <w:webHidden/>
                <w:rStyle w:val="IndexLink"/>
                <w:rtl w:val="true"/>
              </w:rPr>
              <w:t xml:space="preserve">روایت </w:t>
            </w:r>
            <w:r>
              <w:rPr>
                <w:rStyle w:val="IndexLink"/>
              </w:rPr>
              <w:t>16</w:t>
            </w:r>
            <w:r>
              <w:rPr>
                <w:rStyle w:val="IndexLink"/>
                <w:rtl w:val="true"/>
              </w:rPr>
              <w:tab/>
            </w:r>
            <w:r>
              <w:rPr>
                <w:rStyle w:val="IndexLink"/>
              </w:rPr>
              <w:t>624</w:t>
            </w:r>
          </w:hyperlink>
        </w:p>
        <w:p>
          <w:pPr>
            <w:pStyle w:val="Contents5"/>
            <w:tabs>
              <w:tab w:val="clear" w:pos="7892"/>
              <w:tab w:val="right" w:pos="9026" w:leader="dot"/>
            </w:tabs>
            <w:rPr/>
          </w:pPr>
          <w:hyperlink w:anchor="__RefHeading___Toc2166329_2616395394">
            <w:r>
              <w:rPr>
                <w:webHidden/>
                <w:rStyle w:val="IndexLink"/>
                <w:rtl w:val="true"/>
              </w:rPr>
              <w:t xml:space="preserve">روایت </w:t>
            </w:r>
            <w:r>
              <w:rPr>
                <w:rStyle w:val="IndexLink"/>
              </w:rPr>
              <w:t>17</w:t>
            </w:r>
            <w:r>
              <w:rPr>
                <w:rStyle w:val="IndexLink"/>
                <w:rtl w:val="true"/>
              </w:rPr>
              <w:tab/>
            </w:r>
            <w:r>
              <w:rPr>
                <w:rStyle w:val="IndexLink"/>
              </w:rPr>
              <w:t>624</w:t>
            </w:r>
          </w:hyperlink>
        </w:p>
        <w:p>
          <w:pPr>
            <w:pStyle w:val="Contents5"/>
            <w:tabs>
              <w:tab w:val="clear" w:pos="7892"/>
              <w:tab w:val="right" w:pos="9026" w:leader="dot"/>
            </w:tabs>
            <w:rPr/>
          </w:pPr>
          <w:hyperlink w:anchor="__RefHeading___Toc2166331_2616395394">
            <w:r>
              <w:rPr>
                <w:webHidden/>
                <w:rStyle w:val="IndexLink"/>
                <w:rtl w:val="true"/>
              </w:rPr>
              <w:t xml:space="preserve">روایت </w:t>
            </w:r>
            <w:r>
              <w:rPr>
                <w:rStyle w:val="IndexLink"/>
              </w:rPr>
              <w:t>18</w:t>
            </w:r>
            <w:r>
              <w:rPr>
                <w:rStyle w:val="IndexLink"/>
                <w:rtl w:val="true"/>
              </w:rPr>
              <w:tab/>
            </w:r>
            <w:r>
              <w:rPr>
                <w:rStyle w:val="IndexLink"/>
              </w:rPr>
              <w:t>625</w:t>
            </w:r>
          </w:hyperlink>
        </w:p>
        <w:p>
          <w:pPr>
            <w:pStyle w:val="Contents5"/>
            <w:tabs>
              <w:tab w:val="clear" w:pos="7892"/>
              <w:tab w:val="right" w:pos="9026" w:leader="dot"/>
            </w:tabs>
            <w:rPr/>
          </w:pPr>
          <w:hyperlink w:anchor="__RefHeading___Toc2166333_2616395394">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2166335_2616395394">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2166337_2616395394">
            <w:r>
              <w:rPr>
                <w:webHidden/>
                <w:rStyle w:val="IndexLink"/>
                <w:rtl w:val="true"/>
              </w:rPr>
              <w:t>«</w:t>
            </w:r>
            <w:r>
              <w:rPr>
                <w:rStyle w:val="IndexLink"/>
              </w:rPr>
              <w:t>19</w:t>
            </w:r>
            <w:r>
              <w:rPr>
                <w:rStyle w:val="IndexLink"/>
                <w:rtl w:val="true"/>
              </w:rPr>
              <w:t>»</w:t>
              <w:tab/>
            </w:r>
            <w:r>
              <w:rPr>
                <w:rStyle w:val="IndexLink"/>
              </w:rPr>
              <w:t>634</w:t>
            </w:r>
          </w:hyperlink>
        </w:p>
        <w:p>
          <w:pPr>
            <w:pStyle w:val="Contents5"/>
            <w:tabs>
              <w:tab w:val="clear" w:pos="7892"/>
              <w:tab w:val="right" w:pos="9026" w:leader="dot"/>
            </w:tabs>
            <w:rPr/>
          </w:pPr>
          <w:hyperlink w:anchor="__RefHeading___Toc2166339_2616395394">
            <w:r>
              <w:rPr>
                <w:webHidden/>
                <w:rStyle w:val="IndexLink"/>
                <w:rtl w:val="true"/>
              </w:rPr>
              <w:t xml:space="preserve">روایت </w:t>
            </w:r>
            <w:r>
              <w:rPr>
                <w:rStyle w:val="IndexLink"/>
              </w:rPr>
              <w:t>19</w:t>
            </w:r>
            <w:r>
              <w:rPr>
                <w:rStyle w:val="IndexLink"/>
                <w:rtl w:val="true"/>
              </w:rPr>
              <w:tab/>
            </w:r>
            <w:r>
              <w:rPr>
                <w:rStyle w:val="IndexLink"/>
              </w:rPr>
              <w:t>634</w:t>
            </w:r>
          </w:hyperlink>
        </w:p>
        <w:p>
          <w:pPr>
            <w:pStyle w:val="Contents5"/>
            <w:tabs>
              <w:tab w:val="clear" w:pos="7892"/>
              <w:tab w:val="right" w:pos="9026" w:leader="dot"/>
            </w:tabs>
            <w:rPr/>
          </w:pPr>
          <w:hyperlink w:anchor="__RefHeading___Toc2166341_2616395394">
            <w:r>
              <w:rPr>
                <w:webHidden/>
                <w:rStyle w:val="IndexLink"/>
                <w:rtl w:val="true"/>
              </w:rPr>
              <w:t>بيان</w:t>
            </w:r>
            <w:r>
              <w:rPr>
                <w:rStyle w:val="IndexLink"/>
                <w:rtl w:val="true"/>
              </w:rPr>
              <w:tab/>
            </w:r>
            <w:r>
              <w:rPr>
                <w:rStyle w:val="IndexLink"/>
              </w:rPr>
              <w:t>635</w:t>
            </w:r>
          </w:hyperlink>
        </w:p>
        <w:p>
          <w:pPr>
            <w:pStyle w:val="Contents5"/>
            <w:tabs>
              <w:tab w:val="clear" w:pos="7892"/>
              <w:tab w:val="right" w:pos="9026" w:leader="dot"/>
            </w:tabs>
            <w:rPr/>
          </w:pPr>
          <w:hyperlink w:anchor="__RefHeading___Toc2166343_2616395394">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2166345_2616395394">
            <w:r>
              <w:rPr>
                <w:webHidden/>
                <w:rStyle w:val="IndexLink"/>
                <w:rtl w:val="true"/>
              </w:rPr>
              <w:t>«</w:t>
            </w:r>
            <w:r>
              <w:rPr>
                <w:rStyle w:val="IndexLink"/>
              </w:rPr>
              <w:t>20</w:t>
            </w:r>
            <w:r>
              <w:rPr>
                <w:rStyle w:val="IndexLink"/>
                <w:rtl w:val="true"/>
              </w:rPr>
              <w:t>»</w:t>
              <w:tab/>
            </w:r>
            <w:r>
              <w:rPr>
                <w:rStyle w:val="IndexLink"/>
              </w:rPr>
              <w:t>637</w:t>
            </w:r>
          </w:hyperlink>
        </w:p>
        <w:p>
          <w:pPr>
            <w:pStyle w:val="Contents5"/>
            <w:tabs>
              <w:tab w:val="clear" w:pos="7892"/>
              <w:tab w:val="right" w:pos="9026" w:leader="dot"/>
            </w:tabs>
            <w:rPr/>
          </w:pPr>
          <w:hyperlink w:anchor="__RefHeading___Toc2166347_2616395394">
            <w:r>
              <w:rPr>
                <w:webHidden/>
                <w:rStyle w:val="IndexLink"/>
                <w:rtl w:val="true"/>
              </w:rPr>
              <w:t>بيان</w:t>
            </w:r>
            <w:r>
              <w:rPr>
                <w:rStyle w:val="IndexLink"/>
                <w:rtl w:val="true"/>
              </w:rPr>
              <w:tab/>
            </w:r>
            <w:r>
              <w:rPr>
                <w:rStyle w:val="IndexLink"/>
              </w:rPr>
              <w:t>637</w:t>
            </w:r>
          </w:hyperlink>
        </w:p>
        <w:p>
          <w:pPr>
            <w:pStyle w:val="Contents5"/>
            <w:tabs>
              <w:tab w:val="clear" w:pos="7892"/>
              <w:tab w:val="right" w:pos="9026" w:leader="dot"/>
            </w:tabs>
            <w:rPr/>
          </w:pPr>
          <w:hyperlink w:anchor="__RefHeading___Toc2166349_2616395394">
            <w:r>
              <w:rPr>
                <w:webHidden/>
                <w:rStyle w:val="IndexLink"/>
                <w:rtl w:val="true"/>
              </w:rPr>
              <w:t>«</w:t>
            </w:r>
            <w:r>
              <w:rPr>
                <w:rStyle w:val="IndexLink"/>
              </w:rPr>
              <w:t>21</w:t>
            </w:r>
            <w:r>
              <w:rPr>
                <w:rStyle w:val="IndexLink"/>
                <w:rtl w:val="true"/>
              </w:rPr>
              <w:t>»</w:t>
              <w:tab/>
            </w:r>
            <w:r>
              <w:rPr>
                <w:rStyle w:val="IndexLink"/>
              </w:rPr>
              <w:t>637</w:t>
            </w:r>
          </w:hyperlink>
        </w:p>
        <w:p>
          <w:pPr>
            <w:pStyle w:val="Contents5"/>
            <w:tabs>
              <w:tab w:val="clear" w:pos="7892"/>
              <w:tab w:val="right" w:pos="9026" w:leader="dot"/>
            </w:tabs>
            <w:rPr/>
          </w:pPr>
          <w:hyperlink w:anchor="__RefHeading___Toc2166351_2616395394">
            <w:r>
              <w:rPr>
                <w:webHidden/>
                <w:rStyle w:val="IndexLink"/>
                <w:rtl w:val="true"/>
              </w:rPr>
              <w:t xml:space="preserve">روایت </w:t>
            </w:r>
            <w:r>
              <w:rPr>
                <w:rStyle w:val="IndexLink"/>
              </w:rPr>
              <w:t>20</w:t>
            </w:r>
            <w:r>
              <w:rPr>
                <w:rStyle w:val="IndexLink"/>
                <w:rtl w:val="true"/>
              </w:rPr>
              <w:tab/>
            </w:r>
            <w:r>
              <w:rPr>
                <w:rStyle w:val="IndexLink"/>
              </w:rPr>
              <w:t>637</w:t>
            </w:r>
          </w:hyperlink>
        </w:p>
        <w:p>
          <w:pPr>
            <w:pStyle w:val="Contents5"/>
            <w:tabs>
              <w:tab w:val="clear" w:pos="7892"/>
              <w:tab w:val="right" w:pos="9026" w:leader="dot"/>
            </w:tabs>
            <w:rPr/>
          </w:pPr>
          <w:hyperlink w:anchor="__RefHeading___Toc2166353_2616395394">
            <w:r>
              <w:rPr>
                <w:webHidden/>
                <w:rStyle w:val="IndexLink"/>
                <w:rtl w:val="true"/>
              </w:rPr>
              <w:t>توضیح</w:t>
            </w:r>
            <w:r>
              <w:rPr>
                <w:rStyle w:val="IndexLink"/>
                <w:rtl w:val="true"/>
              </w:rPr>
              <w:tab/>
            </w:r>
            <w:r>
              <w:rPr>
                <w:rStyle w:val="IndexLink"/>
              </w:rPr>
              <w:t>637</w:t>
            </w:r>
          </w:hyperlink>
        </w:p>
        <w:p>
          <w:pPr>
            <w:pStyle w:val="Contents5"/>
            <w:tabs>
              <w:tab w:val="clear" w:pos="7892"/>
              <w:tab w:val="right" w:pos="9026" w:leader="dot"/>
            </w:tabs>
            <w:rPr/>
          </w:pPr>
          <w:hyperlink w:anchor="__RefHeading___Toc2166355_2616395394">
            <w:r>
              <w:rPr>
                <w:webHidden/>
                <w:rStyle w:val="IndexLink"/>
                <w:rtl w:val="true"/>
              </w:rPr>
              <w:t xml:space="preserve">روایت </w:t>
            </w:r>
            <w:r>
              <w:rPr>
                <w:rStyle w:val="IndexLink"/>
              </w:rPr>
              <w:t>21</w:t>
            </w:r>
            <w:r>
              <w:rPr>
                <w:rStyle w:val="IndexLink"/>
                <w:rtl w:val="true"/>
              </w:rPr>
              <w:tab/>
            </w:r>
            <w:r>
              <w:rPr>
                <w:rStyle w:val="IndexLink"/>
              </w:rPr>
              <w:t>638</w:t>
            </w:r>
          </w:hyperlink>
        </w:p>
        <w:p>
          <w:pPr>
            <w:pStyle w:val="Contents5"/>
            <w:tabs>
              <w:tab w:val="clear" w:pos="7892"/>
              <w:tab w:val="right" w:pos="9026" w:leader="dot"/>
            </w:tabs>
            <w:rPr/>
          </w:pPr>
          <w:hyperlink w:anchor="__RefHeading___Toc2166357_2616395394">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2166359_2616395394">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2166361_2616395394">
            <w:r>
              <w:rPr>
                <w:webHidden/>
                <w:rStyle w:val="IndexLink"/>
                <w:rtl w:val="true"/>
              </w:rPr>
              <w:t>«</w:t>
            </w:r>
            <w:r>
              <w:rPr>
                <w:rStyle w:val="IndexLink"/>
              </w:rPr>
              <w:t>22</w:t>
            </w:r>
            <w:r>
              <w:rPr>
                <w:rStyle w:val="IndexLink"/>
                <w:rtl w:val="true"/>
              </w:rPr>
              <w:t>»</w:t>
              <w:tab/>
            </w:r>
            <w:r>
              <w:rPr>
                <w:rStyle w:val="IndexLink"/>
              </w:rPr>
              <w:t>641</w:t>
            </w:r>
          </w:hyperlink>
        </w:p>
        <w:p>
          <w:pPr>
            <w:pStyle w:val="Contents5"/>
            <w:tabs>
              <w:tab w:val="clear" w:pos="7892"/>
              <w:tab w:val="right" w:pos="9026" w:leader="dot"/>
            </w:tabs>
            <w:rPr/>
          </w:pPr>
          <w:hyperlink w:anchor="__RefHeading___Toc2166363_2616395394">
            <w:r>
              <w:rPr>
                <w:webHidden/>
                <w:rStyle w:val="IndexLink"/>
                <w:rtl w:val="true"/>
              </w:rPr>
              <w:t>«</w:t>
            </w:r>
            <w:r>
              <w:rPr>
                <w:rStyle w:val="IndexLink"/>
              </w:rPr>
              <w:t>23</w:t>
            </w:r>
            <w:r>
              <w:rPr>
                <w:rStyle w:val="IndexLink"/>
                <w:rtl w:val="true"/>
              </w:rPr>
              <w:t>»</w:t>
              <w:tab/>
            </w:r>
            <w:r>
              <w:rPr>
                <w:rStyle w:val="IndexLink"/>
              </w:rPr>
              <w:t>641</w:t>
            </w:r>
          </w:hyperlink>
        </w:p>
        <w:p>
          <w:pPr>
            <w:pStyle w:val="Contents5"/>
            <w:tabs>
              <w:tab w:val="clear" w:pos="7892"/>
              <w:tab w:val="right" w:pos="9026" w:leader="dot"/>
            </w:tabs>
            <w:rPr/>
          </w:pPr>
          <w:hyperlink w:anchor="__RefHeading___Toc2166365_2616395394">
            <w:r>
              <w:rPr>
                <w:webHidden/>
                <w:rStyle w:val="IndexLink"/>
                <w:rtl w:val="true"/>
              </w:rPr>
              <w:t>«</w:t>
            </w:r>
            <w:r>
              <w:rPr>
                <w:rStyle w:val="IndexLink"/>
              </w:rPr>
              <w:t>24</w:t>
            </w:r>
            <w:r>
              <w:rPr>
                <w:rStyle w:val="IndexLink"/>
                <w:rtl w:val="true"/>
              </w:rPr>
              <w:t>»</w:t>
              <w:tab/>
            </w:r>
            <w:r>
              <w:rPr>
                <w:rStyle w:val="IndexLink"/>
              </w:rPr>
              <w:t>641</w:t>
            </w:r>
          </w:hyperlink>
        </w:p>
        <w:p>
          <w:pPr>
            <w:pStyle w:val="Contents5"/>
            <w:tabs>
              <w:tab w:val="clear" w:pos="7892"/>
              <w:tab w:val="right" w:pos="9026" w:leader="dot"/>
            </w:tabs>
            <w:rPr/>
          </w:pPr>
          <w:hyperlink w:anchor="__RefHeading___Toc2166367_2616395394">
            <w:r>
              <w:rPr>
                <w:webHidden/>
                <w:rStyle w:val="IndexLink"/>
                <w:rtl w:val="true"/>
              </w:rPr>
              <w:t>«</w:t>
            </w:r>
            <w:r>
              <w:rPr>
                <w:rStyle w:val="IndexLink"/>
              </w:rPr>
              <w:t>25</w:t>
            </w:r>
            <w:r>
              <w:rPr>
                <w:rStyle w:val="IndexLink"/>
                <w:rtl w:val="true"/>
              </w:rPr>
              <w:t>»</w:t>
              <w:tab/>
            </w:r>
            <w:r>
              <w:rPr>
                <w:rStyle w:val="IndexLink"/>
              </w:rPr>
              <w:t>641</w:t>
            </w:r>
          </w:hyperlink>
        </w:p>
        <w:p>
          <w:pPr>
            <w:pStyle w:val="Contents5"/>
            <w:tabs>
              <w:tab w:val="clear" w:pos="7892"/>
              <w:tab w:val="right" w:pos="9026" w:leader="dot"/>
            </w:tabs>
            <w:rPr/>
          </w:pPr>
          <w:hyperlink w:anchor="__RefHeading___Toc2166369_2616395394">
            <w:r>
              <w:rPr>
                <w:webHidden/>
                <w:rStyle w:val="IndexLink"/>
                <w:rtl w:val="true"/>
              </w:rPr>
              <w:t>«</w:t>
            </w:r>
            <w:r>
              <w:rPr>
                <w:rStyle w:val="IndexLink"/>
              </w:rPr>
              <w:t>26</w:t>
            </w:r>
            <w:r>
              <w:rPr>
                <w:rStyle w:val="IndexLink"/>
                <w:rtl w:val="true"/>
              </w:rPr>
              <w:t>»</w:t>
              <w:tab/>
            </w:r>
            <w:r>
              <w:rPr>
                <w:rStyle w:val="IndexLink"/>
              </w:rPr>
              <w:t>641</w:t>
            </w:r>
          </w:hyperlink>
        </w:p>
        <w:p>
          <w:pPr>
            <w:pStyle w:val="Contents5"/>
            <w:tabs>
              <w:tab w:val="clear" w:pos="7892"/>
              <w:tab w:val="right" w:pos="9026" w:leader="dot"/>
            </w:tabs>
            <w:rPr/>
          </w:pPr>
          <w:hyperlink w:anchor="__RefHeading___Toc2166371_2616395394">
            <w:r>
              <w:rPr>
                <w:webHidden/>
                <w:rStyle w:val="IndexLink"/>
                <w:rtl w:val="true"/>
              </w:rPr>
              <w:t xml:space="preserve">روایت </w:t>
            </w:r>
            <w:r>
              <w:rPr>
                <w:rStyle w:val="IndexLink"/>
              </w:rPr>
              <w:t>22</w:t>
            </w:r>
            <w:r>
              <w:rPr>
                <w:rStyle w:val="IndexLink"/>
                <w:rtl w:val="true"/>
              </w:rPr>
              <w:tab/>
            </w:r>
            <w:r>
              <w:rPr>
                <w:rStyle w:val="IndexLink"/>
              </w:rPr>
              <w:t>641</w:t>
            </w:r>
          </w:hyperlink>
        </w:p>
        <w:p>
          <w:pPr>
            <w:pStyle w:val="Contents5"/>
            <w:tabs>
              <w:tab w:val="clear" w:pos="7892"/>
              <w:tab w:val="right" w:pos="9026" w:leader="dot"/>
            </w:tabs>
            <w:rPr/>
          </w:pPr>
          <w:hyperlink w:anchor="__RefHeading___Toc2166373_2616395394">
            <w:r>
              <w:rPr>
                <w:webHidden/>
                <w:rStyle w:val="IndexLink"/>
                <w:rtl w:val="true"/>
              </w:rPr>
              <w:t xml:space="preserve">روایت </w:t>
            </w:r>
            <w:r>
              <w:rPr>
                <w:rStyle w:val="IndexLink"/>
              </w:rPr>
              <w:t>23</w:t>
            </w:r>
            <w:r>
              <w:rPr>
                <w:rStyle w:val="IndexLink"/>
                <w:rtl w:val="true"/>
              </w:rPr>
              <w:tab/>
            </w:r>
            <w:r>
              <w:rPr>
                <w:rStyle w:val="IndexLink"/>
              </w:rPr>
              <w:t>641</w:t>
            </w:r>
          </w:hyperlink>
        </w:p>
        <w:p>
          <w:pPr>
            <w:pStyle w:val="Contents5"/>
            <w:tabs>
              <w:tab w:val="clear" w:pos="7892"/>
              <w:tab w:val="right" w:pos="9026" w:leader="dot"/>
            </w:tabs>
            <w:rPr/>
          </w:pPr>
          <w:hyperlink w:anchor="__RefHeading___Toc2166375_2616395394">
            <w:r>
              <w:rPr>
                <w:webHidden/>
                <w:rStyle w:val="IndexLink"/>
                <w:rtl w:val="true"/>
              </w:rPr>
              <w:t xml:space="preserve">روایت </w:t>
            </w:r>
            <w:r>
              <w:rPr>
                <w:rStyle w:val="IndexLink"/>
              </w:rPr>
              <w:t>24</w:t>
            </w:r>
            <w:r>
              <w:rPr>
                <w:rStyle w:val="IndexLink"/>
                <w:rtl w:val="true"/>
              </w:rPr>
              <w:tab/>
            </w:r>
            <w:r>
              <w:rPr>
                <w:rStyle w:val="IndexLink"/>
              </w:rPr>
              <w:t>642</w:t>
            </w:r>
          </w:hyperlink>
        </w:p>
        <w:p>
          <w:pPr>
            <w:pStyle w:val="Contents5"/>
            <w:tabs>
              <w:tab w:val="clear" w:pos="7892"/>
              <w:tab w:val="right" w:pos="9026" w:leader="dot"/>
            </w:tabs>
            <w:rPr/>
          </w:pPr>
          <w:hyperlink w:anchor="__RefHeading___Toc2166377_2616395394">
            <w:r>
              <w:rPr>
                <w:webHidden/>
                <w:rStyle w:val="IndexLink"/>
                <w:rtl w:val="true"/>
              </w:rPr>
              <w:t xml:space="preserve">روایت </w:t>
            </w:r>
            <w:r>
              <w:rPr>
                <w:rStyle w:val="IndexLink"/>
              </w:rPr>
              <w:t>25</w:t>
            </w:r>
            <w:r>
              <w:rPr>
                <w:rStyle w:val="IndexLink"/>
                <w:rtl w:val="true"/>
              </w:rPr>
              <w:tab/>
            </w:r>
            <w:r>
              <w:rPr>
                <w:rStyle w:val="IndexLink"/>
              </w:rPr>
              <w:t>642</w:t>
            </w:r>
          </w:hyperlink>
        </w:p>
        <w:p>
          <w:pPr>
            <w:pStyle w:val="Contents5"/>
            <w:tabs>
              <w:tab w:val="clear" w:pos="7892"/>
              <w:tab w:val="right" w:pos="9026" w:leader="dot"/>
            </w:tabs>
            <w:rPr/>
          </w:pPr>
          <w:hyperlink w:anchor="__RefHeading___Toc2166379_2616395394">
            <w:r>
              <w:rPr>
                <w:webHidden/>
                <w:rStyle w:val="IndexLink"/>
                <w:rtl w:val="true"/>
              </w:rPr>
              <w:t xml:space="preserve">روایت </w:t>
            </w:r>
            <w:r>
              <w:rPr>
                <w:rStyle w:val="IndexLink"/>
              </w:rPr>
              <w:t>26</w:t>
            </w:r>
            <w:r>
              <w:rPr>
                <w:rStyle w:val="IndexLink"/>
                <w:rtl w:val="true"/>
              </w:rPr>
              <w:tab/>
            </w:r>
            <w:r>
              <w:rPr>
                <w:rStyle w:val="IndexLink"/>
              </w:rPr>
              <w:t>642</w:t>
            </w:r>
          </w:hyperlink>
        </w:p>
        <w:p>
          <w:pPr>
            <w:pStyle w:val="Contents5"/>
            <w:tabs>
              <w:tab w:val="clear" w:pos="7892"/>
              <w:tab w:val="right" w:pos="9026" w:leader="dot"/>
            </w:tabs>
            <w:rPr/>
          </w:pPr>
          <w:hyperlink w:anchor="__RefHeading___Toc2166381_2616395394">
            <w:r>
              <w:rPr>
                <w:webHidden/>
                <w:rStyle w:val="IndexLink"/>
                <w:rtl w:val="true"/>
              </w:rPr>
              <w:t>«</w:t>
            </w:r>
            <w:r>
              <w:rPr>
                <w:rStyle w:val="IndexLink"/>
              </w:rPr>
              <w:t>27</w:t>
            </w:r>
            <w:r>
              <w:rPr>
                <w:rStyle w:val="IndexLink"/>
                <w:rtl w:val="true"/>
              </w:rPr>
              <w:t>»</w:t>
              <w:tab/>
            </w:r>
            <w:r>
              <w:rPr>
                <w:rStyle w:val="IndexLink"/>
              </w:rPr>
              <w:t>643</w:t>
            </w:r>
          </w:hyperlink>
        </w:p>
        <w:p>
          <w:pPr>
            <w:pStyle w:val="Contents5"/>
            <w:tabs>
              <w:tab w:val="clear" w:pos="7892"/>
              <w:tab w:val="right" w:pos="9026" w:leader="dot"/>
            </w:tabs>
            <w:rPr/>
          </w:pPr>
          <w:hyperlink w:anchor="__RefHeading___Toc2166383_2616395394">
            <w:r>
              <w:rPr>
                <w:webHidden/>
                <w:rStyle w:val="IndexLink"/>
                <w:rtl w:val="true"/>
              </w:rPr>
              <w:t>تبيين</w:t>
            </w:r>
            <w:r>
              <w:rPr>
                <w:rStyle w:val="IndexLink"/>
                <w:rtl w:val="true"/>
              </w:rPr>
              <w:tab/>
            </w:r>
            <w:r>
              <w:rPr>
                <w:rStyle w:val="IndexLink"/>
              </w:rPr>
              <w:t>643</w:t>
            </w:r>
          </w:hyperlink>
        </w:p>
        <w:p>
          <w:pPr>
            <w:pStyle w:val="Contents5"/>
            <w:tabs>
              <w:tab w:val="clear" w:pos="7892"/>
              <w:tab w:val="right" w:pos="9026" w:leader="dot"/>
            </w:tabs>
            <w:rPr/>
          </w:pPr>
          <w:hyperlink w:anchor="__RefHeading___Toc2166385_2616395394">
            <w:r>
              <w:rPr>
                <w:webHidden/>
                <w:rStyle w:val="IndexLink"/>
                <w:rtl w:val="true"/>
              </w:rPr>
              <w:t xml:space="preserve">روایت </w:t>
            </w:r>
            <w:r>
              <w:rPr>
                <w:rStyle w:val="IndexLink"/>
              </w:rPr>
              <w:t>27</w:t>
            </w:r>
            <w:r>
              <w:rPr>
                <w:rStyle w:val="IndexLink"/>
                <w:rtl w:val="true"/>
              </w:rPr>
              <w:tab/>
            </w:r>
            <w:r>
              <w:rPr>
                <w:rStyle w:val="IndexLink"/>
              </w:rPr>
              <w:t>643</w:t>
            </w:r>
          </w:hyperlink>
        </w:p>
        <w:p>
          <w:pPr>
            <w:pStyle w:val="Contents5"/>
            <w:tabs>
              <w:tab w:val="clear" w:pos="7892"/>
              <w:tab w:val="right" w:pos="9026" w:leader="dot"/>
            </w:tabs>
            <w:rPr/>
          </w:pPr>
          <w:hyperlink w:anchor="__RefHeading___Toc2166387_2616395394">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2166389_2616395394">
            <w:r>
              <w:rPr>
                <w:webHidden/>
                <w:rStyle w:val="IndexLink"/>
                <w:rtl w:val="true"/>
              </w:rPr>
              <w:t>«</w:t>
            </w:r>
            <w:r>
              <w:rPr>
                <w:rStyle w:val="IndexLink"/>
              </w:rPr>
              <w:t>28</w:t>
            </w:r>
            <w:r>
              <w:rPr>
                <w:rStyle w:val="IndexLink"/>
                <w:rtl w:val="true"/>
              </w:rPr>
              <w:t>»</w:t>
              <w:tab/>
            </w:r>
            <w:r>
              <w:rPr>
                <w:rStyle w:val="IndexLink"/>
              </w:rPr>
              <w:t>647</w:t>
            </w:r>
          </w:hyperlink>
        </w:p>
        <w:p>
          <w:pPr>
            <w:pStyle w:val="Contents5"/>
            <w:tabs>
              <w:tab w:val="clear" w:pos="7892"/>
              <w:tab w:val="right" w:pos="9026" w:leader="dot"/>
            </w:tabs>
            <w:rPr/>
          </w:pPr>
          <w:hyperlink w:anchor="__RefHeading___Toc2166391_2616395394">
            <w:r>
              <w:rPr>
                <w:webHidden/>
                <w:rStyle w:val="IndexLink"/>
                <w:rtl w:val="true"/>
              </w:rPr>
              <w:t>«</w:t>
            </w:r>
            <w:r>
              <w:rPr>
                <w:rStyle w:val="IndexLink"/>
              </w:rPr>
              <w:t>29</w:t>
            </w:r>
            <w:r>
              <w:rPr>
                <w:rStyle w:val="IndexLink"/>
                <w:rtl w:val="true"/>
              </w:rPr>
              <w:t>»</w:t>
              <w:tab/>
            </w:r>
            <w:r>
              <w:rPr>
                <w:rStyle w:val="IndexLink"/>
              </w:rPr>
              <w:t>647</w:t>
            </w:r>
          </w:hyperlink>
        </w:p>
        <w:p>
          <w:pPr>
            <w:pStyle w:val="Contents5"/>
            <w:tabs>
              <w:tab w:val="clear" w:pos="7892"/>
              <w:tab w:val="right" w:pos="9026" w:leader="dot"/>
            </w:tabs>
            <w:rPr/>
          </w:pPr>
          <w:hyperlink w:anchor="__RefHeading___Toc2166393_2616395394">
            <w:r>
              <w:rPr>
                <w:webHidden/>
                <w:rStyle w:val="IndexLink"/>
                <w:rtl w:val="true"/>
              </w:rPr>
              <w:t xml:space="preserve">روایت </w:t>
            </w:r>
            <w:r>
              <w:rPr>
                <w:rStyle w:val="IndexLink"/>
              </w:rPr>
              <w:t>28</w:t>
            </w:r>
            <w:r>
              <w:rPr>
                <w:rStyle w:val="IndexLink"/>
                <w:rtl w:val="true"/>
              </w:rPr>
              <w:tab/>
            </w:r>
            <w:r>
              <w:rPr>
                <w:rStyle w:val="IndexLink"/>
              </w:rPr>
              <w:t>647</w:t>
            </w:r>
          </w:hyperlink>
        </w:p>
        <w:p>
          <w:pPr>
            <w:pStyle w:val="Contents5"/>
            <w:tabs>
              <w:tab w:val="clear" w:pos="7892"/>
              <w:tab w:val="right" w:pos="9026" w:leader="dot"/>
            </w:tabs>
            <w:rPr/>
          </w:pPr>
          <w:hyperlink w:anchor="__RefHeading___Toc2166395_2616395394">
            <w:r>
              <w:rPr>
                <w:webHidden/>
                <w:rStyle w:val="IndexLink"/>
                <w:rtl w:val="true"/>
              </w:rPr>
              <w:t xml:space="preserve">روایت </w:t>
            </w:r>
            <w:r>
              <w:rPr>
                <w:rStyle w:val="IndexLink"/>
              </w:rPr>
              <w:t>29</w:t>
            </w:r>
            <w:r>
              <w:rPr>
                <w:rStyle w:val="IndexLink"/>
                <w:rtl w:val="true"/>
              </w:rPr>
              <w:tab/>
            </w:r>
            <w:r>
              <w:rPr>
                <w:rStyle w:val="IndexLink"/>
              </w:rPr>
              <w:t>648</w:t>
            </w:r>
          </w:hyperlink>
        </w:p>
        <w:p>
          <w:pPr>
            <w:pStyle w:val="Contents5"/>
            <w:tabs>
              <w:tab w:val="clear" w:pos="7892"/>
              <w:tab w:val="right" w:pos="9026" w:leader="dot"/>
            </w:tabs>
            <w:rPr/>
          </w:pPr>
          <w:hyperlink w:anchor="__RefHeading___Toc2166397_2616395394">
            <w:r>
              <w:rPr>
                <w:webHidden/>
                <w:rStyle w:val="IndexLink"/>
                <w:rtl w:val="true"/>
              </w:rPr>
              <w:t>بيان</w:t>
            </w:r>
            <w:r>
              <w:rPr>
                <w:rStyle w:val="IndexLink"/>
                <w:rtl w:val="true"/>
              </w:rPr>
              <w:tab/>
            </w:r>
            <w:r>
              <w:rPr>
                <w:rStyle w:val="IndexLink"/>
              </w:rPr>
              <w:t>649</w:t>
            </w:r>
          </w:hyperlink>
        </w:p>
        <w:p>
          <w:pPr>
            <w:pStyle w:val="Contents5"/>
            <w:tabs>
              <w:tab w:val="clear" w:pos="7892"/>
              <w:tab w:val="right" w:pos="9026" w:leader="dot"/>
            </w:tabs>
            <w:rPr/>
          </w:pPr>
          <w:hyperlink w:anchor="__RefHeading___Toc2166399_2616395394">
            <w:r>
              <w:rPr>
                <w:webHidden/>
                <w:rStyle w:val="IndexLink"/>
                <w:rtl w:val="true"/>
              </w:rPr>
              <w:t>«</w:t>
            </w:r>
            <w:r>
              <w:rPr>
                <w:rStyle w:val="IndexLink"/>
              </w:rPr>
              <w:t>30</w:t>
            </w:r>
            <w:r>
              <w:rPr>
                <w:rStyle w:val="IndexLink"/>
                <w:rtl w:val="true"/>
              </w:rPr>
              <w:t>»</w:t>
              <w:tab/>
            </w:r>
            <w:r>
              <w:rPr>
                <w:rStyle w:val="IndexLink"/>
              </w:rPr>
              <w:t>649</w:t>
            </w:r>
          </w:hyperlink>
        </w:p>
        <w:p>
          <w:pPr>
            <w:pStyle w:val="Contents5"/>
            <w:tabs>
              <w:tab w:val="clear" w:pos="7892"/>
              <w:tab w:val="right" w:pos="9026" w:leader="dot"/>
            </w:tabs>
            <w:rPr/>
          </w:pPr>
          <w:hyperlink w:anchor="__RefHeading___Toc2166401_2616395394">
            <w:r>
              <w:rPr>
                <w:webHidden/>
                <w:rStyle w:val="IndexLink"/>
                <w:rtl w:val="true"/>
              </w:rPr>
              <w:t>«</w:t>
            </w:r>
            <w:r>
              <w:rPr>
                <w:rStyle w:val="IndexLink"/>
              </w:rPr>
              <w:t>31</w:t>
            </w:r>
            <w:r>
              <w:rPr>
                <w:rStyle w:val="IndexLink"/>
                <w:rtl w:val="true"/>
              </w:rPr>
              <w:t>»</w:t>
              <w:tab/>
            </w:r>
            <w:r>
              <w:rPr>
                <w:rStyle w:val="IndexLink"/>
              </w:rPr>
              <w:t>649</w:t>
            </w:r>
          </w:hyperlink>
        </w:p>
        <w:p>
          <w:pPr>
            <w:pStyle w:val="Contents5"/>
            <w:tabs>
              <w:tab w:val="clear" w:pos="7892"/>
              <w:tab w:val="right" w:pos="9026" w:leader="dot"/>
            </w:tabs>
            <w:rPr/>
          </w:pPr>
          <w:hyperlink w:anchor="__RefHeading___Toc2166403_2616395394">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2166405_2616395394">
            <w:r>
              <w:rPr>
                <w:webHidden/>
                <w:rStyle w:val="IndexLink"/>
                <w:rtl w:val="true"/>
              </w:rPr>
              <w:t xml:space="preserve">روایت </w:t>
            </w:r>
            <w:r>
              <w:rPr>
                <w:rStyle w:val="IndexLink"/>
              </w:rPr>
              <w:t>30</w:t>
            </w:r>
            <w:r>
              <w:rPr>
                <w:rStyle w:val="IndexLink"/>
                <w:rtl w:val="true"/>
              </w:rPr>
              <w:tab/>
            </w:r>
            <w:r>
              <w:rPr>
                <w:rStyle w:val="IndexLink"/>
              </w:rPr>
              <w:t>649</w:t>
            </w:r>
          </w:hyperlink>
        </w:p>
        <w:p>
          <w:pPr>
            <w:pStyle w:val="Contents5"/>
            <w:tabs>
              <w:tab w:val="clear" w:pos="7892"/>
              <w:tab w:val="right" w:pos="9026" w:leader="dot"/>
            </w:tabs>
            <w:rPr/>
          </w:pPr>
          <w:hyperlink w:anchor="__RefHeading___Toc2166407_2616395394">
            <w:r>
              <w:rPr>
                <w:webHidden/>
                <w:rStyle w:val="IndexLink"/>
                <w:rtl w:val="true"/>
              </w:rPr>
              <w:t xml:space="preserve">روایت </w:t>
            </w:r>
            <w:r>
              <w:rPr>
                <w:rStyle w:val="IndexLink"/>
              </w:rPr>
              <w:t>31</w:t>
            </w:r>
            <w:r>
              <w:rPr>
                <w:rStyle w:val="IndexLink"/>
                <w:rtl w:val="true"/>
              </w:rPr>
              <w:tab/>
            </w:r>
            <w:r>
              <w:rPr>
                <w:rStyle w:val="IndexLink"/>
              </w:rPr>
              <w:t>649</w:t>
            </w:r>
          </w:hyperlink>
        </w:p>
        <w:p>
          <w:pPr>
            <w:pStyle w:val="Contents5"/>
            <w:tabs>
              <w:tab w:val="clear" w:pos="7892"/>
              <w:tab w:val="right" w:pos="9026" w:leader="dot"/>
            </w:tabs>
            <w:rPr/>
          </w:pPr>
          <w:hyperlink w:anchor="__RefHeading___Toc2166409_2616395394">
            <w:r>
              <w:rPr>
                <w:webHidden/>
                <w:rStyle w:val="IndexLink"/>
                <w:rtl w:val="true"/>
              </w:rPr>
              <w:t>أقول</w:t>
            </w:r>
            <w:r>
              <w:rPr>
                <w:rStyle w:val="IndexLink"/>
                <w:rtl w:val="true"/>
              </w:rPr>
              <w:tab/>
            </w:r>
            <w:r>
              <w:rPr>
                <w:rStyle w:val="IndexLink"/>
              </w:rPr>
              <w:t>669</w:t>
            </w:r>
          </w:hyperlink>
        </w:p>
        <w:p>
          <w:pPr>
            <w:pStyle w:val="Contents5"/>
            <w:tabs>
              <w:tab w:val="clear" w:pos="7892"/>
              <w:tab w:val="right" w:pos="9026" w:leader="dot"/>
            </w:tabs>
            <w:rPr/>
          </w:pPr>
          <w:hyperlink w:anchor="__RefHeading___Toc2166411_2616395394">
            <w:r>
              <w:rPr>
                <w:webHidden/>
                <w:rStyle w:val="IndexLink"/>
                <w:rtl w:val="true"/>
              </w:rPr>
              <w:t>«</w:t>
            </w:r>
            <w:r>
              <w:rPr>
                <w:rStyle w:val="IndexLink"/>
              </w:rPr>
              <w:t>32</w:t>
            </w:r>
            <w:r>
              <w:rPr>
                <w:rStyle w:val="IndexLink"/>
                <w:rtl w:val="true"/>
              </w:rPr>
              <w:t>»</w:t>
              <w:tab/>
            </w:r>
            <w:r>
              <w:rPr>
                <w:rStyle w:val="IndexLink"/>
              </w:rPr>
              <w:t>669</w:t>
            </w:r>
          </w:hyperlink>
        </w:p>
        <w:p>
          <w:pPr>
            <w:pStyle w:val="Contents5"/>
            <w:tabs>
              <w:tab w:val="clear" w:pos="7892"/>
              <w:tab w:val="right" w:pos="9026" w:leader="dot"/>
            </w:tabs>
            <w:rPr/>
          </w:pPr>
          <w:hyperlink w:anchor="__RefHeading___Toc2166413_2616395394">
            <w:r>
              <w:rPr>
                <w:webHidden/>
                <w:rStyle w:val="IndexLink"/>
                <w:rtl w:val="true"/>
              </w:rPr>
              <w:t>مؤلف</w:t>
            </w:r>
            <w:r>
              <w:rPr>
                <w:rStyle w:val="IndexLink"/>
                <w:rtl w:val="true"/>
              </w:rPr>
              <w:tab/>
            </w:r>
            <w:r>
              <w:rPr>
                <w:rStyle w:val="IndexLink"/>
              </w:rPr>
              <w:t>669</w:t>
            </w:r>
          </w:hyperlink>
        </w:p>
        <w:p>
          <w:pPr>
            <w:pStyle w:val="Contents5"/>
            <w:tabs>
              <w:tab w:val="clear" w:pos="7892"/>
              <w:tab w:val="right" w:pos="9026" w:leader="dot"/>
            </w:tabs>
            <w:rPr/>
          </w:pPr>
          <w:hyperlink w:anchor="__RefHeading___Toc2166415_2616395394">
            <w:r>
              <w:rPr>
                <w:webHidden/>
                <w:rStyle w:val="IndexLink"/>
                <w:rtl w:val="true"/>
              </w:rPr>
              <w:t xml:space="preserve">روایت </w:t>
            </w:r>
            <w:r>
              <w:rPr>
                <w:rStyle w:val="IndexLink"/>
              </w:rPr>
              <w:t>32</w:t>
            </w:r>
            <w:r>
              <w:rPr>
                <w:rStyle w:val="IndexLink"/>
                <w:rtl w:val="true"/>
              </w:rPr>
              <w:tab/>
            </w:r>
            <w:r>
              <w:rPr>
                <w:rStyle w:val="IndexLink"/>
              </w:rPr>
              <w:t>669</w:t>
            </w:r>
          </w:hyperlink>
        </w:p>
        <w:p>
          <w:pPr>
            <w:pStyle w:val="Contents5"/>
            <w:tabs>
              <w:tab w:val="clear" w:pos="7892"/>
              <w:tab w:val="right" w:pos="9026" w:leader="dot"/>
            </w:tabs>
            <w:rPr/>
          </w:pPr>
          <w:hyperlink w:anchor="__RefHeading___Toc2166417_2616395394">
            <w:r>
              <w:rPr>
                <w:webHidden/>
                <w:rStyle w:val="IndexLink"/>
                <w:rtl w:val="true"/>
              </w:rPr>
              <w:t>«</w:t>
            </w:r>
            <w:r>
              <w:rPr>
                <w:rStyle w:val="IndexLink"/>
              </w:rPr>
              <w:t>33</w:t>
            </w:r>
            <w:r>
              <w:rPr>
                <w:rStyle w:val="IndexLink"/>
                <w:rtl w:val="true"/>
              </w:rPr>
              <w:t>»</w:t>
              <w:tab/>
            </w:r>
            <w:r>
              <w:rPr>
                <w:rStyle w:val="IndexLink"/>
              </w:rPr>
              <w:t>671</w:t>
            </w:r>
          </w:hyperlink>
        </w:p>
        <w:p>
          <w:pPr>
            <w:pStyle w:val="Contents5"/>
            <w:tabs>
              <w:tab w:val="clear" w:pos="7892"/>
              <w:tab w:val="right" w:pos="9026" w:leader="dot"/>
            </w:tabs>
            <w:rPr/>
          </w:pPr>
          <w:hyperlink w:anchor="__RefHeading___Toc2166419_2616395394">
            <w:r>
              <w:rPr>
                <w:webHidden/>
                <w:rStyle w:val="IndexLink"/>
                <w:rtl w:val="true"/>
              </w:rPr>
              <w:t xml:space="preserve">روایت </w:t>
            </w:r>
            <w:r>
              <w:rPr>
                <w:rStyle w:val="IndexLink"/>
              </w:rPr>
              <w:t>33</w:t>
            </w:r>
            <w:r>
              <w:rPr>
                <w:rStyle w:val="IndexLink"/>
                <w:rtl w:val="true"/>
              </w:rPr>
              <w:tab/>
            </w:r>
            <w:r>
              <w:rPr>
                <w:rStyle w:val="IndexLink"/>
              </w:rPr>
              <w:t>671</w:t>
            </w:r>
          </w:hyperlink>
        </w:p>
        <w:p>
          <w:pPr>
            <w:pStyle w:val="Contents2"/>
            <w:tabs>
              <w:tab w:val="clear" w:pos="8743"/>
              <w:tab w:val="right" w:pos="9026" w:leader="dot"/>
            </w:tabs>
            <w:rPr/>
          </w:pPr>
          <w:hyperlink w:anchor="__RefHeading___Toc2166421_2616395394">
            <w:r>
              <w:rPr>
                <w:webHidden/>
                <w:rStyle w:val="IndexLink"/>
                <w:rtl w:val="true"/>
              </w:rPr>
              <w:t>مراجع التصحيح و التخريج و التعليق</w:t>
            </w:r>
            <w:r>
              <w:rPr>
                <w:rStyle w:val="IndexLink"/>
                <w:rtl w:val="true"/>
              </w:rPr>
              <w:tab/>
            </w:r>
            <w:r>
              <w:rPr>
                <w:rStyle w:val="IndexLink"/>
              </w:rPr>
              <w:t>672</w:t>
            </w:r>
          </w:hyperlink>
        </w:p>
        <w:p>
          <w:pPr>
            <w:pStyle w:val="Contents2"/>
            <w:tabs>
              <w:tab w:val="clear" w:pos="8743"/>
              <w:tab w:val="right" w:pos="9026" w:leader="dot"/>
            </w:tabs>
            <w:rPr/>
          </w:pPr>
          <w:hyperlink w:anchor="__RefHeading___Toc2166423_2616395394">
            <w:r>
              <w:rPr>
                <w:webHidden/>
                <w:rStyle w:val="IndexLink"/>
                <w:rtl w:val="true"/>
              </w:rPr>
              <w:t>فهرس ما في هذا الجزء من الأبواب</w:t>
            </w:r>
            <w:r>
              <w:rPr>
                <w:rStyle w:val="IndexLink"/>
                <w:rtl w:val="true"/>
              </w:rPr>
              <w:tab/>
            </w:r>
            <w:r>
              <w:rPr>
                <w:rStyle w:val="IndexLink"/>
              </w:rPr>
              <w:t>675</w:t>
            </w:r>
          </w:hyperlink>
        </w:p>
        <w:p>
          <w:pPr>
            <w:pStyle w:val="Contents2"/>
            <w:tabs>
              <w:tab w:val="clear" w:pos="8743"/>
              <w:tab w:val="right" w:pos="9026" w:leader="dot"/>
            </w:tabs>
            <w:rPr/>
          </w:pPr>
          <w:hyperlink w:anchor="__RefHeading___Toc2166425_2616395394">
            <w:r>
              <w:rPr>
                <w:webHidden/>
                <w:rStyle w:val="IndexLink"/>
                <w:rtl w:val="true"/>
              </w:rPr>
              <w:t>رموز الكتاب</w:t>
            </w:r>
            <w:r>
              <w:rPr>
                <w:rStyle w:val="IndexLink"/>
                <w:rtl w:val="true"/>
              </w:rPr>
              <w:tab/>
            </w:r>
            <w:r>
              <w:rPr>
                <w:rStyle w:val="IndexLink"/>
              </w:rPr>
              <w:t>677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4_147208"/>
      <w:bookmarkStart w:id="1" w:name="pg13474_147208"/>
      <w:bookmarkEnd w:id="1"/>
    </w:p>
    <w:p>
      <w:pPr>
        <w:pStyle w:val="Heading2"/>
        <w:numPr>
          <w:ilvl w:val="1"/>
          <w:numId w:val="1"/>
        </w:numPr>
        <w:rPr/>
      </w:pPr>
      <w:bookmarkStart w:id="2" w:name="pg13474_147208"/>
      <w:bookmarkStart w:id="3" w:name="__RefHeading___Toc216501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165015_2616395394"/>
      <w:bookmarkStart w:id="6" w:name="_Toc2"/>
      <w:bookmarkEnd w:id="5"/>
      <w:r>
        <w:rPr>
          <w:rtl w:val="true"/>
        </w:rPr>
        <w:t xml:space="preserve">ترجمه بحارالانوار جلد </w:t>
      </w:r>
      <w:r>
        <w:rPr/>
        <w:t>58</w:t>
      </w:r>
      <w:r>
        <w:rPr>
          <w:rtl w:val="true"/>
        </w:rPr>
        <w:t xml:space="preserve">: </w:t>
      </w:r>
      <w:r>
        <w:rPr>
          <w:rtl w:val="true"/>
        </w:rPr>
        <w:t xml:space="preserve">کتاب آسمان و جهان </w:t>
      </w:r>
      <w:r>
        <w:rPr>
          <w:rtl w:val="true"/>
        </w:rPr>
        <w:t xml:space="preserve">- </w:t>
      </w:r>
      <w:r>
        <w:rPr/>
        <w:t>5</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165017_2616395394"/>
      <w:bookmarkStart w:id="8" w:name="_Toc3"/>
      <w:bookmarkEnd w:id="7"/>
      <w:r>
        <w:rPr>
          <w:rtl w:val="true"/>
        </w:rPr>
        <w:t xml:space="preserve">تتمة كتاب السماء و العالم </w:t>
      </w:r>
      <w:r>
        <w:rPr>
          <w:rtl w:val="true"/>
        </w:rPr>
        <w:t xml:space="preserve">/ </w:t>
      </w:r>
      <w:r>
        <w:rPr>
          <w:rtl w:val="true"/>
        </w:rPr>
        <w:t xml:space="preserve">ادامه کتاب </w:t>
      </w:r>
      <w:r>
        <w:rPr>
          <w:rtl w:val="true"/>
        </w:rPr>
        <w:t>«</w:t>
      </w:r>
      <w:r>
        <w:rPr>
          <w:rtl w:val="true"/>
        </w:rPr>
        <w:t>آسمان و جهان</w:t>
      </w:r>
      <w:r>
        <w:rPr>
          <w:rtl w:val="true"/>
        </w:rPr>
        <w:t>»</w:t>
      </w:r>
      <w:bookmarkEnd w:id="8"/>
    </w:p>
    <w:p>
      <w:pPr>
        <w:pStyle w:val="Heading2"/>
        <w:numPr>
          <w:ilvl w:val="1"/>
          <w:numId w:val="1"/>
        </w:numPr>
        <w:rPr/>
      </w:pPr>
      <w:bookmarkStart w:id="9" w:name="__RefHeading___Toc2165019_2616395394"/>
      <w:bookmarkStart w:id="10" w:name="_Toc4"/>
      <w:bookmarkEnd w:id="9"/>
      <w:r>
        <w:rPr>
          <w:rtl w:val="true"/>
        </w:rPr>
        <w:t xml:space="preserve">تتمة أبواب الإنسان و الروح و البدن و أجزائه و قواهما و أحوالهما </w:t>
      </w:r>
      <w:r>
        <w:rPr>
          <w:rtl w:val="true"/>
        </w:rPr>
        <w:t>/ (</w:t>
      </w:r>
      <w:r>
        <w:rPr>
          <w:rtl w:val="true"/>
        </w:rPr>
        <w:t>ادامه ابواب انسان، روح، بدن، اجزاء بدن، قوای روح و جسم، احوال روح و جسم</w:t>
      </w:r>
      <w:r>
        <w:rPr>
          <w:rtl w:val="true"/>
        </w:rPr>
        <w:t>)</w:t>
      </w:r>
      <w:bookmarkEnd w:id="10"/>
    </w:p>
    <w:p>
      <w:pPr>
        <w:pStyle w:val="Heading3"/>
        <w:numPr>
          <w:ilvl w:val="2"/>
          <w:numId w:val="1"/>
        </w:numPr>
        <w:rPr/>
      </w:pPr>
      <w:bookmarkStart w:id="11" w:name="__RefHeading___Toc2165021_2616395394"/>
      <w:bookmarkStart w:id="12" w:name="_Toc5"/>
      <w:bookmarkEnd w:id="11"/>
      <w:r>
        <w:rPr>
          <w:rtl w:val="true"/>
        </w:rPr>
        <w:t xml:space="preserve">باب </w:t>
      </w:r>
      <w:r>
        <w:rPr/>
        <w:t>42</w:t>
      </w:r>
      <w:r>
        <w:rPr>
          <w:rtl w:val="true"/>
        </w:rPr>
        <w:t xml:space="preserve"> </w:t>
      </w:r>
      <w:r>
        <w:rPr>
          <w:rtl w:val="true"/>
        </w:rPr>
        <w:t>حقيقة النفس و الروح و أحوالهما</w:t>
      </w:r>
      <w:bookmarkEnd w:id="12"/>
    </w:p>
    <w:p>
      <w:pPr>
        <w:pStyle w:val="Heading4"/>
        <w:numPr>
          <w:ilvl w:val="3"/>
          <w:numId w:val="1"/>
        </w:numPr>
        <w:rPr/>
      </w:pPr>
      <w:bookmarkStart w:id="13" w:name="__RefHeading___Toc2165023_2616395394"/>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يَتَوَفَّي الْأَنْفُسَ حِينَ مَوْتِها وَ الَّتِي لَمْ تَمُتْ فِي مَنامِها فَيُمْسِكُ الَّتِي قَضي عَلَيْهَا الْمَوْتَ وَ يُرْسِلُ الْأُخْري إِلي أَجَلٍ مُسَمًّي إِنَّ فِي ذلِكَ لَآياتٍ لِقَوْمٍ يَتَفَكَّرُونَ‌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إِذا بَلَغَتِ الْحُلْقُومَ وَ أَنْتُمْ حِينَئِذٍ تَنْظُرُونَ‌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Style w:val="FootnoteAnchor"/>
          <w:rtl w:val="true"/>
        </w:rPr>
        <w:footnoteReference w:id="5"/>
      </w:r>
    </w:p>
    <w:p>
      <w:pPr>
        <w:pStyle w:val="Heading4"/>
        <w:numPr>
          <w:ilvl w:val="3"/>
          <w:numId w:val="1"/>
        </w:numPr>
        <w:rPr/>
      </w:pPr>
      <w:bookmarkStart w:id="15" w:name="__RefHeading___Toc2165025_2616395394"/>
      <w:bookmarkStart w:id="16" w:name="_Toc7"/>
      <w:bookmarkEnd w:id="15"/>
      <w:r>
        <w:rPr>
          <w:rtl w:val="true"/>
        </w:rPr>
        <w:t>تفسير</w:t>
      </w:r>
      <w:bookmarkEnd w:id="16"/>
    </w:p>
    <w:p>
      <w:pPr>
        <w:pStyle w:val="BookText"/>
        <w:rPr/>
      </w:pPr>
      <w:r>
        <w:rPr>
          <w:rFonts w:ascii="Amiri" w:hAnsi="Amiri" w:eastAsia="Amiri" w:cs="Amiri"/>
          <w:color w:val="111111"/>
          <w:sz w:val="28"/>
          <w:sz w:val="28"/>
          <w:szCs w:val="28"/>
          <w:rtl w:val="true"/>
          <w:lang w:bidi="ar-SA"/>
        </w:rPr>
        <w:t>وَ يَسْئَلُونَكَ عَنِ الرُّوحِ قال الطبرسي روّح الله روحه اختلف في الروح المسئول عنه علي أقوال أحدها أنهم سألوه عن الروح الذي في بدن الإنسان ما هو و لم يجبهم و سأله عن ذلك قوم من اليهود عن ابن مسعود و ابن عباس و جماعة و اختاره الجبائي و علي هذا فإنما عدل النبي صلي الله عليه و آله عن جوابهم لعلمه بأن ذلك أدعي لهم إلي الصلاح في الدين و لأنهم كانوا بسؤالهم متعنتين لا مستفيدين فلو صدر</w:t>
      </w:r>
    </w:p>
    <w:p>
      <w:pPr>
        <w:pStyle w:val="Heading3"/>
        <w:numPr>
          <w:ilvl w:val="2"/>
          <w:numId w:val="1"/>
        </w:numPr>
        <w:rPr/>
      </w:pPr>
      <w:bookmarkStart w:id="17" w:name="__RefHeading___Toc2165027_2616395394"/>
      <w:bookmarkStart w:id="18" w:name="_Toc8"/>
      <w:bookmarkEnd w:id="17"/>
      <w:r>
        <w:rPr>
          <w:rtl w:val="true"/>
        </w:rPr>
        <w:t xml:space="preserve">باب چهل و دوم </w:t>
      </w:r>
      <w:r>
        <w:rPr>
          <w:rtl w:val="true"/>
        </w:rPr>
        <w:t xml:space="preserve">: </w:t>
      </w:r>
      <w:r>
        <w:rPr>
          <w:rtl w:val="true"/>
        </w:rPr>
        <w:t>حقیقت نفس، روح و احوال آن‌ها</w:t>
      </w:r>
      <w:bookmarkEnd w:id="18"/>
    </w:p>
    <w:p>
      <w:pPr>
        <w:pStyle w:val="Heading4"/>
        <w:numPr>
          <w:ilvl w:val="3"/>
          <w:numId w:val="1"/>
        </w:numPr>
        <w:rPr/>
      </w:pPr>
      <w:bookmarkStart w:id="19" w:name="__RefHeading___Toc2165029_2616395394"/>
      <w:bookmarkStart w:id="20" w:name="_Toc9"/>
      <w:bookmarkEnd w:id="19"/>
      <w:r>
        <w:rPr>
          <w:rtl w:val="true"/>
        </w:rPr>
        <w:t>آیات</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 و به شما از دانش جز اندکی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 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بازپس می‌فرستد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حِینَئِذٍ تَنْظُرُونَ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می‌رسد و در آن هنگام خود نظاره 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نیکوکارترید</w:t>
      </w:r>
      <w:r>
        <w:rPr>
          <w:rFonts w:eastAsia="IRNazanin" w:cs="IRNazanin"/>
          <w:color w:val="111111"/>
          <w:sz w:val="28"/>
          <w:szCs w:val="28"/>
          <w:rtl w:val="true"/>
          <w:lang w:bidi="fa-IR"/>
        </w:rPr>
        <w:t>}</w:t>
      </w:r>
    </w:p>
    <w:p>
      <w:pPr>
        <w:pStyle w:val="Heading4"/>
        <w:numPr>
          <w:ilvl w:val="3"/>
          <w:numId w:val="1"/>
        </w:numPr>
        <w:rPr/>
      </w:pPr>
      <w:bookmarkStart w:id="21" w:name="__RefHeading___Toc2165031_2616395394"/>
      <w:bookmarkStart w:id="22" w:name="_Toc10"/>
      <w:bookmarkEnd w:id="21"/>
      <w:r>
        <w:rPr>
          <w:rtl w:val="true"/>
        </w:rPr>
        <w:t>تفسیر</w:t>
      </w:r>
      <w:bookmarkEnd w:id="22"/>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طبرسی رحمه الله در مجمع البیان</w:t>
      </w:r>
      <w:r>
        <w:rPr>
          <w:rStyle w:val="FootnoteAnchor"/>
          <w:rtl w:val="true"/>
        </w:rPr>
        <w:footnoteReference w:id="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روح مورد پرسش اختلاف نظر است و چند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پرسش جانی است که در بدن آدمی است و پاسخی داده نشده و پرسش‌کنندگان قومی از یهود بودند، این قول از ابن مسعود، ابن عباس و جمعی دیگر نقل شده و جبّائی نیز همین قول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عدول پیامبر از پاسخ به سؤال این است که مصلحت دینی آن‌ها در بی‌جوابی بیشتر بوده، چون پرسش آن‌ها برای رنج دادن و آزمودن بوده نه برای فهمیدن و اگر جواب صریحی به آن‌ها داده می‌شد، مایه فزونی عنادشان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که یهود به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علیه و آله درباره روح بپرسید؛ اگر به شما پاسخ صریحی داد پیامبر نیست و اگر نداد، پیامبر است، چرا که ما در کتب خود چنین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به پیامبر فرمود تا از دادن پاسخ صریح به آن‌ها خودداری کند و به اندازه فهمشان درباره روح با آن‌ها سخن بگوید تا نشانه راستگویی او و دلالت بر نبوّتش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لازدادوا عنادا و قيل إن اليهود قالت لقريش‌</w:t>
      </w:r>
      <w:r>
        <w:rPr>
          <w:rStyle w:val="FootnoteAnchor"/>
          <w:rtl w:val="true"/>
        </w:rPr>
        <w:footnoteReference w:id="7"/>
      </w:r>
      <w:r>
        <w:rPr>
          <w:rFonts w:ascii="Amiri" w:hAnsi="Amiri" w:eastAsia="Amiri" w:cs="Amiri"/>
          <w:color w:val="111111"/>
          <w:sz w:val="28"/>
          <w:sz w:val="28"/>
          <w:szCs w:val="28"/>
          <w:rtl w:val="true"/>
          <w:lang w:bidi="ar-SA"/>
        </w:rPr>
        <w:t>سلوا محمدا عن الروح فإن أجابكم فليس بنبي و إن لم يجبكم فهو نبي فإنا نجد في كتبنا ذلك فأمر الله سبحانه بالعدول عن جوابهم و أن يكلمهم‌</w:t>
      </w:r>
      <w:r>
        <w:rPr>
          <w:rStyle w:val="FootnoteAnchor"/>
          <w:rtl w:val="true"/>
        </w:rPr>
        <w:footnoteReference w:id="8"/>
      </w:r>
      <w:r>
        <w:rPr>
          <w:rFonts w:ascii="Amiri" w:hAnsi="Amiri" w:eastAsia="Amiri" w:cs="Amiri"/>
          <w:color w:val="111111"/>
          <w:sz w:val="28"/>
          <w:sz w:val="28"/>
          <w:szCs w:val="28"/>
          <w:rtl w:val="true"/>
          <w:lang w:bidi="ar-SA"/>
        </w:rPr>
        <w:t>في معرفة الروح إلي ما في عقولهم ليكون ذلك علما علي صدقه و دلالة لنبوته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أنهم سألوه عن الروح أ هي مخلوقة محدثة أم ليست كذلك فقال سبحانه قُلِ الرُّوحُ مِنْ أَمْرِ رَبِّي أي من فعله و خلقه و كان هذا جوابا لهم عما سألوه عنه بعينه و علي هذا فيجوز أن يكون الروح الذي سألوه عنه هو الذي به قوام الجسد علي قول ابن عباس و غيره أم جبرئيل علي قول الحسن و قتادة أم ملك من الملائكة له سبعون ألف وجه لكل وجه سبعون ألف لسان يسبح الله تعالي بجميع ذلك علي ما روي عن علي عليه السلام أم عيسي عليه السلام فإنه سمي بالروح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المشركين سألوه عن الروح الذي هو القرآن كيف يلقاك به الملك و كيف صار معجزا و كيف صار نظمه و ترتيبه مخالفا لأنواع كلامنا من الخطب و الأشعار و قد سمي الله سبحانه القرآن روحا في قوله وَ كَذلِكَ أَوْحَيْنا إِلَيْكَ رُوحاً مِنْ أَمْرِنا</w:t>
      </w:r>
      <w:r>
        <w:rPr>
          <w:rStyle w:val="FootnoteAnchor"/>
          <w:rtl w:val="true"/>
        </w:rPr>
        <w:footnoteReference w:id="9"/>
      </w:r>
      <w:r>
        <w:rPr>
          <w:rFonts w:ascii="Amiri" w:hAnsi="Amiri" w:eastAsia="Amiri" w:cs="Amiri"/>
          <w:color w:val="111111"/>
          <w:sz w:val="28"/>
          <w:sz w:val="28"/>
          <w:szCs w:val="28"/>
          <w:rtl w:val="true"/>
          <w:lang w:bidi="ar-SA"/>
        </w:rPr>
        <w:t>فقال سبحانه قل يا محمد إن الروح الذي هو القرآن من أمر ربي أنزله علي دلالة علي نبوتي و ليس من فعل المخلوقين و لا مما يدخل في إمكانهم و علي هذا فقد وقع الجواب أيضا موقعه و أما علي القول الأول فيكون معني قوله الرُّوحُ مِنْ أَمْرِ رَبِّي هو الأمر الذي يعلمه ربي و لم يطلع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مهيّة الروح فقيل إنه جسم رقيق هوائي متردد في مخارق الحيوان و هو مذهب أكثر المتكلمين و اختاره المرتضي قدس الله روحه و قيل هو جسم هوائي علي بنية حيوانية في كل جزء منه حياة عن علي بن عيسي قال فلكل حيوان روح و بدن إلا أن منهم من الأغلب عليه الروح و منهم من الأغلب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در مورد حادث بودن یا نبودن روح بوده است و خداوند فرموده بگو روح از امر پروردگار من است یعنی فعل و آفرینش خداوند محسوب می‌شود و همین جواب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شاید مورد سؤال جان انسان باشد که ابن عباس و دیگران می‌گویند و شاید به قول حسن بصری و قتاده جبرئیل باشد و یا فرشته‌ای باشد که هفتاد هزار چهره دارد و در هر چهره هفتاد هزار زبان که با همه خدا را تسبیح گوید، چنان چه از علی علیه السّلام روایت است، و یا مورد سؤال عیسی باشد که او هم روح نامیده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سؤال مشرکان، روح است که همان قرآن باشد؛ از این نظر سؤال شده که فرشته چگونه آن را بر تو القا کرد و چگونه معجزه‌ات شده، و چگونه نظم و ترتیبش متفاوت با هر نوع کلام از سخنرانی و شعر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قرآن را روح نامیده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کَذَالِکَ أَوْحَیْنَا إِلَیْکَ رُوحًا مِّنْ أَمْرِنَا</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همان قرآن است از امر پروردگار من است و به عنوان نشانه پیامبری بر من وحی فرستاده است، آوردن قرآن کار بشر نیست و در حیطه قدرت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پاسخ بجایی داده شده است، ولی بنا بر قول اول،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امر را خدا می‌داند و خداوند کسی را از آن آگاه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ماهیت روح اختلاف دارند که اقوال آن‌ها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جسمی است رقیق و هواگونه و در همه روزنه‌های بدن جاندار در گردش است و بیشتر متکلمان قائل به این نظر هستند و سید مرتضی قدس اللَّه روحه این نظر را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است هواگونه بر بنیاد بدنی که هر جزئش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عیسی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جانداری جان و تنی دارد، جز این که در برخی جان غالب است </w:t>
      </w:r>
    </w:p>
    <w:p>
      <w:pPr>
        <w:pStyle w:val="BookText"/>
        <w:rPr/>
      </w:pPr>
      <w:r>
        <w:rPr>
          <w:rFonts w:ascii="Amiri" w:hAnsi="Amiri" w:eastAsia="Amiri" w:cs="Amiri"/>
          <w:color w:val="111111"/>
          <w:sz w:val="28"/>
          <w:sz w:val="28"/>
          <w:szCs w:val="28"/>
          <w:rtl w:val="true"/>
          <w:lang w:bidi="ar-SA"/>
        </w:rPr>
        <w:t>عليه البدن و قيل إن الروح عرض ثم اختلف فيه فقيل هو الحياة التي يتهيأ بها المحل لوجود العلم و القدرة و الاختيار و هو مذهب الشيخ المفيد أبي عبد الله محمد بن محمد بن النعمان رضي الله عنه و البلخي و جماعة من المعتزلة البغداديين و قيل هو معني في القلب عن الأسواري و قيل إن الروح الإنسان و هو الحي المكلف عن ابن الإخشيد و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إن الله خلق الروح من ستة أشياء من جوهر النور و الطيب و البقاء و الحياة و العلم و العلو أ لا تري أنه ما دام في الجسد كان الجسد نورانيا يبصر بالعينين و يسمع بالأذنين و يكون طيبا فإذا خرج من الجسد نتن البدن و يكون باقيا فإذا فارقه الروح بلي و فني و يكون حيا و بخروجه يصير ميتا و يكن عالما فإذا خرج منه الروح لم يعلم شيئا و يكون علويا لطيفا توجد به الحياة بدلالة قوله تعالي في صفة الشهداء بَلْ أَحْياءٌ عِنْدَ رَبِّهِمْ يُرْزَقُونَ فَرِحِينَ‌</w:t>
      </w:r>
      <w:r>
        <w:rPr>
          <w:rStyle w:val="FootnoteAnchor"/>
          <w:rtl w:val="true"/>
        </w:rPr>
        <w:footnoteReference w:id="11"/>
      </w:r>
      <w:r>
        <w:rPr>
          <w:rFonts w:ascii="Amiri" w:hAnsi="Amiri" w:eastAsia="Amiri" w:cs="Amiri"/>
          <w:color w:val="111111"/>
          <w:sz w:val="28"/>
          <w:sz w:val="28"/>
          <w:szCs w:val="28"/>
          <w:rtl w:val="true"/>
          <w:lang w:bidi="ar-SA"/>
        </w:rPr>
        <w:t>و أجسادهم قد بليت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ما أُوتِيتُمْ مِنَ الْعِلْمِ إِلَّا قَلِيلًا قيل هو خطاب للنبي صلي الله عليه و آله و غيره إذ لم يبين له الروح و معناه و ما أوتيتم من العلم المنصوص عليه إلا قليلا أي شيئا يسيرا لأن غير المنصوص عليه أكثر فإن معلومات الله تعالي لا نهاية لها و قيل خطاب لليهود الذين سألوه فقالت اليهود عند ذلك كيف و قد أعطانا الله التوراة فقال التوراة في علم الله قليل‌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للمفسرين في الروح المذكورة في هذه الآية أقوال و أظهرها أن المراد منه الروح الذي هو سبب الحياة ثم ذكر رواية سؤال اليهود و إبهام النبي صلي الله عليه و آله قصة الروح و زيفها بوجوه ضعيفة ثم قال بل المختار عندنا أنهم سألوه عن الروح و أنه صلي الله عليه و آله أجابهم عنه علي أحسن الوجوه و تقريره أن المذكور في الآية أنهم سألوه عن الروح و السؤال عنه يقع علي وجوه كثيرة أحدها أن يقال ماهية الروح أ هو</w:t>
      </w:r>
    </w:p>
    <w:p>
      <w:pPr>
        <w:pStyle w:val="BookText"/>
        <w:rPr/>
      </w:pPr>
      <w:r>
        <w:rPr>
          <w:rFonts w:ascii="IRNazanin" w:hAnsi="IRNazanin" w:eastAsia="IRNazanin"/>
          <w:color w:val="111111"/>
          <w:sz w:val="28"/>
          <w:sz w:val="28"/>
          <w:szCs w:val="28"/>
          <w:rtl w:val="true"/>
          <w:lang w:bidi="fa-IR"/>
        </w:rPr>
        <w:t>و در برخی 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یک عَرَض است که در این نظر اختلاف وجود دارد؛ یک نظر می‌گوید که همان زندگی‌ای است که جاندار به واسطه آن آماده دانش و قدرت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رضی الله عنه، بلخی و جمعی از معتزله بغداد قائل به این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نیز می‌گوید که روح عرضی است در قلب که این نظر متعلق به اسواری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همان انسان است و انسان همان زنده‌ای است که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ابن اخشید و نظّام به این ترتیب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را از شش چیز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نور و پاکی، بقاء، زندگی، دانش و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تا روح در بدن است، بدن نوری دارد که با دو چشم می‌بیند و با گوش‌ها می‌شنود و بدن پاک و خوشبو است، و وقتی روح از بدن جدا شود بدن می‌گندد؟ جسم به واسطه روح زنده و باقی است و وقتی روح از آن جدا شود، پوسیده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واسطه روح زنده است و بدون آن می‌میرد؛ به واسطه آن عالِم است و بدون آن نادان؛ به واسطه آن بلند مرتبه، لطیف و دارای حیات است، به دلیل قول خداوند متعال در وصف شهدا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w:t>
      </w:r>
      <w:r>
        <w:rPr>
          <w:rFonts w:eastAsia="IRNazanin" w:cs="IRNazanin"/>
          <w:color w:val="111111"/>
          <w:sz w:val="28"/>
          <w:szCs w:val="28"/>
          <w:rtl w:val="true"/>
          <w:lang w:bidi="fa-IR"/>
        </w:rPr>
        <w:t>...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از فضل خود به آنان داده است شادمانند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در حالی است که بدن‌هایشان در خاک پوسیده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و جز او است، زیرا روح برایش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از دانش منصوص جز اندکی ندارید و آنچه ناگفته مانده بیشتر است، زیرا علم خداوند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این آیه خطاب به یهود است که از پیامبر سؤال پرسیدند، و در مقابل پاسخ پیامبر،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با این که خدا به ما تورات را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علم الهی اندک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مسأله روح که در این آیه مطرح شده دارای چند قول هستند و روشن‌ترین معنای آیه آن است که روح همان روحی است که سبب حیات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آن گاه روایت پرسش یهود و ابهام گویی پیامبر صلی اللَّه علیه و آله را درباره روح آورده و آن را از چند نظر مورد اعتراض دانسته که این نظرات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برگزیده ما این است که یهود از ایشان درباره روح پرسیدند و آن حضرت صلی اللَّه علیه و آله به بهترین وجه به آن‌ها پاسخ داد، بدین تقریر که در آیه ذکر شده که از او درباره روح پرسشی کردند، و این پرسش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w:t>
      </w:r>
    </w:p>
    <w:p>
      <w:pPr>
        <w:pStyle w:val="BookText"/>
        <w:rPr/>
      </w:pPr>
      <w:r>
        <w:rPr>
          <w:rFonts w:ascii="Amiri" w:hAnsi="Amiri" w:eastAsia="Amiri" w:cs="Amiri"/>
          <w:color w:val="111111"/>
          <w:sz w:val="28"/>
          <w:sz w:val="28"/>
          <w:szCs w:val="28"/>
          <w:rtl w:val="true"/>
          <w:lang w:bidi="ar-SA"/>
        </w:rPr>
        <w:t>متحيز أو حال في المتحيز أو موجود غير متحيز و لا حال في المتحيز و ثانيها أن يقال الأرواح قديمة أو حادثة و ثالثها أن يقال الأرواح هل تبقي بعد موت الأجساد أو تفني و رابعها أن يقال ما هي حقيقة سعادة الأرواح و شقاوتها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فالمباحث المتعلقة بالروح كثيرة و قوله وَ يَسْئَلُونَكَ عَنِ الرُّوحِ ليس فيه ما يدل علي أنهم عن أي هذه المسائل سألوا إلا أن جوابه تعالي لا يليق إلا بمسألتين من المسائل التي ذكرناها إحداهما السؤال عن ماهية الروح و الثانية عن قدمها و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الأول فهو أنهم قالوا ما حقيقة الروح و ماهيته أ هو عبارة عن أجسام موجودة في داخل هذا البدن متولدة من امتزاج الطبائع و الأخلاط أو عبارة عن نفس هذا المزاج و التركيب أو هو عبارة عن عرض آخر قائم بهذه الأجسام أو هو عبارة عن موجود مغاير لهذه الأجسام و لهذه الأعراض فأجاب الله عنه بأنه موجود مغاير لهذه الأجسام و لهذه الأعراض و ذلك لأن هذه الأجسام و هذه الأعراض أشياء تحدث من امتزاج الأخلاط و العناصر و أما الروح فإنه ليس كذلك بل هو جوهر بسيط مجرد لا يحدث إلا بمحدث قوله كن فيكون فقالوا لم كان شيئا مغايرا لهذه الأجسام و لهذه الأعراض فأجاب الله بأنه موجود يحدث بأمر الله و تكوينه و تأثيره في إفادة الحياة لهذا الجسد و لا يلزم من عدم العلم بحقيقته المخصوصة نفيه فإن أكثر حقائق الأشياء و ماهياتها مجهولة و لم يلزم من كونها مجهولة نفيها و هذا هو المراد بقوله وَ ما أُوتِيتُمْ مِنَ الْعِلْمِ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الثاني فهو أن لفظ الأمر قد جاء بمعني الفعل قال تعالي وَ ما أَمْرُ فِرْعَوْنَ بِرَشِيدٍ و قال لَمَّا جاءَ أَمْرُنا أي فعلنا فقوله قُلِ الرُّوحُ مِنْ أَمْرِ رَبِّي من فعل ربي و هذا الجواب يدل علي أنهم سألوا أن الروح قديمة أو حادثة فقال بل هي حادثة و إنما حصلت بفعل الله و تكوينه و إيجاده ثم احتج علي حدوث الروح بقوله وَ ما أُوتِيتُمْ مِنَ الْعِلْمِ إِلَّا قَلِيلًا بمعني أن الأرواح في مبدإ الفطرة تكون خالية عن العلوم ثم تحصل فيها المعارف و العلوم فهي لا تزال تكون في التغير من حال</w:t>
      </w:r>
    </w:p>
    <w:p>
      <w:pPr>
        <w:pStyle w:val="BookText"/>
        <w:rPr/>
      </w:pPr>
      <w:r>
        <w:rPr>
          <w:rFonts w:ascii="IRNazanin" w:hAnsi="IRNazanin" w:eastAsia="IRNazanin"/>
          <w:color w:val="111111"/>
          <w:sz w:val="28"/>
          <w:sz w:val="28"/>
          <w:szCs w:val="28"/>
          <w:rtl w:val="true"/>
          <w:lang w:bidi="fa-IR"/>
        </w:rPr>
        <w:t>مکانی است یا لامکان و جدا از مکان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قدیم است یا حادث؟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پس از مرگ می‌مانند یا نابود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سعادت و شقاوت روح چیست؟</w:t>
      </w:r>
    </w:p>
    <w:p>
      <w:pPr>
        <w:pStyle w:val="BookText"/>
        <w:rPr/>
      </w:pPr>
      <w:r>
        <w:rPr>
          <w:rFonts w:ascii="IRNazanin" w:hAnsi="IRNazanin" w:eastAsia="IRNazanin"/>
          <w:color w:val="111111"/>
          <w:sz w:val="28"/>
          <w:sz w:val="28"/>
          <w:szCs w:val="28"/>
          <w:rtl w:val="true"/>
          <w:lang w:bidi="fa-IR"/>
        </w:rPr>
        <w:t xml:space="preserve">و خلاصه بحث درباره روح بسیار است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از هر یک از این مسائل سؤال کردند، جز این که جواب خداوند متعال تنها به دو نظر از نظرات مطرح شده پاسخگو است؛ یکی پرسش از ماهیت روح و دوم از قدم و حدوث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درباره ماهیت روح این است که گفته‌اند آیا روح جسمی است درون بدن که از آمیزش طبایع و اخلاط پدید آمده یا خود همین مزاج و ترکیب است، یا عرضی است قائم به این اجسام، یا روح موجودی است جدا از این اجسام و اعراض؟ و خداوند در پاسخ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موجودی است جدا از این اجسام و اعراض، برای این که این‌ها همه از آمیزش اخلاط و عناصر پدید آمده‌اند و روح چنین نیست، بلکه روح جوهری است بسیط و مجرّد که پدید نمی‌آید جز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جدا از این اجسام و اعراض است و خداوند جواب داده که روح موجودی است که به امر خدا به وجود می‌آید و زندگی دادن به بدن انسان اثر 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ندانستن حقیقت روح که ویژه اوست نباید مایه نفی آن باشد، زیرا حقیقت بیشتر چیزها معلوم نمی‌شود، و لازمه مجهول بودن چیزی نفی آن نیست و همین است منظور 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بحث دوم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کار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أَمْرُنَا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یعنی 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کار پروردگار من است و این پاسخ دلیل بر این مطلب است که پرسش آن‌ها این بوده که روح قدیم است یا حادث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 و به واسطه فعل خداوند حاصل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حدوث روح دلیل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چون ارواح بشر در آغاز آفرینش خود نادانند، و معارف و دانش در مرحله بعد در آن‌ها حاصل می‌شود و پیوسته دچار دگرگونی </w:t>
      </w:r>
    </w:p>
    <w:p>
      <w:pPr>
        <w:pStyle w:val="BookText"/>
        <w:rPr/>
      </w:pPr>
      <w:r>
        <w:rPr>
          <w:rFonts w:ascii="Amiri" w:hAnsi="Amiri" w:eastAsia="Amiri" w:cs="Amiri"/>
          <w:color w:val="111111"/>
          <w:sz w:val="28"/>
          <w:sz w:val="28"/>
          <w:szCs w:val="28"/>
          <w:rtl w:val="true"/>
          <w:lang w:bidi="ar-SA"/>
        </w:rPr>
        <w:t>إلي حال و في التبديل من نقصان إلي كمال و التغير و التبدل من أمارات الحدوث فقوله قُلِ الرُّوحُ مِنْ أَمْرِ رَبِّي يدل علي أنهم سألوا أن الروح هل هي حادثة أم لا فأجاب بأنها حادثة واقعة بتخليق الله و تكوينه ثم استدل علي حدوث الأرواح بتغيرها من حال إلي حال فهذا ما نقوله في هذا الباب و الله أعلم بالصواب‌</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الأقوال الأخري في تفسير الروح في هذه الآية فمنها أنه القرآن كما مر و منها أنه ملك من الملائكة هو أعظمهم قدرا و قوة و هو المراد من قوله تعالي يَوْمَ يَقُومُ الرُّوحُ وَ الْمَلائِكَةُ صَفًّا</w:t>
      </w:r>
      <w:r>
        <w:rPr>
          <w:rStyle w:val="FootnoteAnchor"/>
          <w:rtl w:val="true"/>
        </w:rPr>
        <w:footnoteReference w:id="20"/>
      </w:r>
      <w:r>
        <w:rPr>
          <w:rFonts w:ascii="Amiri" w:hAnsi="Amiri" w:eastAsia="Amiri" w:cs="Amiri"/>
          <w:color w:val="111111"/>
          <w:sz w:val="28"/>
          <w:sz w:val="28"/>
          <w:szCs w:val="28"/>
          <w:rtl w:val="true"/>
          <w:lang w:bidi="ar-SA"/>
        </w:rPr>
        <w:t>وَ نَقَلُوا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لَهُ سَبْعُونَ أَلْفَ وَجْهٍ وَ لِكُلِّ وَجْهٍ سَبْعُونَ أَلْفَ لِسَانٍ لِكُلِّ لِسَانٍ سَبْعُونَ أَلْفَ لُغَةٍ يُسَبِّحُ اللَّهَ تَعَالَي بِتِلْكَ اللُّغَاتِ كُلِّهَا وَ يَخْلُقُ اللَّهُ مِنْ كُلِّ تَسْبِيحَةٍ مَلَكاً يَطِيرُ مَعَ الْمَلَائِكَةِ إِلَي يَوْمِ الْقِيَامَةِ قَالُوا وَ لَمْ يَخْلُقِ اللَّهُ خَلْقاً أَعْظَمَ مِنَ الرُّوحِ غَيْرَ الْعَرْشِ وَ لَوْ شَاءَ اللَّهُ يَبْتَلِعُ السَّمَاوَاتِ السَّبْعَ وَ الْأَرَضِينَ السَّبْعَ بِلُقْمَةٍ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علي هذا الوجه و علي الرواية بوجوه سخيفة ثم ذكر من الوجوه أنه جبرئيل عليه السلام و وجها رابعا عن مجاهد أنه خلق ليسوا بالملائكة علي صورة بني آدم يأكلون و لهم أيد و أرجل و رءوس و قال أبو صالح يشبهون الناس و ليسوا بالناس و لم أجد في القرآن و لا في الأخبار الصحيحة شيئا يمكن التمسّك به في إثبات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شرح مذاهب الناس في حقيقة الإنسان اعلم أن العلم الضروري حاصل بأن هاهنا شيئا إليه يشير الإنسان بقوله أنا و إذا قال الإنسان علمت و فهمت و أبصرت و سمعت و ذقت و شممت و لمست و غضبت فالمشار إليه لكل أحد بقوله أنا إما أن يكون جسما أو عرضا أو مجموع الجسم و العرض أو ما تركب‌</w:t>
      </w:r>
      <w:r>
        <w:rPr>
          <w:rStyle w:val="FootnoteAnchor"/>
          <w:rtl w:val="true"/>
        </w:rPr>
        <w:footnoteReference w:id="21"/>
      </w:r>
      <w:r>
        <w:rPr>
          <w:rFonts w:ascii="Amiri" w:hAnsi="Amiri" w:eastAsia="Amiri" w:cs="Amiri"/>
          <w:color w:val="111111"/>
          <w:sz w:val="28"/>
          <w:sz w:val="28"/>
          <w:szCs w:val="28"/>
          <w:rtl w:val="true"/>
          <w:lang w:bidi="ar-SA"/>
        </w:rPr>
        <w:t>من الجسم و العرض و ذلك الشي‌ء الثالث فهذا ضبط معقول أما القسم الأول و هو أن يقال الإنسان جسم فذلك الجسم إما أن يكون هو هذه البنية أو جسما داخلا في هذه</w:t>
      </w:r>
    </w:p>
    <w:p>
      <w:pPr>
        <w:pStyle w:val="BookText"/>
        <w:rPr/>
      </w:pPr>
      <w:r>
        <w:rPr>
          <w:rFonts w:ascii="IRNazanin" w:hAnsi="IRNazanin" w:eastAsia="IRNazanin"/>
          <w:color w:val="111111"/>
          <w:sz w:val="28"/>
          <w:sz w:val="28"/>
          <w:szCs w:val="28"/>
          <w:rtl w:val="true"/>
          <w:lang w:bidi="fa-IR"/>
        </w:rPr>
        <w:t>و تبدیل از نقص به کمال است و دگرگونی و تغییر از دلایل حدوث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نشان می‌دهد که آن‌ها سؤال کردند آیا روح حادث است یا خیر و جواب داده شد که حادث است و با خلق و ایجاد خداوند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حدوث ارواح با دگرگونی از حالی به حال دیگر استدلال شد و این مطلبی است که ما در این باب می‌گوییم،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اقوال دیگر را در تفسیر روح در این آیه آورده که مقصود از روح قرآن است چنان چه گذشت، یا فرشته‌ای از فرشتگان که بزرگ‌ترین آن‌ها از نظر قدر و منزلت و قدرت است که منظور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الْمَلَئکَةُ صَفًّا</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صف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فرشته‌ای هست با هفتاد هزار چهره که در هر چهره هفتاد هزار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هر لسانی به هفتاد هزار زبان تسبیح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هر تسبیحش فرشته‌ای می‌آفریند که با فرشته‌ها تا روز قیامت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آفریده‌ای بزرگ‌تر از روح نیافریده جز عرش، و اگر خدا بخواهد، آسمان‌های هفت گانه و زمین‌های هفت گانه را یک لقمه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وجه معنایی و این روایت به طرق ناروایی اعتراض کرده و آن گاه یکی از وجوه را ذکر کرده که روح همان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چهارمی از مجاهد نقل کرده که آفریده‌ای است که فرشته نیست، بلکه به صورت انسان است که می‌خورد و دست و پا و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مردم است ولی از مردم نیست؛ در قرآن و روایات صحیح دلیلی برای اثبات این گفته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شرح عقاید مردم درباره انسان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معلوم است که در این میانه چیزی است که انسان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و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فهمیدم، دیدم، شنیدم، چشیدم، بوییدم، لمس کردم، خشمگین شدم،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 است یا عرض یا مجموع هر دو یا ترکیبی از آن‌ها که چیز سوّمی است و جز این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اول که انسان جسم است یا مقصود همین بدن ظاهر است یا جسمی درون آن </w:t>
      </w:r>
    </w:p>
    <w:p>
      <w:pPr>
        <w:pStyle w:val="BookText"/>
        <w:rPr/>
      </w:pPr>
      <w:r>
        <w:rPr>
          <w:rFonts w:ascii="Amiri" w:hAnsi="Amiri" w:eastAsia="Amiri" w:cs="Amiri"/>
          <w:color w:val="111111"/>
          <w:sz w:val="28"/>
          <w:sz w:val="28"/>
          <w:szCs w:val="28"/>
          <w:rtl w:val="true"/>
          <w:lang w:bidi="ar-SA"/>
        </w:rPr>
        <w:t>البنية أو جسما خارجا عنها أما القائلون بأن الإنسان عبارة عن هذه البنية المحسوسة و هذا الهيكل المجسم المحسوس فإذا أبطلنا كون الإنسان عبارة عن هذا الجسم و أبطلنا كون الإنسان محسوسا فقد بطل كلامهم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علي أنه لا يمكن أن يكون الإنسان عبارة عن هذا الجسم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العلم البديهيّ حاصل بأن أجزاء هذه الجثّة متبدّلة بالزيادة و النقصان تارة بحسب النمو و الذبول و تارة بحسب السمن و الهزال و العلم الضروريّ حاصل بأن المتبدّل المتغيّر مغاير للثابت الباقي و يحصل من مجموع هذه المقدمات الثلاث العلم القطعيّ بأنه ليس عبارة عن مجموع هذه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الإنسان حال ما يكون مشتغل الفكر متوجّه الهمّة نحو أمر مخصوص فإنه في تلك الحالة غير غافل عن نفسه المعينة بدليل أنه في تلك الحالة قد يقول غضبت و اشتهيت و سمعت كلامك و أبصرت وجهك و تاء الضمير كناية عن نفسه المخصوصة فهو في تلك الحالة عالم بنفسه المخصوصة و غافل عن جملة بدنه و عن كل واحد من أعضائه و أبعاضه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كل أحد يحكم بصريح عقله بإضافة كل واحد من هذه الأعضاء إلي نفسه فيقول رأسي و عيني و يدي و رجلي و لساني و قلبي و بدني و المضاف غير المضاف إليه فوجب أن يكون الشي‌ء الذي هو الإنسان مغايرا لجملة هذا البدن و لكل واحد من هذه الأعضاء فإن قالوا فقد يقول نفسي و ذاتي فيضيف النفس و الذات إلي نفسه فيلزم أن نفس الشي‌ء و ذاته مغايرة لنفسه و ذاته و ذلك محال قلنا قد يراد بنفس الشي‌ء و ذاته هذا البدن المخصوص و قد يراد بنفس الشي‌ء و ذاته الحقيقة المخصوصة التي إليها يشير كل أحد بقوله أنا فإذا قال نفسي و ذاتي كان المراد منه البدن و عندنا أنه مغاير لجوهر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كل دليل يدلّ علي أن الإنسان يمتنع أن يكون جسما فهو أيضا يدلّ علي أنه يمتنع أن يكون عبارة عن هذا الجسم و سيأتي تقرير تلك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الإنسان قد يكون حيّا حال ما يكون البدن ميّتا فوجب</w:t>
      </w:r>
    </w:p>
    <w:p>
      <w:pPr>
        <w:pStyle w:val="BookText"/>
        <w:rPr/>
      </w:pPr>
      <w:r>
        <w:rPr>
          <w:rFonts w:ascii="IRNazanin" w:hAnsi="IRNazanin" w:eastAsia="IRNazanin"/>
          <w:color w:val="111111"/>
          <w:sz w:val="28"/>
          <w:sz w:val="28"/>
          <w:szCs w:val="28"/>
          <w:rtl w:val="true"/>
          <w:lang w:bidi="fa-IR"/>
        </w:rPr>
        <w:t>یا بیرون از آن، آن‌ها که می‌گویند انسان عبارت است از همین بدن ظاهری و محسوس، اگر قول انسان بودن عبارت است از همین بدن ظاهری و محسوس را باطل کنیم، کلام آن‌ها به طور کلی باطل می‌شود و دلیلش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اجزای بدن پیوسته در حال دگرگونی هستند و کم و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نموّ و پژمردگی و یک بار برای فربهی و لاغری، و می‌دانیم که این موجود دچار دگرگونی جدا از شخصیت پایدار و ماندنی است، و از این مقدمات سه گانه در می‌یابیم که انسان مجموعه این بدن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انسان مشغول به فکر و کار خاصی است که در آن حالت نفس معین خود را فراموش نکرده است، به این دلیل که در آن حالت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خشم گرفتم، خواستم و سخنت را شنیدم و چهره‌ات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تاء کنایه از نفس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این حالت خود را به یاد دارد و بدن خود و هر یک از اعضا و اجزای بدن را فراموش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هر یک از اعضای بدن را به خود نسبت می‌دهد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چشمم، دستم، پایم، زبانم، دلم، 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 غیر از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می‌آید که آنچه انسان است، غیر از همه این بدن و هر یک از این اعضا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ذاتم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و ذات به خود نسبت داده شده است و لازمه این سخن این است که باید خود و ذاتش جدا از او باشند و این امر محال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مقصود از خود و ذات، همان بدن است و گاهی مقصود از خود و ذات، حقیقت مخصوصی 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ذاتم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بدن است که به عقیده ما غیر از جوهر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دلیل است که انسان نمی‌تواند جسم باشد، دلیل است که انسان نمی‌تواند همین بدن باشد، و تقریر این دلایل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می‌تواند زنده باشد در حالی که بدن او مرده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كون الإنسان مغايرا لهذا البدن و الدليل علي صحّة ما ذكرناه قوله تعالي وَ لا تَحْسَبَنَّ الَّذِينَ قُتِلُوا فِي سَبِيلِ اللَّهِ أَمْواتاً بَلْ أَحْياءٌ عِنْدَ رَبِّهِمْ يُرْزَقُونَ‌</w:t>
      </w:r>
      <w:r>
        <w:rPr>
          <w:rStyle w:val="FootnoteAnchor"/>
          <w:rtl w:val="true"/>
        </w:rPr>
        <w:footnoteReference w:id="24"/>
      </w:r>
      <w:r>
        <w:rPr>
          <w:rFonts w:ascii="Amiri" w:hAnsi="Amiri" w:eastAsia="Amiri" w:cs="Amiri"/>
          <w:color w:val="111111"/>
          <w:sz w:val="28"/>
          <w:sz w:val="28"/>
          <w:szCs w:val="28"/>
          <w:rtl w:val="true"/>
          <w:lang w:bidi="ar-SA"/>
        </w:rPr>
        <w:t>فهذا النصّ صريح في أن أولئك المقتولين أحياء و الحسّ يدل علي أن هذا الجسد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قوله تعالي النَّارُ يُعْرَضُونَ عَلَيْها غُدُوًّا وَ عَشِيًّا</w:t>
      </w:r>
      <w:r>
        <w:rPr>
          <w:rStyle w:val="FootnoteAnchor"/>
          <w:rtl w:val="true"/>
        </w:rPr>
        <w:footnoteReference w:id="25"/>
      </w:r>
      <w:r>
        <w:rPr>
          <w:rFonts w:ascii="Amiri" w:hAnsi="Amiri" w:eastAsia="Amiri" w:cs="Amiri"/>
          <w:color w:val="111111"/>
          <w:sz w:val="28"/>
          <w:sz w:val="28"/>
          <w:szCs w:val="28"/>
          <w:rtl w:val="true"/>
          <w:lang w:bidi="ar-SA"/>
        </w:rPr>
        <w:t>و قوله أُغْرِقُوا فَأُدْخِلُوا ناراً</w:t>
      </w:r>
      <w:r>
        <w:rPr>
          <w:rStyle w:val="FootnoteAnchor"/>
          <w:rtl w:val="true"/>
        </w:rPr>
        <w:footnoteReference w:id="26"/>
      </w:r>
      <w:r>
        <w:rPr>
          <w:rFonts w:ascii="Amiri" w:hAnsi="Amiri" w:eastAsia="Amiri" w:cs="Amiri"/>
          <w:color w:val="111111"/>
          <w:sz w:val="28"/>
          <w:sz w:val="28"/>
          <w:szCs w:val="28"/>
          <w:rtl w:val="true"/>
          <w:lang w:bidi="ar-SA"/>
        </w:rPr>
        <w:t>يدلّ علي أن الإنسان حيّ بعد الموت وَ كَذَلِكَ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لَا يَمُوتُونَ وَ لَكِنْ يُنْقَلُونَ مِنْ دَارٍ إِلَي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هذه النصوص يدلّ علي أن الإنسان حيّ يبقي بعد موت الجسد و بديهة العقل و الفطرة شاهدتان بأن هذا الجسد ميّت و لو جوزنا كونه حيّا كان يجوز مثله في جميع الجمادات و ذلك عين السفسطة و إذا ثبت أن الإنسان حيّ ما كان الجسد ميّتا لزم أن الإنسان شي‌ء غير هذا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قَوْلُهُ صلي الله عليه و آله فِي خُطْبَةٍ طَوِيلَةٍ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حُمِلَ الْمَيِّتُ عَلَي نَعْشِهِ رَفْرَفَ رُوحُهُ فَوْقَ النَّعْشِ وَ يَقُولُ يَا أَهْلِي وَ يَا وُلْدِي لَا تَلْعَبَنَّ بِكُمُ الدُّنْيَا كَمَا لَعِبَتْ بِي جَمَعْتُ الْمَالَ مِنْ حِلِّهِ وَ مِنْ غَيْرِ حِلِّهِ فَالْمَهْنَأُ</w:t>
      </w:r>
      <w:r>
        <w:rPr>
          <w:rStyle w:val="FootnoteAnchor"/>
          <w:rtl w:val="true"/>
        </w:rPr>
        <w:footnoteReference w:id="27"/>
      </w:r>
      <w:r>
        <w:rPr>
          <w:rFonts w:ascii="Amiri" w:hAnsi="Amiri" w:eastAsia="Amiri" w:cs="Amiri"/>
          <w:color w:val="111111"/>
          <w:sz w:val="28"/>
          <w:sz w:val="28"/>
          <w:szCs w:val="28"/>
          <w:rtl w:val="true"/>
          <w:lang w:bidi="ar-SA"/>
        </w:rPr>
        <w:t>لِغَيْرِي وَ التَّبِعَةُ عَلَيَّ فَاحْذَرُوا مِثْلَ مَا حَلَّ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النبي صلي الله عليه و آله صرح بأن حال كون الجسد محمولا علي النعش بقي هناك شي‌ء ينادي و يقول يا أهلي و يا ولدي جمعت المال من حله و غير حله و معلوم أن الذي كان الأهل أهلا له و كان الولد ولدا له و كان جامعا للمال من الحرام و الحلال و الذي بقي في ربقته الوبال ليس إلا ذلك الإنسان فهذا تصريح بأن في الوقت الذي كان الجسد ميتا محمولا علي النعش كان ذلك الإنسان حيا باقيا فاهما و ذلك تصريح بأن الإنسان شي‌ء مغاير لهذا الجسد و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بنابراین وجود انسان غیر از این بدن است و دلیل بر درستی این مطلب قول خداوند متعال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 صراحت دارد که شهدا زنده‌اند، در حالی که حس ظاهری می‌گوید بدن آن‌ها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اینک 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و شام بر آتش عرضه می‌شوند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قول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 که انسان پس از مرگ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نمی‌میرند، بلکه از خانه‌ای به خانه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باغی است از باغ‌های بهشت یا گودالی از گودال‌های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مرد، رستاخیز او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نصوص دلالت دارند که انسان پس از مرگ جسم، زنده است، با این که عقل و فطرت گواهی می‌دهند که بدن مرده است و اگر جایز بدانیم که بدن مرده را زنده بدانیم، باید همه جمادات هم زنده باشند و این عین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ثابت شد که انسان زنده و بدن مرده است، پس انسان غیر از جسم خاکی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پیامبر صلی اللَّه علیه و آله در خطبه‌ای طولانی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مرده را در تابوتش حمل کنند، روحش بر بالای تابوت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چون من به بازی نگیرد که از حلال و حرام مال فراهم کردم، بر دیگری گواراست و گناهش بر من است، دوری کنید از آنچه بر سر من آمد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پیامبر صلی اللَّه علیه و آله تصریح کرده که بدن در تابوت است و چیزی باقی مانده که با خاندان و فرزندانش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 حرام فراهم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معلوم است که کسی که این خاندان و فرزندان متعلق به اوست و مال حرام و حلال را جمع کرده و کسی که در سختی و گرفتاری مانده، همان انسان است و این مطلب تصریحی است در زمانی که بدن مرده و در تابوت حمل می‌شود؛ آن انسان زنده، باقی و دارای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چیزی غیر از این بدن و جسم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 قوله تعالي يا أَيَّتُهَا النَّفْسُ الْمُطْمَئِنَّةُ ارْجِعِي إِلي رَبِّكِ راضِيَةً مَرْضِيَّةً</w:t>
      </w:r>
      <w:r>
        <w:rPr>
          <w:rStyle w:val="FootnoteAnchor"/>
          <w:rtl w:val="true"/>
        </w:rPr>
        <w:footnoteReference w:id="31"/>
      </w:r>
      <w:r>
        <w:rPr>
          <w:rFonts w:ascii="Amiri" w:hAnsi="Amiri" w:eastAsia="Amiri" w:cs="Amiri"/>
          <w:color w:val="111111"/>
          <w:sz w:val="28"/>
          <w:sz w:val="28"/>
          <w:szCs w:val="28"/>
          <w:rtl w:val="true"/>
          <w:lang w:bidi="ar-SA"/>
        </w:rPr>
        <w:t>و الخطاب بقوله ارْجِعِي إنما يتوجه إليها حال الموت فدل هذا علي أن الشي‌ء الذي يرجع إلي الله بعد موت الجسد يكون راضيا مرضيا عند الله و الذي يكون راضيا مرضيا ليس إلا الإنسان فهذا يدل علي أن الإنسان بقي حيا بعد موت الجسد و الحي غير الميت فالإنسان مغاير لهذا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قوله تعالي حَتَّي إِذا جاءَ أَحَدَكُمُ الْمَوْتُ تَوَفَّتْهُ رُسُلُنا وَ هُمْ لا يُفَرِّطُونَ ثُمَّ رُدُّوا إِلَي اللَّهِ مَوْلاهُمُ الْحَقِ‌</w:t>
      </w:r>
      <w:r>
        <w:rPr>
          <w:rStyle w:val="FootnoteAnchor"/>
          <w:rtl w:val="true"/>
        </w:rPr>
        <w:footnoteReference w:id="32"/>
      </w:r>
      <w:r>
        <w:rPr>
          <w:rFonts w:ascii="Amiri" w:hAnsi="Amiri" w:eastAsia="Amiri" w:cs="Amiri"/>
          <w:color w:val="111111"/>
          <w:sz w:val="28"/>
          <w:sz w:val="28"/>
          <w:szCs w:val="28"/>
          <w:rtl w:val="true"/>
          <w:lang w:bidi="ar-SA"/>
        </w:rPr>
        <w:t>أثبت كونهم مردودين إلي الله الذي هو مولاهم الحق عند كون الجسد ميتا فوجب أن يكون ذلك المردود إلي الله مغايرا لذلك الجسد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تري جميع فرق الدنيا من الهند و الروم و العرب و العجم و جميع أرباب الملل و النحل من اليهود و النصاري و المجوس و المسلمين و سائر فرق العالم و طوائفهم يتصدقون عن موتاهم و يدعون لهم بالخير و يذهبون إلي زياراتهم و لو لا أنهم بعد موت الجسد بقوا أحياء لكان التصدق لهم عبثا و لكان الدعاء لهم عبثا و لكان الذهاب إلي زيارتهم عبثا فإطباق الكل علي هذه الصدقة و الدعاء و الزيارة يدل علي أن فطرتهم الأصلية السليمة شاهدة بأن الإنسان شي‌ء غير هذا الجسد و أن ذلك الشي‌ء لا يموت بموت هذا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أن كثيرا من الناس يري أباه و ابنه في المنام و يقول له اذهب إلي الموضع الفلاني فإن فيه ذهبا دفنته لك و قد يراه فيوصيه بقضاء دين عنه ثم عند اليقظة إذا فتش عنه كان كما رآه في النوم من غير تفاوت و لو لا أن الإنسان باق حي بعد الموت لما كان كذلك و لما دل هذا الدليل علي أن الإنسان حي بعد الموت و دل الحس علي أن الجسد ميت كان الإنسان مغايرا لهذا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أن الإنسان إذا ضاع عضو من أعضائه مثل أن تقطع يداه و رجلاه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یَأَایَّتهَُا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مرگ است و دلیل است که آنچه پس از مرگ جسم به خداوند برمی‌گردد، خشنود و پسندیده است و آن جز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نشان می‌دهد که انسان پس از مرگ جسم، حیات دارد و شخص زنده غیر از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غیر از جسمش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 وَ هُمْ لَا یُفَرِّطُونَ ثُمَّ رُدُّواْ إِلی اللَّهِ مَوْلَئهُمُ الْحَقّ‌ِ</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یکی از شما را مرگ فرا رسد، فرشتگان ما جانش بستانند، در حالی که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بحقشان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که با مردن جسم به نزد خدا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آنچه به خداوند بازگشته، غیر از جسم مرده و در گور خفته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فرقه‌های مردم جهان از هند و روم و عرب و عجم از هر ملّت و آیینی چه یهود، چه مسیحی، چه زردشتی و چه مسلمان، و سایر گروه‌های دیگر برای مرده‌هایشان خیرات می‌کنند، دعا می‌کنند و به زیارت آن‌ها می‌روند، و اگر آن‌ها پس از مردن جسم زنده نباشند، همه این کارها بیهوده است، و اتفاق بشر بر این روش دلیل است که فطرت اصلی و سالم گواه است که انسان غیر از جسم است و با مرگ جسم نمی‌میرد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پدر یا فرزند درگذشته خود را در خواب می‌بینند و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گنجی از طلا برای تو دفن کرده‌ام، و گاهی به او سفارش می‌کنند که بدهی مرا بپرداز، و پس از بیداری و جستجو از آنچه در خواب واقع شده آن را بدون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پس از مرگ جسم زنده نبود، چنین اتقاقی رخ نمی‌داد و دلالت این مطلب بر زنده بودن انسان پس از مرگ و دلالت حس بر مرگ جسم، نشان می‌دهد که انسان غیر از کالبد و جسم خاکی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یک عضو خود را از دست بدهد، مثل دست، پا، </w:t>
      </w:r>
    </w:p>
    <w:p>
      <w:pPr>
        <w:pStyle w:val="BookText"/>
        <w:rPr/>
      </w:pPr>
      <w:r>
        <w:rPr>
          <w:rFonts w:ascii="Amiri" w:hAnsi="Amiri" w:eastAsia="Amiri" w:cs="Amiri"/>
          <w:color w:val="111111"/>
          <w:sz w:val="28"/>
          <w:sz w:val="28"/>
          <w:szCs w:val="28"/>
          <w:rtl w:val="true"/>
          <w:lang w:bidi="ar-SA"/>
        </w:rPr>
        <w:t>و تقلع عيناه و تقطع أذناه إلي غيرها من الأعضاء فإن ذلك الإنسان يجد من قلبه و عقله أنه هو عين ذلك الإنسان من غير تفاوت البتة حتي أنه يقول أنا ذلك الإنسان الذي كنت موجودا قبل ذلك إلا أنهم قطعوا يدي و رجلي و ذلك برهان يقيني علي أن ذلك الإنسان شي‌ء مغاير لهذه الأعضاء و الأبعاض و ذلك يبطل قول من يقول الإنسان عبارة عن هذه البنية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أن القرآن و الأحاديث يدلان علي أن جماعة من اليهود قد مسخهم الله و جعلهم في صورة القردة و الخنازير فنقول ذلك الإنسان هل بقي حال ذلك المسخ أو لم يبق فإن لم يبق كان هذا إماتة لذلك الإنسان و خلق خنزير أو قردة و ليس هذا من المسخ في شي‌ء و إن قلنا إن ذلك الإنسان بقي حال حصول ذلك المسخ فنقول فعلي هذا التقدير الإنسان باق و تلك البنية و ذلك الهيكل غير باق فوجب أن يكون ذلك الإنسان شيئا مغايرا لتلك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أن رسول الله صلي الله عليه و آله كان يري جبرئيل في صورة دحية الكلبي و كان يري إبليس في صورة الشيخ النجدي فهنا بنية الإنسان و هيكله و شكله حاصل مع أن الحقيقة</w:t>
      </w:r>
      <w:r>
        <w:rPr>
          <w:rStyle w:val="FootnoteAnchor"/>
          <w:rtl w:val="true"/>
        </w:rPr>
        <w:footnoteReference w:id="35"/>
      </w:r>
      <w:r>
        <w:rPr>
          <w:rFonts w:ascii="Amiri" w:hAnsi="Amiri" w:eastAsia="Amiri" w:cs="Amiri"/>
          <w:color w:val="111111"/>
          <w:sz w:val="28"/>
          <w:sz w:val="28"/>
          <w:szCs w:val="28"/>
          <w:rtl w:val="true"/>
          <w:lang w:bidi="ar-SA"/>
        </w:rPr>
        <w:t>الإنسانية غير حاصلة و هذا يدل علي أن الإنسان ليس عبارة عن هذه البنية و هذا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أن الزاني يزني بفرجه و يضرب علي ظهره فوجب أن يكون الإنسان شيئا آخر سوي الفرج و سوي الظهر و يقال إن ذلك الشي‌ء يستعمل الفرج في عمل و الظهر في عمل آخر فيكون الملتذ و المتألم هو ذلك الشي‌ء إلا أنه يحصل اللذة بواسطة ذلك العضو و يتألم بواسطة الضرب علي هذا العضو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أني إذا تكلمت مع زيد و قلت له افعل كذا و لا تفعل كذا فالمخاطب بهذا الخطاب و المأمور و المنهي ليس هو جبهة زيد و لا حدقته و لا أنفه و لا فمه و لا شي‌ء من أعضائه بعينه فوجب أن يكون المأمور و المنهي و المخاطب شيئا مغايرا لهذه الأعضاء و ذلك يدل علي أن ذلك المأمور و المنهي غير هذا الجسد فإن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گوش و دیگر اعضا، خود را همان انسان پیشین می‌داند، بدون هیچ گونه تفاوت، به گونه‌ای که می‌گوید من همان انسانی هستم که قبلاً بودم، جز این که آن‌ها دست و پایم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برهانی یقینی است که آن انسان چیزی غیر از اعضا و اجزای بدن است، و این مسأله نظر کسانی را که معتقدند انسان همین جسم خاکی است باطل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احادیث دلیل هستند که خداوند گروهی از یهود را مسخ کرد و آن‌ها را به صورت میمون و خوک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آیا انسانی که مسخ شده خودش مانده یا نمانده است؟ اگر نمانده، نابود شده و خوک یا میمونی دیگر آفریده شده و این مسخ نیست و اگر خودش مانده، پس انسان باقی است و جسم و کالبد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چیزی غیر از آن جسم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جبرئیل را به صورت دحیه کلبی می‌دید و شیطان را به صورت شیخ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جسم و کالبد و شکل انسان حاصل بود، ولی حقیقت انسانی حاضر نبود و این دلیل است که انسان غیر از این جسم و کالبد محسوس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زناکار با آلت خود زنا می‌کند و بر پشت او تازیانه حد می‌خورد، پس لازم است که انسان غیر از آلت و پشت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آن چیز، آن است که آلت را به کاری گماشته و پشت را به کار دیگر، و لذت و درد متعلق به او است و این عضوها وسیله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من با زید سخن می‌گویم، وقتی به او بگویم این کار را بکن و آن را مکن، مخاطب این خطاب و امر و نهی، پیشانی، پلک، بینی، دهان و یا اعضای بدن او نیست، بلکه باید غیر از این اعضاء باشد، و این دلیل است که آنکه به او امر و نهی شده غیر از این اعضای بدن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بگویند </w:t>
      </w:r>
    </w:p>
    <w:p>
      <w:pPr>
        <w:pStyle w:val="BookText"/>
        <w:rPr/>
      </w:pPr>
      <w:r>
        <w:rPr>
          <w:rFonts w:ascii="Amiri" w:hAnsi="Amiri" w:eastAsia="Amiri" w:cs="Amiri"/>
          <w:color w:val="111111"/>
          <w:sz w:val="28"/>
          <w:sz w:val="28"/>
          <w:szCs w:val="28"/>
          <w:rtl w:val="true"/>
          <w:lang w:bidi="ar-SA"/>
        </w:rPr>
        <w:t>لم لا يجوز أن يكون المأمور و المنهي جملة هذا البدن لا شي‌ء من أجزائه و أبعاضه قلنا توجيه التكليف إلي الجملة إنما يصح لو كانت الجملة فاهمة عالمة فنقول لو كانت الجملة عالمة فإما أن يقوم بمجموع البدن علم واحد أو يقوم بكل واحد من أجزاء البدن علم علي حده و الأول يقتضي قيام العرض الواحد بالمحال الكثيرة و هو محال و الثاني يقتضي أن يكون كل واحد من أجزاء البدن عالما فاهما علي سبيل الاستقلال و قد بينا أن العلم الضروري حاصل بأن الجزء المعين من البدن ليس عالما فاهما مدركا بالاستقلال فسقط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الإنسان يجب أن يكون عالما و العلم لا يحصل إلا في القلب فيلزم أن يكون الإنسان عبارة عن الشي‌ء الموجود في القلب و إذا ثبت هذا بطل القول بأن الإنسان عبارة عن هذا الهيكل و هذه الجثة إنما قلنا إن الإنسان يجب أن يكون عالما لأنه فاعل مختار و الفاعل المختار هو الذي يفعل بواسطة القصد إلي تكوينه و هما مشروطان بالعلم لأن ما لا يكون متصورا امتنع القصد إلي تكوينه فثبت أن الإنسان يجب أن يكون عالما بالأشياء و إنما قلنا إن العلم لا يوجد إلا في القلب للبرهان و القرآن أما البرهان فلأنا نجد العلم الضروري بأنا نجد علومنا من ناحية القلب و أما القرآن فآيات نحو قوله تعالي لَهُمْ قُلُوبٌ لا يَفْقَهُونَ بِها</w:t>
      </w:r>
      <w:r>
        <w:rPr>
          <w:rStyle w:val="FootnoteAnchor"/>
          <w:rtl w:val="true"/>
        </w:rPr>
        <w:footnoteReference w:id="36"/>
      </w:r>
      <w:r>
        <w:rPr>
          <w:rFonts w:ascii="Amiri" w:hAnsi="Amiri" w:eastAsia="Amiri" w:cs="Amiri"/>
          <w:color w:val="111111"/>
          <w:sz w:val="28"/>
          <w:sz w:val="28"/>
          <w:szCs w:val="28"/>
          <w:rtl w:val="true"/>
          <w:lang w:bidi="ar-SA"/>
        </w:rPr>
        <w:t>و قوله كَتَبَ فِي قُلُوبِهِمُ الْإِيمانَ‌</w:t>
      </w:r>
      <w:r>
        <w:rPr>
          <w:rStyle w:val="FootnoteAnchor"/>
          <w:rtl w:val="true"/>
        </w:rPr>
        <w:footnoteReference w:id="37"/>
      </w:r>
      <w:r>
        <w:rPr>
          <w:rFonts w:ascii="Amiri" w:hAnsi="Amiri" w:eastAsia="Amiri" w:cs="Amiri"/>
          <w:color w:val="111111"/>
          <w:sz w:val="28"/>
          <w:sz w:val="28"/>
          <w:szCs w:val="28"/>
          <w:rtl w:val="true"/>
          <w:lang w:bidi="ar-SA"/>
        </w:rPr>
        <w:t>و قوله نَزَلَ بِهِ الرُّوحُ الْأَمِينُ عَلي قَلْبِكَ‌</w:t>
      </w:r>
      <w:r>
        <w:rPr>
          <w:rStyle w:val="FootnoteAnchor"/>
          <w:rtl w:val="true"/>
        </w:rPr>
        <w:footnoteReference w:id="38"/>
      </w:r>
      <w:r>
        <w:rPr>
          <w:rFonts w:ascii="Amiri" w:hAnsi="Amiri" w:eastAsia="Amiri" w:cs="Amiri"/>
          <w:color w:val="111111"/>
          <w:sz w:val="28"/>
          <w:sz w:val="28"/>
          <w:szCs w:val="28"/>
          <w:rtl w:val="true"/>
          <w:lang w:bidi="ar-SA"/>
        </w:rPr>
        <w:t>و إذا ثبت أن الإنسان يجب أن يكون عالما و ثبت أن العلم ليس إلا في القلب ثبت أن الإنسان شي‌ء في القلب أو شي‌ء له تعلق بالقلب و علي التقديرين فإنه بطل قول من يقول إن الإنسان هو هذا الجسد و هذا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الثاني و هو بيان أن الإنسان غير محسوس هو أن حقيقة الإنسان شي‌ء مغاير للسطح و اللون و كل ما هو مرئي فهو إما السطح و إما اللون و هما مقدمتان</w:t>
      </w:r>
    </w:p>
    <w:p>
      <w:pPr>
        <w:pStyle w:val="BookText"/>
        <w:rPr/>
      </w:pPr>
      <w:r>
        <w:rPr>
          <w:rFonts w:ascii="IRNazanin" w:hAnsi="IRNazanin" w:eastAsia="IRNazanin"/>
          <w:color w:val="111111"/>
          <w:sz w:val="28"/>
          <w:sz w:val="28"/>
          <w:szCs w:val="28"/>
          <w:rtl w:val="true"/>
          <w:lang w:bidi="fa-IR"/>
        </w:rPr>
        <w:t>آن که به او امر و نهی شده چرا همه بدن نباشد نه جزء و برخی از اعضای آن، می‌گوییم توجیه خطاب به همه، در صورتی درست است که همگی فهم و دانش داشته باشند و اگر همه را با هم دانا بدانیم، یا روی هم یک دانش دارند یا هر یک از اجزای بدن دانشی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باید یک عرض در چند جا باشد و این محال است و در صورت دوم باید هر یک از اجزای بدن عضوی به خودی خود دانا باشد، و بیان کردیم که یک عضو انسان به خودی خود فهم و دانش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دانایی لازمه آدمی است و دانش جز در دل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آن موجودِ در دل است، و وقتی این مطلب ثابت شود، این مسأله که انسان همان جسم و کالبد خاکی است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انسان باید عالم باشد، چون او فاعل مختار است و فاعل مختار با قصد و هدف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و اختیار مشروط به علم هستند، چون آنچه تصورش ممکن نباشد، قصد بر انجام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انسان باید عالم به اشیاء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به دلیل برهان و قرآن، دانش جز در قلب نیست؛ برهانش این است که ما هر چه می‌دانیم از ناحیه قلب می‌دانیم و دلیل قرآنی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دل این‌هاست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را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ثابت شد انسان باید عالم باشد و نیز ثابت شد که علم جز در قلب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 که انسان چیزی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است که به قلب وابسته است و به هر تقدیر نظر کسی که انسان را جسم خاکی می‌داند باطل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بحث دوم که انسان دیدنی نیست، این است که حقیقت انسان سطح و رنگ ندارد، و هر دیدنی باید سطح و رنگ داشته باشد و این دو، </w:t>
      </w:r>
    </w:p>
    <w:p>
      <w:pPr>
        <w:pStyle w:val="BookText"/>
        <w:rPr/>
      </w:pPr>
      <w:r>
        <w:rPr>
          <w:rFonts w:ascii="Amiri" w:hAnsi="Amiri" w:eastAsia="Amiri" w:cs="Amiri"/>
          <w:color w:val="111111"/>
          <w:sz w:val="28"/>
          <w:sz w:val="28"/>
          <w:szCs w:val="28"/>
          <w:rtl w:val="true"/>
          <w:lang w:bidi="ar-SA"/>
        </w:rPr>
        <w:t>قطعيتان ينتج هذا القياس أن حقيقة الإنسان غير مرئية و لا محسوسة و هذا برهان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شرح مذاهب القائلين بأن الإنسان جسم موجود في داخل البدن اعلم أن الأجسام الموجودة في هذا العالم السفلي إما أن يكون أحد العناصر الأربعة أو ما يكون متولدا من امتزاجها و يمتنع أن يحصل في البدن الإنساني جسم عنصري خالص بل لا بد و أن يكون الحاصل جسما متولدا من امتزاجات هذه الأربعة فنقول أما الجسم الذي تغلب عليه الأرضية فهو الأعضاء الصلبة الكثيفة كالعظم و العصب و الوتر و الرباط و الشحم و اللحم و الجلد و لم يقل أحد من العقلاء الذين قالوا إن الإنسان شي‌ء مغاير لهذا الجسد بأنه عبارة عن عضو معين من هذه الأعضاء و ذلك لأن هذه الأعضاء كثيفة ثقيلة ظلمانية فلا جرم لم يقل أحد من العقلاء بأن الإنسان عبارة عن أحد هذه الأعضاء و أما الجسم الذي تغلب عليه المائية فهو الأخلاط الأربعة و لم يقع‌</w:t>
      </w:r>
      <w:r>
        <w:rPr>
          <w:rStyle w:val="FootnoteAnchor"/>
          <w:rtl w:val="true"/>
        </w:rPr>
        <w:footnoteReference w:id="42"/>
      </w:r>
      <w:r>
        <w:rPr>
          <w:rFonts w:ascii="Amiri" w:hAnsi="Amiri" w:eastAsia="Amiri" w:cs="Amiri"/>
          <w:color w:val="111111"/>
          <w:sz w:val="28"/>
          <w:sz w:val="28"/>
          <w:szCs w:val="28"/>
          <w:rtl w:val="true"/>
          <w:lang w:bidi="ar-SA"/>
        </w:rPr>
        <w:t>في شي‌ء منها أنه الإنسان إلا في الدم فإن فيهم من قال إنه لروح بدليل أنه إذا خرج لزمه الموت أما الجسم الذي تغلب عليه الهوائية و النارية فهي الأرواح و هي نوعان أحدهما أجسام هوائية مخلوطة بالحرارة الغريزية متولدة إما في القلب أو في الدماغ و قالوا إنها هي الروح الإنساني ثم إنهم اختلفوا فمنهم من يقول الإنسان هو الروح الذي في القلب و منهم من يقول إنه جزء لا يتجزأ في الدماغ و منهم من يقول الروح عبارة عن أجزاء نارية مختلطة بهذه الأرواح القلبية و الدماغية و تلك الأجزاء النارية هي المسماة بالحرارة الغريزية و هي الإنسان و من الناس من يقول الروح عبارة عن أجسام نورانية سماوية لطيفة الجوهر علي طبيعة ضوء الشمس و هي لا تقبل التحلل و التبدل و لا التفرق و التمزق فإذا تكون البدن و تم استعداده و هو المراد بقوله فَإِذا سَوَّيْتُهُ نفذت تلك الأجسام الشريفة السماوية الإلهية في داخل أعضاء البدن نفاذ النار في الفحم و نفاذ دهن السمسم في</w:t>
      </w:r>
    </w:p>
    <w:p>
      <w:pPr>
        <w:pStyle w:val="BookText"/>
        <w:rPr/>
      </w:pPr>
      <w:r>
        <w:rPr>
          <w:rFonts w:ascii="IRNazanin" w:hAnsi="IRNazanin" w:eastAsia="IRNazanin"/>
          <w:color w:val="111111"/>
          <w:sz w:val="28"/>
          <w:sz w:val="28"/>
          <w:szCs w:val="28"/>
          <w:rtl w:val="true"/>
          <w:lang w:bidi="fa-IR"/>
        </w:rPr>
        <w:t>قطعی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که حقیقت انسان دیدنی و محسوس نیست و این برهانی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عقاید آنان که انسان را جسمی درون بدن می‌دانند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جسمی در جهان سفلی است یا یکی از عناصر چهارگانه است یا به واسطه امتزاج از آن‌ها پدید آمده و ممکن نیست که درون بدن انسان یک عنصر بسیط موجود باشد، بلکه باید ممزوج از عناصر چهارگانه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 آنچه مایه زمینی بر آن غالب است، اجزای سخت و درهمند مانند استخوان، پی، رشته، پیه، گوشت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خردمندی که انسان را غیر از بدن ظاهری می‌داند، نگفته که انسان یکی از این اعضاء است، برای اینکه این اعضاء متراکم و سنگین و تاریکند و هیچ عاقلی انسان را یکی از این اعضا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اجزای آبی بدن اخلاط اربعه‌اند و هیچ یک از اخلاط اربعه را انسان نمی‌گویند، به غیر از خون که برخی آن را روح انسان دانسته‌اند، به دلیل این که وقتی از بدن خارج شود، مرگ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جسمی که هوایی و آتشی است، ارواح هستند که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هوای آمیخته با حرارت غریزی که در قلب یا مغز به وجود می‌آید که گفته‌اند روح انسان همین هوای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اینجا اختلاف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انسان همان روحی است که در قلب است، و برخی می‌گویند جزئی است جدا نشدنی در مغز، و برخی می‌گویند روح اجزای آتشین آمیخته با ارواح قلب و مغز است و آن‌ها را حرارت غریزیّه می‌نامند که همان حقیقت انسان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عبارت است از اجسام نورانی آسمانی که جوهر لطیفی دارد، مانند طبیعت نور خورشید که دچار از هم‌گسیختگی، دگرگونی، جدایی و پار‌گی نمی‌گردد، و وقتی بدن پدید آید و آمادگی کامل یافت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این اجسام شریفه آسمانی و الهی در درون اعضای بدن نفوذ می‌کنند، مانند نفوذ آتش در درون زغال، یا روغن درون کنجد، </w:t>
      </w:r>
    </w:p>
    <w:p>
      <w:pPr>
        <w:pStyle w:val="BookText"/>
        <w:rPr/>
      </w:pPr>
      <w:r>
        <w:rPr>
          <w:rFonts w:ascii="Amiri" w:hAnsi="Amiri" w:eastAsia="Amiri" w:cs="Amiri"/>
          <w:color w:val="111111"/>
          <w:sz w:val="28"/>
          <w:sz w:val="28"/>
          <w:szCs w:val="28"/>
          <w:rtl w:val="true"/>
          <w:lang w:bidi="ar-SA"/>
        </w:rPr>
        <w:t>السمسم و نفاذ ماء الورد في جسم الورد و نفاذ تلك الأجسام‌</w:t>
      </w:r>
      <w:r>
        <w:rPr>
          <w:rStyle w:val="FootnoteAnchor"/>
          <w:rtl w:val="true"/>
        </w:rPr>
        <w:footnoteReference w:id="43"/>
      </w:r>
      <w:r>
        <w:rPr>
          <w:rFonts w:ascii="Amiri" w:hAnsi="Amiri" w:eastAsia="Amiri" w:cs="Amiri"/>
          <w:color w:val="111111"/>
          <w:sz w:val="28"/>
          <w:sz w:val="28"/>
          <w:szCs w:val="28"/>
          <w:rtl w:val="true"/>
          <w:lang w:bidi="ar-SA"/>
        </w:rPr>
        <w:t>السماوية في جوهر البدن هو المراد بقوله وَ نَفَخْتُ فِيهِ مِنْ رُوحِي‌</w:t>
      </w:r>
      <w:r>
        <w:rPr>
          <w:rStyle w:val="FootnoteAnchor"/>
          <w:rtl w:val="true"/>
        </w:rPr>
        <w:footnoteReference w:id="44"/>
      </w:r>
      <w:r>
        <w:rPr>
          <w:rFonts w:ascii="Amiri" w:hAnsi="Amiri" w:eastAsia="Amiri" w:cs="Amiri"/>
          <w:color w:val="111111"/>
          <w:sz w:val="28"/>
          <w:sz w:val="28"/>
          <w:szCs w:val="28"/>
          <w:rtl w:val="true"/>
          <w:lang w:bidi="ar-SA"/>
        </w:rPr>
        <w:t>ثم إن البدن ما دام يبقي سليما قابلا لنفاذ تلك الأجسام الشريفة فيه بقي حيا فإذا تولد في البدن أخلاط غليظة منعت تلك الأخلاط الغليظة من سريان تلك الأجسام الشريفة فانفصلت عن هذا البدن فحينئذ يعرض الموت فهذا مذهب قوي و قول شريف يجب التأمل فيه فإنه شديد المطابقة لما ورد في الكتب الإلهية من أحوال الموت و الحياة فهذا تفصيل مذاهب القائلين بأن الإنسان جسم موجود في داخل البدن و أما أن الإنسان جسم موجود خارج البدن فلا أعرف أحدا ذهب إلي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و هو أن يقال الإنسان عرض حال في البدن فهذا لا يقوله عاقل لأنه من المعلوم بالضرورة أن الإنسان جوهر لأنه موصوف بالعلم و القدرة و التدبير و التصرف و كل من كان هذا شأنه كان جوهرا و الجوهر لا يكون عرضا بل الذي يمكن أن يقال له عاقل هو الإنسان بشرط</w:t>
      </w:r>
      <w:r>
        <w:rPr>
          <w:rStyle w:val="FootnoteAnchor"/>
          <w:rtl w:val="true"/>
        </w:rPr>
        <w:footnoteReference w:id="45"/>
      </w:r>
      <w:r>
        <w:rPr>
          <w:rFonts w:ascii="Amiri" w:hAnsi="Amiri" w:eastAsia="Amiri" w:cs="Amiri"/>
          <w:color w:val="111111"/>
          <w:sz w:val="28"/>
          <w:sz w:val="28"/>
          <w:szCs w:val="28"/>
          <w:rtl w:val="true"/>
          <w:lang w:bidi="ar-SA"/>
        </w:rPr>
        <w:t xml:space="preserve">أن يكون موصوفا بأعضاء مخصوصة و علي هذا التقدير فللناس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أن العناصر الأربعة إذا امتزجت و انكسرت سورة كل واحد منها بسورة أخري حصلت كيفية معتدلة هي المزاج و مراتب هذا المزاج غير متناهية فبعضها هي الإنسانية و بعضها هي الفرسية فالإنسان عبارة عن أجسام موصوفة بكيفيات مخصوصة متولدة عن امتزاجات أجزاء العناصر بمقدار مخصوص و هذا قول جمهور الأطباء و منكري بقاء النفس و من المعتزلة قول أبي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عبارة عن أجزاء مخصوصة بشرط كونها موصوفة بصفة الحياة و العلم و القدرة و الحياة عرض قائم بالجسم و هؤلاء أنكروا الروح و النفس</w:t>
      </w:r>
    </w:p>
    <w:p>
      <w:pPr>
        <w:pStyle w:val="BookText"/>
        <w:rPr/>
      </w:pPr>
      <w:r>
        <w:rPr>
          <w:rFonts w:ascii="IRNazanin" w:hAnsi="IRNazanin" w:eastAsia="IRNazanin"/>
          <w:color w:val="111111"/>
          <w:sz w:val="28"/>
          <w:sz w:val="28"/>
          <w:szCs w:val="28"/>
          <w:rtl w:val="true"/>
          <w:lang w:bidi="fa-IR"/>
        </w:rPr>
        <w:t>یا گلاب در گل، و نفوذ این اجسام آسمانی در جوهر بدن، مقصود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دمیدم در او از روحم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بدن انسان تا زمانی که قابلیت پذیرش این اجسام شریفه را داراست زنده است، و هنگامی که در بدن اخلاط غلیظی ایجاد شود که از نفوذ این اجسام شریفه جلوگیری کند و این اجسام شریف از بدن جدا شوند، مرگ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عقیده‌ای قوی و قول شریفی است که باید در آن تأمّل نمود و این قول تطابق زیادی دارد با آنچه که در کتب الهیه درباره مرگ و زندگی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عقاید گروهی است که انسان را جسمی درون بدن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انسان جسمی است بیرون بدن، من نمی‌شناسم کسی که قائل به این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که انسان عرضی است در بدن، عاقل این را نمی‌گوید، زیرا ضرورتاً معلوم است که انسان جوهر است، برای این که صفاتی وقتی علم و قدرت و تدبیر و تصرّف دارد و هر چه چنین باشد جوهر است و عرض نیست، و آنچه شاید عاقل بگوید، این است که انسان چیزی است، به شرط این که اعضای مخصوصی را دارا باشد و بر این تقدیر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عناصر چهارگانه مخلوط شوند و حائل هر کدام با دیگری شکسته شود، کیفیت معتدلی حاصل می‌شود که مزاج است و درجه‌های بی‌پایان دارد؛ برخی انسانی و برخی فرسی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عبارت است از اجسامی با کیفیت‌های مخصوص که از آمیزش اجزای عناصر چهارگانه به اندازه مخصوص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نظر بسیاری از اطباء و قول أبوالحسین بصری از معتزله است که منکر بقای روحند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عبارت است از اجزای مخصوصه، به شرط دارا بودن صفات حیات،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عرضی است که قائم به جسم است و اینان منکر روح و نفس هستند </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إلا أجسام مؤتلفة موصوفة بصفة الحياة و بهذه الأعراض المخصوصة و هي الحياة و العلم و القدرة و هذا مذهب أكثر شيوخ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 أن الإنسان عبارة عن أجسام مخصوصة بأشكال مخصوصة و بشرط أن تكون أيضا موصوفة بالحياة و العلم و القدرة و الإنسان إنما يمتاز عن سائر الحيوانات بشكل جسده و هيئة أعضائه و أجزائه إلا أن هذا مشكل فإن الملائكة قد يتشبهون بصور الناس فهنا صورة الإنسان حاصلة مع عدم الإنسانية و في صورة المسخ معني الإنسانية حاصلة مع أن هذه الصورة غير حاصلة فقد بطل اعتبار هذا الشكل و الصورة في حصول معني الإنسانية طردا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و هو أن يقال الإنسان موجود ليس بجسم و لا جسماني و هذا قول أكثر الإلهيين من الفلاسفة القائلين ببقاء النفس المثبتين للنفس معادا روحانيا و ثوابا و عقابا روحانيا ذهب إليه جماعة من علماء المسلمين مثل الشيخ أبي القاسم الراغب الأصفهاني و الشيخ أبي حامد الغزالي و من قدماء المعتزلة معمر بن عباد السلمي و من الشيعة الملقب عندهم بالشيخ المفيد و من الكرامية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القائلين بإثبات النفس فريقان الأول و هم المحققون منهم قالوا الإنسان عبارة عن هذا الجوهر المخصوص و هذا البدن آلته و منزله و مركبه و علي هذا التقدير فالإنسان غير موجود في داخل العالم و لا في خارجه و غير متصل بالعالم و لا منفصل عنه و لكنه متعلق بالبدن تعلق التدبير و التصرف كما أن إله العالم لا تعلق له بالعالم إلا علي سبيل التصرف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الفريق الثاني الذين قالوا النفس إذا تعلقت بالبدن اتحدت بالبدن فصارت النفس عين البدن و البدن عين النفس و مجموعهما عند الاتحاد هو الإنسان فإذا جاء وقت الموت بطل هذا الاتحاد و بقيت النفس و فسد البدن فهذا جملة مذاهب الناس في الإنسان و كان ثابت بن قرة يثبت النفس و يقول إنها متعلقة بأجسام سماوية نورانية لطيفة غير قابلة للكون و الفساد و التفرق و التمزق و أن تلك الأجسام تكون سارية في البدن و هن موجودات في داخل البدن‌</w:t>
      </w:r>
      <w:r>
        <w:rPr>
          <w:rStyle w:val="FootnoteAnchor"/>
          <w:rtl w:val="true"/>
        </w:rPr>
        <w:footnoteReference w:id="47"/>
      </w:r>
      <w:r>
        <w:rPr>
          <w:rFonts w:ascii="IRNazanin" w:hAnsi="IRNazanin" w:eastAsia="IRNazanin"/>
          <w:color w:val="111111"/>
          <w:sz w:val="28"/>
          <w:sz w:val="28"/>
          <w:szCs w:val="28"/>
          <w:rtl w:val="true"/>
          <w:lang w:bidi="fa-IR"/>
        </w:rPr>
        <w:t>و أما أن</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جز اجسام به هم پیوسته که دارای صفت حیات باشند وجود ندارد و وسیله آن عرض‌های مخصوصِ حیات و علم و قدرت است، و این عقیده بیشتر اساتید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عبارت است از اجسام مخصوصی با شکل مخصوص به دارا بودن صفات حیات و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انسان از دیگر جانداران، به شکل بدن و هیئت اعضاء و اجزای او است، جز این که این قول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فرشته‌ها به صورت انسان درآیند، و در اینجا صورت انسان وجود دارد، ولی انسان وجود ندارد و در مسخ هم معنای انسانی حاصل است، با این که صورت انسانی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این شکل و صورت برای حصول معنای انسان نه جامع است و نه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موجودی است نه جسم و 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بیشتر فیلسوفان الهی است که معتقد به بقاء نفس‌اند و برای نفس، قائل به معاد روحانی و ثواب و عقاب روحانی‌اند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دانشمندان اسلام چون شیخ ابوالقاسم راغب اصفهانی و غزالی و از قدمای معتزله معمّر بن عباد سلمی، و شیخ مفید از شیعه، و جمعی از کرّامیه 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معتقدان به اثبات نفس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محققان که می‌گویند انسان گوهر مخصوصی است و این بدن ابزار و منزل و مرکب او است، و بر این فرض انسان در درون این جهان موجود نیست و از آن هم بیرون نیست، نه پیوسته است به جهان و نه جدا است از آن، بلکه وابسته به بدن است برای تدبیر و تصرّف، مانند خداوند جهان که وابستگی او به جهان جز برای تدبیر و 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می‌گویند نفس چون به بدن پیوست، با آن یکی شده و نفس عین بدن و بدن عین نفس می‌شود و و مجموع این دو در زمان اتحاد، انسان هستند و هنگامی که زمان مرگ فرا رسد، این اتحاد از بین می‌رود و نفس باقی می‌ماند و بدن نابود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عقاید مردم درباره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قرّه به نفس معتقد بود و می‌گفت که نفس پیوسته است به اجسام آسمانی نورانی لطیف غیر قابل کون و فساد و جدایی، و آن اجسام در بدن روانند و موجوداتی در درون آن هستند،</w:t>
      </w:r>
      <w:r>
        <w:rPr>
          <w:rStyle w:val="FootnoteAnchor"/>
          <w:rtl w:val="true"/>
        </w:rPr>
        <w:footnoteReference w:id="48"/>
      </w:r>
      <w:r>
        <w:rPr>
          <w:rFonts w:ascii="IRNazanin" w:hAnsi="IRNazanin" w:eastAsia="IRNazanin"/>
          <w:color w:val="111111"/>
          <w:sz w:val="28"/>
          <w:sz w:val="28"/>
          <w:szCs w:val="28"/>
          <w:rtl w:val="true"/>
          <w:lang w:bidi="fa-IR"/>
        </w:rPr>
        <w:t xml:space="preserve">ولی کسی را که بگوید </w:t>
      </w:r>
    </w:p>
    <w:p>
      <w:pPr>
        <w:pStyle w:val="BookText"/>
        <w:rPr/>
      </w:pPr>
      <w:r>
        <w:rPr>
          <w:rFonts w:ascii="Amiri" w:hAnsi="Amiri" w:eastAsia="Amiri" w:cs="Amiri"/>
          <w:color w:val="111111"/>
          <w:sz w:val="28"/>
          <w:sz w:val="28"/>
          <w:szCs w:val="28"/>
          <w:rtl w:val="true"/>
          <w:lang w:bidi="ar-SA"/>
        </w:rPr>
        <w:t xml:space="preserve">الإنسان جسم موجود خارج البدن فلا أعرف أحدا ذهب إلي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ذكر حججا عقلية طويلة الذيل علي إثبات النفس و مغايرتها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النفس واحدة و متي كانت واحدة وجب أن تكون مغايرة لهذا البدن و لكل واحد من أجزائه أما كونها واحدة فتارة ادعي البداهة فيه و تارة استدل عليه بوجوه منها أنا إذا فرضنا جوهرين مستقلين يكون كل واحد منهما مستقلا بفعله الخاص امتنع أن يصير اشتغال أحدهما بفعله الخاص به مانعا لاشتغال الآخر بفعله الخاص به و إذا ثبت هذا فنقول لو كان محل الإدراك و الفكر جوهرا و محل الغضب جوهرا آخر و محل الشهوة جوهرا ثالثا وجب أن لا يكون اشتغال القوة الغضبية بفعلها مانعا للقوة الشهوانية من الاشتغال بفعلها و لا بالعكس لكن التالي باطل فإن اشتغال الإنسان بالشهوة و انصبابه إليها يمنعه من الاشتغال بالغضب و الانصباب إليه و بالعكس فعلمنا أن هذه الأمور الثلاثة ليست مبادئ مستقلة بل هي صفات مختلفة لجوهر واحد فلا جرم كان اشتغال ذلك الجوهر بأحد هذه الأفعال عائقا له عن الاشتغال بالفعل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حقيقة الحيوان أنه جسم ذو نفس حساسة متحركة بالإرادة فالنفس لا يمكنها أن تتحرك بالإرادة إلا عند حصول الداعي و لا معني للداعي إلا الشعور بخير يرغب في جذبه أو بشر يرغب في دفعه و هذا يقتضي أن يكون المتحرك بالإرادة هو بعينه مدركا للخير و الشر و الملذ و الموذي و النافع و الضار فثبت بما ذكرنا أن النفس الإنسانية شي‌ء واحد و ثبت أن ذلك الشي‌ء هو المبصر و السامع و الشامّ و الذائق و اللامس و المتخيل و المتفكر و المتذكر و المشتهي و الغاضب و هو الموصوف بجميع الإدراكات لكل المدركات و هو الموصوف بجميع الأفعال الاختيارية و الحركات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أما المقدمة الثانية فهي في بيان أنه لما كانت النفس شيئا واحدا وجب أن لا يكون النفس هذا البدن و لا شيئا من أجزائه و أما امتناع كونها جملة هذا البدن فتقريره أنا نعلم بالضرورة أن القوة الباصرة غير سارية في كل البدن</w:t>
      </w:r>
    </w:p>
    <w:p>
      <w:pPr>
        <w:pStyle w:val="BookText"/>
        <w:rPr/>
      </w:pPr>
      <w:r>
        <w:rPr>
          <w:rFonts w:ascii="IRNazanin" w:hAnsi="IRNazanin" w:eastAsia="IRNazanin"/>
          <w:color w:val="111111"/>
          <w:sz w:val="28"/>
          <w:sz w:val="28"/>
          <w:szCs w:val="28"/>
          <w:rtl w:val="true"/>
          <w:lang w:bidi="fa-IR"/>
        </w:rPr>
        <w:t>انسان جسمی خارج از بدن است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اثبات نفس و جدایی‌اش از بدن دلیل‌های عقلی دنباله داری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نفس یکی است، باید غیر از بدن و اجزاء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واحد بودن نفس یک بار ادعای بدیهی بودنش را مطرح کرده و بار دیگر از چند راه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جوهر را مستقل فرض کنیم، هر یک از آن‌ها در کار مخصوص خود هم مستقل می‌شود و نمی‌شود کار یکی مانع از کار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مطلب اثبات شد، می‌گوییم اگر محلّ ادراک و اندیشه یک جوهر باشد و محل خشم جوهر دیگر و محلّ شهوت جوهر سوم، باید اشتغال به قوه غضبیه مانع از اشتغال به قوه شهویه نشود و عکس آن هم ممکن نیست؛ تالی باطل است، پس اشتغال انسان به شهوت مانع اشتغال به غضب است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دانستیم که این امور سه گانه دارای سه مبدأ مستقل نیستند، بلکه این‌ها صفات مختلف از یک جوهرند و لاجرم اشتغال این جوهر به یکی از این کارها، مانع از اشتغال به کار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جاندار جسمی است دارای نفس که حس و حرکت ارادی دارد، و نفس نمی‌تواند حرکت ارادی انجام دهد جز با حصول داعی و داعی جز شعور به خیر نیست که به آن رو می‌کند یا به بدی تا از آن رو بگرداند و به دفعش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 دارد که متحرک ارادی همان ادراک کننده خوب و بد و لذت برنده و آزار دهنده و سود دهنده و زیان رساننده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چه گفتیم ثابت شد که نفس انسان امر واحدی است، و ثابت شد که نفس بینا و شنوا، بویا، چشنده، لمس کننده، خیال‌گر، اندیشمند، یادآور، خواهشگر و خشمگیر است و همه این ادراکات و کارهای اختیاری از آن او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دوم در بیان این مطلب است که چون نفس شیء واحدی است، نمی‌شود که همین بدن یا جزئی از اجزای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نفس نمی‌تواند همه این بدن باشد تقریرش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می‌دانیم که نیروی دید در همه بدن </w:t>
      </w:r>
    </w:p>
    <w:p>
      <w:pPr>
        <w:pStyle w:val="BookText"/>
        <w:rPr/>
      </w:pPr>
      <w:r>
        <w:rPr>
          <w:rFonts w:ascii="Amiri" w:hAnsi="Amiri" w:eastAsia="Amiri" w:cs="Amiri"/>
          <w:color w:val="111111"/>
          <w:sz w:val="28"/>
          <w:sz w:val="28"/>
          <w:szCs w:val="28"/>
          <w:rtl w:val="true"/>
          <w:lang w:bidi="ar-SA"/>
        </w:rPr>
        <w:t>و كذا القوة السامعة و كذا سائر القوي كالتخيل و التذكر و التفكر و العلم بأن هذه القوي غير سارية في جملة أجزاء البدن علم بديهي بل هو من أقوي العلوم البديهية و أما بيان أنه يمتنع أن يكون النفس جزءا من أجزاء البدن فإنا نعلم بالضرورة أنه ليس في البدن جزء واحد هو بعينه موصوف بالإبصار و السماع و الفكر و الذكر بل الذي يتبادر إلي الخاطر أن الإبصار مخصوص بالعين لا بسائر الأعضاء و السماع مخصوص بالأذن لا بسائر الأعضاء و الصوت مخصوص بالحلق لا بسائر الأعضاء و كذلك القول في سائر الإدراكات و سائر الأفعال فأما أن يقال إنه حصل في البدن جزء واحد موصوف بكل هذه الإدراكات و كل هذه الأفعال فالعلم الضروري حاصل أنه ليس الأمر كذلك فثبت بما ذكرناه أن النفس الإنسانية شي‌ء واحد موصوف بجملة هذه الإدراكات و بجملة هذه الأفعال و ثبت بالبديهة أن جملة البدن ليست كذلك و ثبت أيضا أن شيئا من أجزاء البدن ليس كذلك فحينئذ يحصل اليقين بأن النفس شي‌ء مغاير لهذا البدن و لكل واحد من أجزائه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لنقرر هذا البرهان بعبارة أخري نقول إنا نعلم بالضرورة أنا إذا أبصرنا شيئا عرفناه و إذا عرفناه اشتهيناه و إذا اشتهيناه حركنا أبداننا إلي القرب منه فوجب القطع بأن الذي أبصر هو الذي عرف و أن الذي عرف هو الذي اشتهي و أن الذي اشتهي هو الذي حرك إلي القرب منه فيلزم القطع بأن المبصر لذلك الشي‌ء و العارف به و المشتهي إليه و المحرك إلي القرب منه شي‌ء واحد إذ لو كان المبصر شيئا و العارف شيئا ثانيا و المشتهي شيئا ثالثا و المحرك شيئا رابعا لكان الذي أبصر لم يعرف و الذي عرف لم يشته و الذي اشتهي لم يحرك لكن من المعلوم أن كون شي‌ء مبصرا لشي‌ء لا يقتضي صيرورة شي‌ء آخر عالما بذلك الشي‌ء و كذلك القول في سائر المراتب و أيضا فإنا نعلم بالضرورة أن الرائي للمرئيات أنا و أني لما رأيتها عرفتها و لما عرفتها اشتهيتها و لما اشتهيتها طلبتها و حركت الأعضاء إلي القرب منها و نعلم أيضا بالضرورة أن الموصوف بهذه الرؤية و بهذا العلم و بهذه الشهوة و بهذا التحريك أنا لا غيري و أيضا العقلاء قالوا الحيوان لا بد و أن يكون حساسا متحركا بالإرادة</w:t>
      </w:r>
    </w:p>
    <w:p>
      <w:pPr>
        <w:pStyle w:val="BookText"/>
        <w:rPr/>
      </w:pPr>
      <w:r>
        <w:rPr>
          <w:rFonts w:ascii="IRNazanin" w:hAnsi="IRNazanin" w:eastAsia="IRNazanin"/>
          <w:color w:val="111111"/>
          <w:sz w:val="28"/>
          <w:sz w:val="28"/>
          <w:szCs w:val="28"/>
          <w:rtl w:val="true"/>
          <w:lang w:bidi="fa-IR"/>
        </w:rPr>
        <w:t>و همچنین قوه شنیدن و سایر قوا مانند خیال و تذکر و تفکر، و علم به این مطلب که این قوا در همه اجزای بدن جاری نیست، بدیهی است و بلکه از قوی‌ترین علوم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نفس جزئی از اجزای بدن نیست، ضرورتاً می‌دانیم که در بدن یک جزء خاص نیست که دیدن و شنیدن و تفکر و تذکر همه را دارا باشد، بلکه آنچه متبادر به ذهن می‌شود، این است که دیدن مختص چشم است نه سایر اعضای بدن و شنیدن مختص گوش نه سایر اعضا و صدا اختصاص به حلق دارد نه سایر اعضا و همچنین ادراکات و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شد جزئی از بدن دارای همه این ادراکات و افعال است، یقیناً می‌دانیم که مطلب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آنچه بیان شد، ثابت می‌شود که نفس انسان شیء واحدی است که همه این ادراک‌ها و افعال را دارد و بدیهی است که نه همه بدن و نه جزئی از آن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یقین حاصل می‌شود که نفس چیزی غیر از بدن و هر یک از اجزای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برهان را به تقریر دیگری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یقین داریم که وقتی چیزی را ببینیم می‌شناسیم و وقتی بشناسیم، آن را می‌خواهیم و وقتی می‌خواهیم، بدن‌هایمان را برای نزدیک شدن به آن به حرکت وامی‌داریم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یقین کنیم که آن که دیده، همان است که شناخته و آن که شناخته، همان است که خواسته و آن که خواسته، همان است که بدنبالش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پیدا می‌کنیم که بیننده و شناسا و خواستار و دنباله رو آن یکی است، زیرا اگر بینا چیزی باشد و شناسای چیز دوم و خواستار چیز سوم و متحرک چیز چهارم، باید بیننده شناسا نباشد و آن که شناخته، نخواسته و آنکه خواسته، حرکت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معلوم است که دیدن چیزی سبب دانش چیز دیگری به همان شیء نمی‌شود و همچنین است در مراتب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قطعاً می‌دانیم که بیننده دیده 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آن‌ها را دیدم، شناختم و وقتی شناختم، خواستم و وقتی خواستم، طلب کردم آن را و به دنبالش رفتم و بدیهی است که می‌دانیم که آن که دیدن و شناختن و خواستن و حرکت کردن مربوط به اوست، من هستم نه دیگری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خردمندان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 به ناچار دارای حس و حرکت ارادی است </w:t>
      </w:r>
    </w:p>
    <w:p>
      <w:pPr>
        <w:pStyle w:val="BookText"/>
        <w:rPr/>
      </w:pPr>
      <w:r>
        <w:rPr>
          <w:rFonts w:ascii="Amiri" w:hAnsi="Amiri" w:eastAsia="Amiri" w:cs="Amiri"/>
          <w:color w:val="111111"/>
          <w:sz w:val="28"/>
          <w:sz w:val="28"/>
          <w:szCs w:val="28"/>
          <w:rtl w:val="true"/>
          <w:lang w:bidi="ar-SA"/>
        </w:rPr>
        <w:t>فإن لم يحس بشي‌ء لم يشعر بكونه ملائما و بكونه منافرا و إذا لم يشعر بذلك امتنع كونه مريدا للجذب أو الدفع فثبت أن الشي‌ء الذي يكون متحركا بالإرادة فإنه بعينه يجب أن يكون حساسا فثبت أن المدرك لجميع المدركات بجميع أنواع الإدراكات و أن المباشر لجميع التحريكات الاختيارية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فإنا إذا تكلمنا بكلام لقصد تفهيم الغير معاني تلك الكلمات فقد عقلناها و أردنا تعريف غيرنا تلك المعاني و لما حصلت هذه الإرادة في قلوبنا حاولنا إدخال تلك الحروف و الأصوات في الوجود لنتوسل بها إلي تعريف غيرنا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فنقول إن كان محل العلم و الإرادة و محل تلك الحروف و الأصوات جسما واحدا لزم أن يقال إن محل العلوم و الإرادات هو الحنجرة و اللهاة و اللسان و معلوم أنه ليس كذلك و إن قلنا إن محل العلوم و الإرادات هو القلب لزم أن يكون محل الصوت هو القلب أيضا و ذلك باطل أيضا بالضرورة و إن قلنا إن محل الكلام هو الحنجرة و اللهاة و اللسان و محل العلوم و الإرادات هو القلب و محل القدرة هو الأعصاب و الأوتار و العضلات كنا قد وزعنا هذه الأمور علي هذه الأعضاء المختلفة لكنا أبطلنا ذلك و بينا أن المدرك لجميع الإدراكات و الإرادات و المحرك لجميع الأعضاء بجميع أنواع التحريكات يجب أن يكون شيئا واحدا فلم يبق إلا أن يقال محل الإدراك و القدرة علي التحريك شي‌ء سوي هذا البدن و سوي أجزاء هذا البدن و أن هذه الأعضاء جارية مجري الآلات و الأدوات فكما أن النجار يفعل أفعالا مختلفة بواسطة آلات مختلفة فكذلك النفس تبصر بالعين و تسمع بالأذن و تتفكر بالدماغ و تعقل بالقلب فهذه الأعضاء آلات النفس و أدوات لها و ذات النفس جوهر مغاير لها مفارق عنها بالذات متعلق بها تعلق التصرف و التدبير و هذا البرهان برهان شريف يقيني في هذا المطلوب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كان الإنسان عبارة عن هذا الجسد لكان إما أن يقوم بكل واحد من الأجزاء حياة و علم و قدرة علي حدة أو يقوم بجميع الأجزاء حياة و علم و قدرة واحدة و القسمان باطلان أما الأول فلأنه يقتضي كون كل واحد من أجزاء الجسد حيا</w:t>
      </w:r>
    </w:p>
    <w:p>
      <w:pPr>
        <w:pStyle w:val="BookText"/>
        <w:rPr/>
      </w:pPr>
      <w:r>
        <w:rPr>
          <w:rFonts w:ascii="IRNazanin" w:hAnsi="IRNazanin" w:eastAsia="IRNazanin"/>
          <w:color w:val="111111"/>
          <w:sz w:val="28"/>
          <w:sz w:val="28"/>
          <w:szCs w:val="28"/>
          <w:rtl w:val="true"/>
          <w:lang w:bidi="fa-IR"/>
        </w:rPr>
        <w:t>و اگر چیزی را احساس نکند، نمی‌فهمد که خوش است یا ناخوش و تا آن را نفهمد، خواستار جذب یا دفع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می‌شود که چیزی که حرکت ارادی دارد هم او باید دارای حس باشد و ثابت می‌شود که ادراک کننده به همه ادراکات و مباشر همه حرکات اختیاری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هنگامی که ما سخنی می‌گویم تا معنایش را به دیگری بفهمانیم، البته آن را تعقل می‌کنیم و تفهیم این معانی را به دیگری اراده می‌کنیم و وقتی این اراده در قلب ما حاصل شد، تلاش می‌کنیم که حروف صداها را به وجود آوریم تا وسیله تفهیم آن معانی به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ثابت شدن این مطلب می‌گوییم که اگر جای این علم و اراده و جای این سخن همه در یک جسم باشد، باید گفت که محل علم و اراده در حنجره و دهان و زبان است و معلوم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که محل علم و اراده قلب است، باید محل صدا و سخن هم قلب باشد و بدیهی است که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جای سخن حنجره و دهان و زبان است و جای علم و اراده قلب است و محل قدرت اعصاب و اوتار و عضلات این امور را بر اعضای مختلف تقسیم کرده‌ایم ولی آن را هم ابطال کردیم و گفتیم ادراک کننده هر ادراک و اراده و محرّک همه اعضاء به هر حرکتی،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نماند جز این که گفته شود محل ادراک و قدرت بر تحریک غیر از بدن و اجزای بدن است و این اعضاء، ابزار کارند و همان گونه که نجّار با ابزار گوناگون کارهای گوناگون انجام می‌دهد، نفس انسان هم با چشم می‌بیند و با گوش می‌شنود و با مغز می‌اندیشد و با قلب تعقل کند و این اعضاء، ابزار نفسند و خود نفس جوهری است غیر آن‌ها و جدا از آن‌ها و وابسته به آن‌ها از نظر تصرف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برهانی است شریف و یقینی در این مطلب، و باللَّه التوفیق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عبارت از همین بدن باشد، یا هر جزئش حیات و علم و قدرت جداگانه دارد یا همه اجزاء یک حیات و علم و قدرت دارند و هر دو قسم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باطل است برای آنکه لازم می‌آید هر جزء بدن به طور مستقل زنده </w:t>
      </w:r>
    </w:p>
    <w:p>
      <w:pPr>
        <w:pStyle w:val="BookText"/>
        <w:rPr/>
      </w:pPr>
      <w:r>
        <w:rPr>
          <w:rFonts w:ascii="Amiri" w:hAnsi="Amiri" w:eastAsia="Amiri" w:cs="Amiri"/>
          <w:color w:val="111111"/>
          <w:sz w:val="28"/>
          <w:sz w:val="28"/>
          <w:szCs w:val="28"/>
          <w:rtl w:val="true"/>
          <w:lang w:bidi="ar-SA"/>
        </w:rPr>
        <w:t>عالما قادرا علي سبيل الاستقلال فوجب أن لا يكون الإنسان الواحد حيوانا واحدا بل أحياء عالمين قادرين و حينئذ لا يبقي فرق بين الإنسان الواحد و بين أشخاص كثيرين من الناس ربط بعضهم بالبعض بالسلسلة لكنا نعلم بالضرورة فساد هذا الكلام لأني أجد ذاتي ذاتا واحدة و حيوانا لا حيوانات كثيرين و أيضا فبتقدير أن يكون كل واحد من أجزاء هذا الجسد حيوانا واحدا علي حدة فحينئذ لا يكون لكل واحد منها خبر عن حال صاحبه فلا يمتنع أن يريد هذا الجزء أن يتحرك إلي هذا الجانب و يريد الجزء الآخر أن يتحرك إلي الجانب الآخر فحينئذ يقع التدافع بين أجزاء بدن الإنسان الواحد كما يقع بين الشخصين و فساد ذلك معلوم بالبديهة و أما الثاني فلأنه يقتضي قيام الصفة الواحدة بالمحال الكثيرة و ذلك معلوم البطلان بالضرورة مع أنه يعود المحذور السابق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أنا لما تأملنا في أحوال النفس رأينا أحوالها بالضد من أحوال الجسم و ذلك يدل علي أن النفس ليست جسما و تقرير هذه المنافاة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كل جسم حصلت فيه صورة فإنه لا يقبل صورة أخري من جنس الصورة الأولي إلا بعد زوال الصورة الأولي عنه زوالا تاما مثاله أن البصر إذا حصل فيه شكل التثليث امتنع أن يحصل فيه شكل التربيع و التدوير إلا بعد زوال الشكل الأول عنه ثم إنا وجدنا الحال في قبول النفس لصور المعقولات بالضد من ذلك فإن النفس التي لم تقبل صورة عقلية البتة يعسر قبولها لشي‌ء من الصور العقلية فإذا قبلت صورة واحدة كان قبولها للصورة الثانية أسهل و إذا قبلت الصورة الثانية صار قبولها للصورة الثالثة أسهل ثم إن النفس لا تزال تقبل صورة بعد صورة من غير أن تضعف البتة بل كلما كان قبولها للصور أكثر كان قبولها للصور الآتية بعد ذلك أسهل و أسرع و لهذا السبب يزداد الإنسان فهما و إدراكا كلما ازداد تخريجا و ارتياضا للعلوم فثبت أن قبول النفس للصورة العقلية علي خلاف قبول الجسم للصورة و ذلك يوهم أن النفس ليست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المواظبة علي الأفكار الدقيقة لها أثر في النفس و أثر في البدن أما</w:t>
      </w:r>
    </w:p>
    <w:p>
      <w:pPr>
        <w:pStyle w:val="BookText"/>
        <w:rPr/>
      </w:pPr>
      <w:r>
        <w:rPr>
          <w:rFonts w:ascii="IRNazanin" w:hAnsi="IRNazanin" w:eastAsia="IRNazanin"/>
          <w:color w:val="111111"/>
          <w:sz w:val="28"/>
          <w:sz w:val="28"/>
          <w:szCs w:val="28"/>
          <w:rtl w:val="true"/>
          <w:lang w:bidi="fa-IR"/>
        </w:rPr>
        <w:t>و عالم و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که انسان یک جاندار نباشد، بلکه چند جاندار عالم و قادر باشد، و در این صورت فرقی میان یک انسان و چند انسان که با زنجیری به هم بسته شده‌اند نیست، ولی تباهی این سخن معلوم است زیرا من ذات خود را ذاتی واحد و یک جاندار نه چند جاندار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هر یک از اجزای بدن برای خود جانداری باشد، در این صورت هر جزء از دیگر اجزاء خبر ندارد، و ممکن است این جزء بخواهد به یک سو رود و آن به سوی دیگر، و در این حالت میان اجزای بدن کشمکش درمی‌گیرد، چنان که میان دو نفر این حالت ایجاد می‌شود و فساد این گفته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قسم دوم که همه اجزاء یک وصف می‌گیرند، لازم می‌آید که یک وصف در چند جا باشد و آن هم بطلانش معلوم است و همچنین محذور سابق نیز باز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احوال نفس بررسی می‌کنیم، آن را ضدّ احوال بدن می‌یابیم و این دلیل است که نفس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منافات چند تقریر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جسمی چون صورتی پذیرفت، صورت دیگری از جنس صورت اول نمی‌پذیرد، جز این که صورت نخست به کلی از او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چشم شکل مثلث پذیرفت، شکل مربّع یا دایره نمی‌پذیرد، جز پس از زوال شکل نخست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نفس در پذیرش صورت‌های معقولات ضد آن است، زیرا نفسی که هیچ صورت عقلی نپذیرفته، پذیرش هر صورت عقلی بر او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یک صورت عقلی را پذیرفت، پذیرش صورت دوم بر او آسان‌تر است و چون صورت دوّم را پذیرفت، پذیرش سومی باز آسان‌تر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پیوسته صورت پذیر است، بی‌آنکه دچار سستی گردد، بلکه هر چه صورت‌های بیشتری می‌پذیرد، پذیرش وی برای صور بعدی آسان‌تر و سریع‌تر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هر چه بیشتر در تحصیل دانش بکوشد، فهم و ادراکش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ثابت شد که پذیرش نفس برای صور عقلیه بر خلاف صورت پذیری جسم است، و این مطلب موهِم آن است که نفس غیر از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مواظبت بر اندیشه‌های باریک اثری در نفس دارد و اثری در بدن؛ اما</w:t>
      </w:r>
    </w:p>
    <w:p>
      <w:pPr>
        <w:pStyle w:val="BookText"/>
        <w:rPr/>
      </w:pPr>
      <w:r>
        <w:rPr>
          <w:rFonts w:ascii="Amiri" w:hAnsi="Amiri" w:eastAsia="Amiri" w:cs="Amiri"/>
          <w:color w:val="111111"/>
          <w:sz w:val="28"/>
          <w:sz w:val="28"/>
          <w:szCs w:val="28"/>
          <w:rtl w:val="true"/>
          <w:lang w:bidi="ar-SA"/>
        </w:rPr>
        <w:t>أثرها في النفس فهو تأثيرها في إخراج النفس عن القوة إلي الفعل في التعقلات و الإدراكات و كلما كانت الأفكار أكثر كان حصول هذه الأحوال أكمل و ذلك غاية كمالها و نهاية شرفها و جلالتها و أما أثرها في البدن فهو أنها توجب استيلاء اليبس علي البدن و استيلاء الذبول عليه و هذه الحالة لو استمرت لانتهت إلي الماليخوليا و موت البدن‌</w:t>
      </w:r>
      <w:r>
        <w:rPr>
          <w:rStyle w:val="FootnoteAnchor"/>
          <w:rtl w:val="true"/>
        </w:rPr>
        <w:footnoteReference w:id="49"/>
      </w:r>
      <w:r>
        <w:rPr>
          <w:rFonts w:ascii="Amiri" w:hAnsi="Amiri" w:eastAsia="Amiri" w:cs="Amiri"/>
          <w:color w:val="111111"/>
          <w:sz w:val="28"/>
          <w:sz w:val="28"/>
          <w:szCs w:val="28"/>
          <w:rtl w:val="true"/>
          <w:lang w:bidi="ar-SA"/>
        </w:rPr>
        <w:t>فثبت بما ذكرنا أن هذه الأفكار توجب حياة النفس و شرفها و توجب نقصان البدن و موته فلو كانت النفس هي البدن لصار الشي‌ء الواحد بالنسبة إلي الشي‌ء الواحد سببا لكماله و نقصانه معا و لحياته و موته معا و إنه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أنا شاهدنا أنه ربما كان بدن الإنسان ضعيفا نحيفا فإذا لاح نور من الأنوار القدسية و تجلي له سر من أسرار عالم الغيب حصل لذلك الإنسان جرأة عظيمة و سلطنة قوية و لم يعبأ بحضور أكبر السلاطين و لم يقم له وزنا و لو لا أن النفس شي‌ء سوي البدن و النفس إنما تحيا و تبقي بغير ما به يقوي البدن و يحيا لما كان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أصحاب الرياضات و المجاهدات كلما أمعنوا في قهر القوي البدنية و تجويع الجسد قويت قواهم الروحانية و أشرقت أسرارهم بالمعارف الإلهية و كلما أمعن الإنسان في الأكل و الشرب و قضاء الشهوات الجسدانية صار كالبهيمة و بقي محروما عن آثار النظر و العقل و الفهم و المعرفة</w:t>
      </w:r>
      <w:r>
        <w:rPr>
          <w:rStyle w:val="FootnoteAnchor"/>
          <w:rtl w:val="true"/>
        </w:rPr>
        <w:footnoteReference w:id="50"/>
      </w:r>
      <w:r>
        <w:rPr>
          <w:rFonts w:ascii="Amiri" w:hAnsi="Amiri" w:eastAsia="Amiri" w:cs="Amiri"/>
          <w:color w:val="111111"/>
          <w:sz w:val="28"/>
          <w:sz w:val="28"/>
          <w:szCs w:val="28"/>
          <w:rtl w:val="true"/>
          <w:lang w:bidi="ar-SA"/>
        </w:rPr>
        <w:t>و لو لا أن النفس غير البدن لما كان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أنا نري النفس تفعل أفاعيلها بآلات بدنية فإنها تبصر بالعين و تسمع بالأذن و تأخذ باليد و تمشي بالرجل أما إذا آل الأمر إلي التعقل و الإدراك فإنها مستقلة بذاتها في هذا الفعل من غير إعانة شي‌ء من الآلات و لذلك فإن الإنسان يمكنه أن لا يبصر شيئا إذا غمض عينه و أن لا يسمع شيئا إذا سد أذنيه و لا يمكنه البتة أن يزيل عن قلبه العلم بما كان عالما به فعلمنا أن النفس</w:t>
      </w:r>
    </w:p>
    <w:p>
      <w:pPr>
        <w:pStyle w:val="BookText"/>
        <w:rPr/>
      </w:pPr>
      <w:r>
        <w:rPr>
          <w:rFonts w:ascii="IRNazanin" w:hAnsi="IRNazanin" w:eastAsia="IRNazanin"/>
          <w:color w:val="111111"/>
          <w:sz w:val="28"/>
          <w:sz w:val="28"/>
          <w:szCs w:val="28"/>
          <w:rtl w:val="true"/>
          <w:lang w:bidi="fa-IR"/>
        </w:rPr>
        <w:t>اثرش در نفس این است که نفس را در تعقلات و ادراکات از قوه به فعل می‌آورد و هر چه بیشتر می‌اندیشد، کامل‌تر می‌گردد تا به نهایت شرف و جلال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اثرش در بدن این است که بدن خشک می‌شود و پژمرده می‌گردد و اگر این حالت ادامه یابد، دچار مالیخولیا و مرگ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معلوم شد که افکار مایه زندگی و شرف نفس هستند و مایه کاستی و مرگ بدن و اگر نفس همان بدن باشد، باید یک چیز دو اثر ضد در یک چیز ایجاد کند و این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دیده‌ایم که بسا بدن انسان ناتوان و نحیف بوده و آن گاه که نوری از انوار قدسی بر او آشکار شود و سرّی از اسرار عالم غیب بر او تجلّی کند، جراتی عظیم و تسلطی فوق العاده بر آن انسان حاصل می‌شود که به حضور بزرگ‌ترین پادشاهان اعتنایی ندارد و ارزشی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 چیزی غیر از بدن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و بقای نفس به غیر از آن چیزی است که بدن به آن نیرو می‌گیرد و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واقع نمی‌شد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مرتاضان هر چه بیشتر نیروهای بدن را بکاهند و به آن گرسنگی دهند، نیروهای روحانی آنان قوی می‌شود و اسرار معارف الهی بر آن‌ها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انسان بر خوردن و نوشیدن و شهوترانی بیفزاید، مانند حیوانات می‌گردد و از اندیشه و عقل و فهم و معرفت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غیر از بدن نبود، چنین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که نفس کارهای مادی خود را با ابزار بدن انجام می‌دهد؛ با چشم می‌بیند و با گوش می‌شنود، و با دست می‌گیرد و با پا راه می‌رود، ولی در تعقل و ادراک مستقل است و از ابزار بدن کمک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 بستن چشم می‌تواند نبیند و با بستن گوش نشنود، ولی نمی‌تواند آنچه را به آن علم دارد از قلب خود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می‌دانیم که نفس </w:t>
      </w:r>
    </w:p>
    <w:p>
      <w:pPr>
        <w:pStyle w:val="BookText"/>
        <w:rPr/>
      </w:pPr>
      <w:r>
        <w:rPr>
          <w:rFonts w:ascii="Amiri" w:hAnsi="Amiri" w:eastAsia="Amiri" w:cs="Amiri"/>
          <w:color w:val="111111"/>
          <w:sz w:val="28"/>
          <w:sz w:val="28"/>
          <w:szCs w:val="28"/>
          <w:rtl w:val="true"/>
          <w:lang w:bidi="ar-SA"/>
        </w:rPr>
        <w:t>غنية بذاتها في العلوم و المعارف عن شي‌ء من الآلات البدنية فهذه الوجوه أمارات قوية في أن النفس ليست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إثبات أن النفس ليست بجسم وجوها من الدلائل السمعية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تعالي وَ لا تَكُونُوا كَالَّذِينَ نَسُوا اللَّهَ فَأَنْساهُمْ أَنْفُسَهُمْ‌</w:t>
      </w:r>
      <w:r>
        <w:rPr>
          <w:rStyle w:val="FootnoteAnchor"/>
          <w:rtl w:val="true"/>
        </w:rPr>
        <w:footnoteReference w:id="51"/>
      </w:r>
      <w:r>
        <w:rPr>
          <w:rFonts w:ascii="Amiri" w:hAnsi="Amiri" w:eastAsia="Amiri" w:cs="Amiri"/>
          <w:color w:val="111111"/>
          <w:sz w:val="28"/>
          <w:sz w:val="28"/>
          <w:szCs w:val="28"/>
          <w:rtl w:val="true"/>
          <w:lang w:bidi="ar-SA"/>
        </w:rPr>
        <w:t>و معلوم أن أحدا من العقلاء لا ينسي هذا الهيكل المشاهد فدل ذلك علي أن النفس التي ينساها الإنسان عند فرط الجهل شي‌ء آخر غير هذا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قوله تعالي أَخْرِجُوا أَنْفُسَكُمُ و هذا صريح في أن النفس غير هذا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تعالي ذكر مراتب الخلقة الجسمانية فقال وَ لَقَدْ خَلَقْنَا الْإِنْسانَ مِنْ سُلالَةٍ مِنْ طِينٍ إلي قوله فَكَسَوْنَا الْعِظامَ لَحْماً و لا شك أن جميع هذه المراتب اختلافات واقعة في الأحوال الجسمانية ثم إنه تعالي لما أراد أن يذكر نفخ الروح قال ثُمَّ أَنْشَأْناهُ خَلْقاً آخَرَ و هذا تصريح بأن ما يتعلق بالروح جنس مغاير لما سبق ذكره من التغيرات الواقعة في الأحوال الجسمانية و ذلك يدل علي أن الروح شي‌ء مغاير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هذه الآية حجة عليكم لأنه تعالي قال وَ لَقَدْ خَلَقْنَا الْإِنْسانَ مِنْ سُلالَةٍ مِنْ طِينٍ و كلمة من للتبعيض و هذا يدل علي أن الإنسان بعض من أبعاض الطين قلنا كلمة من أصلها لابتداء الغاية كقولك خرجت من البصرة إلي الكوفة فقوله تعالي وَ لَقَدْ خَلَقْنَا الْإِنْسانَ مِنْ سُلالَةٍ مِنْ طِينٍ يقتضي أن يكون ابتداء تخليق الإنسان حاصلا من هذه السلالة و نحن نقول بموجبه لأنه تعالي يسوي المزاج أولا ثم ينفخ فيه الروح فيكون ابتداء تخليقه من 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قوله فَإِذا سَوَّيْتُهُ وَ نَفَخْتُ فِيهِ مِنْ رُوحِي ميز تعالي بين التسوية و بين نفخ الروح فالتسوية عبارة عن تخليق الأبعاض و الأعضاء ثم أضاف الروح إلي نفسه بقوله مِنْ رُوحِي دل ذلك علي أن جوهر الروح شي‌ء مغاير لجوهر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علوم و معارف از ابزارهای بدن ذاتاً بی‌نیاز است، و این وجوه نشانه‌های قوی بر جسم نبودن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اثبات این که نفس جسم نیست دلایل نقلی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هیچ خردمندی بدن خود را فراموش نمی‌کند و این مطلب دلالت دارد که نفسی که انسان از فرط نادانی آن را فراموش می‌کند، غیر از این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أَنْفُسَکُم</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جان‌هایتان را بیرون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صراحت دارد که نفس غیر از این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مراحل آفرینش بدن انسان را یادآوری کرده 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فَکَسَوْنَا الْعِظامَ لَحْماً</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انسان را از عصاره‌ای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استخوان‌ها را با گوشتی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همه این مراحل احوال بدنند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چون خواسته دمیدن روح را ذکر کند،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تصریح دارد که آنچه به روح وابسته است، نوعی است که غیر از دگرگونی‌های جسمانی است و این دلیل است که روح غیر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دلیلی است بر خلاف شما، زیرا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تبعیضیه است و این دلالت دارد که انسان جزئی است از گل؛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برای ابتداء غایت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الکوفه الی البصره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بصره به کوفه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آغاز آفرینش انسان از گل بوده و ما هم آن را قبول داریم، چون خداوند نخست مزاج را می‌سازد و آن گاه در آن روح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 خلقت انسان از گل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کردم و از روح خویش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درست کردن بدن را از دمیدن روح جدا کرده است و درست کردن بدن، آفرینش اجزاء و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روح را به خود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که جوهر روح غیر از جوهر بدن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 قوله تعالي وَ نَفْسٍ وَ ما سَوَّاها فَأَلْهَمَها فُجُورَها وَ تَقْواها و هذه الآية صريحة في وجود النفس موصوفة بالإدراك و التحريك معا لأن الإلهام عبارة عن الإدراك و أما الفجور و التقوي فهو فعل و هذه الآية صريحة في أن الإنسان شي‌ء واحد و هو موصوف بالإدراك و التحريك و هو موصوف أيضا بفعل الفجور تارة و فعل التقوي أخري و معلوم أن جملة البدن غير موصوف بهذين الوصفين و ليس في البدن عضو واحد موصوف بهذين الوصفين فلا بد من إثبات جوهر واحد يكون موصوفا بكل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قوله تعالي إِنَّا خَلَقْنَا الْإِنْسانَ مِنْ نُطْفَةٍ أَمْشاجٍ نَبْتَلِيهِ فَجَعَلْناهُ سَمِيعاً بَصِيراً فهذا تصريح بأن الإنسان شي‌ء واحد و ذلك الشي‌ء الواحد هو المبتلي بالتكاليف الإلهية و الأمور الربانية و هو الموصوف بالسمع و البصر و مجموع البدن ليس كذلك و ليس عضو من أعضاء البدن كذلك فالنفس شي‌ء مغاير جملة البدن و مغاير</w:t>
      </w:r>
      <w:r>
        <w:rPr>
          <w:rStyle w:val="FootnoteAnchor"/>
          <w:rtl w:val="true"/>
        </w:rPr>
        <w:footnoteReference w:id="58"/>
      </w:r>
      <w:r>
        <w:rPr>
          <w:rFonts w:ascii="IRNazanin" w:hAnsi="IRNazanin" w:eastAsia="IRNazanin"/>
          <w:color w:val="111111"/>
          <w:sz w:val="28"/>
          <w:sz w:val="28"/>
          <w:szCs w:val="28"/>
          <w:rtl w:val="true"/>
          <w:lang w:bidi="fa-IR"/>
        </w:rPr>
        <w:t>أجزاء البدن و هو الموصوف بهذه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الأحاديث الواردة في صفة الأرواح قبل تعلقها بالأجساد و بعد انفصالها من الأجساد كثيرة و كل ذلك يدل علي أن النفس غير هذا الجسد و العجب ممن يقرأ هذه الآيات الكثيرة و يروي هذه الأخبار الكثيرة ثم يقول توفي رسول الله صلي الله عليه و آله و ما كان يعرف ما الروح و هذا 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بهذه الآية التي بصدد تفسيرها علي هذا المذهب و تقريره أن الروح لو كان جسما منتقلا من حالة إلي حالة و من صفة إلي صفة لكان مساويا للبدن في كونه متولدا من أجسام اتصفت بصفات مخصوصة بعد أن كانت موصوفة بصفات أخر فإذا سئل رسول الله صلي الله عليه و آله عن الروح وجب أن يبين أنه جسم كان كذا ثم صار كذا و كذا حتي صار روحا مثل ما ذكر في كيفية تولد البدن أنه كان نطفة ثم علقة ثم مضغة فلما لم يقل ذلك بل قال إنه من أمر ربي بمعني أنه لا يحدث و لا يدخل في الوجود إلا لأجل أن الله تعالي قال له كُنْ فَيَكُونُ دل ذلك علي أنه جوهر ليس</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 سپس پلیدکاری و پرهیزگاری‌اش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صراحت دارد که نفس دارای دو صفت اراده و حرکت به همراه هم است، زیرا الهام همان ادراک است، اما فجور و تقوا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 است در این که انسان چیز واحدی است که دارای ادراک و حرکت است و همچنین یک بار صفت فجور دارد و یک بار دیگر تقوا، و معلوم است که همه بدن این دو وصف را ندارد و یک عضو از بدن نیز این دو وصف را ندارد پس باید جوهر واحدی باشد که همه این اوصاف را دارا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نطفه‌ای اندر آمیخته آفریدیم تا او را بیازماییم و وی را شنوا و بینا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تصریح دارد که انسان یک چیز است و هم او است که به تکالیف الهی و امور ربّانی آزموده می‌شود و او دارای صفات شنیدن و دیدن است، و مجموع بدن چنین نیست و عضوی از بدن هم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چیزی غیر از همه بدن یا اجزای بدن است و نفس است که این اوصاف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احادیث درباره وصف ارواح پیش از تعلق به بدن و پس از جدا شدن از آن بسیار است، و همه اینها دلیل هستند برای این که نفس غیر از این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از کسانی که این آیات بسیار را می‌خوانند و این احادیث بسیار را روایت می‌کنند و باز می‌گویند رسول خدا صلی اللَّه علیه و آله درگذشت، در حالی که روح را نمی‌شناخت، و این شگفت آور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این آیه استدلال کرده و آن را برای تأیید مذهب خود بدین تفسیر تقریر کرده که اگر روح، جسم بود و از حالتی به حالتی و از وضعی به وضعی دگرگون می‌شد، با بدن مساوی بود در این که پدید آمده از اجسامی که می‌تواند دارای صفات خاصی شود بعد از این که صفات دیگری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رسول خدا صلی اللَّه علیه و آله درباره روح پرسش شد، پاسخ نداد که جسمی است که چنین بوده و چنان شده تا روح شده، چنان چه در شرح تولد بدن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بوده بعد علقه شده و بعد مضغه، بلکه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روح خلق نمی‌شود و به وجود نمی‌آید، به جز این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که روح جوهری است نه </w:t>
      </w:r>
    </w:p>
    <w:p>
      <w:pPr>
        <w:pStyle w:val="BookText"/>
        <w:rPr/>
      </w:pPr>
      <w:r>
        <w:rPr>
          <w:rFonts w:ascii="Amiri" w:hAnsi="Amiri" w:eastAsia="Amiri" w:cs="Amiri"/>
          <w:color w:val="111111"/>
          <w:sz w:val="28"/>
          <w:sz w:val="28"/>
          <w:szCs w:val="28"/>
          <w:rtl w:val="true"/>
          <w:lang w:bidi="ar-SA"/>
        </w:rPr>
        <w:t>من جنس الأجسام بل هو جوهر قدسي مجرد و اعلم أن أكثر العارفين الكاملين من أصحاب الرياضات و أصحاب المكاشفات و المشاهدات مصرون علي هذا القول جازمون بهذا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احتج المنكرون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الأولي لو كانت مساوية لذات الله تعالي في كونه ليس بجسم و لا عرض لكان مساويا له في تمام الماهية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قوله تعالي قُتِلَ الْإِنْسانُ ما أَكْفَرَهُ مِنْ أَيِّ شَيْ‌ءٍ خَلَقَهُ إلي قوله ثُمَّ إِذا شاءَ أَنْشَرَهُ و هذا تصريح بأن الإنسان شي‌ء مخلوق من نطفة و أنه يموت و يدخل القبر ثم أنه تعالي يخرجه من القبر و لو لم يكن الإنسان عبارة عن هذه الجثة لم تكن الأحوال المذكورة في هذه الآية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قوله تعالي وَ لا تَحْسَبَنَّ الَّذِينَ قُتِلُوا فِي سَبِيلِ اللَّهِ أَمْواتاً إلي قوله يُرْزَقُونَ فَرِحِينَ و هذا يدل علي أن الروح جسم لأن الارتزاق و الفرح من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أن المساواة في أنه ليس بمتحيز و لا حال في المتحيز مساواة في صفات سلبية و المساواة في الصفات السلبية لا توجب المماثلة و اعلم أن جماعة من الجهال يظنون أنه لما كان الروح موجودا ليس بمتحيز و لا حال في المتحيز وجب أن يكون مثلا للإله أو جزءا من الإله و ذلك جهل فاحش و غلط قبيح و تحقيقه ما ذكرنا من أن المساواة في السلوب لو أوجبت المماثلة لوجب القول باستواء كل المختلفات فإن كل ماهيتين مختلفتين لا بد و أن يشتركا في سلب كل ما عداهما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 أنه لما كان الإنسان في العرف و الظاهر عبارة عن هذه الجثة أطلق عليه اسم الإنسان و أيضا فلقائل أن يقول هب أنا نجعل اسم الإنسان عبارة عن هذه الجثة إلا أنا قد دللنا علي أن محل العلم و القدرة ليس هو هذه الجثة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جنس اجسام، بلکه جوهری قدسی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بیشتر عرفای کامل که که به خود ریاضت می‌دهند و اهل کشف و شهودند، بر این قول اصرار دارند و به این دیدگاه اعتقاد جازمی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تجرد روح به وجوهی تمسّک کرده‌اند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روح در این که جسم و عرض نیست با ذات خداوند مساوی است، در ماهیت نیز با خداوند مساوی است و این امر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است که انسان از نطفه خلق شده است و این که می‌میرد و داخل قبر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او را از قبر خارج می‌کند و اگر انسان این بدن نبود، احوالی که در این آیات درباره او یاد شدند درست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یُرْزَقُونَ فَرِحینَ</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کسانی را که در راه خدا کشته شده‌اند، مرده مپندار، بلکه زنده‌اند که نزد پروردگارشان روزی داده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این است که روح جسم است، زیرا روزی خوردن و شادی از صفات جسم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اول این است که برابری با خدا در لامکانی، برابری در صفات سلبی است و برابری در صفات سلبی، سبب همانندی با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گروهی از نادانان گمان کردند چون روح لامکان است، باید مانند خدا یا جزو خدا باشد، و این نادانی آشکار و اشتباه زشتی است، و تحقیق مطلب همان است که گفتیم که اگر برابری در وصف سلبی همانندی بیاورد، باید همه مختلفات مانند هم شوند، زیرا دو ماهیت مختلف در هر صفت سلبی مربوط با یکدیگر شریکند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وجه دوم این است که چون انسان در عرف و ظاهر عبارت از همین جسم و بدن است، نام انسان بر او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باید به گوینده این سخن بگوییم که فرض کنیم بر این جسم نام انسان اطلاق شود، ولی ما دلیل آوردیم که جای علم و قدرت در جسم </w:t>
      </w:r>
    </w:p>
    <w:p>
      <w:pPr>
        <w:pStyle w:val="BookText"/>
        <w:rPr/>
      </w:pPr>
      <w:r>
        <w:rPr>
          <w:rFonts w:ascii="Amiri" w:hAnsi="Amiri" w:eastAsia="Amiri" w:cs="Amiri"/>
          <w:color w:val="111111"/>
          <w:sz w:val="28"/>
          <w:sz w:val="28"/>
          <w:szCs w:val="28"/>
          <w:rtl w:val="true"/>
          <w:lang w:bidi="ar-SA"/>
        </w:rPr>
        <w:t>و الجواب عن الثالث أن الرزق المذكور في الآية محمول علي ما يقوي حالهم و يكمل كمالهم و هو معرفة الله و محبته بل نقول هذا من أدل الدلائل علي صحة قولنا لأن أبدانهم قد بليت تحت التراب و الله تعالي يقول إن أرواحهم تأوي إلي قناديل معلقة تحت العرش فهذا يدل علي أن الروح غير البدن‌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قال في قوله سبحانه نَزَلَ بِهِ الرُّوحُ الْأَمِينُ عَلي قَلْبِكَ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إنما قال عَلي قَلْبِكَ و إن كان إنما أنزله عليه ليؤكد به أن ذلك المنزل محفوظ و المرسول‌</w:t>
      </w:r>
      <w:r>
        <w:rPr>
          <w:rStyle w:val="FootnoteAnchor"/>
          <w:rtl w:val="true"/>
        </w:rPr>
        <w:footnoteReference w:id="65"/>
      </w:r>
      <w:r>
        <w:rPr>
          <w:rFonts w:ascii="Amiri" w:hAnsi="Amiri" w:eastAsia="Amiri" w:cs="Amiri"/>
          <w:color w:val="111111"/>
          <w:sz w:val="28"/>
          <w:sz w:val="28"/>
          <w:szCs w:val="28"/>
          <w:rtl w:val="true"/>
          <w:lang w:bidi="ar-SA"/>
        </w:rPr>
        <w:t>متمكن في قلبه لا يجوز عليه التغير فيوثق عليه بالإنذار الواقع مع‌</w:t>
      </w:r>
      <w:r>
        <w:rPr>
          <w:rStyle w:val="FootnoteAnchor"/>
          <w:rtl w:val="true"/>
        </w:rPr>
        <w:footnoteReference w:id="66"/>
      </w:r>
      <w:r>
        <w:rPr>
          <w:rFonts w:ascii="Amiri" w:hAnsi="Amiri" w:eastAsia="Amiri" w:cs="Amiri"/>
          <w:color w:val="111111"/>
          <w:sz w:val="28"/>
          <w:sz w:val="28"/>
          <w:szCs w:val="28"/>
          <w:rtl w:val="true"/>
          <w:lang w:bidi="ar-SA"/>
        </w:rPr>
        <w:t xml:space="preserve">الذي بين الله تعالي أنه المقصود و لذلك قال لِتَكُونَ مِنَ الْمُنْذِرِينَ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القلب هو المخاطب في الحقيقة لأنه موضع التمييز و الاختيار و أما سائر الأعضاء فمسخرة له و الدليل عليه القرآن و الحديث و المعقول أما القرآن فآيات إحداها في سورة البقرة نَزَّلَهُ عَلي قَلْبِكَ‌</w:t>
      </w:r>
      <w:r>
        <w:rPr>
          <w:rStyle w:val="FootnoteAnchor"/>
          <w:rtl w:val="true"/>
        </w:rPr>
        <w:footnoteReference w:id="67"/>
      </w:r>
      <w:r>
        <w:rPr>
          <w:rFonts w:ascii="Amiri" w:hAnsi="Amiri" w:eastAsia="Amiri" w:cs="Amiri"/>
          <w:color w:val="111111"/>
          <w:sz w:val="28"/>
          <w:sz w:val="28"/>
          <w:szCs w:val="28"/>
          <w:rtl w:val="true"/>
          <w:lang w:bidi="ar-SA"/>
        </w:rPr>
        <w:t>و قال هاهنا نَزَلَ بِهِ الرُّوحُ الْأَمِينُ عَلي قَلْبِكَ و قال إِنَّ فِي ذلِكَ لَذِكْري لِمَنْ كانَ لَهُ قَلْبٌ‌</w:t>
      </w:r>
      <w:r>
        <w:rPr>
          <w:rStyle w:val="FootnoteAnchor"/>
          <w:rtl w:val="true"/>
        </w:rPr>
        <w:footnoteReference w:id="68"/>
      </w:r>
      <w:r>
        <w:rPr>
          <w:rFonts w:ascii="Amiri" w:hAnsi="Amiri" w:eastAsia="Amiri" w:cs="Amiri"/>
          <w:color w:val="111111"/>
          <w:sz w:val="28"/>
          <w:sz w:val="28"/>
          <w:szCs w:val="28"/>
          <w:rtl w:val="true"/>
          <w:lang w:bidi="ar-SA"/>
        </w:rPr>
        <w:t>و ثانيها أن استحقاق الجزاء ليس إلا علي ما في القلب من المساعي فقال لا يُؤاخِذُكُمُ اللَّهُ بِاللَّغْوِ فِي أَيْمانِكُمْ وَ لكِنْ يُؤاخِذُكُمْ بِما كَسَبَتْ قُلُوبُكُمْ‌</w:t>
      </w:r>
      <w:r>
        <w:rPr>
          <w:rStyle w:val="FootnoteAnchor"/>
          <w:rtl w:val="true"/>
        </w:rPr>
        <w:footnoteReference w:id="69"/>
      </w:r>
      <w:r>
        <w:rPr>
          <w:rFonts w:ascii="Amiri" w:hAnsi="Amiri" w:eastAsia="Amiri" w:cs="Amiri"/>
          <w:color w:val="111111"/>
          <w:sz w:val="28"/>
          <w:sz w:val="28"/>
          <w:szCs w:val="28"/>
          <w:rtl w:val="true"/>
          <w:lang w:bidi="ar-SA"/>
        </w:rPr>
        <w:t>و قال لَنْ يَنالَ اللَّهَ لُحُومُها وَ لا دِماؤُها وَ لكِنْ يَنالُهُ التَّقْوي مِنْكُمْ‌</w:t>
      </w:r>
      <w:r>
        <w:rPr>
          <w:rStyle w:val="FootnoteAnchor"/>
          <w:rtl w:val="true"/>
        </w:rPr>
        <w:footnoteReference w:id="70"/>
      </w:r>
      <w:r>
        <w:rPr>
          <w:rFonts w:ascii="Amiri" w:hAnsi="Amiri" w:eastAsia="Amiri" w:cs="Amiri"/>
          <w:color w:val="111111"/>
          <w:sz w:val="28"/>
          <w:sz w:val="28"/>
          <w:szCs w:val="28"/>
          <w:rtl w:val="true"/>
          <w:lang w:bidi="ar-SA"/>
        </w:rPr>
        <w:t>و التقوي في القلب لأنه تعالي قال أُولئِكَ الَّذِينَ امْتَحَنَ اللَّهُ قُلُوبَهُمْ لِلتَّقْوي‌</w:t>
      </w:r>
      <w:r>
        <w:rPr>
          <w:rStyle w:val="FootnoteAnchor"/>
          <w:rtl w:val="true"/>
        </w:rPr>
        <w:footnoteReference w:id="71"/>
      </w:r>
      <w:r>
        <w:rPr>
          <w:rFonts w:ascii="Amiri" w:hAnsi="Amiri" w:eastAsia="Amiri" w:cs="Amiri"/>
          <w:color w:val="111111"/>
          <w:sz w:val="28"/>
          <w:sz w:val="28"/>
          <w:szCs w:val="28"/>
          <w:rtl w:val="true"/>
          <w:lang w:bidi="ar-SA"/>
        </w:rPr>
        <w:t>و قال تعالي وَ حُصِّلَ ما فِي الصُّدُورِ</w:t>
      </w:r>
      <w:r>
        <w:rPr>
          <w:rStyle w:val="FootnoteAnchor"/>
          <w:rtl w:val="true"/>
        </w:rPr>
        <w:footnoteReference w:id="72"/>
      </w:r>
      <w:r>
        <w:rPr>
          <w:rFonts w:ascii="Amiri" w:hAnsi="Amiri" w:eastAsia="Amiri" w:cs="Amiri"/>
          <w:color w:val="111111"/>
          <w:sz w:val="28"/>
          <w:sz w:val="28"/>
          <w:szCs w:val="28"/>
          <w:rtl w:val="true"/>
          <w:lang w:bidi="ar-SA"/>
        </w:rPr>
        <w:t>و ثالثها قوله حكاية عن</w:t>
      </w:r>
    </w:p>
    <w:p>
      <w:pPr>
        <w:pStyle w:val="BookText"/>
        <w:rPr/>
      </w:pPr>
      <w:r>
        <w:rPr>
          <w:rFonts w:ascii="IRNazanin" w:hAnsi="IRNazanin" w:eastAsia="IRNazanin"/>
          <w:color w:val="111111"/>
          <w:sz w:val="28"/>
          <w:sz w:val="28"/>
          <w:szCs w:val="28"/>
          <w:rtl w:val="true"/>
          <w:lang w:bidi="fa-IR"/>
        </w:rPr>
        <w:t>پاسخ وجه سوم این است که روزی یاد شده در آیه، بر تقویت حال و افزایش کمال آن‌ها حمل می‌شود که شناخت و دوستی خداست؛ بلکه می‌گوییم خود این مطلب روشن ترین دلیل بر گفته ماست، زیرا بدن آن‌ها در خاک پوسیده شده و خداوند می‌فرماید روح آنان در قندیل‌های آویزان زیر عرش جا دارد، و این خود دلیل است که روح غیر از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درباره قول خداوند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مقصود جز این نیست که بر او 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تأکید کند که آنچه نازل شده، نزد پیغمبر محفوظ است و در قلبش جای گرفته و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پیمان می‌گیرد برای انذاری که از او صادر می‌شود و منظور خداوند انذار است و برای همین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مِنَ الْمُنْذِرینَ</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حقیقت قلب مخاطب است، چون جایگاه تشخیص و اختیار است و دیگر اعضاء تحت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قرآن و حدیث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چند آیه است، یکی در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نَزَّلَهُ عَلی قَلْبِکَ</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بر قلبت نازل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اینجا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 دلت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حق‌نیوشی که خود به گواهی ایستد، عبرتی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استحقاق پاداش همانا بر تلاش قلب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 وَ لکِنْ یُؤاخِذُکُمْ بِما کَسَبَتْ قُلُوبُکُمْ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سوگندهای لغوتان مؤاخذه نمی‌کند، ولی شما را بدانچه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گوشت‌های آن‌ها و نه خون‌هایشان به خدا نخواهد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در قلب است، زیرا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امْتَحَنَ اللَّهُ قُلُوبَهُمْ لِلتَّقْوی</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کسانند که خدا دل‌هایشان را برای پرهیزگاری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حُصِّلَ ما فِی الصُّدُورِ</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سینه‌هاست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قول خداوند از زبان </w:t>
      </w:r>
    </w:p>
    <w:p>
      <w:pPr>
        <w:pStyle w:val="BookText"/>
        <w:rPr/>
      </w:pPr>
      <w:r>
        <w:rPr>
          <w:rFonts w:ascii="Amiri" w:hAnsi="Amiri" w:eastAsia="Amiri" w:cs="Amiri"/>
          <w:color w:val="111111"/>
          <w:sz w:val="28"/>
          <w:sz w:val="28"/>
          <w:szCs w:val="28"/>
          <w:rtl w:val="true"/>
          <w:lang w:bidi="ar-SA"/>
        </w:rPr>
        <w:t>أهل النار لَوْ كُنَّا نَسْمَعُ أَوْ نَعْقِلُ ما كُنَّا فِي أَصْحابِ السَّعِيرِ</w:t>
      </w:r>
      <w:r>
        <w:rPr>
          <w:rStyle w:val="FootnoteAnchor"/>
          <w:rtl w:val="true"/>
        </w:rPr>
        <w:footnoteReference w:id="81"/>
      </w:r>
      <w:r>
        <w:rPr>
          <w:rFonts w:ascii="Amiri" w:hAnsi="Amiri" w:eastAsia="Amiri" w:cs="Amiri"/>
          <w:color w:val="111111"/>
          <w:sz w:val="28"/>
          <w:sz w:val="28"/>
          <w:szCs w:val="28"/>
          <w:rtl w:val="true"/>
          <w:lang w:bidi="ar-SA"/>
        </w:rPr>
        <w:t>و معلوم أن العقل في القلب و السمع منفذ إليه و قال إِنَّ السَّمْعَ وَ الْبَصَرَ وَ الْفُؤادَ كُلُّ أُولئِكَ كانَ عَنْهُ مَسْؤُلًا</w:t>
      </w:r>
      <w:r>
        <w:rPr>
          <w:rStyle w:val="FootnoteAnchor"/>
          <w:rtl w:val="true"/>
        </w:rPr>
        <w:footnoteReference w:id="82"/>
      </w:r>
      <w:r>
        <w:rPr>
          <w:rFonts w:ascii="Amiri" w:hAnsi="Amiri" w:eastAsia="Amiri" w:cs="Amiri"/>
          <w:color w:val="111111"/>
          <w:sz w:val="28"/>
          <w:sz w:val="28"/>
          <w:szCs w:val="28"/>
          <w:rtl w:val="true"/>
          <w:lang w:bidi="ar-SA"/>
        </w:rPr>
        <w:t>و معلوم أن السمع و البصر لا يستفاد منهما إلا ما يؤديانه إلي القلب فكان السؤال عنهما في الحقيقة سؤالا عن القلب و قال يَعْلَمُ خائِنَةَ الْأَعْيُنِ وَ ما تُخْفِي الصُّدُورُ</w:t>
      </w:r>
      <w:r>
        <w:rPr>
          <w:rStyle w:val="FootnoteAnchor"/>
          <w:rtl w:val="true"/>
        </w:rPr>
        <w:footnoteReference w:id="83"/>
      </w:r>
      <w:r>
        <w:rPr>
          <w:rFonts w:ascii="Amiri" w:hAnsi="Amiri" w:eastAsia="Amiri" w:cs="Amiri"/>
          <w:color w:val="111111"/>
          <w:sz w:val="28"/>
          <w:sz w:val="28"/>
          <w:szCs w:val="28"/>
          <w:rtl w:val="true"/>
          <w:lang w:bidi="ar-SA"/>
        </w:rPr>
        <w:t>و لم تخن الأعين إلا بما تضمر القلوب عند التحديق بها و رابعها قوله وَ جَعَلَ لَكُمُ السَّمْعَ وَ الْأَبْصارَ وَ الْأَفْئِدَةَ قَلِيلًا ما تَشْكُرُونَ‌</w:t>
      </w:r>
      <w:r>
        <w:rPr>
          <w:rStyle w:val="FootnoteAnchor"/>
          <w:rtl w:val="true"/>
        </w:rPr>
        <w:footnoteReference w:id="84"/>
      </w:r>
      <w:r>
        <w:rPr>
          <w:rFonts w:ascii="Amiri" w:hAnsi="Amiri" w:eastAsia="Amiri" w:cs="Amiri"/>
          <w:color w:val="111111"/>
          <w:sz w:val="28"/>
          <w:sz w:val="28"/>
          <w:szCs w:val="28"/>
          <w:rtl w:val="true"/>
          <w:lang w:bidi="ar-SA"/>
        </w:rPr>
        <w:t>فخص هذه الثلاثة بإلزام الحجة و استدعاء الشكر عليها و قد قلنا لا طائل في السمع و الأبصار إلا بما يؤديانه إلي القلوب ليكون القلب هو القاضي و المتحكم عليه و قال تعالي وَ لَقَدْ مَكَّنَّاهُمْ فِيما إِنْ مَكَّنَّاكُمْ فِيهِ وَ جَعَلْنا لَهُمْ سَمْعاً وَ أَبْصاراً وَ أَفْئِدَةً فَما أَغْني عَنْهُمْ سَمْعُهُمْ وَ لا أَبْصارُهُمْ وَ لا أَفْئِدَتُهُمْ مِنْ شَيْ‌ءٍ</w:t>
      </w:r>
      <w:r>
        <w:rPr>
          <w:rStyle w:val="FootnoteAnchor"/>
          <w:rtl w:val="true"/>
        </w:rPr>
        <w:footnoteReference w:id="85"/>
      </w:r>
      <w:r>
        <w:rPr>
          <w:rFonts w:ascii="Amiri" w:hAnsi="Amiri" w:eastAsia="Amiri" w:cs="Amiri"/>
          <w:color w:val="111111"/>
          <w:sz w:val="28"/>
          <w:sz w:val="28"/>
          <w:szCs w:val="28"/>
          <w:rtl w:val="true"/>
          <w:lang w:bidi="ar-SA"/>
        </w:rPr>
        <w:t>فجعل هذه الثلاثة تمام ما ألزمهم من حجة و المقصود من ذلك هو الفؤاد القاضي فيما يؤدي إليه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فَمَا رَوَي النُّعْمَانُ بْنُ بَشِيرٍ قَالَ سَمِعْتُهُ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فِي الْجَسَدِ مُضْغَةً إِذَا صَلَحَتْ صَلَحَ الْجَسَدُ كُلُّهُ وَ إِذَا فَسَدَتْ فَسَدَ الْجَسَدُ كُلُّهُ أَلَا وَ هِيَ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المعقول فوجوه أحدها أن القلب إذا غشي عليه فلو قطع سائر الأعضاء لم يحصل الشعور به و إذا أفاق القلب فإنه يشعر بجميع ما ينزل بالأعضاء من الآفات فدل ذلك علي أن الأعضاء تبع للقلب و لذلك فإن القلب إذا فرح أو حزن فإنه يتغير حال الأعضاء عند ذلك و كذا القول في سائر الأعراض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القلب منبع المشيئات الباعثة علي الأفعال الصادرة من سائر الأعضاء و إذا كانت المشيئات مبادئ الأفعال و منبعها هو القلب فالأمر المطلق هو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دوزخیان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عقل در قلب است و گوش منفذ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گوش و چشم فایده‌ای ندارند جز آنچه به قلب می‌رسانند، و پرسش از آن دو همان پرسش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 چشم جز آنچه قلب هنگام نگریستن به واسطه چشم پنهان می‌دارد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السَّمْعَ وَ الْأَبْصارَ وَ الْأَفْئِدَةَ قَلیلاً ما تَشْکُرُونَ</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گوش و دیدگان و دل‌ها قرار داد چه اندک سپاس می‌گزارید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 برای اتمام حجت و خواست شکر از بندگان مخصوص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فایده‌ای در گوش و چشم نیست جز رساندن به قلب تا او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مَکَّنَّاهُمْ فیما إِنْ مَکَّنَّاکُمْ فیهِ وَ جَعَلْنا لَهُمْ سَمْعاً وَ أَبْصاراً وَ أَفْئِدَةً فَما أَغْنی عَنْهُمْ سَمْعُهُمْ وَ لا أَبْصارُهُمْ وَ لا أَفْئِدَتُهُمْ مِنْ شَیْ‌ءٍ</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در چیزهایی به آنان امکانات داده بودیم که به شما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امکاناتی نداده‌ایم، و برای آنان گوش و دیده‌ها و دل‌هایی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نشانه‌های خدا انکار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و نه دیدگانشان و نه دل‌هایشان، به هیچ وجه به دردشان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وسیله اتمام حجت قرار داد و منظور همان قلب است که در آنچه گوش و چشم به او می‌رسانند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روایت نعمان بن بشیر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بدن تکه گوشتی است که اگر نیکو باشد، همه بدن نیکو شود و اگر تباه شود، همه بدن تباه است، که همان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عقل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بیهوش شود و اعضای دیگر را قطع کنند انسان نمی‌فهمد، و اگر قلب به هوش باشد، هر آفتی را که به هر عضوی برسد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که همه اعضاء پیرو قلبند، و چون قلب شاد یا غمگین شود، حال اعضای دیگر دگرگون می‌شود و همچنین است در اعراض نفسانی دیگر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مرکز خواسته‌هایی است که محرّک کارهایی است که از دیگر اعضاء سر می‌زند و چون خواستن منشأ کارها است و مرکز آن قلب است، پس فرمانده مطلق همان قلب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ثالثها أن معدن العقل هو القلب و إذا كان كذلك كان الآمر المطلق هو القلب أما المقدمة الأولي ففيها النزاع فإن طائفة من القدماء ذهبوا إلي أن معدن العقل هو الدماغ و الذي يدل علي قولنا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تعالي أَ فَلَمْ يَسِيرُوا فِي الْأَرْضِ فَتَكُونَ لَهُمْ قُلُوبٌ يَعْقِلُونَ بِها</w:t>
      </w:r>
      <w:r>
        <w:rPr>
          <w:rStyle w:val="FootnoteAnchor"/>
          <w:rtl w:val="true"/>
        </w:rPr>
        <w:footnoteReference w:id="91"/>
      </w:r>
      <w:r>
        <w:rPr>
          <w:rFonts w:ascii="Amiri" w:hAnsi="Amiri" w:eastAsia="Amiri" w:cs="Amiri"/>
          <w:color w:val="111111"/>
          <w:sz w:val="28"/>
          <w:sz w:val="28"/>
          <w:szCs w:val="28"/>
          <w:rtl w:val="true"/>
          <w:lang w:bidi="ar-SA"/>
        </w:rPr>
        <w:t>و قوله لَهُمْ قُلُوبٌ لا يَفْقَهُونَ بِها</w:t>
      </w:r>
      <w:r>
        <w:rPr>
          <w:rStyle w:val="FootnoteAnchor"/>
          <w:rtl w:val="true"/>
        </w:rPr>
        <w:footnoteReference w:id="92"/>
      </w:r>
      <w:r>
        <w:rPr>
          <w:rFonts w:ascii="Amiri" w:hAnsi="Amiri" w:eastAsia="Amiri" w:cs="Amiri"/>
          <w:color w:val="111111"/>
          <w:sz w:val="28"/>
          <w:sz w:val="28"/>
          <w:szCs w:val="28"/>
          <w:rtl w:val="true"/>
          <w:lang w:bidi="ar-SA"/>
        </w:rPr>
        <w:t>و قوله إِنَّ فِي ذلِكَ لَذِكْري لِمَنْ كانَ لَهُ قَلْبٌ‌</w:t>
      </w:r>
      <w:r>
        <w:rPr>
          <w:rStyle w:val="FootnoteAnchor"/>
          <w:rtl w:val="true"/>
        </w:rPr>
        <w:footnoteReference w:id="93"/>
      </w:r>
      <w:r>
        <w:rPr>
          <w:rFonts w:ascii="Amiri" w:hAnsi="Amiri" w:eastAsia="Amiri" w:cs="Amiri"/>
          <w:color w:val="111111"/>
          <w:sz w:val="28"/>
          <w:sz w:val="28"/>
          <w:szCs w:val="28"/>
          <w:rtl w:val="true"/>
          <w:lang w:bidi="ar-SA"/>
        </w:rPr>
        <w:t>أي عقل أطلق علي العقل لما أنه معدن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تعالي أضاف أضداد العقل إلي القلب فقال فِي قُلُوبِهِمْ مَرَضٌ‌</w:t>
      </w:r>
      <w:r>
        <w:rPr>
          <w:rStyle w:val="FootnoteAnchor"/>
          <w:rtl w:val="true"/>
        </w:rPr>
        <w:footnoteReference w:id="94"/>
      </w:r>
      <w:r>
        <w:rPr>
          <w:rFonts w:ascii="Amiri" w:hAnsi="Amiri" w:eastAsia="Amiri" w:cs="Amiri"/>
          <w:color w:val="111111"/>
          <w:sz w:val="28"/>
          <w:sz w:val="28"/>
          <w:szCs w:val="28"/>
          <w:rtl w:val="true"/>
          <w:lang w:bidi="ar-SA"/>
        </w:rPr>
        <w:t>خَتَمَ اللَّهُ عَلي قُلُوبِهِمْ‌</w:t>
      </w:r>
      <w:r>
        <w:rPr>
          <w:rStyle w:val="FootnoteAnchor"/>
          <w:rtl w:val="true"/>
        </w:rPr>
        <w:footnoteReference w:id="95"/>
      </w:r>
      <w:r>
        <w:rPr>
          <w:rFonts w:ascii="Amiri" w:hAnsi="Amiri" w:eastAsia="Amiri" w:cs="Amiri"/>
          <w:color w:val="111111"/>
          <w:sz w:val="28"/>
          <w:sz w:val="28"/>
          <w:szCs w:val="28"/>
          <w:rtl w:val="true"/>
          <w:lang w:bidi="ar-SA"/>
        </w:rPr>
        <w:t>وَ قالُوا قُلُوبُنا غُلْفٌ بَلْ طَبَعَ اللَّهُ عَلَيْها بِكُفْرِهِمْ‌</w:t>
      </w:r>
      <w:r>
        <w:rPr>
          <w:rStyle w:val="FootnoteAnchor"/>
          <w:rtl w:val="true"/>
        </w:rPr>
        <w:footnoteReference w:id="96"/>
      </w:r>
      <w:r>
        <w:rPr>
          <w:rFonts w:ascii="Amiri" w:hAnsi="Amiri" w:eastAsia="Amiri" w:cs="Amiri"/>
          <w:color w:val="111111"/>
          <w:sz w:val="28"/>
          <w:sz w:val="28"/>
          <w:szCs w:val="28"/>
          <w:rtl w:val="true"/>
          <w:lang w:bidi="ar-SA"/>
        </w:rPr>
        <w:t>يَحْذَرُ الْمُنافِقُونَ أَنْ تُنَزَّلَ عَلَيْهِمْ سُورَةٌ تُنَبِّئُهُمْ بِما فِي قُلُوبِهِمْ‌</w:t>
      </w:r>
      <w:r>
        <w:rPr>
          <w:rStyle w:val="FootnoteAnchor"/>
          <w:rtl w:val="true"/>
        </w:rPr>
        <w:footnoteReference w:id="97"/>
      </w:r>
      <w:r>
        <w:rPr>
          <w:rFonts w:ascii="Amiri" w:hAnsi="Amiri" w:eastAsia="Amiri" w:cs="Amiri"/>
          <w:color w:val="111111"/>
          <w:sz w:val="28"/>
          <w:sz w:val="28"/>
          <w:szCs w:val="28"/>
          <w:rtl w:val="true"/>
          <w:lang w:bidi="ar-SA"/>
        </w:rPr>
        <w:t>يَقُولُونَ بِأَفْواهِهِمْ ما لَيْسَ فِي قُلُوبِهِمْ‌</w:t>
      </w:r>
      <w:r>
        <w:rPr>
          <w:rStyle w:val="FootnoteAnchor"/>
          <w:rtl w:val="true"/>
        </w:rPr>
        <w:footnoteReference w:id="98"/>
      </w:r>
      <w:r>
        <w:rPr>
          <w:rFonts w:ascii="Amiri" w:hAnsi="Amiri" w:eastAsia="Amiri" w:cs="Amiri"/>
          <w:color w:val="111111"/>
          <w:sz w:val="28"/>
          <w:sz w:val="28"/>
          <w:szCs w:val="28"/>
          <w:rtl w:val="true"/>
          <w:lang w:bidi="ar-SA"/>
        </w:rPr>
        <w:t>كَلَّا بَلْ رانَ عَلي قُلُوبِهِمْ‌</w:t>
      </w:r>
      <w:r>
        <w:rPr>
          <w:rStyle w:val="FootnoteAnchor"/>
          <w:rtl w:val="true"/>
        </w:rPr>
        <w:footnoteReference w:id="99"/>
      </w:r>
      <w:r>
        <w:rPr>
          <w:rFonts w:ascii="Amiri" w:hAnsi="Amiri" w:eastAsia="Amiri" w:cs="Amiri"/>
          <w:color w:val="111111"/>
          <w:sz w:val="28"/>
          <w:sz w:val="28"/>
          <w:szCs w:val="28"/>
          <w:rtl w:val="true"/>
          <w:lang w:bidi="ar-SA"/>
        </w:rPr>
        <w:t>أَ فَلا يَتَدَبَّرُونَ الْقُرْآنَ أَمْ عَلي قُلُوبٍ أَقْفالُها</w:t>
      </w:r>
      <w:r>
        <w:rPr>
          <w:rStyle w:val="FootnoteAnchor"/>
          <w:rtl w:val="true"/>
        </w:rPr>
        <w:footnoteReference w:id="100"/>
      </w:r>
      <w:r>
        <w:rPr>
          <w:rFonts w:ascii="Amiri" w:hAnsi="Amiri" w:eastAsia="Amiri" w:cs="Amiri"/>
          <w:color w:val="111111"/>
          <w:sz w:val="28"/>
          <w:sz w:val="28"/>
          <w:szCs w:val="28"/>
          <w:rtl w:val="true"/>
          <w:lang w:bidi="ar-SA"/>
        </w:rPr>
        <w:t>فَإِنَّها لا تَعْمَي الْأَبْصارُ وَ لكِنْ تَعْمَي الْقُلُوبُ الَّتِي فِي الصُّدُورِ</w:t>
      </w:r>
      <w:r>
        <w:rPr>
          <w:rStyle w:val="FootnoteAnchor"/>
          <w:rtl w:val="true"/>
        </w:rPr>
        <w:footnoteReference w:id="101"/>
      </w:r>
      <w:r>
        <w:rPr>
          <w:rFonts w:ascii="Amiri" w:hAnsi="Amiri" w:eastAsia="Amiri" w:cs="Amiri"/>
          <w:color w:val="111111"/>
          <w:sz w:val="28"/>
          <w:sz w:val="28"/>
          <w:szCs w:val="28"/>
          <w:rtl w:val="true"/>
          <w:lang w:bidi="ar-SA"/>
        </w:rPr>
        <w:t>فدلت هذه الآيات علي أن موضع الجهل و الغفلة هو القلب فوجب أن يكون موضع العقل و الفهم أيضا هو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أنا إذا جربنا أنفسنا وجدنا علومنا حاصلة في ناحية القلب و لذلك فإن الواحد منا إذا أمعن في الفكر و الروية أحس من قلبه ضيقا و ضجرا حتي كأنه يتألم بذلك و كل ذلك يدل علي أن موضع العقل هو القلب و إذا ثبت ذلك وجب أن يكون المكلف هو القلب لأن التكليف مشروط بالعقل و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معدن عقل قلب است و بنابراین فرمانده مطلق او است، اگرچه در مقدمه اول بحث است، زیرا گروهی از قدماء معتقدند که مرکز عقل مغز است و آنچه دلیل گفته ما است دارای چند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فَتَکُونَ لَهُمْ قُلُوبٌ یَعْقِلُونَ بِها</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نکرده‌اند، تا دل‌هایی داشته باشند که با آن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دل‌هایی دارند که با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حقایق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 نمی‌کنند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 نیوشی که خود به گواهی ایستد،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دارد یعنی عقل دارد و آن را قلب گفته، چون مرکز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ضدّ عقل است به قلب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دل‌هایشان مرضی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دلهای آنان مُهر نهاده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قُلُوبُنا غُلْفٌ بَلْ طَبَعَ اللَّهُ عَلَیْها بِکُفْرِهِمْ</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در غلاف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خاطر کفرشان بر دل‌هایشان مُهر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الْمُنافِقُونَ أَنْ تُنَزَّلَ عَلَیْهِمْ سُورَةٌ تُنَبِّئُهُمْ بِما فی قُلُوبِهِمْ</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بیم دارند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درباره آنان نازل شود که ایشان را از آنچه در دل‌هایشان هست خبر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 چیزی می‌گفتند که در دل‌هایشان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بلکه آنچه مرتکب می‌شدند زنگار بر دل‌هایشان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آیه‌ها دلیل بر این هستند که محل نادانی و غفلت قلب است، پس باید محل تعقل و فهم هم قلب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 را می‌آزماییم، دانش‌هایمان را در ناحیه قلب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زیاد تفکر و اندیشه کند، در ناحیه قلب احساس تنگی و خستگی به وی دست می‌دهد، گویی که از آن رنج می‌برد، و همه این‌ها دلیل هستند که مکان عقل قلب است و بنابراین باید مکلّّف هم قلب باشد، چون تکلیف منوط به عقل و فهم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أن القلب هو أول الأعضاء تكونا و آخرها موتا و قد ثبت ذلك بالتشريح و لأنه متمكن في الصدر الذي هو الأوسط في الجسد و من شأن الملوك المحتاجين إلي الخدم أن يكونوا في وسط المملكة لتكتنفهم الحواشي من الجوانب ليكونوا أبعد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من قال العقل في الدماغ بوجوه أحدها أن الحواس التي هي الآلات للإدراك نافذة إلي الدماغ دون القلب و ثانيها أن الأعضاء</w:t>
      </w:r>
      <w:r>
        <w:rPr>
          <w:rStyle w:val="FootnoteAnchor"/>
          <w:rtl w:val="true"/>
        </w:rPr>
        <w:footnoteReference w:id="113"/>
      </w:r>
      <w:r>
        <w:rPr>
          <w:rFonts w:ascii="Amiri" w:hAnsi="Amiri" w:eastAsia="Amiri" w:cs="Amiri"/>
          <w:color w:val="111111"/>
          <w:sz w:val="28"/>
          <w:sz w:val="28"/>
          <w:szCs w:val="28"/>
          <w:rtl w:val="true"/>
          <w:lang w:bidi="ar-SA"/>
        </w:rPr>
        <w:t>التي هي آلات الحركات الاختيارية نافذة من الدماغ دون القلب و ثالثها أن الآفة إذا دخلت في الدماغ اختل العقل و رابعها أن في العرف كل من أريد وصفه بقلة العقل يقال إنه خفيف الدماغ خفيف العقل‌</w:t>
      </w:r>
      <w:r>
        <w:rPr>
          <w:rStyle w:val="FootnoteAnchor"/>
          <w:rtl w:val="true"/>
        </w:rPr>
        <w:footnoteReference w:id="114"/>
      </w:r>
      <w:r>
        <w:rPr>
          <w:rFonts w:ascii="Amiri" w:hAnsi="Amiri" w:eastAsia="Amiri" w:cs="Amiri"/>
          <w:color w:val="111111"/>
          <w:sz w:val="28"/>
          <w:sz w:val="28"/>
          <w:szCs w:val="28"/>
          <w:rtl w:val="true"/>
          <w:lang w:bidi="ar-SA"/>
        </w:rPr>
        <w:t>و خامسها أن العقل أشرف فيكون مكانها أشرف و الأعلي هو الأشرف و ذلك هو الدماغ لا القلب فوجب أن يكون محل العقل الدماغ لا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لم لا يجوز أن يقال الحواس تؤدي آثارها إلي الدماغ ثم إن الدماغ يؤدي تلك الآثار إلي القلب و الدماغ آلة قريبة للقلب‌</w:t>
      </w:r>
      <w:r>
        <w:rPr>
          <w:rStyle w:val="FootnoteAnchor"/>
          <w:rtl w:val="true"/>
        </w:rPr>
        <w:footnoteReference w:id="115"/>
      </w:r>
      <w:r>
        <w:rPr>
          <w:rFonts w:ascii="Amiri" w:hAnsi="Amiri" w:eastAsia="Amiri" w:cs="Amiri"/>
          <w:color w:val="111111"/>
          <w:sz w:val="28"/>
          <w:sz w:val="28"/>
          <w:szCs w:val="28"/>
          <w:rtl w:val="true"/>
          <w:lang w:bidi="ar-SA"/>
        </w:rPr>
        <w:t>و الحواس آلة بعيدة و الحس يخدم الدماغ و الدماغ يخدم القلب و تحقيقه أنا ندرك من أنفسنا أنا إذا عقلنا أن الأمر الفلاني يجب فعله أو يجب تركه فإن الأعضاء تتحرك عند ذلك و نحن‌</w:t>
      </w:r>
      <w:r>
        <w:rPr>
          <w:rStyle w:val="FootnoteAnchor"/>
          <w:rtl w:val="true"/>
        </w:rPr>
        <w:footnoteReference w:id="116"/>
      </w:r>
      <w:r>
        <w:rPr>
          <w:rFonts w:ascii="IRNazanin" w:hAnsi="IRNazanin" w:eastAsia="IRNazanin"/>
          <w:color w:val="111111"/>
          <w:sz w:val="28"/>
          <w:sz w:val="28"/>
          <w:szCs w:val="28"/>
          <w:rtl w:val="true"/>
          <w:lang w:bidi="fa-IR"/>
        </w:rPr>
        <w:t>عند التعقلات نحس من جانب الدماغ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 أنه لا يبعد أن يتأدي الأثر من القلب إلي الدماغ ثم الدماغ يحرك الأعضاء بواسطة الأعصاب النابتة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لا يبعد أن تكون سلامة الدماغ شرطا لوصول تأثير القلب إلي سائر الأعضاء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نخستین عضوی است که پدید می‌آید و آخرین عضوی است که می‌میرد و این در علم تشریح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در سینه است که در میانه بدن قرار دارد و شأن شاهانِ نیازمند به خدمتکار این است که در میان کشور باشند و رعایا همه در اطراف او تا از آفات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گفته عقل در مغز است، چند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حواسی که ابزار ادراکند در مغز هستند نه در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ابزار حرکت اختیاری هستند از مغز اجازه می‌گیرند نه از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مغز آسیب برسد عقل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بخواهند کسی را در عرف به کم خردی توصیف کنند، می‌گویند سبک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اشرف است، بنابراین مکان آن نیز باید اشرف باشد، و آنکه بالاتر است اشرف است که همان مغز است نه قلب، پس محل عقل باید مغز باشد نه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بگوییم حواس اثر خود را به مغز می‌رسانند و مغز آن را به قلب می‌رساند؟ مغز ابزار نزدیک به قلب است و حواس ابزار دور از قلب؛ حسّ خدمتکار مغز است و مغز خدمتکار قلب، و تحقیقش این است که ما در خود درمی‌یابیم که چون فکر کنیم فلان کار را باید بکنیم و یا نکنیم، اعضاء در این حالت به حرکت در می‌آیند و ما تعقل را از جانب قلب درمی‌یابیم نه از جانب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اثر قلب به مغز برسد و مغز به وسیله اعصاب روییده از آن، اعضاء را به حرکت درآورد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ندارد که سلامت مغز، شرط رسیدن اثر قلب به اعضای دیگر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الرابع أن ذلك العرف إنما كان لأن القلب إنما يعتدل مزاجه بما يستمده من الدماغ من برودته فإذا لحق الدماغ خروج عن الاعتدال خرج القلب عن الاعتدال أيضا إما لزيادة حرارته عن القدر الواجب أو لنقصان حرارته عن ذلك القدر فحينئذ يختل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 أنه لو صح ما قالوه لوجب أن يكون موضع القلب هو القحف‌</w:t>
      </w:r>
      <w:r>
        <w:rPr>
          <w:rStyle w:val="FootnoteAnchor"/>
          <w:rtl w:val="true"/>
        </w:rPr>
        <w:footnoteReference w:id="117"/>
      </w:r>
      <w:r>
        <w:rPr>
          <w:rFonts w:ascii="Amiri" w:hAnsi="Amiri" w:eastAsia="Amiri" w:cs="Amiri"/>
          <w:color w:val="111111"/>
          <w:sz w:val="28"/>
          <w:sz w:val="28"/>
          <w:szCs w:val="28"/>
          <w:rtl w:val="true"/>
          <w:lang w:bidi="ar-SA"/>
        </w:rPr>
        <w:t>و لما بطل ذلك ثبت فساد قولهم‌</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بعد تسليم مقدمات دلائله و عدم التعرض لتزييفها و منعها إنما تدل علي أن الروح غير البدن و أجزائه و الحواس الظاهرة و الباطنة و لا تدل علي تجردها لم لا يجوز أن تكون جسما لطيفا من عالم الملكوت تتعلق بالبدن أو تدخله و تخرج عند الموت و تبقي محفوظة إلي النشور كما سنحققه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اللَّهُ يَتَوَفَّي الْأَنْفُسَ حِينَ مَوْتِها قال الطبرسي قدس الله سره أي يقبضها إليه وقت موتها و انقضاء آجالها و المعني حين موت أبدانها و أجسادها علي حذف المضاف وَ الَّتِي لَمْ تَمُتْ فِي مَنامِها أي يتوفي الأنفس التي لم تمت في منامها و التي تتوفي عند النوم هي النفس التي يكون بها العقل و التمييز فهي التي تفارق النائم فلا يعقل و التي تتوفي عند الموت هي نفس الحياة التي إذا زالت زال معها النفس و النائم يتنفس فالفرق بين قبض النوم و قبض الموت أن قبض النوم يضاد اليقظ و قبض الموت يضاد الحياة و قبض النوم يكون الروح معه و قبض الموت يخرج الروح من البدن فَيُمْسِكُ الَّتِي قَضي عَلَيْهَا الْمَوْتَ إلي يوم القيامة وَ يُرْسِلُ الْأُخْري يعني الأنفس التي لم يقض علي موتها يريد نفس النائم إِلي أَجَلٍ مُسَمًّي قد سمي لموته إِنَّ فِي ذلِكَ لَآياتٍ أي دلالات واضحات علي توحيد الله و كمال قدرته لِقَوْمٍ يَتَفَكَّرُونَ في الأدلة إذ لا يقدر علي قبض النفوس تارة بالنوم و تارة بالموت غير الله تعالي قال ابن عباس في بني آدم نفس و</w:t>
      </w:r>
    </w:p>
    <w:p>
      <w:pPr>
        <w:pStyle w:val="BookText"/>
        <w:rPr/>
      </w:pPr>
      <w:r>
        <w:rPr>
          <w:rFonts w:ascii="IRNazanin" w:hAnsi="IRNazanin" w:eastAsia="IRNazanin"/>
          <w:color w:val="111111"/>
          <w:sz w:val="28"/>
          <w:sz w:val="28"/>
          <w:szCs w:val="28"/>
          <w:rtl w:val="true"/>
          <w:lang w:bidi="fa-IR"/>
        </w:rPr>
        <w:t>پاسخ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 برای آن است که مزاج قلب به وسیله کمک از سردی مغز معتدل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مغز از اعتدال خارج شود، قلب هم اعتدال خود را از دست می‌دهد یا به دلیل افزایش گرما از اندازه لازم و یا به دلیل کاهش گرما از آن اندازه که در این هنگام عقل هم مختلّ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درست باشد، باید به جای قلب کاسه سر باشد و با باطل شدن این سخن فساد گفته آن‌ها نیز 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پذیرش مقدمات دلایل او و صرف نظر از انتقادات آن، این دلایل همه دلالت دارند که روح غیر از بدن و اجزای بدن و حواس بیرونی و درونی اوست، و دلالت بر تجرّد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روا نباشد که روح جسمی لطیف و ملکوتی باشد وابسته به بدن یا درون بدن که هنگام مرگ خارج می‌شود و تا قیامت محفوظ می‌ماند؛ چنان چه ما آن را ثابت می‌کنیم،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مردم را هنگام مرگشان به تمامی بازمی‌ستاند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قدس سرّه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فرارسیدن اجل، آن را می‌گیرد و معنای آن هنگام مرگ بدن‌ها و اجساد است که در واقع مضاف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 لَمْ تَمُتْ فی مَنامِها</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خواب می‌گیرد، همان نفس است که عقل و تشخیص وابسته به اوست و نفس آن چیزی است که از کسی که به خواب می‌رود جدا می‌شود و دیگر تعقل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خداوند هنگام مرگ می‌گیرد، خود زندگی است که وقتی از بین می‌رود، نَفَس هم با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به خواب رفته تنفّس می‌کند، و فرق میان گرفتن در خواب و گرفتن در مرگ این است که اولی ضدّ بیداری است و دومی ضدّ حیات؛ در گرفتن در خواب روح همراه جسم است، ولی در گرفتن هنگام مرگ، روح از بدن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فَیُمْسِکُ الَّتی قَضی عَلَیْهَا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مرگ را بر او واجب کرده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نفس‌هایی که هنگام مرگشان فرا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آشکار بر یگانگی خدا و کمال قدرتش،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برای قومی که در در دلیل‌ها تفکر می‌کنند، زیرا جز خداوند کسی نمی‌تواند جان‌ها را یک بار در خواب بگیرد و بار دیگر در مرگ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نفسی است </w:t>
      </w:r>
    </w:p>
    <w:p>
      <w:pPr>
        <w:pStyle w:val="BookText"/>
        <w:rPr/>
      </w:pPr>
      <w:r>
        <w:rPr>
          <w:rFonts w:ascii="Amiri" w:hAnsi="Amiri" w:eastAsia="Amiri" w:cs="Amiri"/>
          <w:color w:val="111111"/>
          <w:sz w:val="28"/>
          <w:sz w:val="28"/>
          <w:szCs w:val="28"/>
          <w:rtl w:val="true"/>
          <w:lang w:bidi="ar-SA"/>
        </w:rPr>
        <w:t>روح و بينهما مثل شعاع الشمس فالنفس التي بها العقل و التمييز و الروح التي بها النفس و التحريك فإذا نام قبض الله نفسه و لم يقبض روحه و إذا مات قبض الله نفسه و روحه و يؤيده مَا رَوَاهُ الْعَيَّاشِيُّ بِالْإِسْنَادِ عَنِ الْحَسَنِ بْنِ مَحْبُوبٍ عَنْ عَمْرِو بْنِ ثَابِتٍ أَبِي الْمِقْدَامِ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يَنَامُ إِلَّا عَرَجَتْ نَفْسُهُ إِلَي السَّمَاءِ وَ بَقِيَتْ رُوحُهُ فِي بَدَنِهِ وَ صَارَ بَيْنَهُمَا سَبَبٌ كَشُعَاعِ الشَّمْسِ فَإِذَا أَذِنَ اللَّهُ فِي قَبْضِ الْأَرْوَاحِ أَجَابَتِ الرُّوحُ وَ النَّفْسُ‌</w:t>
      </w:r>
      <w:r>
        <w:rPr>
          <w:rStyle w:val="FootnoteAnchor"/>
          <w:rtl w:val="true"/>
        </w:rPr>
        <w:footnoteReference w:id="123"/>
      </w:r>
      <w:r>
        <w:rPr>
          <w:rFonts w:ascii="Amiri" w:hAnsi="Amiri" w:eastAsia="Amiri" w:cs="Amiri"/>
          <w:color w:val="111111"/>
          <w:sz w:val="28"/>
          <w:sz w:val="28"/>
          <w:szCs w:val="28"/>
          <w:rtl w:val="true"/>
          <w:lang w:bidi="ar-SA"/>
        </w:rPr>
        <w:t>وَ إِنْ أَذِنَ اللَّهُ فِي رَدِّ الرُّوحِ أَجَابَتِ النَّفْسُ وَ الرُّوحُ وَ هُوَ قَوْلُهُ سُبْحَانَهُ اللَّهُ يَتَوَفَّي الْأَنْفُسَ حِينَ مَوْتِها وَ الَّتِي لَمْ تَمُتْ فِي مَنامِها فَمَهْمَا رَأَتْ فِي مَلَكُوتِ السَّمَاوَاتِ فَهُوَ مِمَّا لَهُ تَأْوِيلٌ وَ مَا رَأَتْ فِيمَا بَيْنَ السَّمَاءِ وَ الْأَرْضِ فَهُوَ مِمَّا يُخَيِّلُهُ الشَّيْطَانُ وَ لَا تَأْوِيلَ 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النفس الإنسانية عبارة عن جوهر مشرق روحاني إذا تعلّق بالبدن حصل ضوؤه في جميع الأعضاء و هو الحياة فنقول إن وقت الموت ينقطع تعلّقه عن ظاهر البدن و عن باطنه و ذلك هو الموت و أما في وقت النوم فإنه ينقطع تعلّقه عن ظاهر البدن فثبت أن النوم و الموت من جنس واحد إلا أن الموت انقطاع تامّ كامل و النوم انقطاع ناقص من بعض الوجوه إذا ثبت هذا ظهر أن القادر العالم القديم الحكيم دبر تعلّق جوهر النفس بالبدن علي ثلاثة أوجه أحدها أن يقع ضوء النفس علي جميع أجزاء البدن ظاهره و باطنه و ذلك هو اليقظة و ثانيها أن ينقطع ضوء النفس عن البدن بالكلية و هو الموت و ثالثها أن ينقطع ضوء النفس عن ظاهر البدن دون باطنه و هو النوم‌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لا إِذا بَلَغَتِ الْحُلْقُومَ قال الطبرسي رحمه الله أي فهلا إذا بلغت النفس الحلقوم عند الموت وَ أَنْتُمْ يا أهل الميّت حِينَئِذٍ تَنْظُرُونَ أي ترون تلك الحال و</w:t>
      </w:r>
    </w:p>
    <w:p>
      <w:pPr>
        <w:pStyle w:val="BookText"/>
        <w:rPr/>
      </w:pPr>
      <w:r>
        <w:rPr>
          <w:rFonts w:ascii="IRNazanin" w:hAnsi="IRNazanin" w:eastAsia="IRNazanin"/>
          <w:color w:val="111111"/>
          <w:sz w:val="28"/>
          <w:sz w:val="28"/>
          <w:szCs w:val="28"/>
          <w:rtl w:val="true"/>
          <w:lang w:bidi="fa-IR"/>
        </w:rPr>
        <w:t>و روحی و میان آن‌ها مانند پرتو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 است که تعقل و تشخیص با آن انجام می‌گیرد و روح مایه نَفَس کشیدن و حرکت است، و هنگامی که انسان به خواب می‌رود خداوند نفس را می‌گیرد و روح را نمی‌گیرد، و وقتی بمیرد، خداوند نفس و روحش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نظر روایتی است که عیاشی به سندی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نخوابد مگر این که نفسش به آسمان برود و روح در بدنش بماند و میان آن‌ها پیوستی باشد مانند پرتو خورشید، و چون خداوند به گرفتن روح فرمان دهد، نفس و روح بروند و چون به برگشت، روح فرمان دهد نفس و روح بپذیرند و همین است قول خداوند متعال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آنچه شخص در خواب در ملکوت آسمان‌ها ببیند، تعبیر دارد، و آنچه میان آسمان و زمین ببیند، خیال شیطانی است و تعبیر ندارد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جوهری است تابان و روحانی و چون به بدن وابسته شد، در هر عضوی بتابد و این همان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گوییم در مرگ، تعلقش از ظاهر و باطن بدن قطع شود و در خواب، تعلقش از ظاهر بدن قطع شود و ثابت شد که مرگ و خواب یک جنس هستند، جز این که مرگ بریدن کامل است و خواب از برخی جهات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ثابت شد، روشن است که توانا و دانای قدیم حکیم تعلق جوهر نفس را به بدن بر سه 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به همه اجزای بدن، ظاهر و باطن بتابد و آن بیداری است؛ دوم این که از بدن به کلی ببرد و آن مرگ است؛ و سوم این که از برون بدن و نه از درون ببرد، و آن خواب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نفس هنگام مرگ به حلقوم برسد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افراد مرده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حالت را می‌بینید </w:t>
      </w:r>
      <w:bookmarkStart w:id="23" w:name="pg13474_147235"/>
    </w:p>
    <w:p>
      <w:pPr>
        <w:pStyle w:val="BookText"/>
        <w:rPr/>
      </w:pPr>
      <w:bookmarkEnd w:id="23"/>
      <w:r>
        <w:rPr>
          <w:rFonts w:ascii="Amiri" w:hAnsi="Amiri" w:eastAsia="Amiri" w:cs="Amiri"/>
          <w:color w:val="111111"/>
          <w:sz w:val="28"/>
          <w:sz w:val="28"/>
          <w:szCs w:val="28"/>
          <w:rtl w:val="true"/>
          <w:lang w:bidi="ar-SA"/>
        </w:rPr>
        <w:t>قد صار إلي أن تخرج نفسه و قيل معناه تنظرون لا يمكنكم الدفع و لا تملكون شيئا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خَلَقَ الْمَوْتَ وَ الْحَياةَ قال الرازي قالوا الحياة هي الصفة التي يكون الموصوف بها بحيث يصح أن يعلم و يقدر و اختلفوا في الموت فقال قوم إنه عبارة عن عدم هذه الصفة و قال أصحابنا إنه صفة وجودية مضادة للحياة و احتجوا بهذه الآية لأن العدم لا يكون مخلوقا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2165033_2616395394"/>
      <w:bookmarkStart w:id="25" w:name="_Toc11"/>
      <w:bookmarkEnd w:id="24"/>
      <w:r>
        <w:rPr>
          <w:rtl w:val="true"/>
        </w:rPr>
        <w:t>الأخبار</w:t>
      </w:r>
      <w:bookmarkEnd w:id="25"/>
    </w:p>
    <w:p>
      <w:pPr>
        <w:pStyle w:val="Heading5"/>
        <w:numPr>
          <w:ilvl w:val="4"/>
          <w:numId w:val="1"/>
        </w:numPr>
        <w:rPr/>
      </w:pPr>
      <w:bookmarkStart w:id="26" w:name="__RefHeading___Toc2165035_2616395394"/>
      <w:bookmarkStart w:id="27" w:name="_Toc12"/>
      <w:bookmarkEnd w:id="26"/>
      <w:r>
        <w:rPr>
          <w:rtl w:val="true"/>
        </w:rPr>
        <w:t>«</w:t>
      </w:r>
      <w:r>
        <w:rPr/>
        <w:t>1</w:t>
      </w:r>
      <w:r>
        <w:rPr>
          <w:rtl w:val="true"/>
        </w:rPr>
        <w:t>»</w:t>
      </w:r>
      <w:bookmarkEnd w:id="27"/>
    </w:p>
    <w:p>
      <w:pPr>
        <w:pStyle w:val="BookText"/>
        <w:rPr/>
      </w:pPr>
      <w:r>
        <w:rPr>
          <w:rFonts w:ascii="Amiri" w:hAnsi="Amiri" w:eastAsia="Amiri" w:cs="Amiri"/>
          <w:color w:val="111111"/>
          <w:sz w:val="28"/>
          <w:sz w:val="28"/>
          <w:szCs w:val="28"/>
          <w:rtl w:val="true"/>
          <w:lang w:bidi="ar-SA"/>
        </w:rPr>
        <w:t>مَعَانِي الْأَخْبَارِ، قَالَ حَدَّثَنِي غَيْرُ وَاحِدٍ مِنْ أَصْحَابِنَا عَنْ مُحَمَّدِ بْنِ أَبِي عَبْدِ اللَّهِ الْكُوفِيِّ عَنْ مُحَمَّدِ بْنِ إِسْمَاعِيلَ عَنِ الْحُسَيْنِ بْنِ الْحَسَنِ عَنْ بَكْرٍ عَنِ الْقَاسِمِ بْنِ عُرْوَةَ عَنْ عَبْدِ 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عَنْ‌قَوْلِ اللَّهِ عَزَّ وَ جَلَ وَ نَفَخْتُ فِيهِ مِنْ رُوحِي كَيْفَ هَذَا النَّفْخُ فَقَالَ إِنَّ الرُّوحَ مُتَحَرِّكٌ كَالرِّيحِ وَ إِنَّمَا سُمِّيَ رُوحاً لِأَنَّهُ اشْتُقَّ اسْمُهُ مِنَ الرِّيحِ وَ إِنَّمَا أَخْرَجَهُ عَلَي لَفْظَةِ الرِّيحِ لِأَنَّ الرُّوحَ مُجَانِسٌ لِلرِّيحِ‌</w:t>
      </w:r>
      <w:r>
        <w:rPr>
          <w:rStyle w:val="FootnoteAnchor"/>
          <w:rtl w:val="true"/>
        </w:rPr>
        <w:footnoteReference w:id="132"/>
      </w:r>
      <w:r>
        <w:rPr>
          <w:rFonts w:ascii="Amiri" w:hAnsi="Amiri" w:eastAsia="Amiri" w:cs="Amiri"/>
          <w:color w:val="111111"/>
          <w:sz w:val="28"/>
          <w:sz w:val="28"/>
          <w:szCs w:val="28"/>
          <w:rtl w:val="true"/>
          <w:lang w:bidi="ar-SA"/>
        </w:rPr>
        <w:t>وَ إِنَّمَا أَضَافَهُ إِلَي نَفْسِهِ لِأَنَّهُ اصْطَفَاهُ عَلَي سَائِرِ الْأَرْوَاحِ كَمَا اصْطَفَي بَيْتاً مِنَ الْبُيُوتِ فَقَالَ بَيْتِي وَ قَالَ لِرَسُولٍ مِنَ الرُّسُلِ خَلِيلِي وَ أَشْبَاهِ ذَلِكَ وَ كُلُّ ذَلِكَ مَخْلُوقٌ مَصْنُوعٌ مُحْدَثٌ مَرْبُوبٌ مُدَبَّرٌ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خالد عن القاسم بن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الاحتجاج،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
      </w:r>
    </w:p>
    <w:p>
      <w:pPr>
        <w:pStyle w:val="Heading5"/>
        <w:numPr>
          <w:ilvl w:val="4"/>
          <w:numId w:val="1"/>
        </w:numPr>
        <w:rPr/>
      </w:pPr>
      <w:bookmarkStart w:id="28" w:name="__RefHeading___Toc2165037_2616395394"/>
      <w:bookmarkStart w:id="29" w:name="_Toc13"/>
      <w:bookmarkEnd w:id="28"/>
      <w:r>
        <w:rPr>
          <w:rtl w:val="true"/>
        </w:rPr>
        <w:t>بيان</w:t>
      </w:r>
      <w:bookmarkEnd w:id="29"/>
    </w:p>
    <w:p>
      <w:pPr>
        <w:pStyle w:val="BookText"/>
        <w:rPr/>
      </w:pPr>
      <w:r>
        <w:rPr>
          <w:rFonts w:ascii="Amiri" w:hAnsi="Amiri" w:eastAsia="Amiri" w:cs="Amiri"/>
          <w:color w:val="111111"/>
          <w:sz w:val="28"/>
          <w:sz w:val="28"/>
          <w:szCs w:val="28"/>
          <w:rtl w:val="true"/>
          <w:lang w:bidi="ar-SA"/>
        </w:rPr>
        <w:t>لعل إخراجه علي لفظة الريح كما في الكافي عبارة عن التعبير عن إيجاده</w:t>
      </w:r>
    </w:p>
    <w:p>
      <w:pPr>
        <w:pStyle w:val="BookText"/>
        <w:rPr/>
      </w:pPr>
      <w:r>
        <w:rPr>
          <w:rFonts w:ascii="IRNazanin" w:hAnsi="IRNazanin" w:eastAsia="IRNazanin"/>
          <w:color w:val="111111"/>
          <w:sz w:val="28"/>
          <w:sz w:val="28"/>
          <w:szCs w:val="28"/>
          <w:rtl w:val="true"/>
          <w:lang w:bidi="fa-IR"/>
        </w:rPr>
        <w:t>که دیگر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معنایش این است که می‌بینید در حالی که نه می‌توانید آن را دفع کنید و نه چیزی را مالک شوید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وصفی است که که موصوف است به حیثی که می‌تواند بداند و بتواند، و در معنی مرگ اختلاف است، گروهی گویند نبودن وصف زندگی است، و اصحاب ما گویند وصفی وجودی و ضدّ زندگی است و همین آیه را دلیل آورده‌اند، زیرا عدم، آفریدن ندارد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0" w:name="__RefHeading___Toc2165039_2616395394"/>
      <w:bookmarkStart w:id="31" w:name="_Toc14"/>
      <w:bookmarkEnd w:id="30"/>
      <w:r>
        <w:rPr>
          <w:rtl w:val="true"/>
        </w:rPr>
        <w:t>روایات</w:t>
      </w:r>
      <w:bookmarkEnd w:id="31"/>
    </w:p>
    <w:p>
      <w:pPr>
        <w:pStyle w:val="Heading5"/>
        <w:numPr>
          <w:ilvl w:val="4"/>
          <w:numId w:val="1"/>
        </w:numPr>
        <w:rPr/>
      </w:pPr>
      <w:bookmarkStart w:id="32" w:name="__RefHeading___Toc2165041_2616395394"/>
      <w:bookmarkStart w:id="33" w:name="_Toc15"/>
      <w:bookmarkEnd w:id="32"/>
      <w:r>
        <w:rPr>
          <w:rtl w:val="true"/>
        </w:rPr>
        <w:t xml:space="preserve">روایت </w:t>
      </w:r>
      <w:r>
        <w:rPr/>
        <w:t>1</w:t>
      </w:r>
      <w:bookmarkEnd w:id="33"/>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از امام باقر علیه السّلام در مورد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 دمیدن چگونه بوده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باد درحرکت است و به این دلیل روح نامیده می‌شود، چون نامش از ریح گرفته شده است، برای این که از جنس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روح را به خودش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 را بر ارواح دیگر برتری داده است، همان طور که خانه‌ای از خانه‌ها را برگزید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یکی از پیامبرانش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آفریده و ساخته و پدیده و پرورده و تدبیر شده‌اند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کافی و احتجاج مانند این آمده است</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34" w:name="__RefHeading___Toc2165043_2616395394"/>
      <w:bookmarkStart w:id="35" w:name="_Toc16"/>
      <w:bookmarkEnd w:id="34"/>
      <w:r>
        <w:rPr>
          <w:rtl w:val="true"/>
        </w:rPr>
        <w:t>توضیح</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آن از لفظ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کافی است، به این معنا است که ایجادش </w:t>
      </w:r>
    </w:p>
    <w:p>
      <w:pPr>
        <w:pStyle w:val="BookText"/>
        <w:rPr/>
      </w:pPr>
      <w:r>
        <w:rPr>
          <w:rFonts w:ascii="Amiri" w:hAnsi="Amiri" w:eastAsia="Amiri" w:cs="Amiri"/>
          <w:color w:val="111111"/>
          <w:sz w:val="28"/>
          <w:sz w:val="28"/>
          <w:szCs w:val="28"/>
          <w:rtl w:val="true"/>
          <w:lang w:bidi="ar-SA"/>
        </w:rPr>
        <w:t>في البدن بالنفخ فيه لمناسبة الروح للريح و مجانسته إياه و اعلم أن الروح قد تطلق علي النفس الناطقة التي تزعم الحكماء أنها مجردة و هي محل العلوم و الكمالات و مدبرة للبدن و قد تطلق علي الروح الحيواني و هو البخار اللطيف المنبعث من القلب الساري في جميع الجسد و هذا الخبر و أمثاله يحتملهما و إن كانت بالأخيرة بعضها أنسب و قيل الروح و إن لم تكن في أصل جوهرها من هذا العالم إلا أن لها مظاهر و مجالي في الجسد و أول مظهر لها فيه بخار لطيف دخاني شبيه في لطافته و اعتداله بالجرم السماوي و يقال له الروح الحيواني و هو مستوي الروح الرباني الذي هو من عالم الأمر و مركبه و مطية قواه فعبر ع عن الروح بمظهره تقريبا إلي الأفهام لأنها قاصرة عن فهم حقيقته كما أشير إليه بقوله تعالي قُلِ الرُّوحُ مِنْ أَمْرِ رَبِّي وَ ما أُوتِيتُمْ مِنَ الْعِلْمِ إِلَّا قَلِيلًا و لأن مظهره هذا هو المنفوخ دون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فَإِذا سَوَّيْتُهُ عدلت خلقه و هيأته لنفخ الروح وَ نَفَخْتُ فِيهِ مِنْ رُوحِي حتي جري آثاره في تجاويف أعصابه‌</w:t>
      </w:r>
      <w:r>
        <w:rPr>
          <w:rStyle w:val="FootnoteAnchor"/>
          <w:rtl w:val="true"/>
        </w:rPr>
        <w:footnoteReference w:id="141"/>
      </w:r>
      <w:r>
        <w:rPr>
          <w:rFonts w:ascii="Amiri" w:hAnsi="Amiri" w:eastAsia="Amiri" w:cs="Amiri"/>
          <w:color w:val="111111"/>
          <w:sz w:val="28"/>
          <w:sz w:val="28"/>
          <w:szCs w:val="28"/>
          <w:rtl w:val="true"/>
          <w:lang w:bidi="ar-SA"/>
        </w:rPr>
        <w:t>فحيي و أصل النفخ إجراء الريح في تجويف جسم آخر و لما كان الروح يتعلق أولا بالبخار اللطيف المنبعث من القلب و تفيض عليه القوة الحيوانية فيسري حاملا لها في تجاويف الشرايين إلي أعماق البدن جعل تعلقه نفخا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النيسابوري النفخ إجراء الريح في تجاويف جسم آخر فمن زعم أن الروح جسم لطيف كالهواء سار في البدن فمعناه ظاهر و من قال إنه جوهر مجرد غير متحيز و لا حال في متحيز فمعني النفخ عنده تهيئة البدن لأجل تعلق النفس الناطقة به قال جار الله ليس ثم نفخ و لا منفوخ و إنما هو تمثيل لتحصيل ما يحيا به فيه و لا خلاف في أن الإضافة في قوله رُوحِي للتشريف و التكريم مثل ناقَةَ اللَّهِ و بيت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بدن به دمیدن است به دلیل تناسب روح و ریح و هم جنسی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روح چه بسا به نفس ناطقه اطلاق شود که حکماء آن را مجرّد پندارند و آن جای علوم و کمالات و مدبّر بدن است و گاهی بر روح حیوانی اطلاق شود که بخاری لطیف است و از دل برخیزد و به همه بدن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و مانند آن احتمال هر دو را می‌دهد، گرچه در برخی از اخبار احتمال دوّم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گرچه روح در اصل خود از این جهان نیست، جز این که در بدن نمود و جلوه‌هایی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و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اولین جلوه‌اش بخار لطیف دود است که در لطافت و اعتدال مانند جرم آسمانی است، و آن را روح حیوانی نیز می‌نامند و آن، استوارگاه روح ربّانی است که از عالم امر است و مرکب و پاک کننده نیروهای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علیه السّلام برای فهم عموم مظهری از روح را وصف کرد، چون فهم مردم به درک خود روح قادر نیست، همچنان که خدا هم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 وَ ما أُوتِیتُمْ مِنَ الْعِلْمِ إِلَّا قَلِیلًا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 و به شما از دانش جز اندکی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که مظهر و جلوه‌اش همین دمیده شده است نه خود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آفرینش او فراغت یافتم و او را برای دمیدن روح آماده کردم، از روح خودم در او دمیدم تا این که آثارش در درون اعصابش نمایان شد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باد در درون جسم دیگری است و وقتی که روح در ابتدا به بخار لطیف که از قلب برانگیخته می‌شود تعلق می‌گیرد و نیروی حیوانیت بر او افاضه می‌شود، پس در آن سرایت می‌کند، در حالی که در درون رگ‌ها تا اعماق بدن آن را حمل می‌کند و متعلق آن را نفخ قرار 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جاری کردن باد در سوراخ‌های جسم دیگر است و هر کس روح را جسمی لطیف مانند هوا که در بدن روان است بداند، معنا ظاهر است، و هر کس که آن را جوهر مجرد غیرمتحیز لامکان داند، مقصود از دمیدن نزد او، آماده شدن بدن برای تعلق نفس ناطقه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دمیدن و دمیده شده ای در کار نیست و این مثلی برای حصول زندگی در آن است، و اختلاف نظری نیست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تشریف و تکریم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bookmarkStart w:id="36" w:name="pg13474_147237"/>
    </w:p>
    <w:p>
      <w:pPr>
        <w:pStyle w:val="BookText"/>
        <w:rPr/>
      </w:pPr>
      <w:bookmarkEnd w:id="36"/>
      <w:r>
        <w:rPr>
          <w:rFonts w:ascii="Amiri" w:hAnsi="Amiri" w:eastAsia="Amiri" w:cs="Amiri"/>
          <w:color w:val="111111"/>
          <w:sz w:val="28"/>
          <w:sz w:val="28"/>
          <w:szCs w:val="28"/>
          <w:rtl w:val="true"/>
          <w:lang w:bidi="ar-SA"/>
        </w:rPr>
        <w:t>و قال الرازي قوله تعالي فَإِذا سَوَّيْتُهُ وَ نَفَخْتُ فِيهِ مِنْ رُوحِي يدل علي أن تخليق البشر لا يتم إلا بأمرين التسوية أولا ثم نفخ الروح ثانيا و هذا حق لأن الإنسان مركب من جسد و نفس أما الجسد فإنه يتولد من المني و المني إنما يتولد من دم الطمث و هو إنما يتولد من الأخلاط و هي إنما تتولد من الأركان الأربعة فلا بد في حصول هذه التسوية من رعاية المدة التي في مثلها يحصل ذلك المزاج الذي لأجله يحصل الاستعداد لقبول النفس الناطقة فأما النفس فإليها الإشارة بقوله وَ نَفَخْتُ فِيهِ مِنْ رُوحِي و لما أضاف الروح إلي نفسه دل علي أنه جوهر شريف علوي قدسي و ذهبت الحلولية إلي أن كلمة من تدل علي التبعيض و هذا يوهم أن الروح جزء من أجزاء الله و هذا في غاية الفساد لأن كل ما له جزء فهو مركب و ممكن الوجود لذاته و محدث و أما كيفية نفخ الروح فاعلم أن الأقوي أن جوهر النفس عبارة عن أجرام شفافة نورانية علوية العنصر قدسية الجواهر و هي تسري في هذا البدن سريان الضوء في الهواء و النار في الفحم فهذا القدر معلوم أما كيفية ذلك النفخ فمما لا يعلمه إلا الله تعالي‌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2165045_2616395394"/>
      <w:bookmarkStart w:id="38" w:name="_Toc17"/>
      <w:bookmarkEnd w:id="37"/>
      <w:r>
        <w:rPr>
          <w:rtl w:val="true"/>
        </w:rPr>
        <w:t>«</w:t>
      </w:r>
      <w:r>
        <w:rPr/>
        <w:t>2</w:t>
      </w:r>
      <w:r>
        <w:rPr>
          <w:rtl w:val="true"/>
        </w:rPr>
        <w:t>»</w:t>
      </w:r>
      <w:bookmarkEnd w:id="38"/>
    </w:p>
    <w:p>
      <w:pPr>
        <w:pStyle w:val="BookText"/>
        <w:rPr/>
      </w:pPr>
      <w:r>
        <w:rPr>
          <w:rFonts w:ascii="Amiri" w:hAnsi="Amiri" w:eastAsia="Amiri" w:cs="Amiri"/>
          <w:color w:val="111111"/>
          <w:sz w:val="28"/>
          <w:sz w:val="28"/>
          <w:szCs w:val="28"/>
          <w:rtl w:val="true"/>
          <w:lang w:bidi="ar-SA"/>
        </w:rPr>
        <w:t>قُرْبُ الْإِسْنَادِ، عَنْ هَارُونَ بْنِ مُسْلِمٍ عَنْ مَسْعَدَةَ بْنِ زِيَادٍ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آدَمَ عليه السلام لَمَّا أُمِرَتْ أَنْ تَدْخُلَ فِيهِ كَرِهَتْهُ فَأَمَرَهَا أَنْ تَدْخُلَ كَرْهاً وَ تَخْرُجَ كَرْهاً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2165047_2616395394"/>
      <w:bookmarkStart w:id="40" w:name="_Toc18"/>
      <w:bookmarkEnd w:id="39"/>
      <w:r>
        <w:rPr>
          <w:rtl w:val="true"/>
        </w:rPr>
        <w:t>بيان</w:t>
      </w:r>
      <w:bookmarkEnd w:id="40"/>
    </w:p>
    <w:p>
      <w:pPr>
        <w:pStyle w:val="BookText"/>
        <w:rPr/>
      </w:pPr>
      <w:r>
        <w:rPr>
          <w:rFonts w:ascii="Amiri" w:hAnsi="Amiri" w:eastAsia="Amiri" w:cs="Amiri"/>
          <w:color w:val="111111"/>
          <w:sz w:val="28"/>
          <w:sz w:val="28"/>
          <w:szCs w:val="28"/>
          <w:rtl w:val="true"/>
          <w:lang w:bidi="ar-SA"/>
        </w:rPr>
        <w:t>لا يبعد أن يكون المعني أن الروح لما كانت من عالم الملكوت و هي لا تناسب البدن فلما خلقها الله خلقا تحتاج في تصرفها و أعمالها و ترقياتها إلي البدن فكأنها تعلقت به كرها فلما أنست به و نسيت ما كانت عليه صعبت عليها مفارقتها للبدن أو أنه لما كانت محتاجة إلي البدن و رأته ضائعة مختلة لا يمكنها إعمالها فيما تريد فارقته 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آفرینش بشر دو مرحله دارد؛ نخست درست کردن و دوم دمیدن روح، و این نظر درستی است، زیرا آدمی مرکب است از بدن و نفس؛ بدن از منی پدید شود و منی از خون طمث پدید گردد و آن هم از اخلاط و اخلاط هم از چهار عنصر و برای درست شدن باید مدت زمانی رعایت شود که مزاج آماده برای پذیرش نفس ناطقه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و وقتی خداوند، روح را به نفسش وابسته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جوهر شریف علوی 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حلولیان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تبعیض دارد و همین به وهم و خیال می‌آورد که روح جزئی از خداست و این گفتار در نهایت فساد است، زیرا هر چیزی جزء داشته باشد مرکب و ممکن الوجود ذاتی و حادث است و اما در مورد کیفیت دمیدن روح بدان که اقوی این است که جوهر نفس جرمی است زلال، نورانی آسمانی عنصر و قدسی گوهر و در بدن به مانند پرتو در هوا و آتش در زغال روان شود، و کیفیتش تا همین اندازه معلوم است، ولی چگونگی دمیدن را جز خدا نداند</w:t>
      </w:r>
      <w:r>
        <w:rPr>
          <w:rFonts w:eastAsia="IRNazanin" w:cs="IRNazanin"/>
          <w:color w:val="111111"/>
          <w:sz w:val="28"/>
          <w:szCs w:val="28"/>
          <w:rtl w:val="true"/>
          <w:lang w:bidi="fa-IR"/>
        </w:rPr>
        <w:t>.</w:t>
      </w:r>
    </w:p>
    <w:p>
      <w:pPr>
        <w:pStyle w:val="Heading5"/>
        <w:numPr>
          <w:ilvl w:val="4"/>
          <w:numId w:val="1"/>
        </w:numPr>
        <w:rPr/>
      </w:pPr>
      <w:bookmarkStart w:id="41" w:name="__RefHeading___Toc2165049_2616395394"/>
      <w:bookmarkStart w:id="42" w:name="_Toc19"/>
      <w:bookmarkEnd w:id="41"/>
      <w:r>
        <w:rPr>
          <w:rtl w:val="true"/>
        </w:rPr>
        <w:t xml:space="preserve">روایت </w:t>
      </w:r>
      <w:r>
        <w:rPr/>
        <w:t>2</w:t>
      </w:r>
      <w:bookmarkEnd w:id="4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آدم علیه السّلام فرمان یافت در او وارد شود، از آن اکراه داشت که خداوند به او دستور دارد به اکراه وارد شود و به اکراه خارج شود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43" w:name="__RefHeading___Toc2165051_2616395394"/>
      <w:bookmarkStart w:id="44" w:name="_Toc20"/>
      <w:bookmarkEnd w:id="43"/>
      <w:r>
        <w:rPr>
          <w:rtl w:val="true"/>
        </w:rPr>
        <w:t>توضیح</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نیست مقصود این باشد که روح از عالم ملکوت است و تناسبی با بدن خاکی ندارد، ولی چون خداوند آن را در کار و تصرف و ترقی‌هایش نیازمند به بدن کرده است، از روی ناچاری به آن پیوسته است و وقتی به آن انس گیرد و وضع پیش را فراموش کند، جدایی بدن بر او دشوار است، یا این که چون نیازمند به بدن است و آن را ویران بیند و نتواند در آن کار کند به آنچه که می‌خواهد، به ناچار از او جدا شود</w:t>
      </w:r>
      <w:r>
        <w:rPr>
          <w:rFonts w:eastAsia="IRNazanin" w:cs="IRNazanin"/>
          <w:color w:val="111111"/>
          <w:sz w:val="28"/>
          <w:szCs w:val="28"/>
          <w:rtl w:val="true"/>
          <w:lang w:bidi="fa-IR"/>
        </w:rPr>
        <w:t xml:space="preserve">. </w:t>
      </w:r>
      <w:bookmarkStart w:id="45" w:name="pg13474_147238"/>
    </w:p>
    <w:p>
      <w:pPr>
        <w:pStyle w:val="Heading5"/>
        <w:numPr>
          <w:ilvl w:val="4"/>
          <w:numId w:val="1"/>
        </w:numPr>
        <w:rPr/>
      </w:pPr>
      <w:bookmarkStart w:id="46" w:name="__RefHeading___Toc2165053_2616395394"/>
      <w:bookmarkStart w:id="47" w:name="_Toc21"/>
      <w:bookmarkEnd w:id="45"/>
      <w:bookmarkEnd w:id="46"/>
      <w:r>
        <w:rPr>
          <w:rtl w:val="true"/>
        </w:rPr>
        <w:t>«</w:t>
      </w:r>
      <w:r>
        <w:rPr/>
        <w:t>3</w:t>
      </w:r>
      <w:r>
        <w:rPr>
          <w:rtl w:val="true"/>
        </w:rPr>
        <w:t>»</w:t>
      </w:r>
      <w:bookmarkEnd w:id="47"/>
    </w:p>
    <w:p>
      <w:pPr>
        <w:pStyle w:val="BookText"/>
        <w:rPr/>
      </w:pPr>
      <w:r>
        <w:rPr>
          <w:rFonts w:ascii="Amiri" w:hAnsi="Amiri" w:eastAsia="Amiri" w:cs="Amiri"/>
          <w:color w:val="111111"/>
          <w:sz w:val="28"/>
          <w:sz w:val="28"/>
          <w:szCs w:val="28"/>
          <w:rtl w:val="true"/>
          <w:lang w:bidi="ar-SA"/>
        </w:rPr>
        <w:t>الْعِلَلُ، وَ الْخِصَالُ، عَنْ أَبِيهِ عَنْ سَعْدِ بْنِ عَبْدِ اللَّهِ عَنْ مُحَمَّدِ بْنِ عِيسَي الْيَقْطِينِيِّ عَنِ الْقَاسِمِ بْنِ يَحْيَي عَنْ جَدِّهِ الْحَسَنِ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الرَّجُلُ‌</w:t>
      </w:r>
      <w:r>
        <w:rPr>
          <w:rStyle w:val="FootnoteAnchor"/>
          <w:rtl w:val="true"/>
        </w:rPr>
        <w:footnoteReference w:id="147"/>
      </w:r>
      <w:r>
        <w:rPr>
          <w:rFonts w:ascii="Amiri" w:hAnsi="Amiri" w:eastAsia="Amiri" w:cs="Amiri"/>
          <w:color w:val="111111"/>
          <w:sz w:val="28"/>
          <w:sz w:val="28"/>
          <w:szCs w:val="28"/>
          <w:rtl w:val="true"/>
          <w:lang w:bidi="ar-SA"/>
        </w:rPr>
        <w:t>وَ هُوَ جُنُبٌ وَ لَا يَنَامُ إِلَّا عَلَي طَهُورٍ فَإِنْ لَمْ يَجِدِ الْمَاءَ فَلْيَتَيَمَّمْ بِالصَّعِيدِ فَإِنَّ رُوحَ الْمُؤْمِنِ تُرْفَعُ إِلَي اللَّهِ تَبَارَكَ وَ تَعَالَي فَيَقْبَلُهَا وَ يُبَارِكُ عَلَيْهَا فَإِنْ كَانَ أَجَلُهَا قَدْ حَضَرَ جَعَلَهَا فِي كُنُوزِ</w:t>
      </w:r>
      <w:r>
        <w:rPr>
          <w:rStyle w:val="FootnoteAnchor"/>
          <w:rtl w:val="true"/>
        </w:rPr>
        <w:footnoteReference w:id="148"/>
      </w:r>
      <w:r>
        <w:rPr>
          <w:rFonts w:ascii="Amiri" w:hAnsi="Amiri" w:eastAsia="Amiri" w:cs="Amiri"/>
          <w:color w:val="111111"/>
          <w:sz w:val="28"/>
          <w:sz w:val="28"/>
          <w:szCs w:val="28"/>
          <w:rtl w:val="true"/>
          <w:lang w:bidi="ar-SA"/>
        </w:rPr>
        <w:t>رَحْمَتِهِ وَ إِنْ لَمْ يَكُنْ أَجَلُهَا قَدْ حَضَرَ بَعَثَ بِهَا مَعَ أُمَنَائِهِ مِنْ مَلَائِكَتِهِ فَيَرُدُّونَهَا فِي جَسَدِهَا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2165055_2616395394"/>
      <w:bookmarkStart w:id="49" w:name="_Toc22"/>
      <w:bookmarkEnd w:id="48"/>
      <w:r>
        <w:rPr>
          <w:rtl w:val="true"/>
        </w:rPr>
        <w:t>«</w:t>
      </w:r>
      <w:r>
        <w:rPr/>
        <w:t>4</w:t>
      </w:r>
      <w:r>
        <w:rPr>
          <w:rtl w:val="true"/>
        </w:rPr>
        <w:t>»</w:t>
      </w:r>
      <w:bookmarkEnd w:id="49"/>
    </w:p>
    <w:p>
      <w:pPr>
        <w:pStyle w:val="BookText"/>
        <w:rPr/>
      </w:pPr>
      <w:r>
        <w:rPr>
          <w:rFonts w:ascii="Amiri" w:hAnsi="Amiri" w:eastAsia="Amiri" w:cs="Amiri"/>
          <w:color w:val="111111"/>
          <w:sz w:val="28"/>
          <w:sz w:val="28"/>
          <w:szCs w:val="28"/>
          <w:rtl w:val="true"/>
          <w:lang w:bidi="ar-SA"/>
        </w:rPr>
        <w:t>مَجَالِسُ الصَّدُوقِ، عَنْ أَبِيهِ عَنْ سَعْدِ بْنِ عَبْدِ اللَّهِ عَنْ يَعْقُوبَ بْنِ يَزِيدَ عَنْ بَعْضِ أَصْحَابِهِ عَنْ زَكَرِيَّا بْنِ يَحْيَي عَنْ مُعَاوِيَةَ بْنِ عَمَّارٍ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إِذَا نَامُوا خَرَجَتْ أَرْوَاحُهُمْ إِلَي السَّمَاءِ فَمَا رَأَتِ الرُّوحُ فِي السَّمَاءِ فَهُوَ الْحَقُّ وَ مَا رَأَتْ فِي الْهَوَاءِ فَهُوَ الْأَضْغَاثُ أَلَا وَ إِنَّ الْأَرْوَاحَ جُنُودٌ مُجَنَّدَةٌ فَمَا تَعَارَفَ مِنْهَا ائْتَلَفَ وَ مَا تَنَاكَرَ مِنْهَا اخْتَلَفَ‌</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يتحصل من هذه الأمور ان للأرواح وعاء تكون هي في ذلك الوعاء مصطفة في 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و اصطفاف عدة من الأرواح في صف واحد يوجب معرفة بعضها لبعض كما ان الاختلاف في الصفوف يلازم التناكر و عدم التعارف و من هذا التعارف و التناكر ينشأ الائتلاف و الاختلاف في هذا العالم فمنشأ التعارف هو الاصطفاف في صف واحد و بعبارة اخري هو اتّحاد مرتبة الوجود او تقارب المراتب، كما ان منشأ التناكر هو الاختلاف في الصف و بعبارة اخري هو اختلاف مرتبة الوجود او تباعد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بالفعل تكون في الصفوف المختلفة لا انها كانت في الماضي كذلك، فالظاهر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يوجبه حمل اللفظ مادة و هيئة علي المعني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 كونها متعلقة بالابدان لها وعاء آخر تكون هي في ذلك الوعاء مصطفة في صفوف مختلفة، و هذا لا يستقيم الا علي القول بتجردها فان الاجسام اللطيفة المفروضة بعد حلولها في الأبدان لا يتصور لها اصطفاف و تعارف حقيقيان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الرُّوحُ فِي السَّمَاءِ تَعَارَفَتْ</w:t>
      </w:r>
    </w:p>
    <w:p>
      <w:pPr>
        <w:pStyle w:val="Heading5"/>
        <w:numPr>
          <w:ilvl w:val="4"/>
          <w:numId w:val="1"/>
        </w:numPr>
        <w:rPr/>
      </w:pPr>
      <w:bookmarkStart w:id="50" w:name="__RefHeading___Toc2165057_2616395394"/>
      <w:bookmarkStart w:id="51" w:name="_Toc23"/>
      <w:bookmarkEnd w:id="50"/>
      <w:r>
        <w:rPr>
          <w:rtl w:val="true"/>
        </w:rPr>
        <w:t xml:space="preserve">روایت </w:t>
      </w:r>
      <w:r>
        <w:rPr/>
        <w:t>3</w:t>
      </w:r>
      <w:bookmarkEnd w:id="51"/>
    </w:p>
    <w:p>
      <w:pPr>
        <w:pStyle w:val="BookText"/>
        <w:rPr/>
      </w:pPr>
      <w:r>
        <w:rPr>
          <w:rFonts w:ascii="IRNazanin" w:hAnsi="IRNazanin" w:eastAsia="IRNazanin"/>
          <w:color w:val="111111"/>
          <w:sz w:val="28"/>
          <w:sz w:val="28"/>
          <w:szCs w:val="28"/>
          <w:rtl w:val="true"/>
          <w:lang w:bidi="fa-IR"/>
        </w:rPr>
        <w:t>خصال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 جنابت نخوابد و پاک بخوابد و اگر آب برای غسل پیدا نکند با خاک تیمم کند، زیرا در خواب روح مؤمن را به پیشگاه خدا تبارک و تعالی می‌برند و آن را بپذیرد و برکت دهد، و اگر مرگش رسیده، آن را در گنجینه‌های رحمتش قرار می‌دهد و اگر اجلش نرسیده، آن را به همراه فرشته‌های امین خود بفرستد تا به بدن خویش برگردانند</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52" w:name="__RefHeading___Toc2165059_2616395394"/>
      <w:bookmarkStart w:id="53" w:name="_Toc24"/>
      <w:bookmarkEnd w:id="52"/>
      <w:r>
        <w:rPr>
          <w:rtl w:val="true"/>
        </w:rPr>
        <w:t xml:space="preserve">روایت </w:t>
      </w:r>
      <w:r>
        <w:rPr/>
        <w:t>4</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بنده‌ها بخوابند، روحشان به آسمان بالا می‌رود و آنچه را در آسمان ببینند درست است، و آنچه در هوا ببینند تخیلات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ارواح لشکرهای آماده‌اند؛ با کسانی که بشناسند با هم الفت گیرند و با کسانی که ناشناس باشند جدایی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 در آسمان باشد با هم آشنا شوند </w:t>
      </w:r>
      <w:bookmarkStart w:id="54" w:name="pg13474_147239"/>
    </w:p>
    <w:p>
      <w:pPr>
        <w:pStyle w:val="BookText"/>
        <w:rPr/>
      </w:pPr>
      <w:bookmarkEnd w:id="54"/>
      <w:r>
        <w:rPr>
          <w:rFonts w:ascii="Amiri" w:hAnsi="Amiri" w:eastAsia="Amiri" w:cs="Amiri"/>
          <w:color w:val="111111"/>
          <w:sz w:val="28"/>
          <w:sz w:val="28"/>
          <w:szCs w:val="28"/>
          <w:rtl w:val="true"/>
          <w:lang w:bidi="ar-SA"/>
        </w:rPr>
        <w:t>وَ تَبَاغَضَتْ فَإِذَا تَعَارَفَتْ فِي السَّمَاءِ تَعَارَفَتْ فِي الْأَرْضِ وَ إِذَا تَبَاغَضَتْ فِي السَّمَاءِ تَبَاغَضَتْ فِي الْأَرْضِ‌</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2165061_2616395394"/>
      <w:bookmarkStart w:id="56" w:name="_Toc25"/>
      <w:bookmarkEnd w:id="55"/>
      <w:r>
        <w:rPr>
          <w:rtl w:val="true"/>
        </w:rPr>
        <w:t>«</w:t>
      </w:r>
      <w:r>
        <w:rPr/>
        <w:t>5</w:t>
      </w:r>
      <w:r>
        <w:rPr>
          <w:rtl w:val="true"/>
        </w:rPr>
        <w:t>»</w:t>
      </w:r>
      <w:bookmarkEnd w:id="56"/>
    </w:p>
    <w:p>
      <w:pPr>
        <w:pStyle w:val="BookText"/>
        <w:rPr/>
      </w:pPr>
      <w:r>
        <w:rPr>
          <w:rFonts w:ascii="Amiri" w:hAnsi="Amiri" w:eastAsia="Amiri" w:cs="Amiri"/>
          <w:color w:val="111111"/>
          <w:sz w:val="28"/>
          <w:sz w:val="28"/>
          <w:szCs w:val="28"/>
          <w:rtl w:val="true"/>
          <w:lang w:bidi="ar-SA"/>
        </w:rPr>
        <w:t>التَّوْحِيدُ، عَنْ مُحَمَّدِ بْنِ أَحْمَدَ السِّنَانِيِّ وَ غَيْرِهِ عَنْ مُحَمَّدِ بْنِ أَبِي عَبْدِ اللَّهِ الْكُوفِيِّ عَنْ مُحَمَّدِ بْنِ إِسْمَاعِيلَ الْبَرْمَكِيِّ عَنْ عَلِيِّ بْنِ الْعَبَّاسِ عَنْ عُبَيْسِ بْنِ هِشَامٍ عَنْ عَبْدِ الْكَرِيمِ بْنِ عَمْرٍو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عَزَّ وَ جَلَ فَإِذا سَوَّيْتُهُ وَ نَفَخْتُ فِيهِ مِنْ رُوحِي قَالَ إِنَّ اللَّهَ عَزَّ وَ جَلَّ خَلَقَ خَلْقاً وَ خَلَقَ رُوحاً ثُمَّ أَمَرَ مَلَكاً فَنَفَخَ فِيهِ فَلَيْسَتْ بِالَّتِي نَقَصَتْ مِنْ قُدْرَةِ اللَّهِ شَيْئاً هِيَ مِنْ قُدْرَتِهِ‌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2165063_2616395394"/>
      <w:bookmarkStart w:id="58" w:name="_Toc26"/>
      <w:bookmarkEnd w:id="57"/>
      <w:r>
        <w:rPr>
          <w:rtl w:val="true"/>
        </w:rPr>
        <w:t>«</w:t>
      </w:r>
      <w:r>
        <w:rPr/>
        <w:t>6</w:t>
      </w:r>
      <w:r>
        <w:rPr>
          <w:rtl w:val="true"/>
        </w:rPr>
        <w:t>»</w:t>
      </w:r>
      <w:bookmarkEnd w:id="58"/>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وَ عَبْدِ اللَّهِ ابْنَيْ مُحَمَّدِ بْنِ عِيسَي وَ مُحَمَّدِ بْنِ الْحُسَيْنِ عَنِ الْحَسَنِ بْنِ مَحْبُوبٍ 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 الْمُؤْمِنُ يَرَي الرُّؤْيَا فَتَكُونُ كَمَا رَآهَا وَ رُبَّمَا رَأَي الرُّؤْيَا فَلَا تَكُونُ شَيْئاً فَقَالَ إِنَّ الْمُؤْمِنَ إِذَا نَامَ خَرَجَتْ مِنْ رُوحِهِ حَرَكَةٌ مَمْدُودَةٌ صَاعِدَةٌ إِلَي السَّمَاءِ فَكُلُّ مَا رَآهُ رُوحُ الْمُؤْمِنِ فِي مَلَكُوتِ السَّمَاءِ فِي مَوْضِعِ التَّقْدِيرِ وَ التَّدْبِيرِ فَهُوَ الْحَقُّ وَ كُلُّ مَا رَآهُ فِي الْأَرْضِ فَهُوَ أَضْغَاثُ أَحْلَامٍ فَقُلْتُ لَهُ وَ تَصْعَدُ رُوحُ</w:t>
      </w:r>
    </w:p>
    <w:p>
      <w:pPr>
        <w:pStyle w:val="BookText"/>
        <w:rPr/>
      </w:pPr>
      <w:r>
        <w:rPr>
          <w:rFonts w:ascii="IRNazanin" w:hAnsi="IRNazanin" w:eastAsia="IRNazanin"/>
          <w:color w:val="111111"/>
          <w:sz w:val="28"/>
          <w:sz w:val="28"/>
          <w:szCs w:val="28"/>
          <w:rtl w:val="true"/>
          <w:lang w:bidi="fa-IR"/>
        </w:rPr>
        <w:t>و یا همدیگر را دشمن دارند و اگر در آسمان باهم آشنا شوند، در زمین نیز آشنای هم باشند، و اگر در آسمان همدیگر را دشمن دارند، در زمین هم دشمن هم باشند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59" w:name="__RefHeading___Toc2165065_2616395394"/>
      <w:bookmarkStart w:id="60" w:name="_Toc27"/>
      <w:bookmarkEnd w:id="59"/>
      <w:r>
        <w:rPr>
          <w:rtl w:val="true"/>
        </w:rPr>
        <w:t xml:space="preserve">روایت </w:t>
      </w:r>
      <w:r>
        <w:rPr/>
        <w:t>5</w:t>
      </w:r>
      <w:bookmarkEnd w:id="6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عزّوجلّ خلقی و روحی آفرید و به فرشته‌ای دستور داد تا در آن بدمد و این کار، از قدرت خدا چیزی را کم نکرد، این از قدرت اوست</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61" w:name="__RefHeading___Toc2165067_2616395394"/>
      <w:bookmarkStart w:id="62" w:name="_Toc28"/>
      <w:bookmarkEnd w:id="61"/>
      <w:r>
        <w:rPr>
          <w:rtl w:val="true"/>
        </w:rPr>
        <w:t xml:space="preserve">روایت </w:t>
      </w:r>
      <w:r>
        <w:rPr/>
        <w:t>6</w:t>
      </w:r>
      <w:bookmarkEnd w:id="6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نوفلی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 خوابی ببیند و بعداً همان طور که دیده، برایش اتفاق می‌افتد، و نیز چه بسا خوابی ببیند و هیچ نباشد؟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بخوابد، از روحش حرکتی کشیده شده تا آسمان خارج می‌شود، و آنچه را که روح مؤمن در ملکوت آسمان که جایگاه تقدیر و تدبیر است ببیند، درست است و آنچه را در زمین ببیند، تخیلات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مؤمن به آسمان بالا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رود </w:t>
      </w:r>
      <w:bookmarkStart w:id="63" w:name="pg13474_147240"/>
    </w:p>
    <w:p>
      <w:pPr>
        <w:pStyle w:val="BookText"/>
        <w:rPr/>
      </w:pPr>
      <w:bookmarkEnd w:id="63"/>
      <w:r>
        <w:rPr>
          <w:rFonts w:ascii="Amiri" w:hAnsi="Amiri" w:eastAsia="Amiri" w:cs="Amiri"/>
          <w:color w:val="111111"/>
          <w:sz w:val="28"/>
          <w:sz w:val="28"/>
          <w:szCs w:val="28"/>
          <w:rtl w:val="true"/>
          <w:lang w:bidi="ar-SA"/>
        </w:rPr>
        <w:t>الْمُؤْمِنِ إِلَي السَّمَاءِ قَالَ نَعَمْ قُلْتُ حَتَّي لَا يَبْقَي‌</w:t>
      </w:r>
      <w:r>
        <w:rPr>
          <w:rStyle w:val="FootnoteAnchor"/>
          <w:rtl w:val="true"/>
        </w:rPr>
        <w:footnoteReference w:id="156"/>
      </w:r>
      <w:r>
        <w:rPr>
          <w:rFonts w:ascii="Amiri" w:hAnsi="Amiri" w:eastAsia="Amiri" w:cs="Amiri"/>
          <w:color w:val="111111"/>
          <w:sz w:val="28"/>
          <w:sz w:val="28"/>
          <w:szCs w:val="28"/>
          <w:rtl w:val="true"/>
          <w:lang w:bidi="ar-SA"/>
        </w:rPr>
        <w:t>شَيْ‌ءٌ فِي بَدَنِهِ فَقَالَ لَا لَوْ خَرَجَتْ كُلُّهَا حَتَّي لَا يَبْقَي مِنْهَا</w:t>
      </w:r>
      <w:r>
        <w:rPr>
          <w:rStyle w:val="FootnoteAnchor"/>
          <w:rtl w:val="true"/>
        </w:rPr>
        <w:footnoteReference w:id="157"/>
      </w:r>
      <w:r>
        <w:rPr>
          <w:rFonts w:ascii="Amiri" w:hAnsi="Amiri" w:eastAsia="Amiri" w:cs="Amiri"/>
          <w:color w:val="111111"/>
          <w:sz w:val="28"/>
          <w:sz w:val="28"/>
          <w:szCs w:val="28"/>
          <w:rtl w:val="true"/>
          <w:lang w:bidi="ar-SA"/>
        </w:rPr>
        <w:t>شَيْ‌ءٌ إِذاً لَمَاتَ قُلْتُ فَكَيْفَ تَخْرُجُ‌</w:t>
      </w:r>
      <w:r>
        <w:rPr>
          <w:rStyle w:val="FootnoteAnchor"/>
          <w:rtl w:val="true"/>
        </w:rPr>
        <w:footnoteReference w:id="158"/>
      </w:r>
      <w:r>
        <w:rPr>
          <w:rFonts w:ascii="Amiri" w:hAnsi="Amiri" w:eastAsia="Amiri" w:cs="Amiri"/>
          <w:color w:val="111111"/>
          <w:sz w:val="28"/>
          <w:sz w:val="28"/>
          <w:szCs w:val="28"/>
          <w:rtl w:val="true"/>
          <w:lang w:bidi="ar-SA"/>
        </w:rPr>
        <w:t>فَقَالَ أَ مَا تَرَي الشَّمْسَ فِي السَّمَاءِ فِي مَوْضِعِهَا وَ ضَوْؤُهَا وَ شُعَاعُهَا فِي الْأَرْضِ فَكَذَلِكَ الرُّوحُ أَصْلُهَا فِي الْبَدَنِ وَ حَرَكَتُهَا مَمْدُودَةٌ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2165069_2616395394"/>
      <w:bookmarkStart w:id="65" w:name="_Toc29"/>
      <w:bookmarkEnd w:id="64"/>
      <w:r>
        <w:rPr>
          <w:rtl w:val="true"/>
        </w:rPr>
        <w:t>بيان</w:t>
      </w:r>
      <w:bookmarkEnd w:id="65"/>
    </w:p>
    <w:p>
      <w:pPr>
        <w:pStyle w:val="BookText"/>
        <w:rPr/>
      </w:pPr>
      <w:r>
        <w:rPr>
          <w:rFonts w:ascii="Amiri" w:hAnsi="Amiri" w:eastAsia="Amiri" w:cs="Amiri"/>
          <w:color w:val="111111"/>
          <w:sz w:val="28"/>
          <w:sz w:val="28"/>
          <w:szCs w:val="28"/>
          <w:rtl w:val="true"/>
          <w:lang w:bidi="ar-SA"/>
        </w:rPr>
        <w:t>فقه هذه الأخبار موقوف علي تحقيق حقيقة الروح و قد مضي بعض القول فيها و سيأتي تمامه إن شاء الله</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165071_2616395394"/>
      <w:bookmarkStart w:id="67" w:name="_Toc30"/>
      <w:bookmarkEnd w:id="66"/>
      <w:r>
        <w:rPr>
          <w:rtl w:val="true"/>
        </w:rPr>
        <w:t>«</w:t>
      </w:r>
      <w:r>
        <w:rPr/>
        <w:t>7</w:t>
      </w:r>
      <w:r>
        <w:rPr>
          <w:rtl w:val="true"/>
        </w:rPr>
        <w:t>»</w:t>
      </w:r>
      <w:bookmarkEnd w:id="67"/>
    </w:p>
    <w:p>
      <w:pPr>
        <w:pStyle w:val="BookText"/>
        <w:rPr/>
      </w:pPr>
      <w:r>
        <w:rPr>
          <w:rFonts w:ascii="Amiri" w:hAnsi="Amiri" w:eastAsia="Amiri" w:cs="Amiri"/>
          <w:color w:val="111111"/>
          <w:sz w:val="28"/>
          <w:sz w:val="28"/>
          <w:szCs w:val="28"/>
          <w:rtl w:val="true"/>
          <w:lang w:bidi="ar-SA"/>
        </w:rPr>
        <w:t>الْإِحْتِجَاجُ،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الصَّادِقَ عليه السلام قَالَ فَأَخْبِرْنِي عَمَّنْ قَالَ بِتَنَاسُخِ الْأَرْوَاحِ مِنْ أَيِّ شَيْ‌ءٍ قَالُوا ذَلِكَ وَ بِأَيِّ حُجَّةٍ قَامُوا عَلَي مَذَاهِبِهِمْ قَالَ إِنَّ أَصْحَابَ التَّنَاسُخِ قَدْ خَلَّفُوا وَرَاءَهُمْ مِنْهَاجَ الدِّينِ وَ زَيَّنُوا لِأَنْفُسِهِمُ الضَّلَالاتِ وَ أَمْرَجُوا أَنْفُسَهُمْ فِي الشَّهَوَاتِ وَ زَعَمُوا أَنَّ السَّمَاءَ خَاوِيَةٌ مَا فِيهَا شَيْ‌ءٌ مِمَّا يُوصَفُ وَ أَنَّ مُدَبِّرَ هَذَا الْعَالَمِ فِي صُورَةِ الْمَخْلُوقِينَ بِحُجَّةِ مَنْ رَوَي أَنَّ اللَّهَ عَزَّ وَ جَلَّ خَلَقَ آدَمَ عَلَي صُورَتِهِ وَ أَنَّهُ لَا جَنَّةَ وَ لَا نَارَ وَ لَا بَعْثَ وَ لَا نُشُورَ وَ الْقِيَامَةُ عِنْدَهُمْ خُرُوجُ الرُّوحِ مِنْ قَالَبِهِ وَ وُلُوجُهُ فِي قَالَبٍ آخَرَ إِنْ كَانَ مُحْسِناً فِي الْقَالَبِ الْأَوَّلِ أُعِيدَ فِي قَالَبٍ أَفْضَلَ مِنْهُ حُسْناً فِي أَعْلَي دَرَجَةِ الدُّنْيَا وَ إِنْ كَانَ مُسِيئاً أَوْ غَيْرَ عَارِفٍ صَارَ فِي بَعْضِ الدَّوَابِّ الْمُتْعَبَةِ فِي الدُّنْيَا أَوْ هَوَامَّ مُشَوَّهَةِ الْخِلْقَةِ وَ لَيْسَ عَلَيْهِمْ صَوْمٌ وَ لَا صَلَاةٌ وَ لَا شَيْ‌ءٌ مِنَ الْعِبَادَةِ أَكْثَرَ مِنْ مَعْرِفَةِ مَنْ تَجِبُ عَلَيْهِمْ مَعْرِفَتُهُ وَ كُلُّ شَيْ‌ءٍ مِنْ شَهَوَاتِ الدُّنْيَا مُبَاحٌ لَهُمْ مِنْ فُرُوجِ النِّسَاءِ وَ غَيْرِ ذَلِكَ مِنَ الْأَخَوَاتِ وَ الْبَنَاتِ وَ الْخَالاتِ وَ ذَوَاتِ الْبُعُولَةِ وَ كَذَلِكَ الْمَيْتَةُ وَ الْخَمْرُ وَ الدَّمُ فَاسْتَقْبَحَ مَقَالَتَهُمْ كُلُّ الْفِرَقِ وَ لَعَنَهُمْ كُلُّ الْأُمَمِ فَلَمَّا سُئِلُوا الْحُجَّةَ زَاغُوا وَ حَادُوا فَكَذَّبَ مَقَالَتَهُمُ التَّوْرَاةُ وَ لَعَنَهُمُ الْفُرْقَانُ وَ زَعَمُوا مَعَ ذَلِكَ أَنَّ إِلَهَهُمْ يَنْتَقِلُ مِنْ قَالَبٍ إِلَي قَالَبٍ وَ أَنَّ الْأَرْوَاحَ الْأَزَلِيَّةَ هِيَ الَّتِي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آنجا که در بدنش چیزی نماند؟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همه‌اش خارج شود تا این که هیچ چیز در بدنش باقی نماند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خارج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خورشید در جای خود در آسمان است و نور و پرتویش در زمین؟ روح هم همین طور است، یعنی اصلش در بدن است و جنبش و حرکتش کشیده شود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68" w:name="__RefHeading___Toc2165073_2616395394"/>
      <w:bookmarkStart w:id="69" w:name="_Toc31"/>
      <w:bookmarkEnd w:id="68"/>
      <w:r>
        <w:rPr>
          <w:rtl w:val="true"/>
        </w:rPr>
        <w:t>توضیح</w:t>
      </w:r>
      <w:bookmarkEnd w:id="69"/>
    </w:p>
    <w:p>
      <w:pPr>
        <w:pStyle w:val="BookText"/>
        <w:rPr/>
      </w:pPr>
      <w:r>
        <w:rPr>
          <w:rFonts w:ascii="IRNazanin" w:hAnsi="IRNazanin" w:eastAsia="IRNazanin"/>
          <w:color w:val="111111"/>
          <w:sz w:val="28"/>
          <w:sz w:val="28"/>
          <w:szCs w:val="28"/>
          <w:rtl w:val="true"/>
          <w:lang w:bidi="fa-IR"/>
        </w:rPr>
        <w:t>فهم این اخبار متوقف است بر تحقیق حقیقت روح که سخن درباره‌اش گفته شد و ادامه‌اش بعداً خواهد آمد</w:t>
      </w:r>
      <w:r>
        <w:rPr>
          <w:rFonts w:eastAsia="IRNazanin" w:cs="IRNazanin"/>
          <w:color w:val="111111"/>
          <w:sz w:val="28"/>
          <w:szCs w:val="28"/>
          <w:rtl w:val="true"/>
          <w:lang w:bidi="fa-IR"/>
        </w:rPr>
        <w:t>.</w:t>
      </w:r>
    </w:p>
    <w:p>
      <w:pPr>
        <w:pStyle w:val="Heading5"/>
        <w:numPr>
          <w:ilvl w:val="4"/>
          <w:numId w:val="1"/>
        </w:numPr>
        <w:rPr/>
      </w:pPr>
      <w:bookmarkStart w:id="70" w:name="__RefHeading___Toc2165075_2616395394"/>
      <w:bookmarkStart w:id="71" w:name="_Toc32"/>
      <w:bookmarkEnd w:id="70"/>
      <w:r>
        <w:rPr>
          <w:rtl w:val="true"/>
        </w:rPr>
        <w:t xml:space="preserve">روایت </w:t>
      </w:r>
      <w:r>
        <w:rPr/>
        <w:t>7</w:t>
      </w:r>
      <w:bookmarkEnd w:id="7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تناسخ ارواح معتقدند، از کجا گویند و چه دلیلی بر عقیده خود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تناسخ، چراغ دین را پشت سر انداخته و گمراهی‌ها را برای خود آراسته‌اند و در شهوات غوطه‌ورند، و می‌پندارند که آسمان تهی و خالی است و از آنچه توصیف می‌شود در آن است چیزی نیست، و مدبر این جهان در صورت آفریده شدگان است، به دلیل این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عزّوجلّ آدم را به صورت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نه بهشتی است نه دوزخی و نه بعث و نشوری، و قیامت در نزد آن‌ها این است که روح از کالبدش خارج شود و به کالبد دیگر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کالبد نخست خوش‌رفتار بوده، در کالبدِ دنیویِ بهتر در می‌آید، و اگر بدکار یا نادان بوده، در کالبد حیوانات بارکش رنجبر دنیا یا در کالبد جانوران خزنده زشت در می‌آید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 و هیچ عبادتی ندارند جز همان شناخت رهبری که بر آن‌ها لازم است، و هر چه از شهوات دنیا دلخواه آن‌ها است در این جهان برایشان مباح است؛ از فروج زنان و غیر آن‌ها چه خواهران باشند یا دختران و خاله‌ها و زنان شوهردار، و همچنان مردار و می و خون را حلال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فرقه‌ها گفتار آن‌ها را زشت شمارند و همه امم آن‌ها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آن‌ها دلیل خواهند، بیراهه روند و منحرف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گفتارشان را تکذیب و فرقان آن‌ها را لعن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می‌پندارند که معبودشان هم کالبد عوض می‌کند و ارواح ازلی </w:t>
      </w:r>
    </w:p>
    <w:p>
      <w:pPr>
        <w:pStyle w:val="BookText"/>
        <w:rPr/>
      </w:pPr>
      <w:r>
        <w:rPr>
          <w:rFonts w:ascii="Amiri" w:hAnsi="Amiri" w:eastAsia="Amiri" w:cs="Amiri"/>
          <w:color w:val="111111"/>
          <w:sz w:val="28"/>
          <w:sz w:val="28"/>
          <w:szCs w:val="28"/>
          <w:rtl w:val="true"/>
          <w:lang w:bidi="ar-SA"/>
        </w:rPr>
        <w:t>كَانَتْ فِي آدَمَ ثُمَّ هَلُمَّ جَرّاً إِلَي يَوْمِنَا هَذَا فِي وَاحِدٍ بَعْدَ آخَرَ فَإِذَا كَانَ الْخَالِقُ فِي صُورَةِ الْمَخْلُوقِ فَبِمَا يُسْتَدَلُّ عَلَي أَنَّ أَحَدَهُمَا خَالِقُ صَاحِبِهِ وَ قَالُوا إِنَّ الْمَلَائِكَةَ مِنْ وُلْدِ آدَمَ كُلُّ مَنْ صَارَ فِي أَعْلَي دَرَجَةِ دِينِهِمْ خَرَجَ مِنْ مَنْزِلَةِ الِامْتِحَانِ وَ التَّصْفِيَةِ فَهُوَ مَلَكٌ فَطَوْراً تَخَالُهُمْ نَصَارَي فِي أَشْيَاءَ وَ طَوْراً دَهْرِيَّةً يَقُولُونَ إِنَّ الْأَشْيَاءَ عَلَي غَيْرِ الْحَقِيقَةِ فَقَدْ كَانَ يَجِبُ عَلَيْهِمْ أَنْ لَا يَأْكُلُوا شَيْئاً مِنَ اللُّحْمَانِ لِأَنَّ الدَّوَابَّ عِنْدَهُمْ كُلَّهَا مِنْ وُلْدِ آدَمَ حُوِّلُوا فِي صُوَرِهِمْ فَلَا يَجُوزُ أَكْلُ لُحُومِ الْقُرُبَاتِ‌</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سَاقَ الْحَدِيثَ الطَّوِيلَ إِلَي أَنْ قَالَ أَخْبِرْنِي عَنِ السِّرَاجِ إِذَا انْطَفَأَ أَيْنَ يَذْهَبُ نُورُهُ قَالَ يَذْهَبُ فَلَا يَعُودُ قَالَ فَمَا أَنْكَرْتَ أَنْ يَكُونَ الْإِنْسَانُ مِثْلَ ذَلِكَ إِذَا مَاتَ وَ فَارَقَ الرُّوحُ الْبَدَنَ لَمْ يَرْجِعْ إِلَيْهِ أَبَداً كَمَا لَا يَرْجِعُ ضَوْءُ السِّرَاجِ إِلَيْهِ أَبَداً إِذَا انْطَفَأَ قَالَ لَمْ تُصِبِ الْقِيَاسَ إِنَّ النَّارَ فِي الْأَجْسَامِ كَامِنَةٌ وَ الْأَجْسَامَ قَائِمَةٌ بِأَعْيَانِهَا كَالْحَجَرِ وَ الْحَدِيدِ فَإِذَا ضُرِبَ أَحَدُهُمَا بِالْآخَرِ سَطَعَتْ‌</w:t>
      </w:r>
      <w:r>
        <w:rPr>
          <w:rStyle w:val="FootnoteAnchor"/>
          <w:rtl w:val="true"/>
        </w:rPr>
        <w:footnoteReference w:id="162"/>
      </w:r>
      <w:r>
        <w:rPr>
          <w:rFonts w:ascii="Amiri" w:hAnsi="Amiri" w:eastAsia="Amiri" w:cs="Amiri"/>
          <w:color w:val="111111"/>
          <w:sz w:val="28"/>
          <w:sz w:val="28"/>
          <w:szCs w:val="28"/>
          <w:rtl w:val="true"/>
          <w:lang w:bidi="ar-SA"/>
        </w:rPr>
        <w:t xml:space="preserve">مِنْ بَيْنِهِمَا نَارٌ يُقْتَبَسُ مِنْهَا سِرَاجٌ لَهُ الضَّوْءُ فَالنَّارُ ثَابِتَةٌ فِي أَجْسَامِهَا وَ الضَّوْءُ ذَاهِبٌ وَ الرُّوحُ جِسْمٌ رَقِيقٌ قَدْ أُلْبِسَ قَالَباً كَثِيفاً وَ لَيْسَ بِمَنْزِلَةِ السِّرَاجِ الَّذِي ذَكَرْتَ إِنَّ الَّذِي خَلَقَ فِي الرَّحِمِ جَنِيناً مِنْ مَاءٍ صَافٍ وَ رَكَّبَ فِيهِ ضُرُوباً مُخْتَلِفَةً مِنْ عُرُوقٍ وَ عَصَبٍ وَ أَسْنَانٍ وَ شَعْرٍ وَ عِظَامٍ وَ غَيْرِ ذَلِكَ هُوَ يُحْيِيهِ بَعْدَ مَوْتِهِ وَ يُعِيدُهُ بَعْدَ فَنَائِهِ قَالَ فَأَيْنَ الرُّوحُ قَالَ فِي بَطْنِ الْأَرْضِ حَيْثُ مَصْرَعِ الْبَدَنِ إِلَي وَقْتِ الْبَعْثِ قَالَ فَمَنْ صُلِبَ أَيْنَ رُوحُهُ قَالَ فِي كَفِّ الْمَلَكِ الَّذِي قَبَضَهَا حَتَّي يُودِعَهَا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عَنِ الرُّوحِ أَ غَيْرُ الدَّمِ قَالَ نَعَمْ الرُّوحُ عَلَي مَا وَصَفْتُ لَكَ مَادَّتُهُ مِنَ الدَّمِ وَ مِنَ الدَّمِ رُطُوبَةُ الْجِسْمِ وَ صَفَاءُ اللَّوْنِ وَ حُسْنُ الصَّوْتِ وَ كَثْرَةُ الضَّحِكِ فَإِذَا جَمَدَ الدَّمُ فَارَقَ الرُّوحُ الْبَدَنَ قَالَ فَهَلْ يُوصَفُ بِخِفَّةٍ وَ ثِقَلٍ وَ وَزْنٍ قَالَ الرُّوحُ بِمَنْزِلَةِ الرِّيحِ فِي الزِّقِّ إِذَا نُفِخَتْ فِيهِ امْتَلَأَ الزِّقُّ مِنْهَا فَلَا يَزِيدُ فِي وَزْنِ الزِّقِّ وُلُوجُهَا فِيهِ وَ لَا يَنْقُصُهَا خُرُوجُهَا مِنْهُ كَذَلِكَ الرُّوحُ لَيْسَ لَهَا ثِقَلٌ وَ لَا وَزْنٌ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آدم بودند، از آن زمان تاکنون و به دنبال یکدیگر از کالبدی به کالبدی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خالق به صورت مخلوق باشد، چگونه دلیل می‌آورند که یکی آفریننده دیگری است؟ و می‌گویند که فرشته‌ها فرزندان آدم هستند، و هر که در دین آن‌ها به اعلا درجه برسد، از مرحله امتحان و پاک شدن خارج شود و فرشته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چیزهایی به نصارا شباهت دارند و از نظری به دهریان، و گویند اشیاء، فقط نمود هستند و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لازم است گوشت نخورند، زیرا حیوانات در نزد آنان، جملگی فرزندان آدم هستند که به آن صورت درآمده‌اند و خوردن گوشت خویشان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طولانی را تا آنجا ادامه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وقتی چراغ خاموش می‌شود پرتویش کجا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آدمی هم مانند آن است و چون مرد و روح از بدنش جدا شد، هرگز به آن باز نگردد، چنان چه نور چراغ که خاموش شد هرگز به آن باز نگردد؟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نسنجیدی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درون جسم است و جسم قائم به اعیانش است، مانند سنگ و آهن، و هر گاه یکی بر روی دیگری زده شود، از میان آن‌ها پرتوی برآید که چراغ از آن گرفته شود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آتش در جسم باقی می‌ماند و پرتوش برود، ولی روح جسمی رقیق است که در کالبد تیره‌ای پوشیده است و مانند چراغ که تو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در رحم از آب زلالی جنینی ساخته و در آن انواع گوناگون از رگ‌ها و پی و دندان‌ها و مو و استخوان‌ها و غیر این‌ها در هم بافته است، هم او است که بعد از مرگ او را زنده می‌کند و پس از نابودی‌اش بازگرداند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زمین؛ آنجا که آرامگاه بدن تا هنگام زنده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دار رفته روحش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فرشته‌ای که آن را گرفته تا او را در زمین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روح جز خون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بر طبق آنچه که وصف کردم، ریشه و مایه اش از خون است، و رطوبت بدن و خرمی رنگ و خوشی صدا و خنده بسیار همه از خون هستند و چون خون خشک شود، روح از بدن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سبکی و سنگینی و وزن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بادی است که در مشک کنند؛ وقتی در آن می‌دمند مشک پر می‌شود، ولی وزن مشک بیشتر نگردد و چون از آن بیرون آید وزنش کم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چنین است؛ سنگینی و وزن ندارد</w:t>
      </w:r>
      <w:r>
        <w:rPr>
          <w:rFonts w:eastAsia="IRNazanin" w:cs="IRNazanin"/>
          <w:color w:val="111111"/>
          <w:sz w:val="28"/>
          <w:szCs w:val="28"/>
          <w:rtl w:val="true"/>
          <w:lang w:bidi="fa-IR"/>
        </w:rPr>
        <w:t xml:space="preserve">. </w:t>
      </w:r>
      <w:bookmarkStart w:id="72" w:name="pg13474_147242"/>
    </w:p>
    <w:p>
      <w:pPr>
        <w:pStyle w:val="BookText"/>
        <w:rPr/>
      </w:pPr>
      <w:bookmarkEnd w:id="72"/>
      <w:r>
        <w:rPr>
          <w:rFonts w:ascii="Amiri" w:hAnsi="Amiri" w:eastAsia="Amiri" w:cs="Amiri"/>
          <w:color w:val="111111"/>
          <w:sz w:val="28"/>
          <w:sz w:val="28"/>
          <w:szCs w:val="28"/>
          <w:rtl w:val="true"/>
          <w:lang w:bidi="ar-SA"/>
        </w:rPr>
        <w:t>قَالَ فَأَخْبِرْنِي مَا جَوْهَرُ الرِّيحِ‌</w:t>
      </w:r>
      <w:r>
        <w:rPr>
          <w:rStyle w:val="FootnoteAnchor"/>
          <w:rtl w:val="true"/>
        </w:rPr>
        <w:footnoteReference w:id="163"/>
      </w:r>
      <w:r>
        <w:rPr>
          <w:rFonts w:ascii="Amiri" w:hAnsi="Amiri" w:eastAsia="Amiri" w:cs="Amiri"/>
          <w:color w:val="111111"/>
          <w:sz w:val="28"/>
          <w:sz w:val="28"/>
          <w:szCs w:val="28"/>
          <w:rtl w:val="true"/>
          <w:lang w:bidi="ar-SA"/>
        </w:rPr>
        <w:t xml:space="preserve">قَالَ الرِّيحُ هَوَاءٌ إِذَا تَحَرَّكَ سُمِّيَ رِيحاً فَإِذَا سَكَنَ سُمِّيَ هَوَاءً وَ بِهِ قِوَامُ الدُّنْيَا وَ لَوْ كُفَّ الرِّيحُ ثَلَاثَةَ أَيَّامٍ لَفَسَدَ كُلُّ شَيْ‌ءٍ عَلَي وَجْهِ الْأَرْضِ وَ نَتُنَ وَ ذَلِكَ أَنَّ الرِّيحَ بِمَنْزِلَةِ الْمِرْوَحَةِ تَذُبُّ وَ تَدْفَعُ الْفَسَادَ عَنْ كُلِّ شَيْ‌ءٍ وَ تُطَيِّبُهُ فَهِيَ بِمَنْزِلَةِ الرُّوحِ إِذَا خَرَجَ مِنَ الْبَدَنِ نَتُنَ الْبَدَنُ وَ تَغَيَّرَ فَتَبارَكَ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فَيَتَلَاشَي الرُّوحُ بَعْدَ خُرُوجِهِ عَنْ قَالَبِهِ أَمْ هُوَ بَاقٍ قَالَ بَلْ هُوَ بَاقٍ إِلَي وَقْتِ يُنْفَخُ فِي الصُّورِ فَعِنْدَ ذَلِكَ تَبْطُلُ الْأَشْيَاءُ وَ تَفْنَي فَلَا حِسَّ وَ لَا مَحْسُوسَ ثُمَّ أُعِيدَتِ الْأَشْيَاءُ كَمَا بَدَأَهَا مُدَبِّرُهَا وَ ذَلِكَ أَرْبَعُمِائَةِ سَنَةٍ يَسْبُتُ فِيهَا الْخَلْقُ وَ ذَلِكَ بَيْنَ النَّفْخَتَيْنِ قَالَ وَ أَنَّي لَهُ بِالْبَعْثِ وَ الْبَدَنُ قَدْ بَلِيَ وَ الْأَعْضَاءُ قَدْ تَفَرَّقَتْ فَعُضْوٌ بِبَلْدَةٍ تَأْكُلُهَا سِبَاعُهَا وَ عُضْوٌ بِأُخْرَي تُمَزِّقُهُ هَوَامُّهَا وَ عُضْوٌ قَدْ صَارَ تُرَاباً بُنِيَ بِهِ مَعَ الطِّينِ حَائِطٌ قَالَ إِنَّ الَّذِي أَنْشَأَهُ مِنْ غَيْرِ شَيْ‌ءٍ وَ صَوَّرَهُ عَلَي غَيْرِ مِثَالٍ كَانَ سَبَقَ إِلَيْهِ قَادِرٌ أَنْ يُعِيدَهُ كَمَا بَدَأَهُ قَالَ أَوْضِحْ لِي ذَلِكَ قَالَ إِنَّ الرُّوحَ مُقِيمَةٌ فِي مَكَانِهَا رُوحُ الْمُحْسِنِ فِي ضِيَاءٍ وَ فُسْحَةٍ وَ رُوحُ الْمُسِي‌ءِ فِي ضِيقٍ وَ ظُلْمَةٍ وَ الْبَدَنُ يَصِيرُ تُرَاباً كَمَا مِنْهُ خُلِقَ وَ مَا تَقْذِفُ بِهِ السِّبَاعُ وَ الْهَوَامُّ مِنْ أَجْوَافِهَا مِمَّا أَكَلَتْهُ وَ مَزَّقَتْهُ كُلُّ ذَلِكَ فِي التُّرَابِ مَحْفُوظٌ عِنْدَ مَنْ لا يَعْزُبُ عَنْهُ مِثْقالُ ذَرَّةٍ فِي ظُلُمَاتِ الْأَرْضِ وَ يَعْلَمُ عَدَدَ الْأَشْيَاءِ وَ وَزْنَهَا وَ إِنَّ تُرَابَ الرُّوحَانِيِّينَ بِمَنْزِلَةِ الذَّهَبِ فِي التُّرَابِ فَإِذَا كَانَ حِينَ الْبَعْثِ مُطِرَتِ الْأَرْضُ مَطَرَ النُّشُورِ فَتَرْبُو الْأَرْضُ ثُمَّ تُمْخَضُ مَخْضَ السِّقَاءِ فَيَصِيرُ تُرَابُ الْبَشَرِ كَمَصِيرِ الذَّهَبِ مِنَ التُّرَابِ إِذَا غُسِلَ بِالْمَاءِ وَ الزَّبَدِ مِنَ اللَّبَنِ إِذَا مُخِضَ فَيَجْتَمِعُ تُرَابُ كُلِّ قَالَبٍ فَيُنْقَلُ بِإِذْنِ اللَّهِ الْقَادِرِ إِلَي حَيْثُ الرُّوحِ فَتَعُودُ الصُّوَرُ بِإِذْنِ الْمُصَوِّرِ كَهَيْئَتِهَا وَ تَلِجُ الرُّوحُ فِيهَا فَإِذَا قَدِ اسْتَوَي لَا يُنْكِرُ مِنْ نَفْسِهِ شَيْئاً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2165077_2616395394"/>
      <w:bookmarkStart w:id="74" w:name="_Toc33"/>
      <w:bookmarkEnd w:id="73"/>
      <w:r>
        <w:rPr>
          <w:rtl w:val="true"/>
        </w:rPr>
        <w:t>بيان</w:t>
      </w:r>
      <w:bookmarkEnd w:id="74"/>
    </w:p>
    <w:p>
      <w:pPr>
        <w:pStyle w:val="BookText"/>
        <w:rPr/>
      </w:pPr>
      <w:r>
        <w:rPr>
          <w:rFonts w:ascii="Amiri" w:hAnsi="Amiri" w:eastAsia="Amiri" w:cs="Amiri"/>
          <w:color w:val="111111"/>
          <w:sz w:val="28"/>
          <w:sz w:val="28"/>
          <w:szCs w:val="28"/>
          <w:rtl w:val="true"/>
          <w:lang w:bidi="ar-SA"/>
        </w:rPr>
        <w:t>من فروج النساء أي الأجانب غير ذات البعولة و ظاهر الخبر أن الروح جسم لطيف و أوله بعض القائلين بالتجرد بتأويلات ستأتي الإشارة إلي بعضها</w:t>
      </w:r>
    </w:p>
    <w:p>
      <w:pPr>
        <w:pStyle w:val="BookText"/>
        <w:rPr/>
      </w:pPr>
      <w:r>
        <w:rPr>
          <w:rFonts w:ascii="IRNazanin" w:hAnsi="IRNazanin" w:eastAsia="IRNazanin"/>
          <w:color w:val="111111"/>
          <w:sz w:val="28"/>
          <w:sz w:val="28"/>
          <w:szCs w:val="28"/>
          <w:rtl w:val="true"/>
          <w:lang w:bidi="fa-IR"/>
        </w:rPr>
        <w:t>پرسید به من بگو جوهر روح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هوایی است که چون حرکت کند، آن را باد می‌نامند و وقتی آرام است، هوا است، و قوام جهان به آن است و اگر سه روز باد بند آید، هر چه روی زمین است تباه شود و بگندد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 به منزله بادبزن است که فساد را از هر چیزی دفع کند و آن را پاکیزه کند، و آن به منزله روح است که چون از بدن بیرون آید، بدن بگندد و دگرگون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از بدن بیرون آید، آیا از هم می‌پاشد یا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یُنْفَخُ فِی الصُّورِ</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همه چیز نابود شود؛ نه حسی و نه محسوسی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مدبر جهان همه چیز را مانند اولش بازگرداند، و چهارصد سال خلق همه خشکیده شوند و آن میان دو نفخه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زنده شود با این که بدن پوسیده و اندام از هم پاشیده‌اند، عضوی در دره ای باقی مانده و درنده‌ها آن را خورده اند و عضوی در دیگر جای و خزنده‌ها پاره پاره اش کردند، و اندامی خاک شده و از خاکش دیوار 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 را از هیچ برآورد و بدون‌نمونه قبلی صورت داد، توانا است که آن را بازگرداند، چنان چه آن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جای خود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فرد نیکوکار در روشنی و وسعت، و روح فرد بدکار در تنگی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خاک شود، چنان که از آن آفریده شده است، و آنچه را درنده و خزنده در خود گرفته و خورده و دریده در خاک محفوظ است، نزد کسی که به اندازه یک ذره در تاریکی‌های زمین از دانش او نهان نیست و شماره و وزن همه چیز را می‌داند، و خاک روحانیان مانند طلا در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هنگام بعث شود، زمین باران نشور را به خود گیرد، و چون مشک سقا بجوشد و خاک آدمی، مانند شستشوی طلا از خاک، شسته گردد و چون کره از دوغ جدا شود و به فرمان خدای توانا خاک هر تنی جا به جا شود، تا آنجا که روح او است، و صورت‌ها به اذن صورت ساز، به هیئت خود باز گردند و روح در آن‌ها وارد شود و چون درست شوند، کسی ناشناس خود نباشد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75" w:name="__RefHeading___Toc2165079_2616395394"/>
      <w:bookmarkStart w:id="76" w:name="_Toc34"/>
      <w:bookmarkEnd w:id="75"/>
      <w:r>
        <w:rPr>
          <w:rtl w:val="true"/>
        </w:rPr>
        <w:t>توضیح</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بیگانه‌ای غیر از زن شوهردار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خبر این است که روح جسمی لطیف است، و برخی معتقدان به تجرّد آن را به چیزهایی تأویل کردند که بعداً به برخی از آن‌ها اشاره می‌شود</w:t>
      </w:r>
      <w:r>
        <w:rPr>
          <w:rFonts w:eastAsia="IRNazanin" w:cs="IRNazanin"/>
          <w:color w:val="111111"/>
          <w:sz w:val="28"/>
          <w:szCs w:val="28"/>
          <w:rtl w:val="true"/>
          <w:lang w:bidi="fa-IR"/>
        </w:rPr>
        <w:t xml:space="preserve">. </w:t>
      </w:r>
      <w:bookmarkStart w:id="77" w:name="pg13474_147243"/>
    </w:p>
    <w:p>
      <w:pPr>
        <w:pStyle w:val="BookText"/>
        <w:rPr/>
      </w:pPr>
      <w:bookmarkEnd w:id="77"/>
      <w:r>
        <w:rPr>
          <w:rFonts w:ascii="Amiri" w:hAnsi="Amiri" w:eastAsia="Amiri" w:cs="Amiri"/>
          <w:color w:val="111111"/>
          <w:sz w:val="28"/>
          <w:sz w:val="28"/>
          <w:szCs w:val="28"/>
          <w:rtl w:val="true"/>
          <w:lang w:bidi="ar-SA"/>
        </w:rPr>
        <w:t>و كذا أولوا 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الرُّوحِ أَنَّهُ قَالَ وَ بِهَا يُؤْمَرُ الْبَدَنُ وَ يُنْهَي وَ يُثَابُ وَ يُعَاقَبُ وَ قَدْ تُفَارِقُهُ وَ يُلْبِسُهَا اللَّهُ سُبْحَانَهُ غَيْرَهُ كَمَا تَقْتَضِيهِ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قوله عليه السلام و قد تفارقه و يلبسها الله غيره صريح في أنها مجردة عن البدن مستقلة و أنه ليس المراد بها الروح البخارية قال و أما إطلاق الجسم عليه فلأن نشأة الملكوت أيضا جسمانية من حيث الصورة و إن لم تكن مادية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165081_2616395394"/>
      <w:bookmarkStart w:id="79" w:name="_Toc35"/>
      <w:bookmarkEnd w:id="78"/>
      <w:r>
        <w:rPr>
          <w:rtl w:val="true"/>
        </w:rPr>
        <w:t>«</w:t>
      </w:r>
      <w:r>
        <w:rPr/>
        <w:t>8</w:t>
      </w:r>
      <w:r>
        <w:rPr>
          <w:rtl w:val="true"/>
        </w:rPr>
        <w:t>»</w:t>
      </w:r>
      <w:bookmarkEnd w:id="79"/>
    </w:p>
    <w:p>
      <w:pPr>
        <w:pStyle w:val="BookText"/>
        <w:rPr/>
      </w:pPr>
      <w:r>
        <w:rPr>
          <w:rFonts w:ascii="Amiri" w:hAnsi="Amiri" w:eastAsia="Amiri" w:cs="Amiri"/>
          <w:color w:val="111111"/>
          <w:sz w:val="28"/>
          <w:sz w:val="28"/>
          <w:szCs w:val="28"/>
          <w:rtl w:val="true"/>
          <w:lang w:bidi="ar-SA"/>
        </w:rPr>
        <w:t>الْعِلَلُ، وَ الْعُيُونُ، عَنْ أَبِيهِ وَ مُحَمَّدِ بْنِ الْحَسَنِ عَنْ سَعْدِ بْنِ عَبْدِ اللَّهِ وَ عَبْدِ اللَّهِ بْنِ جَعْفَرٍ الْحِمْيَرِيِّ وَ مُحَمَّدِ بْنِ يَحْيَي الْعَطَّارِ وَ أَحْمَدَ بْنِ إِدْرِيسَ جَمِيعاً عَنْ أَحْمَدَ بْنِ أَبِي عَبْدِ اللَّهِ الْبَرْقِيِّ عَنْ أَبِي هَاشِمٍ دَاوُدَ بْنِ قَاسِمٍ الْجَعْفَرِيِّ عَنْ أَبِي جَعْفَرٍ مُحَمَّدِ بْنِ عَلِيٍّ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ذَاتَ يَوْمٍ وَ مَعَهُ الْحَسَنُ بْنُ عَلِيٍّ عليه السلام وَ سَلْمَانُ الْفَارِسِيُّ رَحِمَهُ اللَّهُ وَ أَمِيرُ الْمُؤْمِنِينَ مُتَّكِئٌ عَلَي يَدِ سَلْمَانَ وَ دَخَلَ مَسْجِدَ الْحَرَامِ‌</w:t>
      </w:r>
      <w:r>
        <w:rPr>
          <w:rStyle w:val="FootnoteAnchor"/>
          <w:rtl w:val="true"/>
        </w:rPr>
        <w:footnoteReference w:id="168"/>
      </w:r>
      <w:r>
        <w:rPr>
          <w:rFonts w:ascii="Amiri" w:hAnsi="Amiri" w:eastAsia="Amiri" w:cs="Amiri"/>
          <w:color w:val="111111"/>
          <w:sz w:val="28"/>
          <w:sz w:val="28"/>
          <w:szCs w:val="28"/>
          <w:rtl w:val="true"/>
          <w:lang w:bidi="ar-SA"/>
        </w:rPr>
        <w:t>إِذْ أَقْبَلَ رَجُلٌ حَسَنُ الْهَيْئَةِ وَ اللِّبَاسِ فَسَلَّمَ عَلَي أَمِيرِ الْمُؤْمِنِينَ عليه السلام فَرَدَّ عَلَيْهِ السَّلَامَ فَجَلَسَ ثُمَّ قَالَ يَا أَمِيرَ الْمُؤْمِنِينَ أَسْأَلُكَ عَنْ ثَلَاثِ مَسَائِلَ إِنْ أَخْبَرْتَنِي بِهِنَّ عَلِمْتُ أَنَّ الْقَوْمَ رَكِبُوا مِنْ أَمْرِكَ مَا أَقْضِي عَلَيْهِمْ أَنَّهُمْ لَيْسُوا مَأْمُونِينَ فِي دُنْيَاهُمْ وَ لَا فِي آخِرَتِهِمْ وَ إِنْ تَكُنِ الْأُخْرَي عَلِمْتُ أَنَّكَ وَ هُمْ شَرَعٌ سَوَاءٌ فَقَالَ لَهُ أَمِيرُ الْمُؤْمِنِينَ عليه السلام سَلْنِي عَمَّا بَدَا لَكَ فَقَالَ أَخْبِرْنِي عَنِ الرَّجُلِ إِذَا نَامَ أَيْنَ تَذْهَبُ رُوحُهُ وَ عَنِ الرَّجُلِ كَيْفَ يَذْكُرُ وَ يَنْسَي وَ عَنِ الرَّجُلِ كَيْفَ يُشْبِهُ وَلَدُهُ الْأَعْمَامَ وَ الْأَخْوَالَ ؟</w:t>
      </w:r>
    </w:p>
    <w:p>
      <w:pPr>
        <w:pStyle w:val="BookText"/>
        <w:rPr/>
      </w:pPr>
      <w:r>
        <w:rPr>
          <w:rFonts w:ascii="Amiri" w:hAnsi="Amiri" w:eastAsia="Amiri" w:cs="Amiri"/>
          <w:color w:val="111111"/>
          <w:sz w:val="28"/>
          <w:sz w:val="28"/>
          <w:szCs w:val="28"/>
          <w:rtl w:val="true"/>
          <w:lang w:bidi="ar-SA"/>
        </w:rPr>
        <w:t>فَالْتَفَتَ أَمِيرُ الْمُؤْمِنِينَ عليه السلام إِلَي أَبِي مُحَمَّدٍ الْحَسَنِ بْنِ عَلِيٍّ عليه السلام فَقَالَ يَا أَبَا مُحَمَّدٍ أَجِبْهُ فَقَالَ عليه السلام أَمَّا مَا سَأَلْتَ عَنْهُ مِنْ أَمْرِ الْإِنْسَانِ إِذَا نَامَ أَيْنَ تَذْهَبُ رُوحُهُ فَإِنَّ رُوحَهُ مُتَعَلِّقَةٌ</w:t>
      </w:r>
      <w:r>
        <w:rPr>
          <w:rStyle w:val="FootnoteAnchor"/>
          <w:rtl w:val="true"/>
        </w:rPr>
        <w:footnoteReference w:id="169"/>
      </w:r>
      <w:r>
        <w:rPr>
          <w:rFonts w:ascii="Amiri" w:hAnsi="Amiri" w:eastAsia="Amiri" w:cs="Amiri"/>
          <w:color w:val="111111"/>
          <w:sz w:val="28"/>
          <w:sz w:val="28"/>
          <w:szCs w:val="28"/>
          <w:rtl w:val="true"/>
          <w:lang w:bidi="ar-SA"/>
        </w:rPr>
        <w:t>بِالرِّيحِ وَ الرِّيحُ مُتَعَلِّقَةٌ بِالْهَوَاءِ إِلَي وَقْتِ مَا يَتَحَرَّكُ صَاحِبُهَا لِلْيَقَظَةِ فَإِنْ أَذِنَ اللَّهُ عَزَّ وَ جَلَّ بِرَدِّ تِلْكَ الرُّوحِ عَلَي صَاحِبِهَا جَذَبَتْ تِلْكَ الرُّوحُ الرِّيحَ وَ جَذَبَتْ تِلْكَ الرِّيحُ الْهَوَاءَ فَرَجَعَتِ الرُّوحُ فَاسْتَكَنَتْ‌</w:t>
      </w:r>
      <w:r>
        <w:rPr>
          <w:rStyle w:val="FootnoteAnchor"/>
          <w:rtl w:val="true"/>
        </w:rPr>
        <w:footnoteReference w:id="170"/>
      </w:r>
      <w:r>
        <w:rPr>
          <w:rFonts w:ascii="Amiri" w:hAnsi="Amiri" w:eastAsia="Amiri" w:cs="Amiri"/>
          <w:color w:val="111111"/>
          <w:sz w:val="28"/>
          <w:sz w:val="28"/>
          <w:szCs w:val="28"/>
          <w:rtl w:val="true"/>
          <w:lang w:bidi="ar-SA"/>
        </w:rPr>
        <w:t>فِي بَدَنِ صَاحِبِهَا فَإِنْ لَمْ يَأْذَنِ اللَّهُ عَزَّ</w:t>
      </w:r>
    </w:p>
    <w:p>
      <w:pPr>
        <w:pStyle w:val="BookText"/>
        <w:rPr/>
      </w:pPr>
      <w:r>
        <w:rPr>
          <w:rFonts w:ascii="IRNazanin" w:hAnsi="IRNazanin" w:eastAsia="IRNazanin"/>
          <w:color w:val="111111"/>
          <w:sz w:val="28"/>
          <w:sz w:val="28"/>
          <w:szCs w:val="28"/>
          <w:rtl w:val="true"/>
          <w:lang w:bidi="fa-IR"/>
        </w:rPr>
        <w:t>و همچنین روایت امام صادق علیه السّلام را که در وصف روح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آن است که بدن، امر و نهی شود و پاداش و کیفر بیند و ما از آن جدا شویم و خدای سبحان به آن کالبد دیگر پوشاند، چنان که حکمتش مقتضی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هم به تجرّد 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تفارقه و یلبسها الله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تصریح دارد که روح مجرد و جدا از بدن است، و این که مقصود از آن، روح بخاری نیست، و اما این که آن را جسم خوانده، برای این است که نشئه ملکوت هم از نظر صورت جسمانی است نه از نظر ماده</w:t>
      </w:r>
      <w:r>
        <w:rPr>
          <w:rFonts w:eastAsia="IRNazanin" w:cs="IRNazanin"/>
          <w:color w:val="111111"/>
          <w:sz w:val="28"/>
          <w:szCs w:val="28"/>
          <w:rtl w:val="true"/>
          <w:lang w:bidi="fa-IR"/>
        </w:rPr>
        <w:t>.</w:t>
      </w:r>
    </w:p>
    <w:p>
      <w:pPr>
        <w:pStyle w:val="Heading5"/>
        <w:numPr>
          <w:ilvl w:val="4"/>
          <w:numId w:val="1"/>
        </w:numPr>
        <w:rPr/>
      </w:pPr>
      <w:bookmarkStart w:id="80" w:name="__RefHeading___Toc2165083_2616395394"/>
      <w:bookmarkStart w:id="81" w:name="_Toc36"/>
      <w:bookmarkEnd w:id="80"/>
      <w:r>
        <w:rPr>
          <w:rtl w:val="true"/>
        </w:rPr>
        <w:t xml:space="preserve">روایت </w:t>
      </w:r>
      <w:r>
        <w:rPr/>
        <w:t>8</w:t>
      </w:r>
      <w:bookmarkEnd w:id="81"/>
    </w:p>
    <w:p>
      <w:pPr>
        <w:pStyle w:val="BookText"/>
        <w:rPr/>
      </w:pP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در حالی که امام به دست سلمان فارسی تکیه داشت، به همراه فرزندش حسن علیه السّلام جلو آمد و به مسجد الحرام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خوش سیما و خوش‌جامه پیش آمد و به امیرالمؤمنین علیه السّلام درود گفت و پاسخ شنید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از تو می‌پرسم که اگر پاسخ درست بدهی، می‌فهمم که این مردم به ناحق مقام تو را گرفتند و در دنیا و آخرت آسوده نیستند، وگرنه می‌فهمم تو با آن‌ها برابر و 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وقتی که انسان می‌خوابد روحش به کجا رود؟ و آدمی چگونه به یاد می‌آورد و یا فراموش می‌کند؟ و آدمی چگونه به عموها و دایی‌ها مانند شود؟ امیرالمؤمنین علیه السّلام رو به امام حسن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پاسخش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پرسیدی کسی که می‌خوابد روحش به کجا رود، البته روحش وابسته به باد است و باد وابسته به هوا است، تا وقتی که صاحبش بجنبد و بیدار شود، و اگر خدای عزّوجلّ فرمان برگشت روحش را دهد آن روح، باد را و باد، هوا را جذب می‌کند و روح برگشته و در بدن صاحب خود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فرمان برگشت روح را </w:t>
      </w:r>
    </w:p>
    <w:p>
      <w:pPr>
        <w:pStyle w:val="BookText"/>
        <w:rPr/>
      </w:pPr>
      <w:r>
        <w:rPr>
          <w:rFonts w:ascii="Amiri" w:hAnsi="Amiri" w:eastAsia="Amiri" w:cs="Amiri"/>
          <w:color w:val="111111"/>
          <w:sz w:val="28"/>
          <w:sz w:val="28"/>
          <w:szCs w:val="28"/>
          <w:rtl w:val="true"/>
          <w:lang w:bidi="ar-SA"/>
        </w:rPr>
        <w:t xml:space="preserve">وَ جَلَّ بِرَدِّ تِلْكَ الرُّوحِ عَلَي صَاحِبِهَا جَذَبَ الْهَوَاءُ الرِّيحَ فَجَذَبَتِ الرِّيحُ الرُّوحَ فَلَمْ تُرَدَّ عَلَي صَاحِبِهَا إِلَي وَقْتِ مَا يُبْعَثُ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الذُّكْرِ وَ النِّسْيَانِ فَإِنَّ قَلْبَ الرَّجُلِ فِي حُقٍّ وَ عَلَي الْحُقِّ طَبَقٌ فَإِنْ صَلَّي الرَّجُلُ عِنْدَ ذَلِكَ عَلَي مُحَمَّدٍ وَ آلِ مُحَمَّدٍ صَلَاةً تَامَّةً انْكَشَفَ ذَلِكَ الطَّبَقُ عَنْ ذَلِكَ الْحُقِّ فَأَضَاءَ الْقَلْبُ وَ ذَكَرَ الرَّجُلُ مَا كَانَ نَسِيَ وَ إِنْ هُوَ لَمْ يُصَلِّ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 مِنَ الصَّلَاةِ عَلَيْهِمْ انْطَبَقَ ذَلِكَ الطَّبَقُ عَلَي ذَلِكَ الْحُقِّ فَأَظْلَمَ الْقَلْبُ وَ نَسِيَ الرَّجُلُ مَا كَانَ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الْمَوْلُودِ</w:t>
      </w:r>
      <w:r>
        <w:rPr>
          <w:rStyle w:val="FootnoteAnchor"/>
          <w:rtl w:val="true"/>
        </w:rPr>
        <w:footnoteReference w:id="171"/>
      </w:r>
      <w:r>
        <w:rPr>
          <w:rFonts w:ascii="Amiri" w:hAnsi="Amiri" w:eastAsia="Amiri" w:cs="Amiri"/>
          <w:color w:val="111111"/>
          <w:sz w:val="28"/>
          <w:sz w:val="28"/>
          <w:szCs w:val="28"/>
          <w:rtl w:val="true"/>
          <w:lang w:bidi="ar-SA"/>
        </w:rPr>
        <w:t>الَّذِي يُشْبِهُ أَعْمَامَهُ وَ أَخْوَالَهُ فَإِنَّ الرَّجُلَ إِذَا أَتَي أَهْلَهُ فَجَامَعَهَا بِقَلْبٍ سَاكِنٍ وَ عُرُوقٍ هَادِئَةٍ وَ بَدَنٍ غَيْرِ مُضْطَرِبٍ فَاسْتَكَنَتْ تِلْكَ النُّطْفَةُ فِي جَوْفِ الرَّحِمِ خَرَجَ الْوَلَدُ يُشْبِهُ أَبَاهُ وَ أُمَّهُ وَ إِنْ هُوَ أَتَاهَا بِقَلْبٍ غَيْرِ سَاكِنٍ وَ عُرُوقٍ غَيْرِ هَادِئَةٍ وَ بَدَنٍ مُضْطَرِبٍ اضْطَرَبَتِ النُّطْفَةُ</w:t>
      </w:r>
      <w:r>
        <w:rPr>
          <w:rStyle w:val="FootnoteAnchor"/>
          <w:rtl w:val="true"/>
        </w:rPr>
        <w:footnoteReference w:id="172"/>
      </w:r>
      <w:r>
        <w:rPr>
          <w:rFonts w:ascii="Amiri" w:hAnsi="Amiri" w:eastAsia="Amiri" w:cs="Amiri"/>
          <w:color w:val="111111"/>
          <w:sz w:val="28"/>
          <w:sz w:val="28"/>
          <w:szCs w:val="28"/>
          <w:rtl w:val="true"/>
          <w:lang w:bidi="ar-SA"/>
        </w:rPr>
        <w:t xml:space="preserve">فَوَقَعَتْ فِي حَالِ اضْطِرَابِهَا عَلَي بَعْضِ الْعُرُوقِ فَإِنْ وَقَعَتْ عَلَي عِرْقٍ مِنْ عُرُوقِ الْأَعْمَامِ أَشْبَهَ الْوَلَدُ أَعْمَامَهُ وَ إِنْ وَقَعَتْ عَلَي عِرْقٍ مِنْ عُرُوقِ الْأَخْوَالِ أَشْبَهَ الْوَلَدُ أَخْوَالَهُ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أَشْهَدُ أَنْ لَا إِلَهَ إِلَّا اللَّهُ وَ لَمْ أَزَلْ أَشْهَدُ بِهَا أَشْهَدُ أَنَّ مُحَمَّداً عَبْدُهُ‌</w:t>
      </w:r>
      <w:r>
        <w:rPr>
          <w:rStyle w:val="FootnoteAnchor"/>
          <w:rtl w:val="true"/>
        </w:rPr>
        <w:footnoteReference w:id="173"/>
      </w:r>
      <w:r>
        <w:rPr>
          <w:rFonts w:ascii="Amiri" w:hAnsi="Amiri" w:eastAsia="Amiri" w:cs="Amiri"/>
          <w:color w:val="111111"/>
          <w:sz w:val="28"/>
          <w:sz w:val="28"/>
          <w:szCs w:val="28"/>
          <w:rtl w:val="true"/>
          <w:lang w:bidi="ar-SA"/>
        </w:rPr>
        <w:t>وَ رَسُولُهُ وَ لَمْ أَزَلْ أَشْهَدُ بِذَلِكَ وَ أَشْهَدُ أَنَّكَ وَصِيُّ رَسُولِهِ وَ الْقَائِمُ بِحُجَّتِهِ وَ أَشَارَ إِلَي أَمِيرِ الْمُؤْمِنِينَ عليه السلام وَ لَمْ أَزَلْ أَشْهَدُ بِهَا وَ أَشْهَدُ أَنَّكَ وَصِيُّهُ وَ الْقَائِمُ بِحُجَّتِهِ أَشَارَ إِلَي الْحَسَنِ عليه السلام وَ أَشْهَدُ أَنَّ الْحُسَيْنَ بْنَ عَلِيٍّ وَصِيُّ أَبِيكَ وَ الْقَائِمُ بِحُجَّتِهِ بَعْدَكَ وَ أَشْهَدُ عَلَي عَلِيِّ بْنِ الْحُسَيْنِ أَنَّهُ الْقَائِمُ بِأَمْرِ الْحُسَيْنِ بَعْدَهُ وَ أَشْهَدُ عَلَي مُحَمَّدِ بْنِ عَلِيٍّ أَنَّهُ الْقَائِمُ بِأَمْرِ عَلِيِّ بْنِ الْحُسَيْنِ وَ أَشْهَدُ عَلَي جَعْفَرِ بْنِ مُحَمَّدٍ أَنَّهُ الْقَائِمُ بِأَمْرِ مُحَمَّدِ بْنِ عَلِيٍّ وَ أَشْهَدُ عَلَي مُوسَي بْنِ جَعْفَرٍ أَنَّهُ الْقَائِمُ بِأَمْرِ جَعْفَرِ بْنِ مُحَمَّدٍ وَ أَشْهَدُ عَلَي عَلِيِّ بْنِ</w:t>
      </w:r>
    </w:p>
    <w:p>
      <w:pPr>
        <w:pStyle w:val="BookText"/>
        <w:rPr/>
      </w:pPr>
      <w:r>
        <w:rPr>
          <w:rFonts w:ascii="IRNazanin" w:hAnsi="IRNazanin" w:eastAsia="IRNazanin"/>
          <w:color w:val="111111"/>
          <w:sz w:val="28"/>
          <w:sz w:val="28"/>
          <w:szCs w:val="28"/>
          <w:rtl w:val="true"/>
          <w:lang w:bidi="fa-IR"/>
        </w:rPr>
        <w:t>هوا، باد را و باد، روح را جذب می‌کند و تا قیامت به بدن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یادآوری و فراموشی که گفتی؛ همانا دل آدمی در ظرفی است و بر ظرف سرپوشی است، و چون آدمی هنگام توجه به خاطره‌ای بر محمّد و خاندانش صلوات فرستد، آن سرپوش از ظرف دل کاملاً برداشته شود و دل روشن گردد و آنچه را فراموش کرده به یاد می‌آورد و اگر صلوات نفرستد یا صلوات ناقص بر آنان بفرستد، روپوش بر آن ظرف افتد و دل تیره شود و فرد آنچه را به یاد داشته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نوزاد که به عموها یا دایی‌ها شبیه است؛ همانا وقتی مرد با همسرش با دل آسوده و رگ‌های آرام و بدون پریشانی خاطر جماع کند، نطفه در رحم جا کند و فرزند به پدر و مادرش شبیه می‌شود، و اگر با نگرانی و رگ‌های غیرآرام و دل پریشانی باشد، نطفه پریشان گردد و به یک رگی ریزد و اگر این رگ، رگ عموها باشد به عموها شبیه می‌شود و اگر از رگ دایی‌ها باشد به دایی‌ها شبیه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 می‌دهم که معبود به حقی جز خدا نیست، و پیوسته به آن گواهی می‌دهم؛ و همیشه گواهی می‌دهم که محمّد صلی اللَّه علیه و آله بنده و رسول خدا است؛ و گواهی می‌دهم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امیرالمؤمنین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رسولش و جانشین او هستی؛ و گواهی می‌دهم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امام حسن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و قائم به حجت اویی؛ و گواهم که حسین بن علی وصی پدر تو است و حجت بعد از تو؛ و گواهم که علی بن حسین امام برپادارنده امر حسین بعد از اوست؛ و گواهم که محمّد بن علی امام برپادارنده امر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جعفر بن محمد برپادارنده امر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موسی بن جعفر برپادارنده امر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علی بن </w:t>
      </w:r>
      <w:bookmarkStart w:id="82" w:name="pg13474_147245"/>
    </w:p>
    <w:p>
      <w:pPr>
        <w:pStyle w:val="BookText"/>
        <w:rPr/>
      </w:pPr>
      <w:bookmarkEnd w:id="82"/>
      <w:r>
        <w:rPr>
          <w:rFonts w:ascii="Amiri" w:hAnsi="Amiri" w:eastAsia="Amiri" w:cs="Amiri"/>
          <w:color w:val="111111"/>
          <w:sz w:val="28"/>
          <w:sz w:val="28"/>
          <w:szCs w:val="28"/>
          <w:rtl w:val="true"/>
          <w:lang w:bidi="ar-SA"/>
        </w:rPr>
        <w:t>مُوسَي أَنَّهُ الْقَائِمُ بِأَمْرِ مُوسَي بْنِ جَعْفَرٍ وَ أَشْهَدُ عَلَي مُحَمَّدِ بْنِ عَلِيٍّ أَنَّهُ الْقَائِمُ بِأَمْرِ عَلِيِّ بْنِ مُوسَي وَ أَشْهَدُ عَلَي عَلِيِّ بْنِ مُحَمَّدٍ أَنَّهُ الْقَائِمُ بِأَمْرِ مُحَمَّدِ بْنِ عَلِيٍّ وَ أَشْهَدُ عَلَي الْحَسَنِ بْنِ عَلِيٍّ أَنَّهُ الْقَائِمُ بِأَمْرِ عَلِيِّ بْنِ مُحَمَّدٍ وَ أَشْهَدُ عَلَي رَجُلٍ مِنْ وُلْدِ الْحَسَنِ‌</w:t>
      </w:r>
      <w:r>
        <w:rPr>
          <w:rStyle w:val="FootnoteAnchor"/>
          <w:rtl w:val="true"/>
        </w:rPr>
        <w:footnoteReference w:id="174"/>
      </w:r>
      <w:r>
        <w:rPr>
          <w:rFonts w:ascii="Amiri" w:hAnsi="Amiri" w:eastAsia="Amiri" w:cs="Amiri"/>
          <w:color w:val="111111"/>
          <w:sz w:val="28"/>
          <w:sz w:val="28"/>
          <w:szCs w:val="28"/>
          <w:rtl w:val="true"/>
          <w:lang w:bidi="ar-SA"/>
        </w:rPr>
        <w:t>بْنِ عَلِيٍّ لَا يُسَمَّي وَ لَا يُكَنَّي حَتَّي يَظْهَرَ أَمْرُهُ فَيَمْلَؤُهَا</w:t>
      </w:r>
      <w:r>
        <w:rPr>
          <w:rStyle w:val="FootnoteAnchor"/>
          <w:rtl w:val="true"/>
        </w:rPr>
        <w:footnoteReference w:id="175"/>
      </w:r>
      <w:r>
        <w:rPr>
          <w:rFonts w:ascii="Amiri" w:hAnsi="Amiri" w:eastAsia="Amiri" w:cs="Amiri"/>
          <w:color w:val="111111"/>
          <w:sz w:val="28"/>
          <w:sz w:val="28"/>
          <w:szCs w:val="28"/>
          <w:rtl w:val="true"/>
          <w:lang w:bidi="ar-SA"/>
        </w:rPr>
        <w:t>عَدْلًا كَمَا مُلِئَتْ جَوْراً أَنَّهُ الْقَائِمُ بِأَمْرِ الْحَسَنِ بْنِ عَلِيٍّ وَ السَّلَامُ عَلَيْكَ يَا أَمِيرَ الْمُؤْمِنِينَ وَ رَحْمَةُ اللَّهِ وَ بَرَكَاتُهُ ثُمَّ قَامَ وَ مَضَي فَقَالَ أَمِيرُ الْمُؤْمِنِينَ عليه السلام يَا أَبَا مُحَمَّدٍ اتَّبِعْهُ فَانْظُرْ أَيْنَ يَقْصِدُ فَخَرَجَ الْحَسَنُ بْنُ عَلِيٍّ عليه السلام فِي أَثَرِهِ قَالَ فَمَا كَانَ إِلَّا أَنْ وَضَعَ رِجْلَهُ خَارِجَ الْمَسْجِدِ فَمَا دَرَيْتُ أَيْنَ أَخَذَ مِنْ أَرْضِ اللَّهِ عَزَّ وَ جَلَّ فَرَجَعْتُ إِلَي أَمِيرِ الْمُؤْمِنِينَ عليه السلام فَأَعْلَمْتُهُ فَقَالَ يَا أَبَا مُحَمَّدٍ أَ تَعْرِفُهُ قُلْتُ اللَّهُ وَ رَسُولُهُ وَ أَمِيرُ الْمُؤْمِنِينَ أَعْلَمُ فَقَالَ هُوَ الْخَضِرُ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المحاسن، عن أبيه عن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
      </w:r>
    </w:p>
    <w:p>
      <w:pPr>
        <w:pStyle w:val="Heading5"/>
        <w:numPr>
          <w:ilvl w:val="4"/>
          <w:numId w:val="1"/>
        </w:numPr>
        <w:rPr/>
      </w:pPr>
      <w:bookmarkStart w:id="83" w:name="__RefHeading___Toc2165085_2616395394"/>
      <w:bookmarkStart w:id="84" w:name="_Toc37"/>
      <w:bookmarkEnd w:id="83"/>
      <w:r>
        <w:rPr>
          <w:rtl w:val="true"/>
        </w:rPr>
        <w:t>بيان</w:t>
      </w:r>
      <w:bookmarkEnd w:id="84"/>
    </w:p>
    <w:p>
      <w:pPr>
        <w:pStyle w:val="BookText"/>
        <w:rPr/>
      </w:pPr>
      <w:r>
        <w:rPr>
          <w:rFonts w:ascii="Amiri" w:hAnsi="Amiri" w:eastAsia="Amiri" w:cs="Amiri"/>
          <w:color w:val="111111"/>
          <w:sz w:val="28"/>
          <w:sz w:val="28"/>
          <w:szCs w:val="28"/>
          <w:rtl w:val="true"/>
          <w:lang w:bidi="ar-SA"/>
        </w:rPr>
        <w:t>فإن روحه متعلقة بالريح يحتمل أن يكون المراد بالروح الروح الحيوانية و بالريح النفس و بالهواء الهواء الخارج المنجذب بالنفس و أن يكون المراد بالروح النفس مجردة كانت أم مادية و بالريح الروح الحيوانية لشباهتها بالريح في لطافتها و تحركها و نفوذها في مجاري البدن و بالهواء النفس و الحق جمع حقة بالضم فيهما و هي وعاء من خشب و لعل الجمعية هنا لاشتمال القلب الصنوبري علي تجاويف و أغشية أو لاشتمال محله عليها أو هي باعتبار الإفراط و الحق مخفف حقة و الطبق محركة غطاء كل شي‌ء و لا يبعد أن يكون الكلام مبنيا علي الاستعارة و التمثيل فإن الصلاة علي محمد و آل محمد لما كانت سببا للقرب من المبدإ و استعداد النفس لإفاضة العلوم عليها فكان الشواغل النفسانية الموجبة للبعد عن الحق</w:t>
      </w:r>
    </w:p>
    <w:p>
      <w:pPr>
        <w:pStyle w:val="BookText"/>
        <w:rPr/>
      </w:pPr>
      <w:r>
        <w:rPr>
          <w:rFonts w:ascii="IRNazanin" w:hAnsi="IRNazanin" w:eastAsia="IRNazanin"/>
          <w:color w:val="111111"/>
          <w:sz w:val="28"/>
          <w:sz w:val="28"/>
          <w:szCs w:val="28"/>
          <w:rtl w:val="true"/>
          <w:lang w:bidi="fa-IR"/>
        </w:rPr>
        <w:t xml:space="preserve">برپادارنده امر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محمد بن علی برپادارنده امر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علی بن محمد برپادارنده امر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گواهم که حسن بن علی برپادارنده امر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بر مردی از فرزندان حسن بن علی که نام و کنیه‌اش برده نشود تا ظهور کند و زمین را پر از عدل و داد کند، چنان چه پر از جور شده باشد، که او امام پس از حسن بن علی است، و 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برو ببین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به دنبالش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پایش را بیرون مسجد گذاشت، ندانستم به کدام زمین خدا عزّوجلّ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به امیرالمؤمنین علیه السّلام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امیرالمؤمنین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احتجاج و در محاسن مثل این حدیث آمده است</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85" w:name="__RefHeading___Toc2165087_2616395394"/>
      <w:bookmarkStart w:id="86" w:name="_Toc38"/>
      <w:bookmarkEnd w:id="85"/>
      <w:r>
        <w:rPr>
          <w:rtl w:val="true"/>
        </w:rPr>
        <w:t>توضیح</w:t>
      </w:r>
      <w:bookmarkEnd w:id="86"/>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روحه متعلقة بالریح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وابسته به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مقصوداز روح، روح حیوانی و مقصود از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انسانی و مقصود از هوا، هوای خارجی باشد که نفس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احتمال دارد مقصود از روح، نفس انسانی مجرد یا مادی و مقصود از باد، روح حیوانی که در لطف و حرکت و نفوذ به همه مجاری بدن مانند باد است، و مقصود از هوا، نفس کشیدن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مضموم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ظرفی از چوب است و شاید دلیل جمع آوردن آن در اینجا، به خاطر این باشد که قلب انسان متشکل از سوراخ‌ها و غشاءهایی است، و یا به خاطر اشتمال محلش بر آن و یا به اعتبار افراط و بزرگ کردن در 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و پوسته هر چیزی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بعید نیست که کلام ایشان حمل بر استعاره و تمثیل شود، زیرا وقتی صلوات بر محمّد و آل محمد وسیله قرب به خدا و آمادگی نفس برای افاضه علوم است، در مقابل گویا مشاغل نفسانی دور کننده از خدا </w:t>
      </w:r>
      <w:bookmarkStart w:id="87" w:name="pg13474_147246"/>
    </w:p>
    <w:p>
      <w:pPr>
        <w:pStyle w:val="BookText"/>
        <w:rPr/>
      </w:pPr>
      <w:bookmarkEnd w:id="87"/>
      <w:r>
        <w:rPr>
          <w:rFonts w:ascii="Amiri" w:hAnsi="Amiri" w:eastAsia="Amiri" w:cs="Amiri"/>
          <w:color w:val="111111"/>
          <w:sz w:val="28"/>
          <w:sz w:val="28"/>
          <w:szCs w:val="28"/>
          <w:rtl w:val="true"/>
          <w:lang w:bidi="ar-SA"/>
        </w:rPr>
        <w:t>تعالي طبق عليها فتصير الصلاة سببا لكشفه و تنوّر القلب و استعداده لفيض الحق إما بإفاضة الصورة ثانية أو باستردادها من الخزانة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165089_2616395394"/>
      <w:bookmarkStart w:id="89" w:name="_Toc39"/>
      <w:bookmarkEnd w:id="88"/>
      <w:r>
        <w:rPr>
          <w:rtl w:val="true"/>
        </w:rPr>
        <w:t>«</w:t>
      </w:r>
      <w:r>
        <w:rPr/>
        <w:t>9</w:t>
      </w:r>
      <w:r>
        <w:rPr>
          <w:rtl w:val="true"/>
        </w:rPr>
        <w:t>»</w:t>
      </w:r>
      <w:bookmarkEnd w:id="89"/>
    </w:p>
    <w:p>
      <w:pPr>
        <w:pStyle w:val="BookText"/>
        <w:rPr/>
      </w:pPr>
      <w:r>
        <w:rPr>
          <w:rFonts w:ascii="Amiri" w:hAnsi="Amiri" w:eastAsia="Amiri" w:cs="Amiri"/>
          <w:color w:val="111111"/>
          <w:sz w:val="28"/>
          <w:sz w:val="28"/>
          <w:szCs w:val="28"/>
          <w:rtl w:val="true"/>
          <w:lang w:bidi="ar-SA"/>
        </w:rPr>
        <w:t>تَفْسِيرُ عَلِيِّ بْنِ إِبْرَاهِيمَ، عَنْ أَبِيهِ عَنْ دَاوُدَ بْنِ الْقَاسِمِ الْجَعْفَرِيِّ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يَوْماً وَ يَدُهُ عَلَي عَاتِقِ سَلْمَانَ مَعَهُ الْحَسَنُ عليه السلام حَتَّي دَخَلَ الْمَسْجِدَ فَلَمَّا جَلَسَ جَاءَ رَجُلٌ عَلَيْهِ بُرْدٌ حَسَنٌ فَسَلَّمَ وَ جَلَسَ بَيْنَ يَدَيْ أَمِيرِ الْمُؤْمِنِينَ عليه السلام فَقَالَ يَا أَمِيرَ الْمُؤْمِنِينَ أُرِيدُ أَنْ أَسْأَلَكَ عَنْ مَسَائِلَ فَإِنْ أَنْتَ أَجَبْتَ‌</w:t>
      </w:r>
      <w:r>
        <w:rPr>
          <w:rStyle w:val="FootnoteAnchor"/>
          <w:rtl w:val="true"/>
        </w:rPr>
        <w:footnoteReference w:id="181"/>
      </w:r>
      <w:r>
        <w:rPr>
          <w:rFonts w:ascii="Amiri" w:hAnsi="Amiri" w:eastAsia="Amiri" w:cs="Amiri"/>
          <w:color w:val="111111"/>
          <w:sz w:val="28"/>
          <w:sz w:val="28"/>
          <w:szCs w:val="28"/>
          <w:rtl w:val="true"/>
          <w:lang w:bidi="ar-SA"/>
        </w:rPr>
        <w:t>مِنْهَا عَلِمْتُ أَنَّ الْقَوْمَ نَالُوا مِنْكَ وَ أَنْتَ أَحَقُّ بِهَذَا الْأَمْرِ مِنْ غَيْرِكَ وَ إِنْ لَمْ تُجِبْنِي‌</w:t>
      </w:r>
      <w:r>
        <w:rPr>
          <w:rStyle w:val="FootnoteAnchor"/>
          <w:rtl w:val="true"/>
        </w:rPr>
        <w:footnoteReference w:id="182"/>
      </w:r>
      <w:r>
        <w:rPr>
          <w:rFonts w:ascii="Amiri" w:hAnsi="Amiri" w:eastAsia="Amiri" w:cs="Amiri"/>
          <w:color w:val="111111"/>
          <w:sz w:val="28"/>
          <w:sz w:val="28"/>
          <w:szCs w:val="28"/>
          <w:rtl w:val="true"/>
          <w:lang w:bidi="ar-SA"/>
        </w:rPr>
        <w:t>عَنْهَا عَلِمْتُ أَنَّكَ وَ الْقَوْمَ شَرَعٌ سَوَاءٌ فَقَالَ لَهُ أَمِيرُ الْمُؤْمِنِينَ عليه السلام سَلِ ابْنِي هَذَا يَعْنِي الْحَسَنَ فَأَقْبَلَ الرَّجُلُ بِوَجْهِهِ عَلَي الْحَسَنِ عليه السلام فَقَالَ لَهُ يَا بُنَيَّ أَخْبِرْنِي عَنِ الرَّجُلِ إِذَا نَامَ أَيْنَ يَكُونُ رُوحُهُ وَ عَنِ الرَّجُلِ يَسْمَعُ الشَّيْ‌ءَ فَيَذْكُرُهُ دَهْراً ثُمَّ يَنْسَاهُ فِي وَقْتِ الْحَاجَةِ إِلَيْهِ كَيْفَ هَذَا وَ أَخْبِرْنِي عَنِ الرَّجُلِ يَلِدُ لَهُ الْأَوْلَادُ مِنْهُمْ مَنْ يُشْبِهُ أَبَاهُ وَ عُمُومَتَهُ وَ مِنْهُمْ مَنْ يُشْبِهُ أُمَّهُ وَ أَخْوَالَهُ فَكَيْفَ هَذَا فَقَالَ لَهُ الْحَسَنُ عليه السلام نَعَمْ أَمَّا الرَّجُلُ إِذَا نَامَ فَإِنَّ رُوحَهُ يَخْرُجُ مِثْلَ شُعَاعِ الشَّمْسِ فَيَتَعَلَّقُ بِالرِّيحِ وَ الرِّيحُ بِالْهَوَاءِ فَإِذَا أَرَادَ اللَّهُ أَنْ تَرْجِعَ جَذَبَ الْهَوَاءُ الرِّيحَ وَ جَذَبَ الرِّيحُ الرُّوحَ فَرَجَعَتْ إِلَي الْبَدَنِ فَإِذَا أَرَادَ اللَّهُ أَنْ يَقْبِضَهَا جَذَبَ الْهَوَاءُ الرِّيحَ وَ جَذَبَ الرِّيحُ الرُّوحَ فَقَبَضَهَا</w:t>
      </w:r>
      <w:r>
        <w:rPr>
          <w:rStyle w:val="FootnoteAnchor"/>
          <w:rtl w:val="true"/>
        </w:rPr>
        <w:footnoteReference w:id="183"/>
      </w:r>
      <w:r>
        <w:rPr>
          <w:rFonts w:ascii="Amiri" w:hAnsi="Amiri" w:eastAsia="Amiri" w:cs="Amiri"/>
          <w:color w:val="111111"/>
          <w:sz w:val="28"/>
          <w:sz w:val="28"/>
          <w:szCs w:val="28"/>
          <w:rtl w:val="true"/>
          <w:lang w:bidi="ar-SA"/>
        </w:rPr>
        <w:t>وَ أَمَّا الرَّجُلُ الَّذِي يَنْسَي الشَّيْ‌ءَ ثُمَّ يَذْكُرُهُ فَمَا مِنْ أَحَدٍ إِلَّا عَلَي رَأْسِ فُؤَادِهِ حُقَّةٌ مَفْتُوحَةُ الرَّأْسِ فَإِذَا سَمِعَ الشَّيْ‌ءَ وَقَعَ فِيهَا فَإِذَا أَرَادَ اللَّهُ أَنْ يَنْسَاهَا طَبَّقَ عَلَيْهَا وَ إِذَا أَرَادَ أَنْ يَذْكُرَهُ فَتَحَهَا وَ هَذَا دَلِيلُ الْإِلَهِيَّةِ وَ أَمَّا الرَّجُلُ الَّذِي يَلِدُ لَهُ الْأَوْلَادُ فَإِذَا سَبَقَ مَاءُ الرَّجُلِ مَاءَ الْمَرْأَةِ فَإِنَّ الْوَلَدَ يُشْبِهُ أَبَاهُ وَ عُمُومَتَهُ وَ إِذَا سَبَقَ مَاءُ الْمَرْأَةِ مَاءَ الرَّجُلِ يُشْبِهُ أُمَّهُ وَ أَخْوَالَهُ‌</w:t>
      </w:r>
      <w:r>
        <w:rPr>
          <w:rStyle w:val="FootnoteAnchor"/>
          <w:rtl w:val="true"/>
        </w:rPr>
        <w:footnoteReference w:id="184"/>
      </w:r>
      <w:r>
        <w:rPr>
          <w:rFonts w:ascii="Amiri" w:hAnsi="Amiri" w:eastAsia="Amiri" w:cs="Amiri"/>
          <w:color w:val="111111"/>
          <w:sz w:val="28"/>
          <w:sz w:val="28"/>
          <w:szCs w:val="28"/>
          <w:rtl w:val="true"/>
          <w:lang w:bidi="ar-SA"/>
        </w:rPr>
        <w:t>فَالْتَفَتَ الرَّجُلُ إِلَي أَمِيرِ الْمُؤْمِنِينَ عليه السلام فَقَالَ أَشْهَدُ أَنْ لَا إِلَهَ إِلَّا اللَّهُ وَ لَمْ أَزَلْ أَقُولُهَا وَ أَشْهَدُ</w:t>
      </w:r>
    </w:p>
    <w:p>
      <w:pPr>
        <w:pStyle w:val="BookText"/>
        <w:rPr/>
      </w:pPr>
      <w:r>
        <w:rPr>
          <w:rFonts w:ascii="IRNazanin" w:hAnsi="IRNazanin" w:eastAsia="IRNazanin"/>
          <w:color w:val="111111"/>
          <w:sz w:val="28"/>
          <w:sz w:val="28"/>
          <w:szCs w:val="28"/>
          <w:rtl w:val="true"/>
          <w:lang w:bidi="fa-IR"/>
        </w:rPr>
        <w:t>براساس نوع خودشان هستند و صلوات آن را بردارد و دل را روشن کند و آن را آماده دریافت فیض سازد به بازگشت صورتی که داشته یا صورتی که در خزانه است</w:t>
      </w:r>
      <w:r>
        <w:rPr>
          <w:rFonts w:eastAsia="IRNazanin" w:cs="IRNazanin"/>
          <w:color w:val="111111"/>
          <w:sz w:val="28"/>
          <w:szCs w:val="28"/>
          <w:rtl w:val="true"/>
          <w:lang w:bidi="fa-IR"/>
        </w:rPr>
        <w:t>.</w:t>
      </w:r>
    </w:p>
    <w:p>
      <w:pPr>
        <w:pStyle w:val="Heading5"/>
        <w:numPr>
          <w:ilvl w:val="4"/>
          <w:numId w:val="1"/>
        </w:numPr>
        <w:rPr/>
      </w:pPr>
      <w:bookmarkStart w:id="90" w:name="__RefHeading___Toc2165091_2616395394"/>
      <w:bookmarkStart w:id="91" w:name="_Toc40"/>
      <w:bookmarkEnd w:id="90"/>
      <w:r>
        <w:rPr>
          <w:rtl w:val="true"/>
        </w:rPr>
        <w:t xml:space="preserve">روایت </w:t>
      </w:r>
      <w:r>
        <w:rPr/>
        <w:t>9</w:t>
      </w:r>
      <w:bookmarkEnd w:id="91"/>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در حالی که دستش در گردن سلمان بود و همراه فرزندش حسن علیه السّلام بود جلو آمد تا این که به مسجد الحرام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مردی خوش‌جامه پیش آمد و به امیرالمؤمنین علیه السّلام درود گفت و مقابل حضرت نشست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چند مسأله بپرسم که اگر پاسخ درست بدهی، می‌فهمم که این مردم به ناحق مقام تو را گرفتند و تو از دیگران به این مقام شایسته‌تر هستی، وگرنه می‌فهمم تو با آن‌ها برابر و 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از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رو به امام حسن علیه السّلام کرد و گفت به من بگو وقتی که انسان می‌خوابد روحش به کجا رود؟ و آدمی وقتی چیزی را می‌شنود چگونه زمانی آن را به یاد می‌آورد و وقتی دیگر آن را فراموش می‌کند؟ و به من بگو در مورد مردی که بچه دار می‌شود و بعضی از فرزندان شبیه پدر و عموهایش هستند و بعضی دیگر شبیه مادر و دایی‌هایش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می‌شود؟</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 وقتی می‌خوابد پس روحش خارج می‌شود، مانند نور خورشید که وابسته به باد است و باد وابسته به هوا است و وقتی خدای عزّوجلّ بخواهد، فرمان برگشت روح را دهد و هوا باد را و باد، روح را جذب می‌کند و روح به بدن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بخواهد فرد را قبض روح کند، هوا، باد را و باد، روح را جذب می‌کند و آن را قبض روح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انسان که چیزی را فراموش می‌کند سپس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نیست مگر آنکه در بالای دهانش ظرفی که بالای آن باز است قرار دارد و وقتی چیزی می‌شنود در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آن را فراموش کند، در آن را می‌بندد و اگر بخواهد آن را به یاد آورد، آن را باز می‌کند و این دلیل الهیت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مردی که فرزنددار می‌شود اگر آب مرد بر آب زن جلوتر افتد، فرزند شبیه پدر و عموهایش می‌شود و اگر آب زن بر آب مرد جلوتر افتد، فرزند شبیه مادر و دایی‌هایش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رو به امیرالمؤمنین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معبود به حقی جز خدا نیست و پیوسته به آن گواهی می‌دهم؛ و همیشه گواهی می‌دهم که </w:t>
      </w:r>
      <w:bookmarkStart w:id="92" w:name="pg13474_147247"/>
    </w:p>
    <w:p>
      <w:pPr>
        <w:pStyle w:val="BookText"/>
        <w:rPr/>
      </w:pPr>
      <w:bookmarkEnd w:id="92"/>
      <w:r>
        <w:rPr>
          <w:rFonts w:ascii="Amiri" w:hAnsi="Amiri" w:eastAsia="Amiri" w:cs="Amiri"/>
          <w:color w:val="111111"/>
          <w:sz w:val="28"/>
          <w:sz w:val="28"/>
          <w:szCs w:val="28"/>
          <w:rtl w:val="true"/>
          <w:lang w:bidi="ar-SA"/>
        </w:rPr>
        <w:t>أَنَّ مُحَمَّداً رَسُولُ اللَّهِ‌</w:t>
      </w:r>
      <w:r>
        <w:rPr>
          <w:rStyle w:val="FootnoteAnchor"/>
          <w:rtl w:val="true"/>
        </w:rPr>
        <w:footnoteReference w:id="185"/>
      </w:r>
      <w:r>
        <w:rPr>
          <w:rFonts w:ascii="Amiri" w:hAnsi="Amiri" w:eastAsia="Amiri" w:cs="Amiri"/>
          <w:color w:val="111111"/>
          <w:sz w:val="28"/>
          <w:sz w:val="28"/>
          <w:szCs w:val="28"/>
          <w:rtl w:val="true"/>
          <w:lang w:bidi="ar-SA"/>
        </w:rPr>
        <w:t>وَ لَمْ أَزَلْ أَقُولُهَا وَ أَشْهَدُ أَنَّكَ وَصِيُّ مُحَمَّدٍ وَ خَلِيفَتُهُ فِي أُمَّتِهِ وَ أَمِيرُ الْمُؤْمِنِينَ حَقّاً وَ أَنَّ الْحَسَنَ الْقَائِمُ بِأَمْرِكَ وَ أَنَّ الْحُسَيْنَ الْقَائِمُ مِنْ بَعْدِهِ بِأَمْرِهِ وَ أَنَّ عَلِيَّ بْنَ الْحُسَيْنِ الْقَائِمُ بِأَمْرِهِ مِنْ بَعْدِهِ وَ أَنَّ مُحَمَّدَ بْنَ عَلِيٍّ وَ جَعْفَرَ بْنَ مُحَمَّدٍ وَ مُوسَي بْنَ جَعْفَرٍ وَ عَلِيَّ بْنَ مُوسَي وَ مُحَمَّدَ بْنَ عَلِيٍّ وَ عَلِيَّ بْنَ مُحَمَّدٍ وَ الْحَسَنَ بْنَ عَلِيٍّ وَ وَصِيَّ الْحَسَنِ بْنِ عَلِيٍّ الْقَائِمُ بِالْقِسْطِ الْمُنْتَظَرُ الَّذِي يَمْلَؤُهَا قِسْطاً وَ عَدْلًا كَمَا مُلِئَتْ ظُلْماً وَ جَوْراً ثُمَّ قَامَ وَ خَرَجَ مِنْ بَابِ الْمَسْجِدِ فَقَالَ أَمِيرُ الْمُؤْمِنِينَ عليه السلام لِلْحَسَنِ هَذَا أَخِي الْخَضِرُ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2165093_2616395394"/>
      <w:bookmarkStart w:id="94" w:name="_Toc41"/>
      <w:bookmarkEnd w:id="93"/>
      <w:r>
        <w:rPr>
          <w:rtl w:val="true"/>
        </w:rPr>
        <w:t>بيان</w:t>
      </w:r>
      <w:bookmarkEnd w:id="94"/>
    </w:p>
    <w:p>
      <w:pPr>
        <w:pStyle w:val="BookText"/>
        <w:rPr/>
      </w:pPr>
      <w:r>
        <w:rPr>
          <w:rFonts w:ascii="Amiri" w:hAnsi="Amiri" w:eastAsia="Amiri" w:cs="Amiri"/>
          <w:color w:val="111111"/>
          <w:sz w:val="28"/>
          <w:sz w:val="28"/>
          <w:szCs w:val="28"/>
          <w:rtl w:val="true"/>
          <w:lang w:bidi="ar-SA"/>
        </w:rPr>
        <w:t>و هذا دليل الإلهية أي كون الذكر و النسيان بيد الله و من قبله دليل علي وجود الصانع كما قال أمير المؤمنين عليه السلام عرفت الله بفسخ العزائم و في بعض النسخ الإلهامية أي العلوم الإلهامية فإنه إذا كان الذكر من قبله تعالي فالعلوم كلها منه و يجوز أن يلهم من يشاء من عباده ما يشاء و الأول أظهر</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2165095_2616395394"/>
      <w:bookmarkStart w:id="96" w:name="_Toc42"/>
      <w:bookmarkEnd w:id="95"/>
      <w:r>
        <w:rPr>
          <w:rtl w:val="true"/>
        </w:rPr>
        <w:t>«</w:t>
      </w:r>
      <w:r>
        <w:rPr/>
        <w:t>10</w:t>
      </w:r>
      <w:r>
        <w:rPr>
          <w:rtl w:val="true"/>
        </w:rPr>
        <w:t>»</w:t>
      </w:r>
      <w:bookmarkEnd w:id="96"/>
    </w:p>
    <w:p>
      <w:pPr>
        <w:pStyle w:val="BookText"/>
        <w:rPr/>
      </w:pPr>
      <w:r>
        <w:rPr>
          <w:rFonts w:ascii="Amiri" w:hAnsi="Amiri" w:eastAsia="Amiri" w:cs="Amiri"/>
          <w:color w:val="111111"/>
          <w:sz w:val="28"/>
          <w:sz w:val="28"/>
          <w:szCs w:val="28"/>
          <w:rtl w:val="true"/>
          <w:lang w:bidi="ar-SA"/>
        </w:rPr>
        <w:t>التَّوْحِيدُ، عَنْ أَحْمَدَ بْنِ الْحَسَنِ الْقَطَّانِ عَنِ الْحَسَنِ بْنِ عَلِيٍّ السَّكْرَانِيِ‌</w:t>
      </w:r>
      <w:r>
        <w:rPr>
          <w:rStyle w:val="FootnoteAnchor"/>
          <w:rtl w:val="true"/>
        </w:rPr>
        <w:footnoteReference w:id="187"/>
      </w:r>
      <w:r>
        <w:rPr>
          <w:rFonts w:ascii="Amiri" w:hAnsi="Amiri" w:eastAsia="Amiri" w:cs="Amiri"/>
          <w:color w:val="111111"/>
          <w:sz w:val="28"/>
          <w:sz w:val="28"/>
          <w:szCs w:val="28"/>
          <w:rtl w:val="true"/>
          <w:lang w:bidi="ar-SA"/>
        </w:rPr>
        <w:t>عَنْ مُحَمَّدِ بْنِ زَكَرِيَّا الْجَوْهَرِيِّ عَنْ جَعْفَرِ بْنِ مُحَمَّدِ بْنِ عُمَارَةَ عَنْ أَبِيهِ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لِلْجِسْمِ سِتَّةَ أَحْوَالٍ الصِّحَّةَ وَ الْمَرَضَ وَ الْمَوْتَ وَ الْحَيَاةَ وَ النَّوْمَ وَ الْيَقَظَةَ وَ كَذَلِكَ الرُّوحُ فَحَيَاتُهَا عِلْمُهَا وَ مَوْتُهَا جَهْلُهَا وَ مَرَضُهَا شَكُّهَا وَ صِحَّتُهَا يَقِينُهَا وَ نَوْمُهَا غَفْلَتُهَا وَ يَقَظَتُهَا حِفْظُهَا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2165097_2616395394"/>
      <w:bookmarkStart w:id="98" w:name="_Toc43"/>
      <w:bookmarkEnd w:id="97"/>
      <w:r>
        <w:rPr>
          <w:rtl w:val="true"/>
        </w:rPr>
        <w:t>«</w:t>
      </w:r>
      <w:r>
        <w:rPr/>
        <w:t>11</w:t>
      </w:r>
      <w:r>
        <w:rPr>
          <w:rtl w:val="true"/>
        </w:rPr>
        <w:t>»</w:t>
      </w:r>
      <w:bookmarkEnd w:id="98"/>
    </w:p>
    <w:p>
      <w:pPr>
        <w:pStyle w:val="BookText"/>
        <w:rPr/>
      </w:pPr>
      <w:r>
        <w:rPr>
          <w:rFonts w:ascii="Amiri" w:hAnsi="Amiri" w:eastAsia="Amiri" w:cs="Amiri"/>
          <w:color w:val="111111"/>
          <w:sz w:val="28"/>
          <w:sz w:val="28"/>
          <w:szCs w:val="28"/>
          <w:rtl w:val="true"/>
          <w:lang w:bidi="ar-SA"/>
        </w:rPr>
        <w:t>مُنْتَخَبُ الْبَصَائِرِ، عَنْ سَعْدِ بْنِ عَبْدِ اللَّهِ عَنْ مُحَمَّدِ بْنِ الْحُسَيْنِ وَ مُوسَي بْنِ عُمَرَ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رُوحِ الْمُؤْمِنِ وَ بَدَنِهِ كَجَوْهَرَةٍ فِي صُنْدُوقٍ إِذَا أُخْرِجَتِ‌</w:t>
      </w:r>
      <w:r>
        <w:rPr>
          <w:rStyle w:val="FootnoteAnchor"/>
          <w:rtl w:val="true"/>
        </w:rPr>
        <w:footnoteReference w:id="189"/>
      </w:r>
      <w:r>
        <w:rPr>
          <w:rFonts w:ascii="Amiri" w:hAnsi="Amiri" w:eastAsia="Amiri" w:cs="Amiri"/>
          <w:color w:val="111111"/>
          <w:sz w:val="28"/>
          <w:sz w:val="28"/>
          <w:szCs w:val="28"/>
          <w:rtl w:val="true"/>
          <w:lang w:bidi="ar-SA"/>
        </w:rPr>
        <w:t>الْجَوْهَرَةُ مِنْهُ طُرِحَ الصُّنْدُوقُ وَ لَمْ يُعْبَأْ بِهِ وَ قَالَ إِنَّ الْأَرْوَاحَ</w:t>
      </w:r>
    </w:p>
    <w:p>
      <w:pPr>
        <w:pStyle w:val="BookText"/>
        <w:rPr/>
      </w:pPr>
      <w:r>
        <w:rPr>
          <w:rFonts w:ascii="IRNazanin" w:hAnsi="IRNazanin" w:eastAsia="IRNazanin"/>
          <w:color w:val="111111"/>
          <w:sz w:val="28"/>
          <w:sz w:val="28"/>
          <w:szCs w:val="28"/>
          <w:rtl w:val="true"/>
          <w:lang w:bidi="fa-IR"/>
        </w:rPr>
        <w:t>محمّد صلی اللَّه علیه و آله رسول خدا است و پیوسته به آن گواهی می‌دهم؛ و گواهی می‌دهم که تو وصی حضرت محمد صلی الله علیه و آله و جانشین او در بین امتش و به حق امیر مؤمنان هستی؛ و گواهی می‌دهم که حسن، برپادارنده امر توست و حسن برپادارنده امر او پس از اوست، و این که علی بن حسین امام برپادارنده امر حسین بعد از اوست؛ و گواهم که محمّد بن علی و جعفر بن محمد و موسی بن جعفر و علی بن موسی و محمد بن علی و علی بن محمد و حسن بن علی و وصیّ حسن بن علی که برپاکننده به قسط و عدل و منتظَر است و زمین را پر از عدل و داد کند چنان چه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از در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برادرم خضر بود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99" w:name="__RefHeading___Toc2165099_2616395394"/>
      <w:bookmarkStart w:id="100" w:name="_Toc44"/>
      <w:bookmarkEnd w:id="99"/>
      <w:r>
        <w:rPr>
          <w:rtl w:val="true"/>
        </w:rPr>
        <w:t>توضیح</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الهیت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و فراموشی که به دست خدا و از جانب اوست دلیل وجود صانع است، چنان چه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نقض تصمیم‌ها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علوم الهامی، پس یادآوری از سوی خدا است و علوم همه از الهام خدا است و رواست که به هر کس هر چه بخواهد الهام کند و نظر اولی روشن‌تر است</w:t>
      </w:r>
      <w:r>
        <w:rPr>
          <w:rFonts w:eastAsia="IRNazanin" w:cs="IRNazanin"/>
          <w:color w:val="111111"/>
          <w:sz w:val="28"/>
          <w:szCs w:val="28"/>
          <w:rtl w:val="true"/>
          <w:lang w:bidi="fa-IR"/>
        </w:rPr>
        <w:t>.</w:t>
      </w:r>
    </w:p>
    <w:p>
      <w:pPr>
        <w:pStyle w:val="Heading5"/>
        <w:numPr>
          <w:ilvl w:val="4"/>
          <w:numId w:val="1"/>
        </w:numPr>
        <w:rPr/>
      </w:pPr>
      <w:bookmarkStart w:id="101" w:name="__RefHeading___Toc2165101_2616395394"/>
      <w:bookmarkStart w:id="102" w:name="_Toc45"/>
      <w:bookmarkEnd w:id="101"/>
      <w:r>
        <w:rPr>
          <w:rtl w:val="true"/>
        </w:rPr>
        <w:t xml:space="preserve">روایت </w:t>
      </w:r>
      <w:r>
        <w:rPr/>
        <w:t>10</w:t>
      </w:r>
      <w:bookmarkEnd w:id="10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شش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بیماری، مرگ، زندگی،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نیز چنین است، زندگی‌اش دانش است و مرگش نادانی، بیماری‌اش شک و صحتش یقین، خوابش غفلت و بیداری‌اش یادآوری است</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103" w:name="__RefHeading___Toc2165103_2616395394"/>
      <w:bookmarkStart w:id="104" w:name="_Toc46"/>
      <w:bookmarkEnd w:id="103"/>
      <w:r>
        <w:rPr>
          <w:rtl w:val="true"/>
        </w:rPr>
        <w:t xml:space="preserve">روایت </w:t>
      </w:r>
      <w:r>
        <w:rPr/>
        <w:t>11</w:t>
      </w:r>
      <w:bookmarkEnd w:id="1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و بدنش چون گوهری در صندوقی است که چون گوهر از آن خارج شود، صندوق را به دور اندازند و به آن اعتنا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w:t>
      </w:r>
      <w:bookmarkStart w:id="105" w:name="pg13474_147248"/>
    </w:p>
    <w:p>
      <w:pPr>
        <w:pStyle w:val="BookText"/>
        <w:rPr/>
      </w:pPr>
      <w:bookmarkEnd w:id="105"/>
      <w:r>
        <w:rPr>
          <w:rFonts w:ascii="Amiri" w:hAnsi="Amiri" w:eastAsia="Amiri" w:cs="Amiri"/>
          <w:color w:val="111111"/>
          <w:sz w:val="28"/>
          <w:sz w:val="28"/>
          <w:szCs w:val="28"/>
          <w:rtl w:val="true"/>
          <w:lang w:bidi="ar-SA"/>
        </w:rPr>
        <w:t>لَا تُمَازِجُ الْبَدَنَ وَ لَا تُوَاكِلُهُ‌</w:t>
      </w:r>
      <w:r>
        <w:rPr>
          <w:rStyle w:val="FootnoteAnchor"/>
          <w:rtl w:val="true"/>
        </w:rPr>
        <w:footnoteReference w:id="192"/>
      </w:r>
      <w:r>
        <w:rPr>
          <w:rFonts w:ascii="Amiri" w:hAnsi="Amiri" w:eastAsia="Amiri" w:cs="Amiri"/>
          <w:color w:val="111111"/>
          <w:sz w:val="28"/>
          <w:sz w:val="28"/>
          <w:szCs w:val="28"/>
          <w:rtl w:val="true"/>
          <w:lang w:bidi="ar-SA"/>
        </w:rPr>
        <w:t>وَ إِنَّمَا هِيَ كِلَلٌ‌</w:t>
      </w:r>
      <w:r>
        <w:rPr>
          <w:rStyle w:val="FootnoteAnchor"/>
          <w:rtl w:val="true"/>
        </w:rPr>
        <w:footnoteReference w:id="193"/>
      </w:r>
      <w:r>
        <w:rPr>
          <w:rFonts w:ascii="Amiri" w:hAnsi="Amiri" w:eastAsia="Amiri" w:cs="Amiri"/>
          <w:color w:val="111111"/>
          <w:sz w:val="28"/>
          <w:sz w:val="28"/>
          <w:szCs w:val="28"/>
          <w:rtl w:val="true"/>
          <w:lang w:bidi="ar-SA"/>
        </w:rPr>
        <w:t>لِلْبَدَنِ مُحِيطَةٌ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البصائر، عن بعض أصحابنا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
      </w:r>
    </w:p>
    <w:p>
      <w:pPr>
        <w:pStyle w:val="Heading5"/>
        <w:numPr>
          <w:ilvl w:val="4"/>
          <w:numId w:val="1"/>
        </w:numPr>
        <w:rPr/>
      </w:pPr>
      <w:bookmarkStart w:id="106" w:name="__RefHeading___Toc2165105_2616395394"/>
      <w:bookmarkStart w:id="107" w:name="_Toc47"/>
      <w:bookmarkEnd w:id="106"/>
      <w:r>
        <w:rPr>
          <w:rtl w:val="true"/>
        </w:rPr>
        <w:t>بيان</w:t>
      </w:r>
      <w:bookmarkEnd w:id="107"/>
    </w:p>
    <w:p>
      <w:pPr>
        <w:pStyle w:val="BookText"/>
        <w:rPr/>
      </w:pPr>
      <w:r>
        <w:rPr>
          <w:rFonts w:ascii="Amiri" w:hAnsi="Amiri" w:eastAsia="Amiri" w:cs="Amiri"/>
          <w:color w:val="111111"/>
          <w:sz w:val="28"/>
          <w:sz w:val="28"/>
          <w:szCs w:val="28"/>
          <w:rtl w:val="true"/>
          <w:lang w:bidi="ar-SA"/>
        </w:rPr>
        <w:t>استدل بآخر هذه الرواية علي تجرد الروح إذ لم يقل أحد بكونها جسما خارجا من البدن و يمكن أن يكون هذا بيان حالها بعد الموت فإن أول الخبر ظاهره الدخول</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165107_2616395394"/>
      <w:bookmarkStart w:id="109" w:name="_Toc48"/>
      <w:bookmarkEnd w:id="108"/>
      <w:r>
        <w:rPr>
          <w:rtl w:val="true"/>
        </w:rPr>
        <w:t>«</w:t>
      </w:r>
      <w:r>
        <w:rPr/>
        <w:t>12</w:t>
      </w:r>
      <w:r>
        <w:rPr>
          <w:rtl w:val="true"/>
        </w:rPr>
        <w:t>»</w:t>
      </w:r>
      <w:bookmarkEnd w:id="109"/>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بَكْرٍ نَصْرَانِيَّانِ مَا الْفَرْقُ بَيْنَ الْحُبِّ وَ الْبُغْضِ وَ مَعْدِنُهُمَا وَاحِدٌ وَ مَا الْفَرْقُ بَيْنَ الرُّؤْيَا الصَّادِقَةِ وَ الرُّؤْيَا الْكَاذِبَةِ وَ مَعْدِنُهُمَا وَاحِدٌ فَأَشَارَ إِلَي عُمَرَ فَلَمَّا سَأَلَاهُ أَشَارَ إِلَي عَلِيٍّ فَلَمَّا سَأَلَاهُ عَنِ الْحُبِّ وَ الْبُغْضِ قَالَ إِنَّ اللَّهَ تَعَالَي خَلَقَ الْأَرْوَاحَ قَبْلَ الْأَجْسَادِ بِأَلْفَيْ عَامٍ فَأَسْكَنَهَا الْهَوَاءَ فَمَهْمَا تَعَارَفَ هُنَاكَ ائْتَلَفَ هَاهُنَا وَ مَهْمَا تَنَاكَرَ هُنَاكَ اخْتَلَفَ هَاهُنَا ثُمَّ سَأَلَاهُ عَنِ الْحِفْظِ وَ النِّسْيَانِ فَقَالَ إِنَّ اللَّهَ تَعَالَي خَلَقَ ابْنَ آدَمَ وَ جَعَلَ لِقَلْبِهِ غَاشِيَةً فَمَهْمَا مَرَّ بِالْقَلْبِ وَ الْغَاشِيَةُ مُنْفَتِحَةٌ حَفِظَ وَ أَحْصَي وَ مَهْمَا مَرَّ بِالْقَلْبِ وَ الْغَاشِيَةُ مُنْطَبِقَةٌ لَمْ يَحْفَظْ وَ لَمْ يُحْصِ ثُمَّ سَأَلَاهُ عَنِ الرُّؤْيَا الصَّادِقَةِ وَ الرُّؤْيَا الْكَاذِبَةِ فَقَالَ عليه السلام إِنَّ اللَّهَ تَعَالَي خَلَقَ الرُّوحَ وَ جَعَلَ لَهَا سُلْطَاناً فَسُلْطَانُهَا النَّفْسُ فَإِذَا نَامَ الْعَبْدُ خَرَجَ الرُّوحُ وَ بَقِيَ سُلْطَانُهُ فَيَمُرُّ بِهِ جِيلٌ مِنَ الْمَلَائِكَةِ وَ جِيلٌ مِنَ الْجِنِّ فَمَهْمَا كَانَ مِنَ الرُّؤْيَا الصَّادِقَةِ فَمِنَ الْمَلَائِكَةِ وَ مَهْمَا كَانَ مِنَ الرُّؤْيَا الْكَاذِبَةِ فَمِنَ الْجِنِّ فَأَسْلَمَا عَلَي يَدَيْهِ وَ قُتِلَا مَعَهُ يَوْمَ صِفِّينَ‌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2165109_2616395394"/>
      <w:bookmarkStart w:id="111" w:name="_Toc49"/>
      <w:bookmarkEnd w:id="110"/>
      <w:r>
        <w:rPr>
          <w:rtl w:val="true"/>
        </w:rPr>
        <w:t>بيان</w:t>
      </w:r>
      <w:bookmarkEnd w:id="111"/>
    </w:p>
    <w:p>
      <w:pPr>
        <w:pStyle w:val="BookText"/>
        <w:rPr/>
      </w:pPr>
      <w:r>
        <w:rPr>
          <w:rFonts w:ascii="Amiri" w:hAnsi="Amiri" w:eastAsia="Amiri" w:cs="Amiri"/>
          <w:color w:val="111111"/>
          <w:sz w:val="28"/>
          <w:sz w:val="28"/>
          <w:szCs w:val="28"/>
          <w:rtl w:val="true"/>
          <w:lang w:bidi="ar-SA"/>
        </w:rPr>
        <w:t>يحتمل أن تكون الغاشية كناية عما يعرض القلب من الخيالات الفاسدة و التعلقات الباطلة لأنها شاغلة للنفس عن إدراك العلوم و المعارف كما ينبغي و عن حفظها كما مر و المراد بالنفس هنا إما الروح البخارية الحيوانية و بالروح النفس الناطقة فالمراد بقوله سلطانها السلطان المنسوب من قبلها علي البدن و أنها مسلطة علي</w:t>
      </w:r>
    </w:p>
    <w:p>
      <w:pPr>
        <w:pStyle w:val="BookText"/>
        <w:rPr/>
      </w:pPr>
      <w:r>
        <w:rPr>
          <w:rFonts w:ascii="IRNazanin" w:hAnsi="IRNazanin" w:eastAsia="IRNazanin"/>
          <w:color w:val="111111"/>
          <w:sz w:val="28"/>
          <w:sz w:val="28"/>
          <w:szCs w:val="28"/>
          <w:rtl w:val="true"/>
          <w:lang w:bidi="fa-IR"/>
        </w:rPr>
        <w:t>با بدن نیامیزند و به آن واگذار نیستند و درون آن نیستند و همانا چون کنگره گرد بدن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با سندی مانند آن، همین حدیث آمده است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112" w:name="__RefHeading___Toc2165111_2616395394"/>
      <w:bookmarkStart w:id="113" w:name="_Toc50"/>
      <w:bookmarkEnd w:id="112"/>
      <w:r>
        <w:rPr>
          <w:rtl w:val="true"/>
        </w:rPr>
        <w:t>توضیح</w:t>
      </w:r>
      <w:bookmarkEnd w:id="113"/>
    </w:p>
    <w:p>
      <w:pPr>
        <w:pStyle w:val="BookText"/>
        <w:rPr/>
      </w:pPr>
      <w:r>
        <w:rPr>
          <w:rFonts w:ascii="IRNazanin" w:hAnsi="IRNazanin" w:eastAsia="IRNazanin"/>
          <w:color w:val="111111"/>
          <w:sz w:val="28"/>
          <w:sz w:val="28"/>
          <w:szCs w:val="28"/>
          <w:rtl w:val="true"/>
          <w:lang w:bidi="fa-IR"/>
        </w:rPr>
        <w:t>برخی قسمت آخر این روایت را دلیل تجرّد روح دانسته‌اند، زیرا کسی نگفته روح، جسمی بیرون از بدن است و ممکن است که این، بیان حال روح پس از مرگ باشد، زیرا ظاهر آغاز روایت این است که درون بدن است</w:t>
      </w:r>
      <w:r>
        <w:rPr>
          <w:rFonts w:eastAsia="IRNazanin" w:cs="IRNazanin"/>
          <w:color w:val="111111"/>
          <w:sz w:val="28"/>
          <w:szCs w:val="28"/>
          <w:rtl w:val="true"/>
          <w:lang w:bidi="fa-IR"/>
        </w:rPr>
        <w:t>.</w:t>
      </w:r>
    </w:p>
    <w:p>
      <w:pPr>
        <w:pStyle w:val="Heading5"/>
        <w:numPr>
          <w:ilvl w:val="4"/>
          <w:numId w:val="1"/>
        </w:numPr>
        <w:rPr/>
      </w:pPr>
      <w:bookmarkStart w:id="114" w:name="__RefHeading___Toc2165113_2616395394"/>
      <w:bookmarkStart w:id="115" w:name="_Toc51"/>
      <w:bookmarkEnd w:id="114"/>
      <w:r>
        <w:rPr>
          <w:rtl w:val="true"/>
        </w:rPr>
        <w:t xml:space="preserve">روایت </w:t>
      </w:r>
      <w:r>
        <w:rPr/>
        <w:t>12</w:t>
      </w:r>
      <w:bookmarkEnd w:id="11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دو ترسا از ابوبکر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دوستی و دشمنی چه فرقی است با این که معدن شان یکی است؟ میان خواب راست و دروغ چه فرقی است با این که مرکز هر دو یکی است؟ او به عمر اشاره کرد و چون از او پرسیدند، به علی علیه السّلام حواله کرد و چون از آن حضرت دوستی و دشمنی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خدا ارواح را دو هزار سال پیش از بدن‌ها آفرید و در هوا قرارشان داد و هر کدام در آنجا با هم آشنا شدند، در اینجا به هم الفت و مهر دارند و هر کدام در آنجا ناشناس هم شدند، در اینجا مخالف و دشمن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از حفظ و فراموشی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 و برای دلش پرده‌ای ساخت، و هر چه به دل گذرد و آن پرده بالا باشد، حفظ کند و بشمارد، و هر چه به دل گذرد در حالی که پرده افتاده است، نه حفظ کند و نه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درباره خواب راست و دروغ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را آفرید و سلطانی بر او گماشت که این سلطان، نفس است و وقتی بنده‌ای بخوابد، روحش بیرون رود و سلطانش باقی بماند، و گروهی فرشته و گروهی جن از او گذر کنند، پس هر آنچه خواب راست است از فرشته‌ها است و هر خواب دروغ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ترسا به دست او مسلمان شدند و در جنگ صفین کشته شدند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16" w:name="__RefHeading___Toc2165115_2616395394"/>
      <w:bookmarkStart w:id="117" w:name="_Toc52"/>
      <w:bookmarkEnd w:id="116"/>
      <w:r>
        <w:rPr>
          <w:rtl w:val="true"/>
        </w:rPr>
        <w:t>توضیح</w:t>
      </w:r>
      <w:bookmarkEnd w:id="1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خیالات فاسده و تعلقات بیهوده است که نگذارند نفس، علوم و معارف را چنان چه شایسته بیاموزد و حفظ کند،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نفس در اینجا یا روح بخاری حیوانی است یا نفس ناطقه انسانی،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سوی او بر بدن سلطان است و سلطنت </w:t>
      </w:r>
      <w:bookmarkStart w:id="118" w:name="pg13474_147249"/>
    </w:p>
    <w:p>
      <w:pPr>
        <w:pStyle w:val="BookText"/>
        <w:rPr/>
      </w:pPr>
      <w:bookmarkEnd w:id="118"/>
      <w:r>
        <w:rPr>
          <w:rFonts w:ascii="Amiri" w:hAnsi="Amiri" w:eastAsia="Amiri" w:cs="Amiri"/>
          <w:color w:val="111111"/>
          <w:sz w:val="28"/>
          <w:sz w:val="28"/>
          <w:szCs w:val="28"/>
          <w:rtl w:val="true"/>
          <w:lang w:bidi="ar-SA"/>
        </w:rPr>
        <w:t>الروح من جهة أن تعلقها بالبدن مشروطة</w:t>
      </w:r>
      <w:r>
        <w:rPr>
          <w:rStyle w:val="FootnoteAnchor"/>
          <w:rtl w:val="true"/>
        </w:rPr>
        <w:footnoteReference w:id="198"/>
      </w:r>
      <w:r>
        <w:rPr>
          <w:rFonts w:ascii="Amiri" w:hAnsi="Amiri" w:eastAsia="Amiri" w:cs="Amiri"/>
          <w:color w:val="111111"/>
          <w:sz w:val="28"/>
          <w:sz w:val="28"/>
          <w:szCs w:val="28"/>
          <w:rtl w:val="true"/>
          <w:lang w:bidi="ar-SA"/>
        </w:rPr>
        <w:t>بها و تابعة لها فإذا زالت الحيوانية انقطع تعلق الناطقة أو خرجت عن البدن و يحتمل العكس فالمراد بخروج الروح خروجها من الأعضاء الظاهرة و ميلها إلي الباطن و تسلط الناطقة علي الحيوانية ظاهر لكونها المدبرة للبدن و جميع أجزائه و التفريع في قوله عليه السلام فيمر به علي الوجهين ظاهر فإنه لبقاء السلطان في البدن لم تذهب الحياة بالكلية و بقيت الحواس الباطنة مدركة فإلهام الملائكة و وساوس الشياطين أيضا باقية</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165117_2616395394"/>
      <w:bookmarkStart w:id="120" w:name="_Toc53"/>
      <w:bookmarkEnd w:id="119"/>
      <w:r>
        <w:rPr>
          <w:rtl w:val="true"/>
        </w:rPr>
        <w:t>«</w:t>
      </w:r>
      <w:r>
        <w:rPr/>
        <w:t>13</w:t>
      </w:r>
      <w:r>
        <w:rPr>
          <w:rtl w:val="true"/>
        </w:rPr>
        <w:t>»</w:t>
      </w:r>
      <w:bookmarkEnd w:id="120"/>
    </w:p>
    <w:p>
      <w:pPr>
        <w:pStyle w:val="BookText"/>
        <w:rPr/>
      </w:pPr>
      <w:r>
        <w:rPr>
          <w:rFonts w:ascii="Amiri" w:hAnsi="Amiri" w:eastAsia="Amiri" w:cs="Amiri"/>
          <w:color w:val="111111"/>
          <w:sz w:val="28"/>
          <w:sz w:val="28"/>
          <w:szCs w:val="28"/>
          <w:rtl w:val="true"/>
          <w:lang w:bidi="ar-SA"/>
        </w:rPr>
        <w:t>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عَنْ‌قَوْلِ اللَّهِ يَسْئَلُونَكَ عَنِ الرُّوحِ قُلِ الرُّوحُ مِنْ أَمْرِ رَبِّي قَالَ خَلْقٌ مِنْ خَلْقِ اللَّهِ وَ اللَّهُ يَزِيدُ فِي الْخَلْقِ ما يَشاءُ</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2165119_2616395394"/>
      <w:bookmarkStart w:id="122" w:name="_Toc54"/>
      <w:bookmarkEnd w:id="121"/>
      <w:r>
        <w:rPr>
          <w:rtl w:val="true"/>
        </w:rPr>
        <w:t>بيان</w:t>
      </w:r>
      <w:bookmarkEnd w:id="122"/>
    </w:p>
    <w:p>
      <w:pPr>
        <w:pStyle w:val="BookText"/>
        <w:rPr/>
      </w:pPr>
      <w:r>
        <w:rPr>
          <w:rFonts w:ascii="Amiri" w:hAnsi="Amiri" w:eastAsia="Amiri" w:cs="Amiri"/>
          <w:color w:val="111111"/>
          <w:sz w:val="28"/>
          <w:sz w:val="28"/>
          <w:szCs w:val="28"/>
          <w:rtl w:val="true"/>
          <w:lang w:bidi="ar-SA"/>
        </w:rPr>
        <w:t>يمكن حمل الخبر علي الروح الإنساني و إن كان ظاهره الملك أو خلق أعظم منه كما مر</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165121_2616395394"/>
      <w:bookmarkStart w:id="124" w:name="_Toc55"/>
      <w:bookmarkEnd w:id="123"/>
      <w:r>
        <w:rPr>
          <w:rtl w:val="true"/>
        </w:rPr>
        <w:t>«</w:t>
      </w:r>
      <w:r>
        <w:rPr/>
        <w:t>14</w:t>
      </w:r>
      <w:r>
        <w:rPr>
          <w:rtl w:val="true"/>
        </w:rPr>
        <w:t>»</w:t>
      </w:r>
      <w:bookmarkEnd w:id="124"/>
    </w:p>
    <w:p>
      <w:pPr>
        <w:pStyle w:val="BookText"/>
        <w:rPr/>
      </w:pPr>
      <w:r>
        <w:rPr>
          <w:rFonts w:ascii="Amiri" w:hAnsi="Amiri" w:eastAsia="Amiri" w:cs="Amiri"/>
          <w:color w:val="111111"/>
          <w:sz w:val="28"/>
          <w:sz w:val="28"/>
          <w:szCs w:val="28"/>
          <w:rtl w:val="true"/>
          <w:lang w:bidi="ar-SA"/>
        </w:rPr>
        <w:t>الْعَيَّاشِيُّ،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عَنْ‌قَوْلِهِ وَ يَسْئَلُونَكَ عَنِ الرُّوحِ قُلِ الرُّوحُ مِنْ أَمْرِ رَبِّي قَالَ‌</w:t>
      </w:r>
      <w:r>
        <w:rPr>
          <w:rStyle w:val="FootnoteAnchor"/>
          <w:rtl w:val="true"/>
        </w:rPr>
        <w:footnoteReference w:id="200"/>
      </w:r>
      <w:r>
        <w:rPr>
          <w:rFonts w:ascii="Amiri" w:hAnsi="Amiri" w:eastAsia="Amiri" w:cs="Amiri"/>
          <w:color w:val="111111"/>
          <w:sz w:val="28"/>
          <w:sz w:val="28"/>
          <w:szCs w:val="28"/>
          <w:rtl w:val="true"/>
          <w:lang w:bidi="ar-SA"/>
        </w:rPr>
        <w:t>الَّتِي فِي الدَّوَابِّ وَ النَّاسِ قُلْتُ وَ مَا هِيَ قَالَ هِيَ مِنَ الْمَلَكُوتِ مِنَ الْقُدْرَةِ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2165123_2616395394"/>
      <w:bookmarkStart w:id="126" w:name="_Toc56"/>
      <w:bookmarkEnd w:id="125"/>
      <w:r>
        <w:rPr>
          <w:rtl w:val="true"/>
        </w:rPr>
        <w:t>«</w:t>
      </w:r>
      <w:r>
        <w:rPr/>
        <w:t>15</w:t>
      </w:r>
      <w:r>
        <w:rPr>
          <w:rtl w:val="true"/>
        </w:rPr>
        <w:t>»</w:t>
      </w:r>
      <w:bookmarkEnd w:id="126"/>
    </w:p>
    <w:p>
      <w:pPr>
        <w:pStyle w:val="BookText"/>
        <w:rPr/>
      </w:pPr>
      <w:r>
        <w:rPr>
          <w:rFonts w:ascii="Amiri" w:hAnsi="Amiri" w:eastAsia="Amiri" w:cs="Amiri"/>
          <w:color w:val="111111"/>
          <w:sz w:val="28"/>
          <w:sz w:val="28"/>
          <w:szCs w:val="28"/>
          <w:rtl w:val="true"/>
          <w:lang w:bidi="ar-SA"/>
        </w:rPr>
        <w:t>وَ عَنْ أَسْبَاطِ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 مِيكَائِيلَ وَ هُوَ مَعَ الْأَئِمَّةِ يُفَقِّهُهُمْ وَ هُوَ مِنَ الْمَلَكُوتِ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165125_2616395394"/>
      <w:bookmarkStart w:id="128" w:name="_Toc57"/>
      <w:bookmarkEnd w:id="127"/>
      <w:r>
        <w:rPr>
          <w:rtl w:val="true"/>
        </w:rPr>
        <w:t>«</w:t>
      </w:r>
      <w:r>
        <w:rPr/>
        <w:t>16</w:t>
      </w:r>
      <w:r>
        <w:rPr>
          <w:rtl w:val="true"/>
        </w:rPr>
        <w:t>»</w:t>
      </w:r>
      <w:bookmarkEnd w:id="128"/>
    </w:p>
    <w:p>
      <w:pPr>
        <w:pStyle w:val="BookText"/>
        <w:rPr/>
      </w:pPr>
      <w:r>
        <w:rPr>
          <w:rFonts w:ascii="Amiri" w:hAnsi="Amiri" w:eastAsia="Amiri" w:cs="Amiri"/>
          <w:color w:val="111111"/>
          <w:sz w:val="28"/>
          <w:sz w:val="28"/>
          <w:szCs w:val="28"/>
          <w:rtl w:val="true"/>
          <w:lang w:bidi="ar-SA"/>
        </w:rPr>
        <w:t>الْمَنَاقِبُ، يُونُسُ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أَبَا عَبْدِ اللَّهِ عليه السلام لِمَ يَمِيلُ الْقَلْبُ إِلَي الْخُضْرَةِ أَكْثَرَ مِمَّا يَمِيلُ إِلَي غَيْرِهَا قَالَ مِنْ قِبَلِ أَنَّ اللَّهَ تَعَالَي خَلَقَ الْقَلْبَ أَخْضَرَ وَ مِنْ شَأْنِ الشَّيْ‌ءِ أَنْ يَمِيلَ إِلَي شَكْلِهِ‌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بر روح برای آن است که شرط تعلق او است به بدن و به دنبال او است و چون روح حیوانی نابود شود، پیوند ناطقه از بدن ببرد یا از آن بیرون آید، و عکس آن هم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خروج روح، خروج از ظاهر اعضاء و گرایش به درون است، و تسلّط ناطقه بر حیوانیه روشن است، چرا که او مدبّر بدن و همه اجزای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فرع بر جمله قبل کرد به هر دو توجیه ظاهر است، زیرا برای ماندن سلطان در بدن، زندگی به کلی از بین نرفته و حواس درونی مدرکه باقی هستند، و همچنین الهام فرشته‌ها و وسوسه شیطان هم باقی هستند</w:t>
      </w:r>
      <w:r>
        <w:rPr>
          <w:rFonts w:eastAsia="IRNazanin" w:cs="IRNazanin"/>
          <w:color w:val="111111"/>
          <w:sz w:val="28"/>
          <w:szCs w:val="28"/>
          <w:rtl w:val="true"/>
          <w:lang w:bidi="fa-IR"/>
        </w:rPr>
        <w:t>.</w:t>
      </w:r>
    </w:p>
    <w:p>
      <w:pPr>
        <w:pStyle w:val="Heading5"/>
        <w:numPr>
          <w:ilvl w:val="4"/>
          <w:numId w:val="1"/>
        </w:numPr>
        <w:rPr/>
      </w:pPr>
      <w:bookmarkStart w:id="129" w:name="__RefHeading___Toc2165127_2616395394"/>
      <w:bookmarkStart w:id="130" w:name="_Toc58"/>
      <w:bookmarkEnd w:id="129"/>
      <w:r>
        <w:rPr>
          <w:rtl w:val="true"/>
        </w:rPr>
        <w:t xml:space="preserve">روایت </w:t>
      </w:r>
      <w:r>
        <w:rPr/>
        <w:t>13</w:t>
      </w:r>
      <w:bookmarkEnd w:id="13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علیه السّلام درباره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آفریده‌های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131" w:name="__RefHeading___Toc2165129_2616395394"/>
      <w:bookmarkStart w:id="132" w:name="_Toc59"/>
      <w:bookmarkEnd w:id="131"/>
      <w:r>
        <w:rPr>
          <w:rtl w:val="true"/>
        </w:rPr>
        <w:t>توضیح</w:t>
      </w:r>
      <w:bookmarkEnd w:id="132"/>
    </w:p>
    <w:p>
      <w:pPr>
        <w:pStyle w:val="BookText"/>
        <w:rPr/>
      </w:pPr>
      <w:r>
        <w:rPr>
          <w:rFonts w:ascii="IRNazanin" w:hAnsi="IRNazanin" w:eastAsia="IRNazanin"/>
          <w:color w:val="111111"/>
          <w:sz w:val="28"/>
          <w:sz w:val="28"/>
          <w:szCs w:val="28"/>
          <w:rtl w:val="true"/>
          <w:lang w:bidi="fa-IR"/>
        </w:rPr>
        <w:t>ممکن است این خبر بر سؤال از روح آدمی حمل شود گرچه ظاهرش جواب به فرشته یا خلقی بزرگ‌تر از آن است، چنان چه گذشت</w:t>
      </w:r>
      <w:r>
        <w:rPr>
          <w:rFonts w:eastAsia="IRNazanin" w:cs="IRNazanin"/>
          <w:color w:val="111111"/>
          <w:sz w:val="28"/>
          <w:szCs w:val="28"/>
          <w:rtl w:val="true"/>
          <w:lang w:bidi="fa-IR"/>
        </w:rPr>
        <w:t>.</w:t>
      </w:r>
    </w:p>
    <w:p>
      <w:pPr>
        <w:pStyle w:val="Heading5"/>
        <w:numPr>
          <w:ilvl w:val="4"/>
          <w:numId w:val="1"/>
        </w:numPr>
        <w:rPr/>
      </w:pPr>
      <w:bookmarkStart w:id="133" w:name="__RefHeading___Toc2165131_2616395394"/>
      <w:bookmarkStart w:id="134" w:name="_Toc60"/>
      <w:bookmarkEnd w:id="133"/>
      <w:r>
        <w:rPr>
          <w:rtl w:val="true"/>
        </w:rPr>
        <w:t xml:space="preserve">روایت </w:t>
      </w:r>
      <w:r>
        <w:rPr/>
        <w:t>14</w:t>
      </w:r>
      <w:bookmarkEnd w:id="1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امام علیهما السّلام در پاسخ از پرسش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در دوابّ و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است، و از قدرت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135" w:name="__RefHeading___Toc2165133_2616395394"/>
      <w:bookmarkStart w:id="136" w:name="_Toc61"/>
      <w:bookmarkEnd w:id="135"/>
      <w:r>
        <w:rPr>
          <w:rtl w:val="true"/>
        </w:rPr>
        <w:t xml:space="preserve">روایت </w:t>
      </w:r>
      <w:r>
        <w:rPr/>
        <w:t>15</w:t>
      </w:r>
      <w:bookmarkEnd w:id="13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است بزرگ‌تر از جبرئیل و میکائیل و او با امامان معصوم علیهم السّلام است که به آن‌ها فقه می‌آموزد، و از ملکوت است</w:t>
      </w:r>
      <w:r>
        <w:rPr>
          <w:rFonts w:eastAsia="IRNazanin" w:cs="IRNazanin"/>
          <w:color w:val="111111"/>
          <w:sz w:val="28"/>
          <w:szCs w:val="28"/>
          <w:rtl w:val="true"/>
          <w:lang w:bidi="fa-IR"/>
        </w:rPr>
        <w:t>.</w:t>
      </w:r>
    </w:p>
    <w:p>
      <w:pPr>
        <w:pStyle w:val="Heading5"/>
        <w:numPr>
          <w:ilvl w:val="4"/>
          <w:numId w:val="1"/>
        </w:numPr>
        <w:rPr/>
      </w:pPr>
      <w:bookmarkStart w:id="137" w:name="__RefHeading___Toc2165135_2616395394"/>
      <w:bookmarkStart w:id="138" w:name="_Toc62"/>
      <w:bookmarkEnd w:id="137"/>
      <w:r>
        <w:rPr>
          <w:rtl w:val="true"/>
        </w:rPr>
        <w:t xml:space="preserve">روایت </w:t>
      </w:r>
      <w:r>
        <w:rPr/>
        <w:t>16</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عوجاء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بیشتر از دیگر رنگ‌ها، به رنگ سبز مایل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دل را سبز آفرید و هر چیزی به هم شکل خود مایل‌تر است</w:t>
      </w:r>
      <w:r>
        <w:rPr>
          <w:rFonts w:eastAsia="IRNazanin" w:cs="IRNazanin"/>
          <w:color w:val="111111"/>
          <w:sz w:val="28"/>
          <w:szCs w:val="28"/>
          <w:rtl w:val="true"/>
          <w:lang w:bidi="fa-IR"/>
        </w:rPr>
        <w:t>.</w:t>
      </w:r>
      <w:r>
        <w:rPr>
          <w:rStyle w:val="FootnoteAnchor"/>
          <w:rtl w:val="true"/>
        </w:rPr>
        <w:footnoteReference w:id="206"/>
      </w:r>
      <w:bookmarkStart w:id="139" w:name="pg13474_147250"/>
    </w:p>
    <w:p>
      <w:pPr>
        <w:pStyle w:val="Heading5"/>
        <w:numPr>
          <w:ilvl w:val="4"/>
          <w:numId w:val="1"/>
        </w:numPr>
        <w:rPr/>
      </w:pPr>
      <w:bookmarkStart w:id="140" w:name="__RefHeading___Toc2165137_2616395394"/>
      <w:bookmarkStart w:id="141" w:name="_Toc63"/>
      <w:bookmarkEnd w:id="139"/>
      <w:bookmarkEnd w:id="140"/>
      <w:r>
        <w:rPr>
          <w:rtl w:val="true"/>
        </w:rPr>
        <w:t>«</w:t>
      </w:r>
      <w:r>
        <w:rPr/>
        <w:t>17</w:t>
      </w:r>
      <w:r>
        <w:rPr>
          <w:rtl w:val="true"/>
        </w:rPr>
        <w:t>»</w:t>
      </w:r>
      <w:bookmarkEnd w:id="141"/>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الرَّجُلُ نَائِمٌ هُنَا وَ الْمَرْأَةُ النَّائِمَةُ يَرَيَانِ أَنَّهُمَا بِمَكَّةَ أَوْ بِمِصْرٍ مِنَ الْأَمْصَارِ أَرْوَاحُهُمَا خَارِجٌ‌</w:t>
      </w:r>
      <w:r>
        <w:rPr>
          <w:rStyle w:val="FootnoteAnchor"/>
          <w:rtl w:val="true"/>
        </w:rPr>
        <w:footnoteReference w:id="207"/>
      </w:r>
      <w:r>
        <w:rPr>
          <w:rFonts w:ascii="Amiri" w:hAnsi="Amiri" w:eastAsia="Amiri" w:cs="Amiri"/>
          <w:color w:val="111111"/>
          <w:sz w:val="28"/>
          <w:sz w:val="28"/>
          <w:szCs w:val="28"/>
          <w:rtl w:val="true"/>
          <w:lang w:bidi="ar-SA"/>
        </w:rPr>
        <w:t>مِنْ أَبْدَانِهِمَا قَالَ لَا يَا أَبَا بَصِيرٍ فَإِنَّ الرُّوحَ إِذَا فَارَقَتِ الْبَدَنَ لَمْ تَعُدْ إِلَيْهِ غَيْرَ أَنَّهَا بِمَنْزِلَةِ عَيْنِ الشَّمْسِ هِيَ مُرَكَّبَةٌ</w:t>
      </w:r>
      <w:r>
        <w:rPr>
          <w:rStyle w:val="FootnoteAnchor"/>
          <w:rtl w:val="true"/>
        </w:rPr>
        <w:footnoteReference w:id="208"/>
      </w:r>
      <w:r>
        <w:rPr>
          <w:rFonts w:ascii="Amiri" w:hAnsi="Amiri" w:eastAsia="Amiri" w:cs="Amiri"/>
          <w:color w:val="111111"/>
          <w:sz w:val="28"/>
          <w:sz w:val="28"/>
          <w:szCs w:val="28"/>
          <w:rtl w:val="true"/>
          <w:lang w:bidi="ar-SA"/>
        </w:rPr>
        <w:t>فِي السَّمَاءِ فِي كَبِدِهَا وَ شُعَاعُهَا فِي الدُّنْيَا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165139_2616395394"/>
      <w:bookmarkStart w:id="143" w:name="_Toc64"/>
      <w:bookmarkEnd w:id="142"/>
      <w:r>
        <w:rPr>
          <w:rtl w:val="true"/>
        </w:rPr>
        <w:t>«</w:t>
      </w:r>
      <w:r>
        <w:rPr/>
        <w:t>18</w:t>
      </w:r>
      <w:r>
        <w:rPr>
          <w:rtl w:val="true"/>
        </w:rPr>
        <w:t>»</w:t>
      </w:r>
      <w:bookmarkEnd w:id="14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إِذَا نَامُوا خَرَجَتْ أَرْوَاحُهُمْ إِلَي السَّمَاءِ الدُّنْيَا فَمَا رَأَتِ الرُّوحُ فِي السَّمَاءِ الدُّنْيَا فَهُوَ الْحَقُّ وَ مَا رَأَتْ فِي الْهَوَاءِ فَهُوَ الْأَضْغَاثُ</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165141_2616395394"/>
      <w:bookmarkStart w:id="145" w:name="_Toc65"/>
      <w:bookmarkEnd w:id="144"/>
      <w:r>
        <w:rPr>
          <w:rtl w:val="true"/>
        </w:rPr>
        <w:t>«</w:t>
      </w:r>
      <w:r>
        <w:rPr/>
        <w:t>19</w:t>
      </w:r>
      <w:r>
        <w:rPr>
          <w:rtl w:val="true"/>
        </w:rPr>
        <w:t>»</w:t>
      </w:r>
      <w:bookmarkEnd w:id="145"/>
    </w:p>
    <w:p>
      <w:pPr>
        <w:pStyle w:val="BookText"/>
        <w:rPr/>
      </w:pPr>
      <w:r>
        <w:rPr>
          <w:rFonts w:ascii="Amiri" w:hAnsi="Amiri" w:eastAsia="Amiri" w:cs="Amiri"/>
          <w:color w:val="111111"/>
          <w:sz w:val="28"/>
          <w:sz w:val="28"/>
          <w:szCs w:val="28"/>
          <w:rtl w:val="true"/>
          <w:lang w:bidi="ar-SA"/>
        </w:rPr>
        <w:t>رُوِيَ عَنْ أَبِي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نَامَ فَإِنَّ رُوحَ الْحَيَوَانِ بَاقِيَةٌ فِي الْبَدَنِ وَ الَّذِي يَخْرُجُ مِنْهُ رُوحُ الْعَقْلِ فَقَالَ عَبْدُ الْغَفَّارِ الْأَسْلَمِيُّ يَقُولُ اللَّهُ عَزَّ وَ جَلَ اللَّهُ يَتَوَفَّي الْأَنْفُسَ حِينَ مَوْتِها إِلَي قَوْلِهِ إِلي أَجَلٍ مُسَمًّي أَ فَلَيْسَ تُرَي الْأَرْوَاحُ كُلُّهَا تَصِيرُ إِلَيْهِ عِنْدَ مَنَامِهَا فَيُمْسِكُ مَا يَشَاءُ وَ يُرْسِلُ مَا يَشَاءُ فَقَالَ لَهُ أَبُو الْحَسَنِ عليه السلام إِنَّمَا يَصِيرُ إِلَيْهِ أَرْوَاحُ الْعُقُولِ فَأَمَّا أَرْوَاحُ الْحَيَاةِ فَإِنَّهَا فِي الْأَبْدَانِ لَا يَخْرُجُ إِلَّا بِالْمَوْتِ وَ لَكِنَّهُ إِذَا قَضَي عَلَي نَفْسٍ الْمَوْتَ قَبَضَ الرُّوحَ الَّذِي فِيهِ الْعَقْلُ وَ لَوْ كَانَتْ رُوحُ الْحَيَاةِ خَارِجَةً لَكَانَ بَدَناً مُلْقًي لَا يَتَحَرَّكُ وَ لَقَدْ ضَرَبَ اللَّهُ لِهَذَا مَثَلًا فِي كِتَابِهِ فِي أَصْحَابِ الْكَهْفِ حَيْثُ قَالَ وَ نُقَلِّبُهُمْ ذاتَ الْيَمِينِ وَ ذاتَ الشِّمالِ أَ فَلَا تَرَي أَنَّ أَرْوَاحَهُمْ فِيهِمْ بِالْحَرَكَاتِ</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165143_2616395394"/>
      <w:bookmarkStart w:id="147" w:name="_Toc66"/>
      <w:bookmarkEnd w:id="146"/>
      <w:r>
        <w:rPr>
          <w:rtl w:val="true"/>
        </w:rPr>
        <w:t>توضيح</w:t>
      </w:r>
      <w:bookmarkEnd w:id="147"/>
    </w:p>
    <w:p>
      <w:pPr>
        <w:pStyle w:val="BookText"/>
        <w:rPr/>
      </w:pPr>
      <w:r>
        <w:rPr>
          <w:rFonts w:ascii="Amiri" w:hAnsi="Amiri" w:eastAsia="Amiri" w:cs="Amiri"/>
          <w:color w:val="111111"/>
          <w:sz w:val="28"/>
          <w:sz w:val="28"/>
          <w:szCs w:val="28"/>
          <w:rtl w:val="true"/>
          <w:lang w:bidi="ar-SA"/>
        </w:rPr>
        <w:t>الظاهر أن الروح التي في خبر أبي بصير المراد بها روح الحياة أو المراد بالخروج في الأخبار الأخر إعراضها عن البدن و توجهها إلي عالمها الأصلية و هي عالم الملكوت كما يظهر من التمثيل بالشمس قوله عليه السلام و لكنه إذا قضي أي بالنوم و كأن فيه سقطا</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165145_2616395394"/>
      <w:bookmarkStart w:id="149" w:name="_Toc67"/>
      <w:bookmarkEnd w:id="148"/>
      <w:r>
        <w:rPr>
          <w:rtl w:val="true"/>
        </w:rPr>
        <w:t>«</w:t>
      </w:r>
      <w:r>
        <w:rPr/>
        <w:t>20</w:t>
      </w:r>
      <w:r>
        <w:rPr>
          <w:rtl w:val="true"/>
        </w:rPr>
        <w:t>»</w:t>
      </w:r>
      <w:bookmarkEnd w:id="149"/>
    </w:p>
    <w:p>
      <w:pPr>
        <w:pStyle w:val="BookText"/>
        <w:rPr/>
      </w:pPr>
      <w:r>
        <w:rPr>
          <w:rFonts w:ascii="Amiri" w:hAnsi="Amiri" w:eastAsia="Amiri" w:cs="Amiri"/>
          <w:color w:val="111111"/>
          <w:sz w:val="28"/>
          <w:sz w:val="28"/>
          <w:szCs w:val="28"/>
          <w:rtl w:val="true"/>
          <w:lang w:bidi="ar-SA"/>
        </w:rPr>
        <w:t>الْكَافِي، عَنِ الْعِدَّةِ عَنْ أَحْمَدَ بْنِ مُحَمَّدٍ عَنْ مُحَمَّدِ بْنِ خَالِدٍ عَنْ أَبِي نَهْشَلٍ عَنْ مُحَمَّدِ بْنِ إِسْمَاعِيلَ عَنْ أَبِي حَمْزَةَ الثُّمَالِيِّ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أَعْلَي عِلِّيِّينَ وَ خَلَقَ قُلُوبَ شِيعَتِنَا مِمَّا خَلَقَنَا مِنْهُ وَ خَلَقَ أَبْدَانَهُمْ مِنْ دُونِ ذَلِكَ</w:t>
      </w:r>
    </w:p>
    <w:p>
      <w:pPr>
        <w:pStyle w:val="Heading5"/>
        <w:numPr>
          <w:ilvl w:val="4"/>
          <w:numId w:val="1"/>
        </w:numPr>
        <w:rPr/>
      </w:pPr>
      <w:bookmarkStart w:id="150" w:name="__RefHeading___Toc2165147_2616395394"/>
      <w:bookmarkStart w:id="151" w:name="_Toc68"/>
      <w:bookmarkEnd w:id="150"/>
      <w:r>
        <w:rPr>
          <w:rtl w:val="true"/>
        </w:rPr>
        <w:t xml:space="preserve">روایت </w:t>
      </w:r>
      <w:r>
        <w:rPr/>
        <w:t>17</w:t>
      </w:r>
      <w:bookmarkEnd w:id="151"/>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یا زن در اینجا خواب هستند و در خواب می‌بینند که در مکّه یا در شهری از شهرها هستند، آیا روحشان از بدنشان بیرون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ابی بصیر، روح که از بدن رفت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خورشید است که خود در آسمان و پرتویش در جهان است</w:t>
      </w:r>
      <w:r>
        <w:rPr>
          <w:rFonts w:eastAsia="IRNazanin" w:cs="IRNazanin"/>
          <w:color w:val="111111"/>
          <w:sz w:val="28"/>
          <w:szCs w:val="28"/>
          <w:rtl w:val="true"/>
          <w:lang w:bidi="fa-IR"/>
        </w:rPr>
        <w:t>.</w:t>
      </w:r>
    </w:p>
    <w:p>
      <w:pPr>
        <w:pStyle w:val="Heading5"/>
        <w:numPr>
          <w:ilvl w:val="4"/>
          <w:numId w:val="1"/>
        </w:numPr>
        <w:rPr/>
      </w:pPr>
      <w:bookmarkStart w:id="152" w:name="__RefHeading___Toc2165149_2616395394"/>
      <w:bookmarkStart w:id="153" w:name="_Toc69"/>
      <w:bookmarkEnd w:id="152"/>
      <w:r>
        <w:rPr>
          <w:rtl w:val="true"/>
        </w:rPr>
        <w:t xml:space="preserve">روایت </w:t>
      </w:r>
      <w:r>
        <w:rPr/>
        <w:t>18</w:t>
      </w:r>
      <w:bookmarkEnd w:id="153"/>
    </w:p>
    <w:p>
      <w:pPr>
        <w:pStyle w:val="BookText"/>
        <w:rPr/>
      </w:pPr>
      <w:r>
        <w:rPr>
          <w:rFonts w:ascii="IRNazanin" w:hAnsi="IRNazanin" w:eastAsia="IRNazanin"/>
          <w:color w:val="111111"/>
          <w:sz w:val="28"/>
          <w:sz w:val="28"/>
          <w:szCs w:val="28"/>
          <w:rtl w:val="true"/>
          <w:lang w:bidi="fa-IR"/>
        </w:rPr>
        <w:t>ابی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بنده‌ها خواب هستند، ارواح شان به آسمان دنیا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روح در آسمان دنیا ببیند درست است و آنچه در هوا ببیند، تخیلات واهی است</w:t>
      </w:r>
      <w:r>
        <w:rPr>
          <w:rFonts w:eastAsia="IRNazanin" w:cs="IRNazanin"/>
          <w:color w:val="111111"/>
          <w:sz w:val="28"/>
          <w:szCs w:val="28"/>
          <w:rtl w:val="true"/>
          <w:lang w:bidi="fa-IR"/>
        </w:rPr>
        <w:t>.</w:t>
      </w:r>
    </w:p>
    <w:p>
      <w:pPr>
        <w:pStyle w:val="Heading5"/>
        <w:numPr>
          <w:ilvl w:val="4"/>
          <w:numId w:val="1"/>
        </w:numPr>
        <w:rPr/>
      </w:pPr>
      <w:bookmarkStart w:id="154" w:name="__RefHeading___Toc2165151_2616395394"/>
      <w:bookmarkStart w:id="155" w:name="_Toc70"/>
      <w:bookmarkEnd w:id="154"/>
      <w:r>
        <w:rPr>
          <w:rtl w:val="true"/>
        </w:rPr>
        <w:t xml:space="preserve">روایت </w:t>
      </w:r>
      <w:r>
        <w:rPr/>
        <w:t>19</w:t>
      </w:r>
      <w:bookmarkEnd w:id="155"/>
    </w:p>
    <w:p>
      <w:pPr>
        <w:pStyle w:val="BookText"/>
        <w:rPr/>
      </w:pPr>
      <w:r>
        <w:rPr>
          <w:rFonts w:ascii="IRNazanin" w:hAnsi="IRNazanin" w:eastAsia="IRNazanin"/>
          <w:color w:val="111111"/>
          <w:sz w:val="28"/>
          <w:sz w:val="28"/>
          <w:szCs w:val="28"/>
          <w:rtl w:val="true"/>
          <w:lang w:bidi="fa-IR"/>
        </w:rPr>
        <w:t>ابی 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بخوابد، روح حیوانی در بدنش بماند و آنچه بیرون رود روح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عزّوجلّ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رأی ندهی که همه ارواح در خواب به سوی خدا روند و آنچه را خواهد نگه دارد و آنچه را خواهد بفرستد؟</w:t>
      </w:r>
    </w:p>
    <w:p>
      <w:pPr>
        <w:pStyle w:val="BookText"/>
        <w:rPr/>
      </w:pPr>
      <w:r>
        <w:rPr>
          <w:rFonts w:ascii="IRNazanin" w:hAnsi="IRNazanin" w:eastAsia="IRNazanin"/>
          <w:color w:val="111111"/>
          <w:sz w:val="28"/>
          <w:sz w:val="28"/>
          <w:szCs w:val="28"/>
          <w:rtl w:val="true"/>
          <w:lang w:bidi="fa-IR"/>
        </w:rPr>
        <w:t>ابوالحسن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ارواح عقول نزد او روند و ارواح زندگی در بدن بمانند و جز با مرگ بیرون نروند، ولی وقتی مرگ کسی در رسید، روح عقلش هم گرفته شود و اگر روح زندگی بیرون بود، بدن بی‌حرکت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قرآن از اصحاب کهف برای آن نمونه آورده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نُقَلِّبُهُمْ ذاتَ الْیَمِینِ وَ ذاتَ الشِّمالِ</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پهلوی راست و چپ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روح داشتن آن‌ها به نشانه حرکات آن‌ها است؟</w:t>
      </w:r>
    </w:p>
    <w:p>
      <w:pPr>
        <w:pStyle w:val="Heading5"/>
        <w:numPr>
          <w:ilvl w:val="4"/>
          <w:numId w:val="1"/>
        </w:numPr>
        <w:rPr/>
      </w:pPr>
      <w:bookmarkStart w:id="156" w:name="__RefHeading___Toc2165153_2616395394"/>
      <w:bookmarkStart w:id="157" w:name="_Toc71"/>
      <w:bookmarkEnd w:id="156"/>
      <w:r>
        <w:rPr>
          <w:rtl w:val="true"/>
        </w:rPr>
        <w:t>توضیح</w:t>
      </w:r>
      <w:bookmarkEnd w:id="157"/>
    </w:p>
    <w:p>
      <w:pPr>
        <w:pStyle w:val="BookText"/>
        <w:rPr/>
      </w:pPr>
      <w:r>
        <w:rPr>
          <w:rFonts w:ascii="IRNazanin" w:hAnsi="IRNazanin" w:eastAsia="IRNazanin"/>
          <w:color w:val="111111"/>
          <w:sz w:val="28"/>
          <w:sz w:val="28"/>
          <w:szCs w:val="28"/>
          <w:rtl w:val="true"/>
          <w:lang w:bidi="fa-IR"/>
        </w:rPr>
        <w:t>ظاهراً مراد از روحی که در خبر ابی بصیر است روح حیات است، یا این که مقصود از خروج روح در اخبار دیگر، روگردانیدن از بدن و توجه آن‌ها به عالم اصلی است و عالم اصلی آن‌ها ملکوت است، چنان چه از مثل زدن به خورشید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خواب و احتمال دارد که در آن کلمه‌ای جا افتاده باشد</w:t>
      </w:r>
      <w:r>
        <w:rPr>
          <w:rFonts w:eastAsia="IRNazanin" w:cs="IRNazanin"/>
          <w:color w:val="111111"/>
          <w:sz w:val="28"/>
          <w:szCs w:val="28"/>
          <w:rtl w:val="true"/>
          <w:lang w:bidi="fa-IR"/>
        </w:rPr>
        <w:t>.</w:t>
      </w:r>
    </w:p>
    <w:p>
      <w:pPr>
        <w:pStyle w:val="Heading5"/>
        <w:numPr>
          <w:ilvl w:val="4"/>
          <w:numId w:val="1"/>
        </w:numPr>
        <w:rPr/>
      </w:pPr>
      <w:bookmarkStart w:id="158" w:name="__RefHeading___Toc2165155_2616395394"/>
      <w:bookmarkStart w:id="159" w:name="_Toc72"/>
      <w:bookmarkEnd w:id="158"/>
      <w:r>
        <w:rPr>
          <w:rtl w:val="true"/>
        </w:rPr>
        <w:t xml:space="preserve">روایت </w:t>
      </w:r>
      <w:r>
        <w:rPr/>
        <w:t>20</w:t>
      </w:r>
      <w:bookmarkEnd w:id="1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اعلا علیین آفرید و دل شیعه‌های ما را از آنچه که ما را آفریده، خلق کرده است، و بدن آن‌ها را از فروتر آفریده است</w:t>
      </w:r>
      <w:r>
        <w:rPr>
          <w:rFonts w:eastAsia="IRNazanin" w:cs="IRNazanin"/>
          <w:color w:val="111111"/>
          <w:sz w:val="28"/>
          <w:szCs w:val="28"/>
          <w:rtl w:val="true"/>
          <w:lang w:bidi="fa-IR"/>
        </w:rPr>
        <w:t xml:space="preserve">. </w:t>
      </w:r>
      <w:bookmarkStart w:id="160" w:name="pg13474_147251"/>
    </w:p>
    <w:p>
      <w:pPr>
        <w:pStyle w:val="BookText"/>
        <w:rPr/>
      </w:pPr>
      <w:bookmarkEnd w:id="160"/>
      <w:r>
        <w:rPr>
          <w:rFonts w:ascii="Amiri" w:hAnsi="Amiri" w:eastAsia="Amiri" w:cs="Amiri"/>
          <w:color w:val="111111"/>
          <w:sz w:val="28"/>
          <w:sz w:val="28"/>
          <w:szCs w:val="28"/>
          <w:rtl w:val="true"/>
          <w:lang w:bidi="ar-SA"/>
        </w:rPr>
        <w:t>فَقُلُوبُهُمْ تَهْوِي إِلَيْنَا لِأَنَّهَا خُلِقَتْ مِمَّا خُلِقْنَا مِنْهُ ثُمَّ تَلَا هَذِهِ الْآيَةَ كَلَّا إِنَّ كِتابَ الْأَبْرارِ لَفِي عِلِّيِّينَ وَ ما أَدْراكَ ما عِلِّيُّونَ كِتابٌ مَرْقُومٌ يَشْهَدُهُ الْمُقَرَّبُونَ‌</w:t>
      </w:r>
      <w:r>
        <w:rPr>
          <w:rStyle w:val="FootnoteAnchor"/>
          <w:rtl w:val="true"/>
        </w:rPr>
        <w:footnoteReference w:id="211"/>
      </w:r>
      <w:r>
        <w:rPr>
          <w:rFonts w:ascii="Amiri" w:hAnsi="Amiri" w:eastAsia="Amiri" w:cs="Amiri"/>
          <w:color w:val="111111"/>
          <w:sz w:val="28"/>
          <w:sz w:val="28"/>
          <w:szCs w:val="28"/>
          <w:rtl w:val="true"/>
          <w:lang w:bidi="ar-SA"/>
        </w:rPr>
        <w:t>وَ خَلَقَ عَدُوَّنَا مِنْ سِجِّينٍ وَ خَلَقَ قُلُوبَ شِيعَتِهِمْ مِمَّا خَلَقَهُمْ مِنْهُ وَ أَبْدَانَهُمْ مِنْ دُونِ ذَلِكَ فَقُلُوبُهُمْ تَهْوِي إِلَيْهِمْ لِأَنَّهَا خُلِقَتْ مِمَّا خُلِقُوا مِنْهُ ثُمَّ تَلَا هَذِهِ الْآيَةَ كَلَّا إِنَّ كِتابَ الفُجَّارِ لَفِي سِجِّينٍ وَ ما أَدْراكَ ما سِجِّينٌ كِتابٌ مَرْقُومٌ‌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165157_2616395394"/>
      <w:bookmarkStart w:id="162" w:name="_Toc73"/>
      <w:bookmarkEnd w:id="161"/>
      <w:r>
        <w:rPr>
          <w:rtl w:val="true"/>
        </w:rPr>
        <w:t>بيان</w:t>
      </w:r>
      <w:bookmarkEnd w:id="162"/>
    </w:p>
    <w:p>
      <w:pPr>
        <w:pStyle w:val="BookText"/>
        <w:rPr/>
      </w:pPr>
      <w:r>
        <w:rPr>
          <w:rFonts w:ascii="Amiri" w:hAnsi="Amiri" w:eastAsia="Amiri" w:cs="Amiri"/>
          <w:color w:val="111111"/>
          <w:sz w:val="28"/>
          <w:sz w:val="28"/>
          <w:szCs w:val="28"/>
          <w:rtl w:val="true"/>
          <w:lang w:bidi="ar-SA"/>
        </w:rPr>
        <w:t>اختلف المفسرون في تفسير عليين فقيل إنها مراتب عالية محفوفة بالجلالة و قيل السماء السابعة و قيل سدرة المنتهي و قيل الجنة و قيل أعلي مراتبها و قيل لوح من زبرجد أخضر معلق تحت العرش أعمالهم مكتوبة فيه و السجين الأرض السابعة أو أسفل منها أو جب في جهنم و المراد أن كتابة أعمالهم أو ما يكتب منها في عليين أي في دفتر أعمالهم أو المراد أن دفتر أعمالهم في تلك الأمكنة الشريفة و علي الأخير فيه حذف مضاف أي و ما أدراك ما كتاب عليين و أما الاستشهاد بالآيتين في الخبر فيحتمل وجهين أحدهما أن دفتر أعمالهم موضوع في مكان أخذت منه طينتهم و ثانيهما أن يكون علي تفسيره عليه السلام المراد بالكتاب الروح لأن الروح هو الكتاب الذي فيه علوم المقربين و معارفهم و جهالات المضلين و خرافاتهم</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2165159_2616395394"/>
      <w:bookmarkStart w:id="164" w:name="_Toc74"/>
      <w:bookmarkEnd w:id="163"/>
      <w:r>
        <w:rPr>
          <w:rtl w:val="true"/>
        </w:rPr>
        <w:t>«</w:t>
      </w:r>
      <w:r>
        <w:rPr/>
        <w:t>21</w:t>
      </w:r>
      <w:r>
        <w:rPr>
          <w:rtl w:val="true"/>
        </w:rPr>
        <w:t>»</w:t>
      </w:r>
      <w:bookmarkEnd w:id="164"/>
    </w:p>
    <w:p>
      <w:pPr>
        <w:pStyle w:val="BookText"/>
        <w:rPr/>
      </w:pPr>
      <w:r>
        <w:rPr>
          <w:rFonts w:ascii="Amiri" w:hAnsi="Amiri" w:eastAsia="Amiri" w:cs="Amiri"/>
          <w:color w:val="111111"/>
          <w:sz w:val="28"/>
          <w:sz w:val="28"/>
          <w:szCs w:val="28"/>
          <w:rtl w:val="true"/>
          <w:lang w:bidi="ar-SA"/>
        </w:rPr>
        <w:t>الْكَافِي، عَنِ الْعِدَّةِ عَنْ أَحْمَدَ بْنِ مُحَمَّدٍ عَنْ أَبِي يَحْيَي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عِلِّيِّينَ وَ خَلَقَ أَرْوَاحَنَا مِنْ فَوْقِ ذَلِكَ وَ خَلَقَ أَرْوَاحَ شِيعَتِنَا مِنْ عِلِّيِّينَ وَ خَلَقَ أَجْسَادَهُمْ مِنْ دُونِ ذَلِكَ فَمِنْ أَجْلِ ذَلِكَ الْقَرَابَةُ بَيْنَنَا وَ بَيْنَهُمْ وَ قُلُوبُهُمْ تَحِنُّ إِلَيْنَا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2165161_2616395394"/>
      <w:bookmarkStart w:id="166" w:name="_Toc75"/>
      <w:bookmarkEnd w:id="165"/>
      <w:r>
        <w:rPr>
          <w:rtl w:val="true"/>
        </w:rPr>
        <w:t>بيان</w:t>
      </w:r>
      <w:bookmarkEnd w:id="166"/>
    </w:p>
    <w:p>
      <w:pPr>
        <w:pStyle w:val="BookText"/>
        <w:rPr/>
      </w:pPr>
      <w:r>
        <w:rPr>
          <w:rFonts w:ascii="Amiri" w:hAnsi="Amiri" w:eastAsia="Amiri" w:cs="Amiri"/>
          <w:color w:val="111111"/>
          <w:sz w:val="28"/>
          <w:sz w:val="28"/>
          <w:szCs w:val="28"/>
          <w:rtl w:val="true"/>
          <w:lang w:bidi="ar-SA"/>
        </w:rPr>
        <w:t>خلقنا أي أبداننا من فوق ذلك أي أعلي عليين من دون ذلك أي أدني عليين فمن أجل ذلك أي من أجل كون أبداننا و أرواحنا مخلوقة</w:t>
      </w:r>
    </w:p>
    <w:p>
      <w:pPr>
        <w:pStyle w:val="BookText"/>
        <w:rPr/>
      </w:pPr>
      <w:r>
        <w:rPr>
          <w:rFonts w:ascii="IRNazanin" w:hAnsi="IRNazanin" w:eastAsia="IRNazanin"/>
          <w:color w:val="111111"/>
          <w:sz w:val="28"/>
          <w:sz w:val="28"/>
          <w:szCs w:val="28"/>
          <w:rtl w:val="true"/>
          <w:lang w:bidi="fa-IR"/>
        </w:rPr>
        <w:t>پس دل آن‌ها شیفته ما است، چرا که از مایه آفرینش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کِتابَ الْأَبْرارِ لَفِی عِلِّیِّینَ </w:t>
      </w:r>
      <w:r>
        <w:rPr>
          <w:rFonts w:ascii="Amiri" w:hAnsi="Amiri" w:eastAsia="Amiri" w:cs="Amiri"/>
          <w:i/>
          <w:i/>
          <w:iCs/>
          <w:color w:val="111111"/>
          <w:sz w:val="28"/>
          <w:sz w:val="28"/>
          <w:szCs w:val="28"/>
          <w:rtl w:val="true"/>
          <w:lang w:bidi="ar-SA"/>
        </w:rPr>
        <w:t>وَ ما أَدْراکَ ما عِلِّیُّونَ</w:t>
      </w:r>
      <w:r>
        <w:rPr>
          <w:rFonts w:ascii="Amiri" w:hAnsi="Amiri" w:eastAsia="Amiri" w:cs="Amiri"/>
          <w:color w:val="111111"/>
          <w:sz w:val="28"/>
          <w:sz w:val="28"/>
          <w:szCs w:val="28"/>
          <w:rtl w:val="true"/>
          <w:lang w:bidi="ar-SA"/>
        </w:rPr>
        <w:t xml:space="preserve"> 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چه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را از سجّین آفرید و دل یارانشان را از همان و بدن آن‌ها را از فروتر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دلشان شیفته آن‌ها است چون از مایه آفرینش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کارنامه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کتابی است نوشته شده</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167" w:name="__RefHeading___Toc2165163_2616395394"/>
      <w:bookmarkStart w:id="168" w:name="_Toc76"/>
      <w:bookmarkEnd w:id="167"/>
      <w:r>
        <w:rPr>
          <w:rtl w:val="true"/>
        </w:rPr>
        <w:t>توضیح</w:t>
      </w:r>
      <w:bookmarkEnd w:id="168"/>
    </w:p>
    <w:p>
      <w:pPr>
        <w:pStyle w:val="BookText"/>
        <w:rPr/>
      </w:pPr>
      <w:r>
        <w:rPr>
          <w:rFonts w:ascii="IRNazanin" w:hAnsi="IRNazanin" w:eastAsia="IRNazanin"/>
          <w:color w:val="111111"/>
          <w:sz w:val="28"/>
          <w:sz w:val="28"/>
          <w:szCs w:val="28"/>
          <w:rtl w:val="true"/>
          <w:lang w:bidi="fa-IR"/>
        </w:rPr>
        <w:t xml:space="preserve">مفسران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بلند پوشیده شده به جلالت است؛ لوحی از زبرجد سبز است که زیر عرش آویخته و کردارشان در آن نوشته است؛ آسمان هفتم است؛ سدرة المنتهی است؛ بهشت است؛ بالاتر درجه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نیز یا زمین هفتم یا پایین‌تر از آن و یا چاهی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نوشتن کارهایشان، یا آنچه از آن‌ها نوشته شود در علیین است، یعنی دفتر اعمال آن‌ها یا مقصود این است که نامه اعمالشان در این مکان های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قول اخیر و با حذف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ندانی کتاب علیین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گواه آوردن و استشهاد به این دو آیه در این خبر دو وجه دارد؛ اول این که دفتر عملشان در آنجا است که سرشتشان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کتاب را به روح تفسیر کرده است، زیرا روح کتابی است که در آن علوم و معارف مقربان و جهل و خرافات گمراهان است</w:t>
      </w:r>
      <w:r>
        <w:rPr>
          <w:rFonts w:eastAsia="IRNazanin" w:cs="IRNazanin"/>
          <w:color w:val="111111"/>
          <w:sz w:val="28"/>
          <w:szCs w:val="28"/>
          <w:rtl w:val="true"/>
          <w:lang w:bidi="fa-IR"/>
        </w:rPr>
        <w:t>.</w:t>
      </w:r>
    </w:p>
    <w:p>
      <w:pPr>
        <w:pStyle w:val="Heading5"/>
        <w:numPr>
          <w:ilvl w:val="4"/>
          <w:numId w:val="1"/>
        </w:numPr>
        <w:rPr/>
      </w:pPr>
      <w:bookmarkStart w:id="169" w:name="__RefHeading___Toc2165165_2616395394"/>
      <w:bookmarkStart w:id="170" w:name="_Toc77"/>
      <w:bookmarkEnd w:id="169"/>
      <w:r>
        <w:rPr>
          <w:rtl w:val="true"/>
        </w:rPr>
        <w:t xml:space="preserve">روایت </w:t>
      </w:r>
      <w:r>
        <w:rPr/>
        <w:t>21</w:t>
      </w:r>
      <w:bookmarkEnd w:id="1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ما را از علیین آفریده و ارواح ما را از بالاتر آن، و ارواح شیعه‌های ما را از علیین آفریده و بدن‌های آن‌ها را از پایین‌تر آن، به این دلیل به هم نزدیک هستیم و دلشان شیفته ما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171" w:name="__RefHeading___Toc2165167_2616395394"/>
      <w:bookmarkStart w:id="172" w:name="_Toc78"/>
      <w:bookmarkEnd w:id="171"/>
      <w:r>
        <w:rPr>
          <w:rtl w:val="true"/>
        </w:rPr>
        <w:t>توضیح</w:t>
      </w:r>
      <w:bookmarkEnd w:id="1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بدن‌های ما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اعلی علیین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ادنی علیین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به این دلیل که بدن‌ها و روح‌های ما از علیین خلق شده‌اند </w:t>
      </w:r>
      <w:bookmarkStart w:id="173" w:name="pg13474_147252"/>
    </w:p>
    <w:p>
      <w:pPr>
        <w:pStyle w:val="BookText"/>
        <w:rPr/>
      </w:pPr>
      <w:bookmarkEnd w:id="173"/>
      <w:r>
        <w:rPr>
          <w:rFonts w:ascii="Amiri" w:hAnsi="Amiri" w:eastAsia="Amiri" w:cs="Amiri"/>
          <w:color w:val="111111"/>
          <w:sz w:val="28"/>
          <w:sz w:val="28"/>
          <w:szCs w:val="28"/>
          <w:rtl w:val="true"/>
          <w:lang w:bidi="ar-SA"/>
        </w:rPr>
        <w:t>من عليين و كون أرواحهم و أجسادهم أيضا مخلوقة من عليين و يحتمل أن يكون المراد بقوله من فوق ذلك من مكان أرفع من عليين و بقوله من دون ذلك من مكان أسفل من عليين فالقرابة من حيث كون أرواحنا و أبدانهم من عليين قوله تحن أي تهوي كما قال تعالي فَاجْعَلْ أَفْئِدَةً مِنَ النَّاسِ تَهْوِي إِلَيْهِمْ‌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2165169_2616395394"/>
      <w:bookmarkStart w:id="175" w:name="_Toc79"/>
      <w:bookmarkEnd w:id="174"/>
      <w:r>
        <w:rPr>
          <w:rtl w:val="true"/>
        </w:rPr>
        <w:t>«</w:t>
      </w:r>
      <w:r>
        <w:rPr/>
        <w:t>22</w:t>
      </w:r>
      <w:r>
        <w:rPr>
          <w:rtl w:val="true"/>
        </w:rPr>
        <w:t>»</w:t>
      </w:r>
      <w:bookmarkEnd w:id="175"/>
    </w:p>
    <w:p>
      <w:pPr>
        <w:pStyle w:val="BookText"/>
        <w:rPr/>
      </w:pPr>
      <w:r>
        <w:rPr>
          <w:rFonts w:ascii="Amiri" w:hAnsi="Amiri" w:eastAsia="Amiri" w:cs="Amiri"/>
          <w:color w:val="111111"/>
          <w:sz w:val="28"/>
          <w:sz w:val="28"/>
          <w:szCs w:val="28"/>
          <w:rtl w:val="true"/>
          <w:lang w:bidi="ar-SA"/>
        </w:rPr>
        <w:t>الْكَافِي، عَنِ الْعِدَّةِ عَنْ أَحْمَدَ بْنِ مُحَمَّدٍ عَنْ مُحَمَّدِ بْنِ الْحَسَنِ عَنْ مُحَمَّدِ بْنِ عِيسَي بْنِ عُبَيْدٍ عَنْ مُحَمَّدِ بْنِ شُعَيْبٍ عَنْ عِمْرَانَ بْنِ إِسْحَاقَ الزَّعْفَرَانِيِّ عَنْ مُحَمَّدِ بْنِ مَرْوَانَ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نُورِ عَظَمَتِهِ ثُمَّ صَوَّرَ خَلْقَنَا مِنْ طِينَةٍ مَخْزُونَةٍ مَكْنُونَةٍ</w:t>
      </w:r>
      <w:r>
        <w:rPr>
          <w:rStyle w:val="FootnoteAnchor"/>
          <w:rtl w:val="true"/>
        </w:rPr>
        <w:footnoteReference w:id="219"/>
      </w:r>
      <w:r>
        <w:rPr>
          <w:rFonts w:ascii="Amiri" w:hAnsi="Amiri" w:eastAsia="Amiri" w:cs="Amiri"/>
          <w:color w:val="111111"/>
          <w:sz w:val="28"/>
          <w:sz w:val="28"/>
          <w:szCs w:val="28"/>
          <w:rtl w:val="true"/>
          <w:lang w:bidi="ar-SA"/>
        </w:rPr>
        <w:t>فَأَسْكَنَ ذَلِكَ النُّورَ فِيهِ فَكُنَّا نَحْنُ خَلْقاً وَ بَشَراً نُورَانِيِّينَ لَمْ يُجْعَلْ لِأَحَدٍ فِي مِثْلِ الَّذِي خُلِقْنَا</w:t>
      </w:r>
      <w:r>
        <w:rPr>
          <w:rStyle w:val="FootnoteAnchor"/>
          <w:rtl w:val="true"/>
        </w:rPr>
        <w:footnoteReference w:id="220"/>
      </w:r>
      <w:r>
        <w:rPr>
          <w:rFonts w:ascii="Amiri" w:hAnsi="Amiri" w:eastAsia="Amiri" w:cs="Amiri"/>
          <w:color w:val="111111"/>
          <w:sz w:val="28"/>
          <w:sz w:val="28"/>
          <w:szCs w:val="28"/>
          <w:rtl w:val="true"/>
          <w:lang w:bidi="ar-SA"/>
        </w:rPr>
        <w:t>نَصِيبٌ وَ خَلَقَ أَرْوَاحَ شِيعَتِنَا مِنْ طِينَتِنَا وَ أَبْدَانَهُمْ مِنْ طِينَةٍ مَخْزُونَةٍ مَكْنُونَةٍ أَسْفَلَ مِنْ ذَلِكَ الطِّينَةِ وَ لَمْ يَجْعَلِ اللَّهُ لِأَحَدٍ فِي مِثْلِ الَّذِي خَلَقَهُمْ مِنْهُ نَصِيباً إِلَّا لِلْأَنْبِيَاءِ فَلِذَلِكَ صِرْنَا نَحْنُ وَ هُمُ النَّاسَ وَ سَائِرُ</w:t>
      </w:r>
      <w:r>
        <w:rPr>
          <w:rStyle w:val="FootnoteAnchor"/>
          <w:rtl w:val="true"/>
        </w:rPr>
        <w:footnoteReference w:id="221"/>
      </w:r>
      <w:r>
        <w:rPr>
          <w:rFonts w:ascii="Amiri" w:hAnsi="Amiri" w:eastAsia="Amiri" w:cs="Amiri"/>
          <w:color w:val="111111"/>
          <w:sz w:val="28"/>
          <w:sz w:val="28"/>
          <w:szCs w:val="28"/>
          <w:rtl w:val="true"/>
          <w:lang w:bidi="ar-SA"/>
        </w:rPr>
        <w:t>النَّاسِ هَمَجٌ لِلنَّارِ وَ إِلَي النَّارِ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165171_2616395394"/>
      <w:bookmarkStart w:id="177" w:name="_Toc80"/>
      <w:bookmarkEnd w:id="176"/>
      <w:r>
        <w:rPr>
          <w:rtl w:val="true"/>
        </w:rPr>
        <w:t>توضيح</w:t>
      </w:r>
      <w:bookmarkEnd w:id="177"/>
    </w:p>
    <w:p>
      <w:pPr>
        <w:pStyle w:val="BookText"/>
        <w:rPr/>
      </w:pPr>
      <w:r>
        <w:rPr>
          <w:rFonts w:ascii="Amiri" w:hAnsi="Amiri" w:eastAsia="Amiri" w:cs="Amiri"/>
          <w:color w:val="111111"/>
          <w:sz w:val="28"/>
          <w:sz w:val="28"/>
          <w:szCs w:val="28"/>
          <w:rtl w:val="true"/>
          <w:lang w:bidi="ar-SA"/>
        </w:rPr>
        <w:t>إن الله خلقنا أي أرواحنا من نور عظمته أي من نور يدل علي كمال عظمته و قدرته ثم صور خلقنا أي خلق لنا أجسادا مثالية شبيهة بالأجساد الأصيلة فهي صور خلقهم و أمثلته فيدل علي أن لهم أجسادا مثالية قبل تعلق أرواحهم المقدسة بأبدانهم المطهرة و بعد مفارقتها إياه بل معها أيضا كما أن لنا بعد موتنا أجسادا مثالية تتعلق أرواحنا بها كما مر في كتاب المعاد بل يمكن أن تكون أجسادنا المثالية أيضا كذلك و يكون ما نري في المنام فيها كما هو رأي جماعة و من فسر التصوير في هذا الخبر بتصوير الأجساد الأصيلة فقد أبعد فكنا خلقا و بشرا</w:t>
      </w:r>
    </w:p>
    <w:p>
      <w:pPr>
        <w:pStyle w:val="BookText"/>
        <w:rPr/>
      </w:pPr>
      <w:r>
        <w:rPr>
          <w:rFonts w:ascii="IRNazanin" w:hAnsi="IRNazanin" w:eastAsia="IRNazanin"/>
          <w:color w:val="111111"/>
          <w:sz w:val="28"/>
          <w:sz w:val="28"/>
          <w:szCs w:val="28"/>
          <w:rtl w:val="true"/>
          <w:lang w:bidi="fa-IR"/>
        </w:rPr>
        <w:t>و روح‌ها و بدن‌های شیعیان نیز از علیین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احتمال دارد مراد و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مکانی بالاتر از علیین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پایین‌تر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پایین‌تر از علیین باشد که در این صورت قرابت و نزدیکی به این دلیل است که ارواح و بدن‌هایشان از علیین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بودن و تمایل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w:t>
      </w:r>
    </w:p>
    <w:p>
      <w:pPr>
        <w:pStyle w:val="Heading5"/>
        <w:numPr>
          <w:ilvl w:val="4"/>
          <w:numId w:val="1"/>
        </w:numPr>
        <w:rPr/>
      </w:pPr>
      <w:bookmarkStart w:id="178" w:name="__RefHeading___Toc2165173_2616395394"/>
      <w:bookmarkStart w:id="179" w:name="_Toc81"/>
      <w:bookmarkEnd w:id="178"/>
      <w:r>
        <w:rPr>
          <w:rtl w:val="true"/>
        </w:rPr>
        <w:t xml:space="preserve">روایت </w:t>
      </w:r>
      <w:r>
        <w:rPr/>
        <w:t>22</w:t>
      </w:r>
      <w:bookmarkEnd w:id="1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ما را از نور عظمتش آفرید و از سرشتی در گنجینه نهان صورتگری کرد و آن نور را در آنجا داد و ما بشری نورانی شدیم و کسی را بهره از این آفرینش ما نیست، و ارواح شیعیانمان را از سرشت ما آفرید و بدنشان را از سرشتی گنجینه و نهان فروتر از آن سرشت آفرید و به دیگری از آن بهره نداد جز پیغمبران را، از این رو ما و آن‌ها مردمیم و دیگران بشرهایی برای دوزخ و رو به دوزخ</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180" w:name="__RefHeading___Toc2165175_2616395394"/>
      <w:bookmarkStart w:id="181" w:name="_Toc82"/>
      <w:bookmarkEnd w:id="180"/>
      <w:r>
        <w:rPr>
          <w:rtl w:val="true"/>
        </w:rPr>
        <w:t>توضیح</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ارواح ما را از نوری که دلیل عظمت و کمال قدرت او 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صورتگری و بدن سازی کرد با کالبد مثالی مانند کالبد اصلی، و این دلالت دارد که کالبدهای مثالی داشتند پیش از آنکه ارواح مطهره آن‌ها به بدن پاک شان تعلّق گیرد و هم پس از جدا شدن از آن بلکه به همراه آن نیز، چنان چه ما هم پس از مرگ کالبد مثالی داریم که روح ما به آن پیوندد،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کالبد مثالی ما هم به همراه ما باشد و همان باشد که در خواب دیدن نمود دارد، چنان چه عقیده گروهی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تصویر را در این خبر به صورت بدن اصلی تفسیر کرده، دور افتاده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فکُنّا خَلقاً و بَشََراً نورانیین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بودیم خلقی و بشری </w:t>
      </w:r>
      <w:bookmarkStart w:id="182" w:name="pg13474_147253"/>
    </w:p>
    <w:p>
      <w:pPr>
        <w:pStyle w:val="BookText"/>
        <w:rPr/>
      </w:pPr>
      <w:bookmarkEnd w:id="182"/>
      <w:r>
        <w:rPr>
          <w:rFonts w:ascii="Amiri" w:hAnsi="Amiri" w:eastAsia="Amiri" w:cs="Amiri"/>
          <w:color w:val="111111"/>
          <w:sz w:val="28"/>
          <w:sz w:val="28"/>
          <w:szCs w:val="28"/>
          <w:rtl w:val="true"/>
          <w:lang w:bidi="ar-SA"/>
        </w:rPr>
        <w:t>نورانيين فالخلق للروح و البشر للجسد المثالي فإنه بصورة البشر و كونهما نورانيين بناء علي كونهما جسمين لطيفين منورين من عالم الملكوت بناء علي كون الروح جسما و علي القول بتجردها كناية عن خلوه عن الظلمة الهيولائية و قبوله للأنوار القدسية و الإفاضات الربانية في مثل الذي خلقنا أي خلق أرواحنا منه من طينتنا أي طينة أجسادنا و الخبر يدل علي فضلهم علي الأنبياء عليهم السلام بل يومئ إلي مساواة شيعتهم لهم و المراد بالناس أولا الناس بحقيقة الإنسانية و ثانيا ما يطلق عليه الإنسان في العرف العام و الهمج محركة ذباب صغير كالبعوض يسقط علي وجوه الأغنام و الحمير و لعله عليه السلام شبههم بهم لازدحامهم دفعة علي كل ناعق و براحهم‌</w:t>
      </w:r>
      <w:r>
        <w:rPr>
          <w:rStyle w:val="FootnoteAnchor"/>
          <w:rtl w:val="true"/>
        </w:rPr>
        <w:footnoteReference w:id="225"/>
      </w:r>
      <w:r>
        <w:rPr>
          <w:rFonts w:ascii="Amiri" w:hAnsi="Amiri" w:eastAsia="Amiri" w:cs="Amiri"/>
          <w:color w:val="111111"/>
          <w:sz w:val="28"/>
          <w:sz w:val="28"/>
          <w:szCs w:val="28"/>
          <w:rtl w:val="true"/>
          <w:lang w:bidi="ar-SA"/>
        </w:rPr>
        <w:t>عنه بأدني سبب للنار أي خلقوا لها و اللام للعاقبة و إلي النار أي مصيرهم إليها</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165177_2616395394"/>
      <w:bookmarkStart w:id="184" w:name="_Toc83"/>
      <w:bookmarkEnd w:id="183"/>
      <w:r>
        <w:rPr>
          <w:rtl w:val="true"/>
        </w:rPr>
        <w:t>«</w:t>
      </w:r>
      <w:r>
        <w:rPr/>
        <w:t>23</w:t>
      </w:r>
      <w:r>
        <w:rPr>
          <w:rtl w:val="true"/>
        </w:rPr>
        <w:t>»</w:t>
      </w:r>
      <w:bookmarkEnd w:id="184"/>
    </w:p>
    <w:p>
      <w:pPr>
        <w:pStyle w:val="BookText"/>
        <w:rPr/>
      </w:pPr>
      <w:r>
        <w:rPr>
          <w:rFonts w:ascii="Amiri" w:hAnsi="Amiri" w:eastAsia="Amiri" w:cs="Amiri"/>
          <w:color w:val="111111"/>
          <w:sz w:val="28"/>
          <w:sz w:val="28"/>
          <w:szCs w:val="28"/>
          <w:rtl w:val="true"/>
          <w:lang w:bidi="ar-SA"/>
        </w:rPr>
        <w:t>الْكَافِي، عَنْ عَلِيِّ بْنِ إِبْرَاهِيمَ عَنْ عَلِيِّ بْنِ حَسَّانَ وَ مُحَمَّدِ بْنِ يَحْيَي عَنْ سَلَمَةَ بْنِ خَطَّابٍ وَ غَيْرِهِ عَنْ عَلِيِّ بْنِ حَسَّانَ عَنْ عَلِيِّ بْنِ عَطِيَّةَ عَنْ عَلِيِّ بْنِ رِئَابٍ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نَهَراً دُونَ عَرْشِهِ وَ دُونَ النَّهَرِ الَّذِي دُونَ عَرْشِهِ نُورٌ نَوَّرَهُ وَ إِنَّ فِي حَافَتَيِ النَّهَرِ رُوحَيْنِ مَخْلُوقَيْنِ رُوحُ الْقُدُسِ وَ رُوحٌ مِنْ أَمْرِهِ وَ إِنَّ لِلَّهِ عَشْرَ طِينَاتٍ خَمْسَةً مِنَ الْجَنَّةِ وَ خَمْسَةً مِنَ الْأَرْضِ فَفَسَّرَ الْجِنَانَ وَ فَسَّرَ الْأَرْضَ ثُمَّ قَالَ مَا مِنْ نَبِيٍّ وَ لَا مَلَكٍ مِنْ بَعْدِهِ جَبَلَهُ إِلَّا نَفَخَ فِيهِ مِنْ إِحْدَي الرُّوحَيْنِ وَ جَعَلَ النَّبِيَّ مِنْ إِحْدَي الطِّينَتَيْنِ قُلْتُ لِأَبِي الْحَسَنِ الْأَوَّلِ عليه السلام مَا الْجَبْلُ فَقَالَ الْخَلْقُ غَيْرُنَا أَهْلَ الْبَيْتِ فَإِنَّ اللَّهَ عَزَّ وَ جَلَّ خَلَقَنَا مِنَ الْعَشْرِ طِينَاتٍ وَ نَفَخَ فِينَا مِنَ الرُّوحَيْنِ جَمِيعاً فَأَطْيَبَ بِهَا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غَيْرُهُ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الْجِنَانِ جَنَّةُ عَدْنٍ وَ جَنَّةُ الْمَأْوَي وَ النَّعِيمُ‌</w:t>
      </w:r>
      <w:r>
        <w:rPr>
          <w:rStyle w:val="FootnoteAnchor"/>
          <w:rtl w:val="true"/>
        </w:rPr>
        <w:footnoteReference w:id="226"/>
      </w:r>
      <w:r>
        <w:rPr>
          <w:rFonts w:ascii="Amiri" w:hAnsi="Amiri" w:eastAsia="Amiri" w:cs="Amiri"/>
          <w:color w:val="111111"/>
          <w:sz w:val="28"/>
          <w:sz w:val="28"/>
          <w:szCs w:val="28"/>
          <w:rtl w:val="true"/>
          <w:lang w:bidi="ar-SA"/>
        </w:rPr>
        <w:t>وَ الْفِرْدَوْسُ وَ الْخُلْدُ وَ طِينُ الْأَرْضِ مَكَّةُ وَ الْمَدِينَةُ وَ الْكُوفَةُ وَ بَيْتُ الْمَقْدِسِ وَ الْحَيْرُ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نظر روح و قالب مثالی انسانی که چون هر دو جسم لطیف ملکوتی بودند روشن و نور بخش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روح هم جسم است و بنا بر این که روح مجرد باشد، کنایه از برکناری آن از تیرگی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برتری آن‌ها از پیغمبران دلالت دارد، بلکه به برابری شیعیان آن‌ها با پیغمبران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که ما و شیعیانمان انسانی هستیم، یعنی انسان حقیقی و انسان دوم انسان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مگس‌های پشه مانندی است که به روی گوسفند و الاغ می‌افتند و تشبیه به آن‌ها چه بسا برای این است که یکباره اطراف صدازننده و فریادکننده ای را بگیرند و بی‌سبب از او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آفریده شدند و لام در آن 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بازگشتشان به سوی آن است</w:t>
      </w:r>
      <w:r>
        <w:rPr>
          <w:rFonts w:eastAsia="IRNazanin" w:cs="IRNazanin"/>
          <w:color w:val="111111"/>
          <w:sz w:val="28"/>
          <w:szCs w:val="28"/>
          <w:rtl w:val="true"/>
          <w:lang w:bidi="fa-IR"/>
        </w:rPr>
        <w:t>.</w:t>
      </w:r>
    </w:p>
    <w:p>
      <w:pPr>
        <w:pStyle w:val="Heading5"/>
        <w:numPr>
          <w:ilvl w:val="4"/>
          <w:numId w:val="1"/>
        </w:numPr>
        <w:rPr/>
      </w:pPr>
      <w:bookmarkStart w:id="185" w:name="__RefHeading___Toc2165179_2616395394"/>
      <w:bookmarkStart w:id="186" w:name="_Toc84"/>
      <w:bookmarkEnd w:id="185"/>
      <w:r>
        <w:rPr>
          <w:rtl w:val="true"/>
        </w:rPr>
        <w:t xml:space="preserve">روایت </w:t>
      </w:r>
      <w:r>
        <w:rPr/>
        <w:t>23</w:t>
      </w:r>
      <w:bookmarkEnd w:id="1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نهری زیر عرشش است و زیر آن نهر نوری است که خدا روشن کرده است، و در دو لبه نهر دو روح، یعنی روح القدس و روحی که از امر خود آفریده 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ده سرشت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سرشت از بهشت و پنج سرشت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جنان و ارض را شرح و تفسیر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پیغمبری و فرشته‌ای که پس از او آفریده، نیست جز این که از یکی از آن دو روح در او دمیده است، و پیغمبر را از یکی از دو سرشت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أبی الحسن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جز ما اهل بیت هستند که خدا ما را از همه ده سرشت آفریده و در ما هر دو روح را دمیده، و چه اندازه پاکیزه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فرد دیگری از ابی الصامت از امام، شرح ده سرشت را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بهشت مأوی، بهشت نعیم، فردوس، خلد، و سرشت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کوفه، بیت المقدس، و حائر</w:t>
      </w:r>
      <w:r>
        <w:rPr>
          <w:rFonts w:eastAsia="IRNazanin" w:cs="IRNazanin"/>
          <w:color w:val="111111"/>
          <w:sz w:val="28"/>
          <w:szCs w:val="28"/>
          <w:rtl w:val="true"/>
          <w:lang w:bidi="fa-IR"/>
        </w:rPr>
        <w:t>.</w:t>
      </w:r>
      <w:r>
        <w:rPr>
          <w:rStyle w:val="FootnoteAnchor"/>
          <w:rtl w:val="true"/>
        </w:rPr>
        <w:footnoteReference w:id="228"/>
      </w:r>
      <w:bookmarkStart w:id="187" w:name="pg13474_147254"/>
    </w:p>
    <w:p>
      <w:pPr>
        <w:pStyle w:val="Heading5"/>
        <w:numPr>
          <w:ilvl w:val="4"/>
          <w:numId w:val="1"/>
        </w:numPr>
        <w:rPr/>
      </w:pPr>
      <w:bookmarkStart w:id="188" w:name="__RefHeading___Toc2165181_2616395394"/>
      <w:bookmarkStart w:id="189" w:name="_Toc85"/>
      <w:bookmarkEnd w:id="187"/>
      <w:bookmarkEnd w:id="188"/>
      <w:r>
        <w:rPr>
          <w:rtl w:val="true"/>
        </w:rPr>
        <w:t>بيان</w:t>
      </w:r>
      <w:bookmarkEnd w:id="189"/>
    </w:p>
    <w:p>
      <w:pPr>
        <w:pStyle w:val="BookText"/>
        <w:rPr/>
      </w:pPr>
      <w:r>
        <w:rPr>
          <w:rFonts w:ascii="Amiri" w:hAnsi="Amiri" w:eastAsia="Amiri" w:cs="Amiri"/>
          <w:color w:val="111111"/>
          <w:sz w:val="28"/>
          <w:sz w:val="28"/>
          <w:szCs w:val="28"/>
          <w:rtl w:val="true"/>
          <w:lang w:bidi="ar-SA"/>
        </w:rPr>
        <w:t>دون عرشه أي عنده نوره ماض من التفعيل و المستتر فيه راجع إلي النور و البارز إلي النهر أو العرش أو المستتر إلي الله و البارز إلي النور مبالغة في إضاءته و لمعانه و في البصائر نور من نوره و كأنه أصوب أي من الأنوار التي خلقها الله سبحانه و حافتا النهر بالتخفيف جانباه مخلوقين إبطال لقول النصاري إن عيسي روح الله غير مخلوق روح القدس أي هما روح القدس و روح من أمره أي الروح الذي قال الله فيه قُلِ الرُّوحُ مِنْ أَمْرِ رَبِّي و ستأتي الأقوال فيه و ظاهر الخبر إما الروح الإنساني أو الروح الذي يؤيد الله به الأئمة عليهم السلام ففسر الجنان الظاهر أنه كلام ابن رئاب و الضمير المستتر لأمير المؤمنين عليه السلام و قيل لأبي الحسن عليه السلام و التفسير إشارة إلي ما ذكر بعده في خبر أبي الصامت ثم قال أي أمير المؤمنين عليه السلام و لا ملك بالتحريك و قد يقرؤها</w:t>
      </w:r>
      <w:r>
        <w:rPr>
          <w:rStyle w:val="FootnoteAnchor"/>
          <w:rtl w:val="true"/>
        </w:rPr>
        <w:footnoteReference w:id="229"/>
      </w:r>
      <w:r>
        <w:rPr>
          <w:rFonts w:ascii="Amiri" w:hAnsi="Amiri" w:eastAsia="Amiri" w:cs="Amiri"/>
          <w:color w:val="111111"/>
          <w:sz w:val="28"/>
          <w:sz w:val="28"/>
          <w:szCs w:val="28"/>
          <w:rtl w:val="true"/>
          <w:lang w:bidi="ar-SA"/>
        </w:rPr>
        <w:t>بكسر اللام أي إمام كما قال تعالي وَ آتَيْناهُمْ مُلْكاً عَظِيماً و هو بعيد و جملة من بعده جبله نعت ملك و ضمير بعده لنبي و ضمير جبله للملك إشارة إلي أن النبي أفضل من الملك فالمراد بالبعدية ما هي بحسب الرتبة و جعل النبي إنما لم يذكر الملك هنا لذكره سابقا و قيل لأنه ليس للملك جسد مثل جسد الإنسان قوله ما الجبل هو بفتح الجيم و سكون الباء سؤال عن مصدر الفعل المتقدم و هو كلام ابن رئاب ففسره ع بالخلق و الأظهر عندي أن غيرنا تتمة الكلام السابق علي الاستثناء المنقطع و اعتراض السؤال و الجواب بين الكلام قبل تمامه و ليس تتمة لتفسير الجبل كما توهمه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البهائي قدس سره يعني مادة بدننا لا تمسي جبلة بل طينة لأنها خلق من العشر طينات انتهي قال الفيروزآبادي الجبلة مثلثة و محركة و كطمرة الخلقة و الطبيعة و ككتاب الجسد و البدن و جبلهم الله يجبل و يجبل خلقهم و علي الشي‌ء طبعه و جبره كأجبله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أطيب بها صيغة التعجب و طيبا منصوب علي الاختصاص و في بعض</w:t>
      </w:r>
    </w:p>
    <w:p>
      <w:pPr>
        <w:pStyle w:val="Heading5"/>
        <w:numPr>
          <w:ilvl w:val="4"/>
          <w:numId w:val="1"/>
        </w:numPr>
        <w:rPr/>
      </w:pPr>
      <w:bookmarkStart w:id="190" w:name="__RefHeading___Toc2165183_2616395394"/>
      <w:bookmarkStart w:id="191" w:name="_Toc86"/>
      <w:bookmarkEnd w:id="190"/>
      <w:r>
        <w:rPr>
          <w:rtl w:val="true"/>
        </w:rPr>
        <w:t>توضیح</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از باب تفعیل است و ضمیر مستتر در آن به نور و ضمیر بارز در آن به نهر یا عرش برمی‌گردد، و یا ضمیر مستتر در آن به خداوند و ضمیر بارز در آن به نور برمی‌گردد که در این صورت، این مبالغه برای نورانیت و معانی‌اش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بصائر الدرجات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گویا روشن‌تر است، یعنی از انواری که خدا سبحانه آفریده، و این که فرموده هر دو آفریده‌اند، ابطال قول نصارا است که گویند چون عیسی روح اللَّه است، پس آفریده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از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که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روح از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درباره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مقصود از آن یا روح آدمی است یا روحی که کمک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سخن ابن رئاب است و ضمیر در آن به امیرالمؤمنین علیه السّلام برمی‌گردد و قولی گفته که به ابی الحسن علیه السّلام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است که در روایت أبی صامت که در ادامه خبر آمده و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فتحه و کسره حرف لام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امام است، 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ملک است و این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نبی برمی‌گردد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اشاره دارد که پیغمبر از فرشته برتر است، و منظور از بعدیت در اینجا برحسب رتبه‌اش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ملک را نام نبرد، زیرا قبلاً از او نام برده است، و گفته می‌شود به خاطر این است که برای ملک، بدنی مثل بدن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حرف جیم و سکون حرف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مصدر فعل سابق است که سخن ابن رئاب است که امام علیه السّلام آن را به خلق تفسیر کرد و اظهر در نزد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تتمه‌ای برای سخن قبلی بنا بر استثناء منقطع است و سؤال و جواب بین سخن آورده، قبل از آنکه سخنش تمام شود و برخلاف آنچه که بسیاری از علما تصور کرده‌اند، توضیح تکمیلی برای تفسیر و شرح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بدن ما را جبلّه نمی‌نامند بلکه طینت گویند، چون از ده سرشت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خلقت و طبیعت است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جسد و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جبلهم الله یجبل و یجبل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یجبل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سرشت و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تعجب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اختصاص است و در برخی از نسخه‌های </w:t>
      </w:r>
      <w:bookmarkStart w:id="192" w:name="pg13474_147255"/>
    </w:p>
    <w:p>
      <w:pPr>
        <w:pStyle w:val="BookText"/>
        <w:rPr/>
      </w:pPr>
      <w:bookmarkEnd w:id="192"/>
      <w:r>
        <w:rPr>
          <w:rFonts w:ascii="Amiri" w:hAnsi="Amiri" w:eastAsia="Amiri" w:cs="Amiri"/>
          <w:color w:val="111111"/>
          <w:sz w:val="28"/>
          <w:sz w:val="28"/>
          <w:szCs w:val="28"/>
          <w:rtl w:val="true"/>
          <w:lang w:bidi="ar-SA"/>
        </w:rPr>
        <w:t>نسخ البصائر طينا بالنون فالنصب علي التميز أي ما أطيبها من طينة و روي غيره كأنه كلام ابن عطية و يحتمل بعض أصحاب الكتب قبله و ضمير غيره لابن رئاب و أبو الصامت راوي الباقر و الصادق عليهما السلام و الظاهر أنه رواه عن أحدهما و الحير حائر الحسين عليه السلام و قال بعضهم كأنه ع شبه علم الأنبياء عليهم السلام بالنهر لمناسبة ما بينهما في كون أحدهما مادة حياة الروح و الآخر مادة حياة الجسم و عبر عنه بالنور لإضاءته و عبر عن علم من دونهم من العلماء بنور النور لأنه من شعاع ذلك النور و كما أن حافتي النهر يحفظان الماء في النهر و يحيطان به فيجري إلي مستقره كذلك الروحان يحفظان العلم و يحيطان به ليجري إلي مستقره و هو قلب النبي أو الوصي و الطينات الجنانية كأنها من الملكوت و الأرضية من الملك فإن من مزجهما خلق أبدان نبينا صلي الله عليه و آله و الأوصياء عليهم السلام من أهل البيت بخلاف سائر الأنبياء و الملائكة فإنهم خلقوا من إحدي الطينتين كما أن لهم إحدي الروحين خاصة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165185_2616395394"/>
      <w:bookmarkStart w:id="194" w:name="_Toc87"/>
      <w:bookmarkEnd w:id="193"/>
      <w:r>
        <w:rPr>
          <w:rtl w:val="true"/>
        </w:rPr>
        <w:t>«</w:t>
      </w:r>
      <w:r>
        <w:rPr/>
        <w:t>24</w:t>
      </w:r>
      <w:r>
        <w:rPr>
          <w:rtl w:val="true"/>
        </w:rPr>
        <w:t>»</w:t>
      </w:r>
      <w:bookmarkEnd w:id="194"/>
    </w:p>
    <w:p>
      <w:pPr>
        <w:pStyle w:val="BookText"/>
        <w:rPr/>
      </w:pPr>
      <w:r>
        <w:rPr>
          <w:rFonts w:ascii="Amiri" w:hAnsi="Amiri" w:eastAsia="Amiri" w:cs="Amiri"/>
          <w:color w:val="111111"/>
          <w:sz w:val="28"/>
          <w:sz w:val="28"/>
          <w:szCs w:val="28"/>
          <w:rtl w:val="true"/>
          <w:lang w:bidi="ar-SA"/>
        </w:rPr>
        <w:t>الْكَافِي، عَنِ الْعِدَّةِ عَنْ سَهْلِ بْنِ زِيَادٍ عَنْ مُحَمَّدِ بْنِ سُلَيْمَانَ‌</w:t>
      </w:r>
      <w:r>
        <w:rPr>
          <w:rStyle w:val="FootnoteAnchor"/>
          <w:rtl w:val="true"/>
        </w:rPr>
        <w:footnoteReference w:id="230"/>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يَا ابْنَ رَسُولِ اللَّهِ هَلْ يُكْرَهُ الْمُؤْمِنُ عَلَي قَبْضِ رُوحِهِ قَالَ لَا وَ اللَّهِ إِنَّهُ إِذَا أَتَاهُ مَلَكُ الْمَوْتِ لِقَبْضِ رُوحِهِ جَزِعَ عِنْدَ ذَلِكَ فَيَقُولُ لَهُ مَلَكُ الْمَوْتِ يَا وَلِيَّ اللَّهِ لَا تَجْزَعْ فَوَ الَّذِي بَعَثَ مُحَمَّداً لَأَنَا أَبَرُّ بِكَ وَ أَشْفَقُ عَلَيْكَ مِنْ وَالِدٍ رَحِيمٍ لَوْ حَضَرَكَ افْتَحْ عَيْنَيْكَ فَانْظُرْ قَالَ يَتَمَثَّلُ لَهُ رَسُولُ اللَّهِ صلي الله عليه و آله وَ أَمِيرُ الْمُؤْمِنِينَ وَ فَاطِمَةُ وَ الْحَسَنُ وَ الْحُسَيْنُ وَ الْأَئِمَّةُ مِنْ ذُرِّيَّتِهِمْ عليهم السلام فَيُقَالُ لَهُ هَذَا رَسُولُ اللَّهِ وَ أَمِيرُ الْمُؤْمِنِينَ وَ فَاطِمَةُ وَ الْحَسَنُ وَ الْحُسَيْنُ وَ الْأَئِمَّةُ عليهم السلام رُفَقَاؤُكَ قَالَ فَيَفْتَحُ عَيْنَيْهِ فَيَنْظُرُ فَيُنَادِي رُوحَهُ مُنَادٍ مِنْ قِبَلِ رَبِّ الْعِزَّةِ فَيَقُولُ يا أَيَّتُهَا النَّفْسُ الْمُطْمَئِنَّةُ إِلَي مُحَمَّدٍ وَ أَهْلِ بَيْتِهِ ارْجِعِي إِلي رَبِّكِ راضِيَةً بِالْوَلَايَةِ مَرْضِيَّةً بِالثَّوَابِ فَادْخُلِي فِي عِبادِي يَعْنِي مُحَمَّداً وَ أَهْلَ بَيْتِهِ وَ ادْخُلِي جَنَّتِي فَمَا شَيْ‌ءٌ أَحَبَّ إِلَيْهِ مِنِ اسْتِلَالِ رُوحِهِ وَ اللُّحُوقِ بِالْمُنَادِي‌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بصائر الدرجات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منصوب به تمییز می‌شود و به این معنی است که چقدر که طینت طیب و پاکی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 ابن عطیة است و احتمال دارد برخی اصحاب کتب آن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رئاب بر می‌گردد و ابوصامت، روایت کننده امام باقر علیه السّلام و امام صادق علیه السّلام است و ظاهر این است که او از یکی از این دو امام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دانش انبیاء را به نهر آب تشبیه کرده است، چون یکی مایه زندگی روح و یکی مایه زندگی بدن است و تعبیر از آن به نور برای تابانی است و علم دانشمندان دیگر را نور نور خوانده چون پرتو علم انبیاء است، و چنان چه دو لبه نهر آب را نگه دارند تا در قرارگاه خود روان باشد، همچنین دو روح دانش را نگه دارند تا آن را به دل پیغمبر یا وصی او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سرشت‌های بهشتی گویا از ملکوت و سرشت‌های زمینی گویا از مُلک هستند که از آمیزش این دو سرشت، بدن‌های پیغمبر ما صلی الله علیه و آله و اوصیاء از اهل بیت علیهم السّلام آفریده شده‌اند بر خلاف پیغمبران دیگر و فرشته‌ها که از یکی از این دو سرشت خلق شده‌اند و یکی از دو روح را دارند</w:t>
      </w:r>
      <w:r>
        <w:rPr>
          <w:rFonts w:eastAsia="IRNazanin" w:cs="IRNazanin"/>
          <w:color w:val="111111"/>
          <w:sz w:val="28"/>
          <w:szCs w:val="28"/>
          <w:rtl w:val="true"/>
          <w:lang w:bidi="fa-IR"/>
        </w:rPr>
        <w:t>.</w:t>
      </w:r>
    </w:p>
    <w:p>
      <w:pPr>
        <w:pStyle w:val="Heading5"/>
        <w:numPr>
          <w:ilvl w:val="4"/>
          <w:numId w:val="1"/>
        </w:numPr>
        <w:rPr/>
      </w:pPr>
      <w:bookmarkStart w:id="195" w:name="__RefHeading___Toc2165187_2616395394"/>
      <w:bookmarkStart w:id="196" w:name="_Toc88"/>
      <w:bookmarkEnd w:id="195"/>
      <w:r>
        <w:rPr>
          <w:rtl w:val="true"/>
        </w:rPr>
        <w:t xml:space="preserve">روایت </w:t>
      </w:r>
      <w:r>
        <w:rPr/>
        <w:t>24</w:t>
      </w:r>
      <w:bookmarkEnd w:id="1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از جان دادن بدش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وقتی ملک الموت برای قبض روحش آید بی تابی کند و ملک الموت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بی 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محمّد صلی اللَّه علیه و آله را فرستاده است، من با تو خوش‌رفتار و مهربان‌تر از پدر مهربانت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برگشا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امیرالمؤمنین و فاطمه و حسن و حسین و ائمه علیهم السّلام برایش نمودار شوند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رسول خدا و امیرالمؤمنین و فاطمه و حسن و حسین و أئمه باشند که دوست تو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چشم بگشاید و بنگرد، و از پیشگاه رب العزّة به روحش ندا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نفس مطمئنّه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وجود محمّد و خاندانش،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بندگان من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محبوب‌تر برای او نباشد از این که جان دهد و به آن ندادهنده بپیوندد</w:t>
      </w:r>
      <w:r>
        <w:rPr>
          <w:rFonts w:eastAsia="IRNazanin" w:cs="IRNazanin"/>
          <w:color w:val="111111"/>
          <w:sz w:val="28"/>
          <w:szCs w:val="28"/>
          <w:rtl w:val="true"/>
          <w:lang w:bidi="fa-IR"/>
        </w:rPr>
        <w:t>.</w:t>
      </w:r>
      <w:r>
        <w:rPr>
          <w:rStyle w:val="FootnoteAnchor"/>
          <w:rtl w:val="true"/>
        </w:rPr>
        <w:footnoteReference w:id="236"/>
      </w:r>
      <w:bookmarkStart w:id="197" w:name="pg13474_147256"/>
    </w:p>
    <w:p>
      <w:pPr>
        <w:pStyle w:val="Heading5"/>
        <w:numPr>
          <w:ilvl w:val="4"/>
          <w:numId w:val="1"/>
        </w:numPr>
        <w:rPr/>
      </w:pPr>
      <w:bookmarkStart w:id="198" w:name="__RefHeading___Toc2165189_2616395394"/>
      <w:bookmarkStart w:id="199" w:name="_Toc89"/>
      <w:bookmarkEnd w:id="197"/>
      <w:bookmarkEnd w:id="198"/>
      <w:r>
        <w:rPr>
          <w:rtl w:val="true"/>
        </w:rPr>
        <w:t>«</w:t>
      </w:r>
      <w:r>
        <w:rPr/>
        <w:t>25</w:t>
      </w:r>
      <w:r>
        <w:rPr>
          <w:rtl w:val="true"/>
        </w:rPr>
        <w:t>»</w:t>
      </w:r>
      <w:bookmarkEnd w:id="199"/>
    </w:p>
    <w:p>
      <w:pPr>
        <w:pStyle w:val="BookText"/>
        <w:rPr/>
      </w:pPr>
      <w:r>
        <w:rPr>
          <w:rFonts w:ascii="Amiri" w:hAnsi="Amiri" w:eastAsia="Amiri" w:cs="Amiri"/>
          <w:color w:val="111111"/>
          <w:sz w:val="28"/>
          <w:sz w:val="28"/>
          <w:szCs w:val="28"/>
          <w:rtl w:val="true"/>
          <w:lang w:bidi="ar-SA"/>
        </w:rPr>
        <w:t>الْكَافِي، عَنْ عَلِيِّ بْنِ إِبْرَاهِيمَ عَنْ مُحَمَّدِ بْنِ عِيسَي عَنْ يُونُسَ عَنْ خَالِدِ بْنِ عَمَّارٍ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بَيْنَهُ وَ بَيْنَ الْكَلَامِ أَتَاهُ رَسُولُ اللَّهِ صلي الله عليه و آله وَ مَنْ شَاءَ اللَّهُ فَجَلَسَ رَسُولُ اللَّهِ عَنْ يَمِينِهِ وَ الْآخَرُ عَنْ يَسَارِهِ فَيَقُولُ رَسُولُ اللَّهِ أَمَّا مَا كُنْتَ تَرْجُو فَهُوَ ذَا أَمَامَكَ وَ أَمَّا مَا كُنْتَ تَخَافُ فَقَدْ أَمِنْتَ مِنْهُ ثُمَّ يُفْتَحُ لَهُ بَابٌ إِلَي الْجَنَّةِ فَيَقُولُ هَذَا مَنْزِلُكَ مِنَ الْجَنَّةِ فَإِنْ شِئْتَ رَدَدْنَاكَ إِلَي الدُّنْيَا وَ لَكَ فِيهَا ذَهَبٌ وَ فِضَّةٌ فَيَقُولُ لَا حَاجَةَ لِي فِي الدُّنْيَا وَ سَاقَ إِلَي قَوْلِهِ فَإِذَا خَرَجَتِ النَّفْسُ مِنَ الْجَسَدِ فَيُعْرَضُ عَلَيْهَا كَمَا عُرِضَ عَلَيْهِ وَ هِيَ فِي الْجَسَدِ فَيَخْتَارُ الْآخِرَةَ فَيُغَسِّلُهُ فِيمَنْ يُغَسِّلُهُ وَ يُقَلِّبُهُ فِيمَنْ يُقَلِّبُهُ فَإِذَا أُدْرِجَ فِي أَكْفَانِهِ وَ وُضِعَ عَلَي سَرِيرِهِ خَرَجَتْ رُوحُهُ تَمْشِي بَيْنَ أَيْدِي الْقَوْمِ قُدُماً وَ تَلْقَاهُ أَرْوَاحُ الْمُؤْمِنِينَ يُسَلِّمُونَ عَلَيْهِ وَ يُبَشِّرُونَهُ بِمَا أَعَدَّ اللَّهُ لَهُ جَلَّ ثَنَاؤُهُ مِنَ النَّعِيمِ فَإِذَا وُضِعَ فِي قَبْرِهِ رُدَّ إِلَيْهِ الرُّوحُ إِلَي وَرِكَيْهِ ثُمَّ يُسْأَلُ عَمَّا يَعْلَمُ فَإِذَا جَاءَ بِمَا يَعْلَمُ فُتِحَ لَهُ ذَلِكَ الْبَابُ الَّذِي أَرَاهُ رَسُولُ اللَّهِ صلي الله عليه و آله فَيَدْخُلُ عَلَيْهِ مِنْ نُورِهَا</w:t>
      </w:r>
      <w:r>
        <w:rPr>
          <w:rStyle w:val="FootnoteAnchor"/>
          <w:rtl w:val="true"/>
        </w:rPr>
        <w:footnoteReference w:id="237"/>
      </w:r>
      <w:r>
        <w:rPr>
          <w:rFonts w:ascii="Amiri" w:hAnsi="Amiri" w:eastAsia="Amiri" w:cs="Amiri"/>
          <w:color w:val="111111"/>
          <w:sz w:val="28"/>
          <w:sz w:val="28"/>
          <w:szCs w:val="28"/>
          <w:rtl w:val="true"/>
          <w:lang w:bidi="ar-SA"/>
        </w:rPr>
        <w:t>وَ بَرْدِهَا وَ طِيبِ رِيحِهَا الْحَدِيثَ‌</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2165191_2616395394"/>
      <w:bookmarkStart w:id="201" w:name="_Toc90"/>
      <w:bookmarkEnd w:id="200"/>
      <w:r>
        <w:rPr>
          <w:rtl w:val="true"/>
        </w:rPr>
        <w:t>«</w:t>
      </w:r>
      <w:r>
        <w:rPr/>
        <w:t>26</w:t>
      </w:r>
      <w:r>
        <w:rPr>
          <w:rtl w:val="true"/>
        </w:rPr>
        <w:t>»</w:t>
      </w:r>
      <w:bookmarkEnd w:id="201"/>
    </w:p>
    <w:p>
      <w:pPr>
        <w:pStyle w:val="BookText"/>
        <w:rPr/>
      </w:pPr>
      <w:r>
        <w:rPr>
          <w:rFonts w:ascii="Amiri" w:hAnsi="Amiri" w:eastAsia="Amiri" w:cs="Amiri"/>
          <w:color w:val="111111"/>
          <w:sz w:val="28"/>
          <w:sz w:val="28"/>
          <w:szCs w:val="28"/>
          <w:rtl w:val="true"/>
          <w:lang w:bidi="ar-SA"/>
        </w:rPr>
        <w:t>وَ مِنْهُ، عَنِ الْعِدَّةِ عَنْ سَهْلِ بْنِ زِيَادٍ عَنْ مُحَمَّدِ بْنِ عَلِيٍّ عَنْ مُحَمَّدِ بْنِ الْفُضَيْلِ عَنْ أَبِي حَمْزَةَ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الْمُؤْمِنِ إِذَا حَضَرَهُ الْمَوْتُ بِبَيَاضِ‌</w:t>
      </w:r>
      <w:r>
        <w:rPr>
          <w:rStyle w:val="FootnoteAnchor"/>
          <w:rtl w:val="true"/>
        </w:rPr>
        <w:footnoteReference w:id="239"/>
      </w:r>
      <w:r>
        <w:rPr>
          <w:rFonts w:ascii="Amiri" w:hAnsi="Amiri" w:eastAsia="Amiri" w:cs="Amiri"/>
          <w:color w:val="111111"/>
          <w:sz w:val="28"/>
          <w:sz w:val="28"/>
          <w:szCs w:val="28"/>
          <w:rtl w:val="true"/>
          <w:lang w:bidi="ar-SA"/>
        </w:rPr>
        <w:t>وَجْهِهِ أَشَدَّ مِنْ بَيَاضِ لَوْنِهِ وَ يَرْشَحُ جَبِينُهُ وَ يَسِيلُ مِنْ عَيْنَيْهِ كَهَيْئَةِ الدُّمُوعِ فَيَكُونُ ذَلِكَ خُرُوجَ نَفْسِهِ وَ إِنَّ الْكَافِرَ تَخْرُجُ نَفْسُهُ سَيْلًا</w:t>
      </w:r>
      <w:r>
        <w:rPr>
          <w:rStyle w:val="FootnoteAnchor"/>
          <w:rtl w:val="true"/>
        </w:rPr>
        <w:footnoteReference w:id="240"/>
      </w:r>
      <w:r>
        <w:rPr>
          <w:rFonts w:ascii="Amiri" w:hAnsi="Amiri" w:eastAsia="Amiri" w:cs="Amiri"/>
          <w:color w:val="111111"/>
          <w:sz w:val="28"/>
          <w:sz w:val="28"/>
          <w:szCs w:val="28"/>
          <w:rtl w:val="true"/>
          <w:lang w:bidi="ar-SA"/>
        </w:rPr>
        <w:t>مِنْ شِدْقِهِ كَزَبَدِ الْبَعِيرِ أَوْ كَمَا تَخْرُجُ نَفْسُ الْبَعِيرِ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2165193_2616395394"/>
      <w:bookmarkStart w:id="203" w:name="_Toc91"/>
      <w:bookmarkEnd w:id="202"/>
      <w:r>
        <w:rPr>
          <w:rtl w:val="true"/>
        </w:rPr>
        <w:t>«</w:t>
      </w:r>
      <w:r>
        <w:rPr/>
        <w:t>27</w:t>
      </w:r>
      <w:r>
        <w:rPr>
          <w:rtl w:val="true"/>
        </w:rPr>
        <w:t>»</w:t>
      </w:r>
      <w:bookmarkEnd w:id="203"/>
    </w:p>
    <w:p>
      <w:pPr>
        <w:pStyle w:val="BookText"/>
        <w:rPr/>
      </w:pPr>
      <w:r>
        <w:rPr>
          <w:rFonts w:ascii="Amiri" w:hAnsi="Amiri" w:eastAsia="Amiri" w:cs="Amiri"/>
          <w:color w:val="111111"/>
          <w:sz w:val="28"/>
          <w:sz w:val="28"/>
          <w:szCs w:val="28"/>
          <w:rtl w:val="true"/>
          <w:lang w:bidi="ar-SA"/>
        </w:rPr>
        <w:t>وَ مِنْهُ، عَنْ عَلِيِّ بْنِ إِبْرَاهِيمَ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مَلَكَ الْمَوْتِ إِذَا نَزَلَ لِقَبْضِ</w:t>
      </w:r>
    </w:p>
    <w:p>
      <w:pPr>
        <w:pStyle w:val="Heading5"/>
        <w:numPr>
          <w:ilvl w:val="4"/>
          <w:numId w:val="1"/>
        </w:numPr>
        <w:rPr/>
      </w:pPr>
      <w:bookmarkStart w:id="204" w:name="__RefHeading___Toc2165195_2616395394"/>
      <w:bookmarkStart w:id="205" w:name="_Toc92"/>
      <w:bookmarkEnd w:id="204"/>
      <w:r>
        <w:rPr>
          <w:rtl w:val="true"/>
        </w:rPr>
        <w:t xml:space="preserve">روایت </w:t>
      </w:r>
      <w:r>
        <w:rPr/>
        <w:t>25</w:t>
      </w:r>
      <w:bookmarkEnd w:id="2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محتضر از سخن بازماند، رسول خدا صلی اللَّه علیه و آله و هر که خدا خواهد نزد او آیند، و رسول خدا سمت راستش و دیگری سمت چپش نشیند و رسول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که امید داشتی نزد تو است و از آنچه که ترس داشتی،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از بهشت به رویش گشوده شود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تو در بهشت است، و اگر بخواهی تو را به دنیا برمی‌گردانیم و در آن نقره و طلا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 از بدن بیرون رود، باز هم همان صحنه بر او عرضه شود و آخرت را برگزیند، و خودش با غسل دهندگان بدن همکاری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 فِیمَنْ یُقَلِّبُهُ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کفنش بپیچند و در تابوتش نهند، روح جلوتر از مردم برود و ارواح مؤمنان پیشوازش کنند و بر او درود گویند و به آنچه خدا از نعمت برایش آماده کرده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قبرش نهند، روح بر بالای دو ران او برمی‌گردد و از آنچه می‌داند، سؤال می‌شود و چون آن‌ها را بگوید، همان دری که رسول خدا صلی اللَّه علیه و آله به او نشان داده بود، باز شود و از روشنی و خنکی و بوی خوشش بر او وارد شود</w:t>
      </w:r>
      <w:r>
        <w:rPr>
          <w:rFonts w:eastAsia="IRNazanin" w:cs="IRNazanin"/>
          <w:color w:val="111111"/>
          <w:sz w:val="28"/>
          <w:szCs w:val="28"/>
          <w:rtl w:val="true"/>
          <w:lang w:bidi="fa-IR"/>
        </w:rPr>
        <w:t xml:space="preserve">. </w:t>
      </w:r>
      <w:r>
        <w:rPr>
          <w:rStyle w:val="FootnoteAnchor"/>
          <w:rtl w:val="true"/>
        </w:rPr>
        <w:footnoteReference w:id="242"/>
      </w:r>
    </w:p>
    <w:p>
      <w:pPr>
        <w:pStyle w:val="Heading5"/>
        <w:numPr>
          <w:ilvl w:val="4"/>
          <w:numId w:val="1"/>
        </w:numPr>
        <w:rPr/>
      </w:pPr>
      <w:bookmarkStart w:id="206" w:name="__RefHeading___Toc2165197_2616395394"/>
      <w:bookmarkStart w:id="207" w:name="_Toc93"/>
      <w:bookmarkEnd w:id="206"/>
      <w:r>
        <w:rPr>
          <w:rtl w:val="true"/>
        </w:rPr>
        <w:t xml:space="preserve">روایت </w:t>
      </w:r>
      <w:r>
        <w:rPr/>
        <w:t>26</w:t>
      </w:r>
      <w:bookmarkEnd w:id="2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مؤمن در حال احتضار این است که چهره‌اش سپیدتر از رنگش شود و از پیشانی‌اش عرق ریزد و از دو چشمش مانند اشک سرازیر شود و جانش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کافر به سختی از آرواره‌اش برآید، به مانند کف از دهان شتر یا آن طور که نفس شتر خارج می‌شود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208" w:name="__RefHeading___Toc2165199_2616395394"/>
      <w:bookmarkStart w:id="209" w:name="_Toc94"/>
      <w:bookmarkEnd w:id="208"/>
      <w:r>
        <w:rPr>
          <w:rtl w:val="true"/>
        </w:rPr>
        <w:t xml:space="preserve">روایت </w:t>
      </w:r>
      <w:r>
        <w:rPr/>
        <w:t>27</w:t>
      </w:r>
      <w:bookmarkEnd w:id="2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ملک الموت برای </w:t>
      </w:r>
      <w:bookmarkStart w:id="210" w:name="pg13474_147257"/>
    </w:p>
    <w:p>
      <w:pPr>
        <w:pStyle w:val="BookText"/>
        <w:rPr/>
      </w:pPr>
      <w:bookmarkEnd w:id="210"/>
      <w:r>
        <w:rPr>
          <w:rFonts w:ascii="Amiri" w:hAnsi="Amiri" w:eastAsia="Amiri" w:cs="Amiri"/>
          <w:color w:val="111111"/>
          <w:sz w:val="28"/>
          <w:sz w:val="28"/>
          <w:szCs w:val="28"/>
          <w:rtl w:val="true"/>
          <w:lang w:bidi="ar-SA"/>
        </w:rPr>
        <w:t>رُوحِ الْكَافِرِ نَزَلَ وَ مَعَهُ سَفُّودٌ مِنْ نَارٍ فَيَنْزِعُ رُوحَهُ فَيَصِيحُ جَهَنَّمُ الْحَدِيثَ‌</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165201_2616395394"/>
      <w:bookmarkStart w:id="212" w:name="_Toc95"/>
      <w:bookmarkEnd w:id="211"/>
      <w:r>
        <w:rPr>
          <w:rtl w:val="true"/>
        </w:rPr>
        <w:t>«</w:t>
      </w:r>
      <w:r>
        <w:rPr/>
        <w:t>28</w:t>
      </w:r>
      <w:r>
        <w:rPr>
          <w:rtl w:val="true"/>
        </w:rPr>
        <w:t>»</w:t>
      </w:r>
      <w:bookmarkEnd w:id="212"/>
    </w:p>
    <w:p>
      <w:pPr>
        <w:pStyle w:val="BookText"/>
        <w:rPr/>
      </w:pPr>
      <w:r>
        <w:rPr>
          <w:rFonts w:ascii="Amiri" w:hAnsi="Amiri" w:eastAsia="Amiri" w:cs="Amiri"/>
          <w:color w:val="111111"/>
          <w:sz w:val="28"/>
          <w:sz w:val="28"/>
          <w:szCs w:val="28"/>
          <w:rtl w:val="true"/>
          <w:lang w:bidi="ar-SA"/>
        </w:rPr>
        <w:t>الْفَقِيهُ،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قُبِضَتِ الرُّوحُ فَهِيَ مُظِلَّةٌ فَوْقَ الْجَسَدِ رُوحُ الْمُؤْمِنِ وَ غَيْرُهُ يَنْظُرُ إِلَي كُلِّ شَيْ‌ءٍ يُصْنَعُ بِهِ فَإِذَا كُفِّنَ وَ وُضِعَ عَلَي السَّرِيرِ وَ حُمِلَ عَلَي أَعْنَاقِ الرِّجَالِ عَادَتِ الرُّوحُ إِلَيْهِ فَدَخَلَتْ فِيهِ فَيُمَدُّ لَهُ فِي بَصَرِهِ فَيَنْظُرُ إِلَي مَوْضِعِهِ مِنَ الْجَنَّةِ أَوْ مِنَ النَّارِ فَيُنَادِي بِأَعْلَي صَوْتِهِ إِنْ كَانَ مِنْ أَهْلِ الْجَنَّةِ عَجِّلُونِي عَجِّلُونِي وَ إِنْ كَانَ مِنْ أَهْلِ النَّارِ رُدُّونِي رُدُّونِي وَ هُوَ يَعْلَمُ كُلَّ شَيْ‌ءٍ يُصْنَعُ بِهِ وَ يَسْمَعُ الْكَلَامَ‌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2165203_2616395394"/>
      <w:bookmarkStart w:id="214" w:name="_Toc96"/>
      <w:bookmarkEnd w:id="213"/>
      <w:r>
        <w:rPr>
          <w:rtl w:val="true"/>
        </w:rPr>
        <w:t>«</w:t>
      </w:r>
      <w:r>
        <w:rPr/>
        <w:t>29</w:t>
      </w:r>
      <w:r>
        <w:rPr>
          <w:rtl w:val="true"/>
        </w:rPr>
        <w:t>»</w:t>
      </w:r>
      <w:bookmarkEnd w:id="214"/>
    </w:p>
    <w:p>
      <w:pPr>
        <w:pStyle w:val="BookText"/>
        <w:rPr/>
      </w:pPr>
      <w:r>
        <w:rPr>
          <w:rFonts w:ascii="Amiri" w:hAnsi="Amiri" w:eastAsia="Amiri" w:cs="Amiri"/>
          <w:color w:val="111111"/>
          <w:sz w:val="28"/>
          <w:sz w:val="28"/>
          <w:szCs w:val="28"/>
          <w:rtl w:val="true"/>
          <w:lang w:bidi="ar-SA"/>
        </w:rPr>
        <w:t>الْكَافِي، عَنْ عَلِيِّ بْنِ إِبْرَاهِيمَ عَنْ أَبِيهِ عَنِ الْحَسَنِ بْنِ مَحْبُوبٍ عَنْ أَبِي وَلَّادٍ الْحَنَّاطِ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يَرْوُونَ أَنَّ أَرْوَاحَ الْمُؤْمِنِينَ فِي حَوَاصِلِ طُيُورٍ خُضْرٍ حَوْلَ الْعَرْشِ فَقَالَ لَا الْمُؤْمِنُ أَكْرَمُ عَلَي اللَّهِ مِنْ أَنْ يُجْعَلَ رُوحُهُ فِي حَوْصَلَةِ طَيْرٍ لَكِنْ فِي أَبْدَانٍ كَأَبْدَانِهِمْ‌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2165205_2616395394"/>
      <w:bookmarkStart w:id="216" w:name="_Toc97"/>
      <w:bookmarkEnd w:id="215"/>
      <w:r>
        <w:rPr>
          <w:rtl w:val="true"/>
        </w:rPr>
        <w:t>«</w:t>
      </w:r>
      <w:r>
        <w:rPr/>
        <w:t>30</w:t>
      </w:r>
      <w:r>
        <w:rPr>
          <w:rtl w:val="true"/>
        </w:rPr>
        <w:t>»</w:t>
      </w:r>
      <w:bookmarkEnd w:id="216"/>
    </w:p>
    <w:p>
      <w:pPr>
        <w:pStyle w:val="BookText"/>
        <w:rPr/>
      </w:pPr>
      <w:r>
        <w:rPr>
          <w:rFonts w:ascii="Amiri" w:hAnsi="Amiri" w:eastAsia="Amiri" w:cs="Amiri"/>
          <w:color w:val="111111"/>
          <w:sz w:val="28"/>
          <w:sz w:val="28"/>
          <w:szCs w:val="28"/>
          <w:rtl w:val="true"/>
          <w:lang w:bidi="ar-SA"/>
        </w:rPr>
        <w:t>وَ مِنْهُ، بِإِسْنَادِهِ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اللَّهُ عَزَّ وَ جَلَّ صَيَّرَ تِلْكَ الرُّوحَ فِي قَالَبٍ كَقَالَبِهِ فِي الدُّنْيَا فَيَأْكُلُونَ وَ يَشْرَبُونَ فَإِذَا قَدِمَ عَلَيْهِمُ الْقَادِمُ عَرَفُوهُ بِتِلْكَ الصُّورَةِ الَّتِي كَانَتْ فِي الدُّنْيَا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2165207_2616395394"/>
      <w:bookmarkStart w:id="218" w:name="_Toc98"/>
      <w:bookmarkEnd w:id="217"/>
      <w:r>
        <w:rPr>
          <w:rtl w:val="true"/>
        </w:rPr>
        <w:t>«</w:t>
      </w:r>
      <w:r>
        <w:rPr/>
        <w:t>31</w:t>
      </w:r>
      <w:r>
        <w:rPr>
          <w:rtl w:val="true"/>
        </w:rPr>
        <w:t>»</w:t>
      </w:r>
      <w:bookmarkEnd w:id="218"/>
    </w:p>
    <w:p>
      <w:pPr>
        <w:pStyle w:val="BookText"/>
        <w:rPr/>
      </w:pPr>
      <w:r>
        <w:rPr>
          <w:rFonts w:ascii="Amiri" w:hAnsi="Amiri" w:eastAsia="Amiri" w:cs="Amiri"/>
          <w:color w:val="111111"/>
          <w:sz w:val="28"/>
          <w:sz w:val="28"/>
          <w:szCs w:val="28"/>
          <w:rtl w:val="true"/>
          <w:lang w:bidi="ar-SA"/>
        </w:rPr>
        <w:t>وَ مِنْهُ، بِسَنَدٍ 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نَتَحَدَّثُ عَنْ أَرْوَاحِ الْمُؤْمِنِينَ أَنَّهَا فِي حَوَاصِلِ طُيُورٍ خُضْرٍ تَرْعَي فِي الْجَنَّةِ وَ تَأْوِي إِلَي قَنَادِيلَ تَحْتَ الْعَرْشِ فَقَالَ لَا إِذاً مَا هِيَ فِي حَوَاصِلِ طَيْرٍ قُلْتُ فَأَيْنَ هِيَ قَالَ فِي رَوْضَةٍ كَهَيْئَةِ الْأَجْسَادِ فِي الْجَنَّةِ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165209_2616395394"/>
      <w:bookmarkStart w:id="220" w:name="_Toc99"/>
      <w:bookmarkEnd w:id="219"/>
      <w:r>
        <w:rPr>
          <w:rtl w:val="true"/>
        </w:rPr>
        <w:t>«</w:t>
      </w:r>
      <w:r>
        <w:rPr/>
        <w:t>32</w:t>
      </w:r>
      <w:r>
        <w:rPr>
          <w:rtl w:val="true"/>
        </w:rPr>
        <w:t>»</w:t>
      </w:r>
      <w:bookmarkEnd w:id="220"/>
    </w:p>
    <w:p>
      <w:pPr>
        <w:pStyle w:val="BookText"/>
        <w:rPr/>
      </w:pPr>
      <w:r>
        <w:rPr>
          <w:rFonts w:ascii="Amiri" w:hAnsi="Amiri" w:eastAsia="Amiri" w:cs="Amiri"/>
          <w:color w:val="111111"/>
          <w:sz w:val="28"/>
          <w:sz w:val="28"/>
          <w:szCs w:val="28"/>
          <w:rtl w:val="true"/>
          <w:lang w:bidi="ar-SA"/>
        </w:rPr>
        <w:t>وَ فِي رِوَايَةٍ أُخْرَي عَنْ أَبِي بَصِيرٍ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فِي صِفَةِ الْأَجْسَادِ</w:t>
      </w:r>
    </w:p>
    <w:p>
      <w:pPr>
        <w:pStyle w:val="BookText"/>
        <w:rPr/>
      </w:pPr>
      <w:r>
        <w:rPr>
          <w:rFonts w:ascii="IRNazanin" w:hAnsi="IRNazanin" w:eastAsia="IRNazanin"/>
          <w:color w:val="111111"/>
          <w:sz w:val="28"/>
          <w:sz w:val="28"/>
          <w:szCs w:val="28"/>
          <w:rtl w:val="true"/>
          <w:lang w:bidi="fa-IR"/>
        </w:rPr>
        <w:t>جان کافر آید، همراه او سیخ‌های آتشین است که جانش بیرون کشد و دوزخ جیغ زند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21" w:name="__RefHeading___Toc2165211_2616395394"/>
      <w:bookmarkStart w:id="222" w:name="_Toc100"/>
      <w:bookmarkEnd w:id="221"/>
      <w:r>
        <w:rPr>
          <w:rtl w:val="true"/>
        </w:rPr>
        <w:t xml:space="preserve">روایت </w:t>
      </w:r>
      <w:r>
        <w:rPr/>
        <w:t>28</w:t>
      </w:r>
      <w:bookmarkEnd w:id="222"/>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جانی گرفته شود، روح سایبانی بالای بدن است، مؤمن باشد یا غیر آن، به هر چه با بدن کنند بنگرد، و چون کفن شود و بر تابوتش نهند و بر دوش بردارند، روح به سوی بدن برمی‌گردد و وارد آن می‌شود و پرده از جلو چشمش گشوده گردد، و جایش را در بهشت یا دوزخ بیند، و اگر بهشتی است، با صدای بلند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مرا ببرید، زود مرا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دوزخی است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برگردانیدم،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بداند هر چه با او کنند و سخن بشنود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23" w:name="__RefHeading___Toc2165213_2616395394"/>
      <w:bookmarkStart w:id="224" w:name="_Toc101"/>
      <w:bookmarkEnd w:id="223"/>
      <w:r>
        <w:rPr>
          <w:rtl w:val="true"/>
        </w:rPr>
        <w:t xml:space="preserve">روایت </w:t>
      </w:r>
      <w:r>
        <w:rPr/>
        <w:t>29</w:t>
      </w:r>
      <w:bookmarkEnd w:id="2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حنّاط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می‌کنند که ارواح مؤمنان در چینه‌دان پرندگانی سبزرنگ گرد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نزد خدا گرامی‌تر از این است که روحش را در چینه‌دان پرنده نهد، بلکه در بدن‌هایی چون بدن‌هایشان باشند</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225" w:name="__RefHeading___Toc2165215_2616395394"/>
      <w:bookmarkStart w:id="226" w:name="_Toc102"/>
      <w:bookmarkEnd w:id="225"/>
      <w:r>
        <w:rPr>
          <w:rtl w:val="true"/>
        </w:rPr>
        <w:t xml:space="preserve">روایت </w:t>
      </w:r>
      <w:r>
        <w:rPr/>
        <w:t>30</w:t>
      </w:r>
      <w:bookmarkEnd w:id="2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عزّوجلّ جان او را بگیرد، در کالبدی مانند بدن دنیایی‌اش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می‌خورند و می‌نوشند، و چون تازه‌واردی به آن‌ها رسد، او را به همان صورتی که در دنیا بوده می‌شناسند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227" w:name="__RefHeading___Toc2165217_2616395394"/>
      <w:bookmarkStart w:id="228" w:name="_Toc103"/>
      <w:bookmarkEnd w:id="227"/>
      <w:r>
        <w:rPr>
          <w:rtl w:val="true"/>
        </w:rPr>
        <w:t xml:space="preserve">روایت </w:t>
      </w:r>
      <w:r>
        <w:rPr/>
        <w:t>31</w:t>
      </w:r>
      <w:bookmarkEnd w:id="2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مورد ارواح مؤمنان می‌گویند که در چینه‌دان پرندگان سبزی باشند که در بهشت بچرند و در قندیل‌های زیر عرش آشیانه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چینه پرنده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روضه‌ای مانند هیئت بدن در بهشت</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229" w:name="__RefHeading___Toc2165219_2616395394"/>
      <w:bookmarkStart w:id="230" w:name="_Toc104"/>
      <w:bookmarkEnd w:id="229"/>
      <w:r>
        <w:rPr>
          <w:rtl w:val="true"/>
        </w:rPr>
        <w:t xml:space="preserve">روایت </w:t>
      </w:r>
      <w:r>
        <w:rPr/>
        <w:t>32</w:t>
      </w:r>
      <w:bookmarkEnd w:id="2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در صفت اجساد، </w:t>
      </w:r>
      <w:bookmarkStart w:id="231" w:name="pg13474_147258"/>
    </w:p>
    <w:p>
      <w:pPr>
        <w:pStyle w:val="BookText"/>
        <w:rPr/>
      </w:pPr>
      <w:bookmarkEnd w:id="231"/>
      <w:r>
        <w:rPr>
          <w:rFonts w:ascii="Amiri" w:hAnsi="Amiri" w:eastAsia="Amiri" w:cs="Amiri"/>
          <w:color w:val="111111"/>
          <w:sz w:val="28"/>
          <w:sz w:val="28"/>
          <w:szCs w:val="28"/>
          <w:rtl w:val="true"/>
          <w:lang w:bidi="ar-SA"/>
        </w:rPr>
        <w:t>فِي شَجَرٍ فِي الْجَنَّةِ تَعَارَفُ وَ تَسَاءَلُ‌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2165221_2616395394"/>
      <w:bookmarkStart w:id="233" w:name="_Toc105"/>
      <w:bookmarkEnd w:id="232"/>
      <w:r>
        <w:rPr>
          <w:rtl w:val="true"/>
        </w:rPr>
        <w:t>«</w:t>
      </w:r>
      <w:r>
        <w:rPr/>
        <w:t>33</w:t>
      </w:r>
      <w:r>
        <w:rPr>
          <w:rtl w:val="true"/>
        </w:rPr>
        <w:t>»</w:t>
      </w:r>
      <w:bookmarkEnd w:id="233"/>
    </w:p>
    <w:p>
      <w:pPr>
        <w:pStyle w:val="BookText"/>
        <w:rPr/>
      </w:pPr>
      <w:r>
        <w:rPr>
          <w:rFonts w:ascii="Amiri" w:hAnsi="Amiri" w:eastAsia="Amiri" w:cs="Amiri"/>
          <w:color w:val="111111"/>
          <w:sz w:val="28"/>
          <w:sz w:val="28"/>
          <w:szCs w:val="28"/>
          <w:rtl w:val="true"/>
          <w:lang w:bidi="ar-SA"/>
        </w:rPr>
        <w:t>وَ مِنْهُ، بِسَنَدٍ صَحِيحٍ عَنْ ضُرَيْسٍ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خَلَقَهَا اللَّهُ فِي الْمَغْرِبِ وَ مَاءُ فُرَاتِكُمْ هَذِهِ يَخْرُجُ مِنْهَا وَ إِلَيْهَا تَخْرُجُ أَرْوَاحُ الْمُؤْمِنِينَ مِنْ حُفَرِهِمْ عِنْدَ كُلِّ مَسَاءٍ فَتَسْقُطُ عَلَي ثِمَارِهَا وَ تَأْكُلُ مِنْهَا وَ تَتَنَعَّمُ فِيهَا وَ تَتَلَاقَي وَ تَتَعَارَفُ فَإِذَا طَلَعَ الْفَجْرُ هَاجَتْ مِنَ الْجَنَّةِ فَكَانَتْ فِي الْهَوَاءِ فِيمَا بَيْنَ السَّمَاءِ وَ الْأَرْضِ تَطِيرُ ذَاهِبَةً وَ جَائِيَةً وَ تَعْهَدُ حُفَرَهَا إِذَا طَلَعَتِ الشَّمْسُ وَ تَتَلَاقَي فِي الْهَوَاءِ وَ تَتَعَارَفُ قَالَ وَ إِنَّ لِلَّهِ نَاراً فِي الْمَشْرِقِ خَلَقَهَا لِيُسْكِنَهَا أَرْوَاحَ الْكُفَّارِ وَ يَأْكُلُونَ مِنْ زَقُّومِهَا وَ يَشْرَبُونَ مِنْ حَمِيمِهَا لَيْلَهُمْ فَإِذَا طَلَعَتِ الْفَجْرُ هَاجَتْ إِلَي وَادٍ بِالْيَمَنِ يُقَالُ لَهُ بَرَهُوتُ أَشَدَّ حَرّاً مِنْ نِيرَانِ الدُّنْيَا كَانُوا فِيهَا يَتَلَاقَوْنَ وَ يَتَعَارَفُونَ فَإِذَا كَانَ الْمَسَاءُ عَادُوا إِلَي النَّارِ فَهُمْ كَذَلِكَ إِلَي يَوْمِ الْقِيَامَةِ الْحَدِيثَ‌</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2165223_2616395394"/>
      <w:bookmarkStart w:id="235" w:name="_Toc106"/>
      <w:bookmarkEnd w:id="234"/>
      <w:r>
        <w:rPr>
          <w:rtl w:val="true"/>
        </w:rPr>
        <w:t>«</w:t>
      </w:r>
      <w:r>
        <w:rPr/>
        <w:t>34</w:t>
      </w:r>
      <w:r>
        <w:rPr>
          <w:rtl w:val="true"/>
        </w:rPr>
        <w:t>»</w:t>
      </w:r>
      <w:bookmarkEnd w:id="235"/>
    </w:p>
    <w:p>
      <w:pPr>
        <w:pStyle w:val="BookText"/>
        <w:rPr/>
      </w:pPr>
      <w:r>
        <w:rPr>
          <w:rFonts w:ascii="Amiri" w:hAnsi="Amiri" w:eastAsia="Amiri" w:cs="Amiri"/>
          <w:color w:val="111111"/>
          <w:sz w:val="28"/>
          <w:sz w:val="28"/>
          <w:szCs w:val="28"/>
          <w:rtl w:val="true"/>
          <w:lang w:bidi="ar-SA"/>
        </w:rPr>
        <w:t>وَ مِنْهُ، بِإِسْنَادِهِ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إِلَي الظَّهْرِ فَوَقَفَ بِوَادِي السَّلَامِ كَأَنَّهُ مُخَاطِبٌ لِأَقْوَامٍ فَقُمْتُ بِقِيَامِهِ حَتَّي أَعْيَيْتُ ثُمَّ جَلَسْتُ حَتَّي مَلِلْتُ ثُمَّ قُمْتُ حَتَّي نَالَنِي مِثْلُ مَا نَالَنِي أَوَّلًا ثُمَّ جَلَسْتُ حَتَّي مَلِلْتُ ثُمَّ قُمْتُ وَ جَمَعْتُ رِدَائِي فَقُلْتُ يَا أَمِيرَ الْمُؤْمِنِينَ إِنِّي قَدْ أَشْفَقْتُ عَلَيْكَ مِنْ طُولِ الْقِيَامِ فَرَاحَةَ سَاعَةٍ ثُمَّ طَرَحْتُ الرِّدَاءَ لِيَجْلِسَ عَلَيْهِ فَقَالَ لِي يَا حَبَّةُ إِنْ هُوَ إِلَّا مُحَادَثَةُ مُؤْمِنٍ أَوْ مُؤَانَسَتُهُ قَالَ قُلْتُ يَا أَمِيرَ الْمُؤْمِنِينَ وَ إِنَّهُمْ لَكَذَلِكَ قَالَ نَعَمْ وَ لَوْ كُشِفَ لَكَ لَرَأَيْتَهُمْ حَلَقاً حَلَقاً مُحْتَبِينَ يَتَحَادَثُونَ فَقُلْتُ أَجْسَامٌ أَمْ أَرْوَاحٌ فَقَالَ أَرْوَاحٌ وَ مَا مِنْ مُؤْمِنٍ يَمُوتُ فِي بُقْعَةٍ مِنْ بِقَاعِ الْأَرْضِ إِلَّا قِيلَ لِرُوحِهِ الْحَقِي بِوَادِي السَّلَامِ وَ إِنَّهَا لَبُقْعَةٌ مِنْ جَنَّةِ عَدْنٍ‌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2165225_2616395394"/>
      <w:bookmarkStart w:id="237" w:name="_Toc107"/>
      <w:bookmarkEnd w:id="236"/>
      <w:r>
        <w:rPr>
          <w:rtl w:val="true"/>
        </w:rPr>
        <w:t>«</w:t>
      </w:r>
      <w:r>
        <w:rPr/>
        <w:t>35</w:t>
      </w:r>
      <w:r>
        <w:rPr>
          <w:rtl w:val="true"/>
        </w:rPr>
        <w:t>»</w:t>
      </w:r>
      <w:bookmarkEnd w:id="237"/>
    </w:p>
    <w:p>
      <w:pPr>
        <w:pStyle w:val="BookText"/>
        <w:rPr/>
      </w:pPr>
      <w:r>
        <w:rPr>
          <w:rFonts w:ascii="Amiri" w:hAnsi="Amiri" w:eastAsia="Amiri" w:cs="Amiri"/>
          <w:color w:val="111111"/>
          <w:sz w:val="28"/>
          <w:sz w:val="28"/>
          <w:szCs w:val="28"/>
          <w:rtl w:val="true"/>
          <w:lang w:bidi="ar-SA"/>
        </w:rPr>
        <w:t>الْمَحَاسِنُ، عَنِ ابْنِ فَضَّالٍ عَنْ حَمَّادِ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الْأَرْوَاحَ أَرْوَاحَ الْمُؤْمِنِينَ فَقَالَ يَلْتَقُونَ فَقُلْتُ يَلْتَقُونَ ؟</w:t>
      </w:r>
    </w:p>
    <w:p>
      <w:pPr>
        <w:pStyle w:val="BookText"/>
        <w:rPr/>
      </w:pPr>
      <w:r>
        <w:rPr>
          <w:rFonts w:ascii="IRNazanin" w:hAnsi="IRNazanin" w:eastAsia="IRNazanin"/>
          <w:color w:val="111111"/>
          <w:sz w:val="28"/>
          <w:sz w:val="28"/>
          <w:szCs w:val="28"/>
          <w:rtl w:val="true"/>
          <w:lang w:bidi="fa-IR"/>
        </w:rPr>
        <w:t>در درختی در بهشت باشند، همدیگر را می‌شناسند و از همدیگر پرسش می‌کنند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38" w:name="__RefHeading___Toc2165227_2616395394"/>
      <w:bookmarkStart w:id="239" w:name="_Toc108"/>
      <w:bookmarkEnd w:id="238"/>
      <w:r>
        <w:rPr>
          <w:rtl w:val="true"/>
        </w:rPr>
        <w:t xml:space="preserve">روایت </w:t>
      </w:r>
      <w:r>
        <w:rPr/>
        <w:t>33</w:t>
      </w:r>
      <w:bookmarkEnd w:id="2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بهشتی در مغرب آفریده و آب فرات شما از آن می‌آید، و ارواح مؤمنان هر شب از قبرهایشان به سوی آن می‌گرایند، و از میوه‌هایش برای آن‌ها افتد و از آن بخورند و در آن نعمت داده شوند، و به هم برخورد کنند و همدیگر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سپیده بدمد از بهشت بجهند و در هوا میان آسمان و زمین بپرند و رفت و آمد کنند، و چون خورشید برآید گور خود را ملازم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هوا به هم برخورند و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دوزخی است در خاور که آن را برای جایگاه کفار آفریده است، در آن شبانه از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بخورند و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بنوشند و چون سپیده بدمد، به وادیی در یمن به نام برهوت بجهند که از همه دنیا گرم‌تر است و در آن به هم برخورند و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شود به دوزخ بازگردند، و پیوسته تا روز قیامت چنین باشند</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40" w:name="__RefHeading___Toc2165229_2616395394"/>
      <w:bookmarkStart w:id="241" w:name="_Toc109"/>
      <w:bookmarkEnd w:id="240"/>
      <w:r>
        <w:rPr>
          <w:rtl w:val="true"/>
        </w:rPr>
        <w:t xml:space="preserve">روایت </w:t>
      </w:r>
      <w:r>
        <w:rPr/>
        <w:t>34</w:t>
      </w:r>
      <w:bookmarkEnd w:id="2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عُرنِی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امیرالمؤمنین علیه السّلام به پشت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وادی السّلام ایستاد و گویا با مردمی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ایستادم تا این که خسته شدم و نشستم تا دلتنگ شدم و باز ایستادم تا مانند نخست شدم، باز هم نشستم تا این که 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برخاستم و ردایم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زیاد ایستادن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 را انداختم تا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چیزی جز گفتگو و انس با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آن‌ها هم چنین‌اند؟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پرده برایت برداشته شود، می‌بینی که چون حلقه حلقه گرد هم زانو زده و با هم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هستند یا ارواح؟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هستند، هیچ مؤمنی در هیچ جای زمین نمیرد جز این که به روحش گفته شود به وادی السّلام برس که آن البته بقعه‌ای از بهشت عدن است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242" w:name="__RefHeading___Toc2165231_2616395394"/>
      <w:bookmarkStart w:id="243" w:name="_Toc110"/>
      <w:bookmarkEnd w:id="242"/>
      <w:r>
        <w:rPr>
          <w:rtl w:val="true"/>
        </w:rPr>
        <w:t xml:space="preserve">روایت </w:t>
      </w:r>
      <w:r>
        <w:rPr/>
        <w:t>35</w:t>
      </w:r>
      <w:bookmarkEnd w:id="2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صحبت از ارواح مؤمنان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می‌کنند؟ </w:t>
      </w:r>
      <w:bookmarkStart w:id="244" w:name="pg13474_147259"/>
    </w:p>
    <w:p>
      <w:pPr>
        <w:pStyle w:val="BookText"/>
        <w:rPr/>
      </w:pPr>
      <w:bookmarkEnd w:id="244"/>
      <w:r>
        <w:rPr>
          <w:rFonts w:ascii="Amiri" w:hAnsi="Amiri" w:eastAsia="Amiri" w:cs="Amiri"/>
          <w:color w:val="111111"/>
          <w:sz w:val="28"/>
          <w:sz w:val="28"/>
          <w:szCs w:val="28"/>
          <w:rtl w:val="true"/>
          <w:lang w:bidi="ar-SA"/>
        </w:rPr>
        <w:t>قَالَ يَلْتَقُونَ وَ يَتَسَاءَلُونَ وَ يَتَعَارَفُونَ حَتَّي إِذَا رَأَيْتَهُ قُلْتَ فُلَانٌ‌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2165233_2616395394"/>
      <w:bookmarkStart w:id="246" w:name="_Toc111"/>
      <w:bookmarkEnd w:id="245"/>
      <w:r>
        <w:rPr>
          <w:rtl w:val="true"/>
        </w:rPr>
        <w:t>«</w:t>
      </w:r>
      <w:r>
        <w:rPr/>
        <w:t>36</w:t>
      </w:r>
      <w:r>
        <w:rPr>
          <w:rtl w:val="true"/>
        </w:rPr>
        <w:t>»</w:t>
      </w:r>
      <w:bookmarkEnd w:id="246"/>
    </w:p>
    <w:p>
      <w:pPr>
        <w:pStyle w:val="BookText"/>
        <w:rPr/>
      </w:pPr>
      <w:r>
        <w:rPr>
          <w:rFonts w:ascii="Amiri" w:hAnsi="Amiri" w:eastAsia="Amiri" w:cs="Amiri"/>
          <w:color w:val="111111"/>
          <w:sz w:val="28"/>
          <w:sz w:val="28"/>
          <w:szCs w:val="28"/>
          <w:rtl w:val="true"/>
          <w:lang w:bidi="ar-SA"/>
        </w:rPr>
        <w:t>الْفَقِيهُ، بِسَنَدِهِ الصَّحِيحِ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يَرْفَعُ إِلَي إِبْرَاهِيمَ وَ سَارَةَ أَطْفَالَ الْمُؤْمِنِينَ يُغَذُّونَهُمْ بِشَجَرٍ فِي الْجَنَّةِ لَهَا أَخْلَافٌ كَأَخْلَافِ الْبَقَرِ فِي قَصْرٍ مِنْ دُرٍّ فَإِذَا كَانَ يَوْمُ الْقِيَامَةِ أُلْبِسُوا وَ طُيِّبُوا وَ هُدُوا إِلَي آبَائِهِمْ فَهُمْ مُلُوكٌ فِي الْجَنَّةِ مَعَ آبَائِهِمْ وَ هُوَ قَوْلُ اللَّهِ عَزَّ وَ جَلَ وَ الَّذِينَ آمَنُوا وَ اتَّبَعَتْهُمْ ذُرِّيَّتُهُمْ بِإِيمانٍ أَلْحَقْنا بِهِمْ ذُرِّيَّتَهُمْ‌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165235_2616395394"/>
      <w:bookmarkStart w:id="248" w:name="_Toc112"/>
      <w:bookmarkEnd w:id="247"/>
      <w:r>
        <w:rPr>
          <w:rtl w:val="true"/>
        </w:rPr>
        <w:t>«</w:t>
      </w:r>
      <w:r>
        <w:rPr/>
        <w:t>37</w:t>
      </w:r>
      <w:r>
        <w:rPr>
          <w:rtl w:val="true"/>
        </w:rPr>
        <w:t>»</w:t>
      </w:r>
      <w:bookmarkEnd w:id="248"/>
    </w:p>
    <w:p>
      <w:pPr>
        <w:pStyle w:val="BookText"/>
        <w:rPr/>
      </w:pPr>
      <w:r>
        <w:rPr>
          <w:rFonts w:ascii="Amiri" w:hAnsi="Amiri" w:eastAsia="Amiri" w:cs="Amiri"/>
          <w:color w:val="111111"/>
          <w:sz w:val="28"/>
          <w:sz w:val="28"/>
          <w:szCs w:val="28"/>
          <w:rtl w:val="true"/>
          <w:lang w:bidi="ar-SA"/>
        </w:rPr>
        <w:t>الْكَافِي، عَنْ عَلِيِّ بْنِ إِبْرَاهِيمَ عَنْ أَخِيهِ إِسْحَاقَ عَنْ مُحَمَّدِ بْنِ إِسْمَاعِيلَ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بَلَغَنِي أَنَّ يَوْمَ الْجُمُعَةِ أَقْصَرُ الْأَيَّامِ قَالَ كَذَلِكَ هُوَ قُلْتُ جُعِلْتُ فِدَاكَ كَيْفَ ذَلِكَ قَالَ إِنَّ اللَّهَ تَبَارَكَ وَ تَعَالَي يَجْمَعُ أَرْوَاحَ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رُكُودٌ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2165237_2616395394"/>
      <w:bookmarkStart w:id="250" w:name="_Toc113"/>
      <w:bookmarkEnd w:id="249"/>
      <w:r>
        <w:rPr>
          <w:rtl w:val="true"/>
        </w:rPr>
        <w:t>«</w:t>
      </w:r>
      <w:r>
        <w:rPr/>
        <w:t>38</w:t>
      </w:r>
      <w:r>
        <w:rPr>
          <w:rtl w:val="true"/>
        </w:rPr>
        <w:t>»</w:t>
      </w:r>
      <w:bookmarkEnd w:id="250"/>
    </w:p>
    <w:p>
      <w:pPr>
        <w:pStyle w:val="BookText"/>
        <w:rPr/>
      </w:pPr>
      <w:r>
        <w:rPr>
          <w:rFonts w:ascii="Amiri" w:hAnsi="Amiri" w:eastAsia="Amiri" w:cs="Amiri"/>
          <w:color w:val="111111"/>
          <w:sz w:val="28"/>
          <w:sz w:val="28"/>
          <w:szCs w:val="28"/>
          <w:rtl w:val="true"/>
          <w:lang w:bidi="ar-SA"/>
        </w:rPr>
        <w:t>وَ مِنْهُ، عَنْ عَلِيِّ بْنِ إِبْرَاهِيمَ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لَيَزُورُ أَهْلَهُ فَيَرَي مَا يُحِبُّ وَ يُسْتَرُ عَنْهُ مَا يَكْرَهُ وَ إِنَّ الْكَافِرَ لَيَزُورُ أَهْلَهُ فَيَرَي مَا يَكْرَهُ وَ يُسْتَرُ عَنْهُ مَا يُحِبُّ قَالَ وَ فِيهِمْ‌</w:t>
      </w:r>
      <w:r>
        <w:rPr>
          <w:rStyle w:val="FootnoteAnchor"/>
          <w:rtl w:val="true"/>
        </w:rPr>
        <w:footnoteReference w:id="263"/>
      </w:r>
      <w:r>
        <w:rPr>
          <w:rFonts w:ascii="Amiri" w:hAnsi="Amiri" w:eastAsia="Amiri" w:cs="Amiri"/>
          <w:color w:val="111111"/>
          <w:sz w:val="28"/>
          <w:sz w:val="28"/>
          <w:szCs w:val="28"/>
          <w:rtl w:val="true"/>
          <w:lang w:bidi="ar-SA"/>
        </w:rPr>
        <w:t>مَنْ يَزُورُ كُلَّ جُمْعَةٍ وَ مِنْهُمْ مَنْ يَزُورُ عَلَي قَدْرِ عَمَلِهِ‌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2165239_2616395394"/>
      <w:bookmarkStart w:id="252" w:name="_Toc114"/>
      <w:bookmarkEnd w:id="251"/>
      <w:r>
        <w:rPr>
          <w:rtl w:val="true"/>
        </w:rPr>
        <w:t>«</w:t>
      </w:r>
      <w:r>
        <w:rPr/>
        <w:t>39</w:t>
      </w:r>
      <w:r>
        <w:rPr>
          <w:rtl w:val="true"/>
        </w:rPr>
        <w:t>»</w:t>
      </w:r>
      <w:bookmarkEnd w:id="252"/>
    </w:p>
    <w:p>
      <w:pPr>
        <w:pStyle w:val="BookText"/>
        <w:rPr/>
      </w:pPr>
      <w:r>
        <w:rPr>
          <w:rFonts w:ascii="Amiri" w:hAnsi="Amiri" w:eastAsia="Amiri" w:cs="Amiri"/>
          <w:color w:val="111111"/>
          <w:sz w:val="28"/>
          <w:sz w:val="28"/>
          <w:szCs w:val="28"/>
          <w:rtl w:val="true"/>
          <w:lang w:bidi="ar-SA"/>
        </w:rPr>
        <w:t>وَ مِنْهُ، عَنِ الْعِدَّةِ عَنْ سَهْلٍ عَنِ ابْنِ مَحْبُوبٍ عَنْ إِسْحَاقَ بْنِ عَمَّارٍ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الْمَيِّتِ يَزُورُ أَهْلَهُ قَالَ نَعَمْ فَقُلْتُ فِي كَمْ يَزُورُ قَالَ فِي الْجُمْعَةِ وَ فِي الشَّهْرِ وَ فِي السَّنَةِ عَلَي قَدْرِ مَنْزِلَتِهِ فَقُلْتُ فِي أَيِّ صُورَةٍ يَأْتِيهِمْ قَالَ فِي صُورَةِ طَائِرٍ لَطِيفٍ يَسْقُطُ عَلَي جُدُرِهِمْ وَ يُشْرِفُ عَلَيْهِمْ فَإِنْ رَآهُمْ بِخَيْرٍ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می‌کنند و از هم می‌پرسند و با هم آشنا شوند، تا این که وقتی او را ببینی بگویی فلانی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253" w:name="__RefHeading___Toc2165241_2616395394"/>
      <w:bookmarkStart w:id="254" w:name="_Toc115"/>
      <w:bookmarkEnd w:id="253"/>
      <w:r>
        <w:rPr>
          <w:rtl w:val="true"/>
        </w:rPr>
        <w:t xml:space="preserve">روایت </w:t>
      </w:r>
      <w:r>
        <w:rPr/>
        <w:t>36</w:t>
      </w:r>
      <w:bookmarkEnd w:id="254"/>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کودکان مؤمنین را نزد ابراهیم و ساره آورد تا از یک درخت بهشتی که پستان‌هایی مانند پستان‌های گاو دارد، در کاخی از در و گوهر، آن‌ها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به آن‌ها جامه پوشند و عطر خوش زنند و به سوی پدرهایشان هدایت کنند و آنان به همراه پدرانشان، شاهان بهشت هستند و این است معنی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255" w:name="__RefHeading___Toc2165243_2616395394"/>
      <w:bookmarkStart w:id="256" w:name="_Toc116"/>
      <w:bookmarkEnd w:id="255"/>
      <w:r>
        <w:rPr>
          <w:rtl w:val="true"/>
        </w:rPr>
        <w:t xml:space="preserve">روایت </w:t>
      </w:r>
      <w:r>
        <w:rPr/>
        <w:t>37</w:t>
      </w:r>
      <w:bookmarkEnd w:id="2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بزیع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روز جمعه کوتاه‌ترین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ارواح مشرکان را زیر چشمه خورشید گرد آورد و چون خورشید بازایستد، خدا ارواح مشرکان را در ساعت رکود خورشید عذاب کند، و روز جمعه خورشید رکود ندارد، خدا عذابشان را به احترام روز جمعه برداشته و برای خورشید رکودی نیست</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257" w:name="__RefHeading___Toc2165245_2616395394"/>
      <w:bookmarkStart w:id="258" w:name="_Toc117"/>
      <w:bookmarkEnd w:id="257"/>
      <w:r>
        <w:rPr>
          <w:rtl w:val="true"/>
        </w:rPr>
        <w:t xml:space="preserve">روایت </w:t>
      </w:r>
      <w:r>
        <w:rPr/>
        <w:t>38</w:t>
      </w:r>
      <w:bookmarkEnd w:id="2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اهل خود را دیدار کند و آنچه دوست دارد باشد، در آن‌ها ببیند و آنچه را که بدش آید از او 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اهل خود را دیدار کند، پس آنچه را که زشت می‌دارد، می‌بیند و آنچه را که دوست می‌دارد، از او پنهان می‌ماند، برخی از آنان هر جمعه به دیدن آیند، و برخی به اندازه کردارشان</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259" w:name="__RefHeading___Toc2165247_2616395394"/>
      <w:bookmarkStart w:id="260" w:name="_Toc118"/>
      <w:bookmarkEnd w:id="259"/>
      <w:r>
        <w:rPr>
          <w:rtl w:val="true"/>
        </w:rPr>
        <w:t xml:space="preserve">روایت </w:t>
      </w:r>
      <w:r>
        <w:rPr/>
        <w:t>39</w:t>
      </w:r>
      <w:bookmarkEnd w:id="2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مرده از خاندانش دیدن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جمعه یا یک ماه یا یک سال، به اندازه مقامی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نزدشان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پرنده لطیفی بر دیوارهایشان می‌نشیند و به آن‌ها سرکشی کند و اگر خوش باشند </w:t>
      </w:r>
      <w:bookmarkStart w:id="261" w:name="pg13474_147260"/>
    </w:p>
    <w:p>
      <w:pPr>
        <w:pStyle w:val="BookText"/>
        <w:rPr/>
      </w:pPr>
      <w:bookmarkEnd w:id="261"/>
      <w:r>
        <w:rPr>
          <w:rFonts w:ascii="Amiri" w:hAnsi="Amiri" w:eastAsia="Amiri" w:cs="Amiri"/>
          <w:color w:val="111111"/>
          <w:sz w:val="28"/>
          <w:sz w:val="28"/>
          <w:szCs w:val="28"/>
          <w:rtl w:val="true"/>
          <w:lang w:bidi="ar-SA"/>
        </w:rPr>
        <w:t>فَرِحَ وَ إِنْ رَآهُمْ بِشَرٍّ وَ حَاجَةٍ حَزِنَ وَ اغْتَمَ‌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أُخْرَي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أَيِّ صُورَةٍ قَالَ فِي صُورَةِ الْعُصْفُورِ أَوْ أَصْغَرَ مِنْ ذَلِكَ‌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165249_2616395394"/>
      <w:bookmarkStart w:id="263" w:name="_Toc119"/>
      <w:bookmarkEnd w:id="262"/>
      <w:r>
        <w:rPr>
          <w:rtl w:val="true"/>
        </w:rPr>
        <w:t>أقول</w:t>
      </w:r>
      <w:bookmarkEnd w:id="263"/>
    </w:p>
    <w:p>
      <w:pPr>
        <w:pStyle w:val="BookText"/>
        <w:rPr/>
      </w:pPr>
      <w:r>
        <w:rPr>
          <w:rFonts w:ascii="Amiri" w:hAnsi="Amiri" w:eastAsia="Amiri" w:cs="Amiri"/>
          <w:color w:val="111111"/>
          <w:sz w:val="28"/>
          <w:sz w:val="28"/>
          <w:szCs w:val="28"/>
          <w:rtl w:val="true"/>
          <w:lang w:bidi="ar-SA"/>
        </w:rPr>
        <w:t>قد أوردت أمثال هذه الأخبار مشروحة في كتاب المعاد و إنما أوردت قليلا منها هاهنا لدلالتها علي حقيقة الروح و النفس و أحوالهما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2165251_2616395394"/>
      <w:bookmarkStart w:id="265" w:name="_Toc120"/>
      <w:bookmarkEnd w:id="264"/>
      <w:r>
        <w:rPr>
          <w:rtl w:val="true"/>
        </w:rPr>
        <w:t>«</w:t>
      </w:r>
      <w:r>
        <w:rPr/>
        <w:t>40</w:t>
      </w:r>
      <w:r>
        <w:rPr>
          <w:rtl w:val="true"/>
        </w:rPr>
        <w:t>»</w:t>
      </w:r>
      <w:bookmarkEnd w:id="265"/>
    </w:p>
    <w:p>
      <w:pPr>
        <w:pStyle w:val="BookText"/>
        <w:rPr/>
      </w:pPr>
      <w:r>
        <w:rPr>
          <w:rFonts w:ascii="Amiri" w:hAnsi="Amiri" w:eastAsia="Amiri" w:cs="Amiri"/>
          <w:color w:val="111111"/>
          <w:sz w:val="28"/>
          <w:sz w:val="28"/>
          <w:szCs w:val="28"/>
          <w:rtl w:val="true"/>
          <w:lang w:bidi="ar-SA"/>
        </w:rPr>
        <w:t>دَعَوَاتُ الرَّاوَنْدِيِّ،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الْعَرْشِ تِمْثَالًا لِكُلِّ عَبْدٍ فَإِذَا اشْتَغَلَ الْعَبْدُ بِالْعِبَادَةِ رَأَتِ الْمَلَائِكَةُ تِمْثَالَهُ وَ إِذَا اشْتَغَلَ بِالْمَعْصِيَةِ أَمَرَ اللَّهُ بَعْضَ الْمَلَائِكَةِ حَتَّي يَحْجُبُوهُ بِأَجْنِحَتِهِمْ لِئَلَّا تَرَاهُ الْمَلَائِكَةُ فَذَلِكَ مَعْنَي قَوْلِهِ صلي الله عليه و آله يَا مَنْ أَظْهَرَ الْجَمِيلَ وَ سَتَرَ الْقَبِيحَ</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165253_2616395394"/>
      <w:bookmarkStart w:id="267" w:name="_Toc121"/>
      <w:bookmarkEnd w:id="266"/>
      <w:r>
        <w:rPr>
          <w:rtl w:val="true"/>
        </w:rPr>
        <w:t>بيان</w:t>
      </w:r>
      <w:bookmarkEnd w:id="267"/>
    </w:p>
    <w:p>
      <w:pPr>
        <w:pStyle w:val="BookText"/>
        <w:rPr/>
      </w:pPr>
      <w:r>
        <w:rPr>
          <w:rFonts w:ascii="Amiri" w:hAnsi="Amiri" w:eastAsia="Amiri" w:cs="Amiri"/>
          <w:color w:val="111111"/>
          <w:sz w:val="28"/>
          <w:sz w:val="28"/>
          <w:szCs w:val="28"/>
          <w:rtl w:val="true"/>
          <w:lang w:bidi="ar-SA"/>
        </w:rPr>
        <w:t>ربما يستدل به علي أن الجسد المثالي موجود في حال الحياة أيضا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165255_2616395394"/>
      <w:bookmarkStart w:id="269" w:name="_Toc122"/>
      <w:bookmarkEnd w:id="268"/>
      <w:r>
        <w:rPr>
          <w:rtl w:val="true"/>
        </w:rPr>
        <w:t>«</w:t>
      </w:r>
      <w:r>
        <w:rPr/>
        <w:t>41</w:t>
      </w:r>
      <w:r>
        <w:rPr>
          <w:rtl w:val="true"/>
        </w:rPr>
        <w:t>»</w:t>
      </w:r>
      <w:bookmarkEnd w:id="269"/>
    </w:p>
    <w:p>
      <w:pPr>
        <w:pStyle w:val="BookText"/>
        <w:rPr/>
      </w:pPr>
      <w:r>
        <w:rPr>
          <w:rFonts w:ascii="Amiri" w:hAnsi="Amiri" w:eastAsia="Amiri" w:cs="Amiri"/>
          <w:color w:val="111111"/>
          <w:sz w:val="28"/>
          <w:sz w:val="28"/>
          <w:szCs w:val="28"/>
          <w:rtl w:val="true"/>
          <w:lang w:bidi="ar-SA"/>
        </w:rPr>
        <w:t>الْكَافِي، عَنْ عَلِيِّ بْنِ مُحَمَّدٍ</w:t>
      </w:r>
      <w:r>
        <w:rPr>
          <w:rStyle w:val="FootnoteAnchor"/>
          <w:rtl w:val="true"/>
        </w:rPr>
        <w:footnoteReference w:id="272"/>
      </w:r>
      <w:r>
        <w:rPr>
          <w:rFonts w:ascii="Amiri" w:hAnsi="Amiri" w:eastAsia="Amiri" w:cs="Amiri"/>
          <w:color w:val="111111"/>
          <w:sz w:val="28"/>
          <w:sz w:val="28"/>
          <w:szCs w:val="28"/>
          <w:rtl w:val="true"/>
          <w:lang w:bidi="ar-SA"/>
        </w:rPr>
        <w:t>عَنْ صَالِحِ بْنِ أَبِي حَمَّادٍ عَنِ الْوَشَّاءِ عَنْ كَرَّامٍ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الْوَزَغِ فَقَالَ رِجْسٌ وَ هُوَ مَسْخٌ كُلُّهُ فَإِذَا قَتَلْتَهُ فَاغْتَسِلْ وَ قَالَ إِنَّ أَبِي كَانَ قَاعِداً فِي الْحِجْرِ وَ مَعَهُ رَجُلٌ يُحَدِّثُهُ فَإِذَا هُوَ بِوَزَغٍ يُوَلْوِلُ بِلِسَانِهِ فَقَالَ أَبِي لِلرَّجُلِ أَ تَدْرِي مَا يَقُولُ هَذَا الْوَزَغُ فَقَالَ لَا عِلْمَ لِي بِمَا يَقُولُ قَالَ فَإِنَّهُ يَقُولُ وَ اللَّهِ لَئِنْ ذَكَرْتُمْ عُثْمَانَ بِشَتِيمَةٍ لَأَشْتِمَنَّ عَلِيّاً حَتَّي يَقُومَ مِنْ هَاهُنَا قَالَ وَ قَالَ أَبِي لَيْسَ يَمُوتُ مِنْ بَنِي أُمَيَّةَ مَيِّتٌ إِلَّا مُسِخَ وَزَغاً قَالَ وَ قَالَ إِنَّ عَبْدَ الْمَلِكِ بْنَ مَرْوَانَ لَمَّا نَزَلَ بِهِ الْمَوْتُ مُسِخَ وَزَغاً فَذَهَبَ مِنْ بَيْنِ يَدَيْ مَنْ كَانَ عِنْدَهُ وَ كَانَ عِنْدَهُ وُلْدُهُ فَلَمَّا أَنْ فَقَدُوهُ عَظُمَ ذَلِكَ عَلَيْهِمْ فَلَمْ يَدْرُوا كَيْفَ يَصْنَعُونَ ثُمَّ اجْتَمَعَ أَمْرُهُمْ عَلَي أَنْ يَأْخُذُوا جِذْعاً فَيَصْنَعُوهُ كَهَيْئَةِ الرَّجُلِ قَالَ فَفَعَلُوا ذَلِكَ وَ أَلْبَسُوا الْجِذْعَ دِرْعَ حَدِيدٍ ثُمَّ أَلْقَوْهُ‌</w:t>
      </w:r>
      <w:r>
        <w:rPr>
          <w:rStyle w:val="FootnoteAnchor"/>
          <w:rtl w:val="true"/>
        </w:rPr>
        <w:footnoteReference w:id="273"/>
      </w:r>
      <w:r>
        <w:rPr>
          <w:rFonts w:ascii="Amiri" w:hAnsi="Amiri" w:eastAsia="Amiri" w:cs="Amiri"/>
          <w:color w:val="111111"/>
          <w:sz w:val="28"/>
          <w:sz w:val="28"/>
          <w:szCs w:val="28"/>
          <w:rtl w:val="true"/>
          <w:lang w:bidi="ar-SA"/>
        </w:rPr>
        <w:t>فِي الْأَكْفَانِ فَلَمْ يَطَّلِعْ عَلَيْهِ أَحَدٌ مِنَ النَّاسِ إِلَّا</w:t>
      </w:r>
    </w:p>
    <w:p>
      <w:pPr>
        <w:pStyle w:val="BookText"/>
        <w:rPr/>
      </w:pPr>
      <w:r>
        <w:rPr>
          <w:rFonts w:ascii="IRNazanin" w:hAnsi="IRNazanin" w:eastAsia="IRNazanin"/>
          <w:color w:val="111111"/>
          <w:sz w:val="28"/>
          <w:sz w:val="28"/>
          <w:szCs w:val="28"/>
          <w:rtl w:val="true"/>
          <w:lang w:bidi="fa-IR"/>
        </w:rPr>
        <w:t>شاد شود و اگر حالشان بد و نیازمند باشند، اندوهناک و غمگین می‌شود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در روایت دیگری از اسحاق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گنجشک یا کوچک‌تر از آن</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270" w:name="__RefHeading___Toc2165257_2616395394"/>
      <w:bookmarkStart w:id="271" w:name="_Toc123"/>
      <w:bookmarkEnd w:id="270"/>
      <w:r>
        <w:rPr>
          <w:rtl w:val="true"/>
        </w:rPr>
        <w:t>مؤلف</w:t>
      </w:r>
      <w:bookmarkEnd w:id="271"/>
    </w:p>
    <w:p>
      <w:pPr>
        <w:pStyle w:val="BookText"/>
        <w:rPr/>
      </w:pPr>
      <w:r>
        <w:rPr>
          <w:rFonts w:ascii="IRNazanin" w:hAnsi="IRNazanin" w:eastAsia="IRNazanin"/>
          <w:color w:val="111111"/>
          <w:sz w:val="28"/>
          <w:sz w:val="28"/>
          <w:szCs w:val="28"/>
          <w:rtl w:val="true"/>
          <w:lang w:bidi="fa-IR"/>
        </w:rPr>
        <w:t xml:space="preserve">نمونه این اخبار را مفصّل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و همانا اندکی از آن‌ها را در اینجا آوردم چون به حقیقت روح و نفس و احوال آن‌ها دلالت دارند</w:t>
      </w:r>
      <w:r>
        <w:rPr>
          <w:rFonts w:eastAsia="IRNazanin" w:cs="IRNazanin"/>
          <w:color w:val="111111"/>
          <w:sz w:val="28"/>
          <w:szCs w:val="28"/>
          <w:rtl w:val="true"/>
          <w:lang w:bidi="fa-IR"/>
        </w:rPr>
        <w:t>.</w:t>
      </w:r>
    </w:p>
    <w:p>
      <w:pPr>
        <w:pStyle w:val="Heading5"/>
        <w:numPr>
          <w:ilvl w:val="4"/>
          <w:numId w:val="1"/>
        </w:numPr>
        <w:rPr/>
      </w:pPr>
      <w:bookmarkStart w:id="272" w:name="__RefHeading___Toc2165259_2616395394"/>
      <w:bookmarkStart w:id="273" w:name="_Toc124"/>
      <w:bookmarkEnd w:id="272"/>
      <w:r>
        <w:rPr>
          <w:rtl w:val="true"/>
        </w:rPr>
        <w:t xml:space="preserve">روایت </w:t>
      </w:r>
      <w:r>
        <w:rPr/>
        <w:t>40</w:t>
      </w:r>
      <w:bookmarkEnd w:id="27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عرش پیکره‌ای از هر بنده خدا است و چون به عبادت پردازد، فرشتگان آن را ببینند، و چون به گناه و نافرمانی بپردازد، خدا به بعضی فرشتگان فرماید با بال‌هایشان آن را بپوشانند تا فرشته‌های دیگر آن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سخن آن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بنمایانی خوبی را و نهان سازی زشتی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4" w:name="__RefHeading___Toc2165261_2616395394"/>
      <w:bookmarkStart w:id="275" w:name="_Toc125"/>
      <w:bookmarkEnd w:id="274"/>
      <w:r>
        <w:rPr>
          <w:rtl w:val="true"/>
        </w:rPr>
        <w:t>توضیح</w:t>
      </w:r>
      <w:bookmarkEnd w:id="275"/>
    </w:p>
    <w:p>
      <w:pPr>
        <w:pStyle w:val="BookText"/>
        <w:rPr/>
      </w:pPr>
      <w:r>
        <w:rPr>
          <w:rFonts w:ascii="IRNazanin" w:hAnsi="IRNazanin" w:eastAsia="IRNazanin"/>
          <w:color w:val="111111"/>
          <w:sz w:val="28"/>
          <w:sz w:val="28"/>
          <w:szCs w:val="28"/>
          <w:rtl w:val="true"/>
          <w:lang w:bidi="fa-IR"/>
        </w:rPr>
        <w:t>بسا به این روایت استدلال شود که بدن مثالی هم در زندگی دنیا هم وجود دارد</w:t>
      </w:r>
      <w:r>
        <w:rPr>
          <w:rFonts w:eastAsia="IRNazanin" w:cs="IRNazanin"/>
          <w:color w:val="111111"/>
          <w:sz w:val="28"/>
          <w:szCs w:val="28"/>
          <w:rtl w:val="true"/>
          <w:lang w:bidi="fa-IR"/>
        </w:rPr>
        <w:t>.</w:t>
      </w:r>
    </w:p>
    <w:p>
      <w:pPr>
        <w:pStyle w:val="Heading5"/>
        <w:numPr>
          <w:ilvl w:val="4"/>
          <w:numId w:val="1"/>
        </w:numPr>
        <w:rPr/>
      </w:pPr>
      <w:bookmarkStart w:id="276" w:name="__RefHeading___Toc2165263_2616395394"/>
      <w:bookmarkStart w:id="277" w:name="_Toc126"/>
      <w:bookmarkEnd w:id="276"/>
      <w:r>
        <w:rPr>
          <w:rtl w:val="true"/>
        </w:rPr>
        <w:t xml:space="preserve">روایت </w:t>
      </w:r>
      <w:r>
        <w:rPr/>
        <w:t>41</w:t>
      </w:r>
      <w:bookmarkEnd w:id="2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از امام صادق علیه السّلام در مورد سوسمار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همه‌اش مسخ است، چون آن را کُشتی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حجر نشسته بود و با مردی حدیث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سوسماری را دید که زبانش را می‌چرخاند و سوت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سوسمار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شما به عثمان دشنام دهید، من به علی دشنام دهم تا از اینجا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کسی نمیرد جز این که به صورت سوسمار مسخ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عبدالملک بن مروان رسید، سوسماری شد و از نزد حاضرانش رفت و نزد او فرزندانش بودند و چون او را نیافتند، بر آن‌ها گران آمد و ندانستند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توافق کردند که تنه درخت خرمایی را بگیرند و آن را به شکل مردی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کردند و زرهی از آهن بدان پوشیدند و آن را در کفن پیچیدند و کسی جز من </w:t>
      </w:r>
      <w:bookmarkStart w:id="278" w:name="pg13474_147261"/>
    </w:p>
    <w:p>
      <w:pPr>
        <w:pStyle w:val="BookText"/>
        <w:rPr/>
      </w:pPr>
      <w:bookmarkEnd w:id="278"/>
      <w:r>
        <w:rPr>
          <w:rFonts w:ascii="Amiri" w:hAnsi="Amiri" w:eastAsia="Amiri" w:cs="Amiri"/>
          <w:color w:val="111111"/>
          <w:sz w:val="28"/>
          <w:sz w:val="28"/>
          <w:szCs w:val="28"/>
          <w:rtl w:val="true"/>
          <w:lang w:bidi="ar-SA"/>
        </w:rPr>
        <w:t>أَنَا وَ وُلْدُهُ‌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2165265_2616395394"/>
      <w:bookmarkStart w:id="280" w:name="_Toc127"/>
      <w:bookmarkEnd w:id="279"/>
      <w:r>
        <w:rPr>
          <w:rtl w:val="true"/>
        </w:rPr>
        <w:t>بيان</w:t>
      </w:r>
      <w:bookmarkEnd w:id="280"/>
    </w:p>
    <w:p>
      <w:pPr>
        <w:pStyle w:val="BookText"/>
        <w:rPr/>
      </w:pPr>
      <w:r>
        <w:rPr>
          <w:rFonts w:ascii="Amiri" w:hAnsi="Amiri" w:eastAsia="Amiri" w:cs="Amiri"/>
          <w:color w:val="111111"/>
          <w:sz w:val="28"/>
          <w:sz w:val="28"/>
          <w:szCs w:val="28"/>
          <w:rtl w:val="true"/>
          <w:lang w:bidi="ar-SA"/>
        </w:rPr>
        <w:t>المشهور استحباب ذلك الغسل و استندوا في ذلك إلي رواية مرسلة رواها الصدوق في الفقيه و قيل إن العلة في ذلك أنه يخرج من ذنوبه فيغتسل كغسل التوبة و قال المحقق في المعتبر و عندي أن ما ذكره ابن بابويه ليس بحجة و ما ذكره المعلل ليس طائلا</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165267_2616395394"/>
      <w:bookmarkStart w:id="282" w:name="_Toc128"/>
      <w:bookmarkEnd w:id="281"/>
      <w:r>
        <w:rPr>
          <w:rtl w:val="true"/>
        </w:rPr>
        <w:t>أقول</w:t>
      </w:r>
      <w:bookmarkEnd w:id="282"/>
    </w:p>
    <w:p>
      <w:pPr>
        <w:pStyle w:val="BookText"/>
        <w:rPr/>
      </w:pPr>
      <w:r>
        <w:rPr>
          <w:rFonts w:ascii="Amiri" w:hAnsi="Amiri" w:eastAsia="Amiri" w:cs="Amiri"/>
          <w:color w:val="111111"/>
          <w:sz w:val="28"/>
          <w:sz w:val="28"/>
          <w:szCs w:val="28"/>
          <w:rtl w:val="true"/>
          <w:lang w:bidi="ar-SA"/>
        </w:rPr>
        <w:t>كأنهم غفلوا عن هذا الخبر إذ لم يذكروه في مقام الاحتجاج و إن كان مجهولا يولول أي يصوت و الشتيمة الاسم من الشتم إلا مسخ وزغا إما بمسخه قبل موته أو بتعلق روحه بجسد مثالي علي صورة الوزغ و هما ليسا تناسخا كما مر و سيأتي أو بتغيير جسده الأصلي إلي تلك الصورة كما هو ظاهر آخر الخبر لكن يشكل تعلق الروح به قبل الرجعة و البعث و يمكن أن يكون قد ذهب بجسده إلي الجحيم أو أحرق و تصور لهم جسده المثالي و إلباس الجذع درع الحديد ليصير ثقيلا أو لأنه إن مسه أحد فوق الكفن لا يحس بأنه خشب</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2165269_2616395394"/>
      <w:bookmarkStart w:id="284" w:name="_Toc129"/>
      <w:bookmarkEnd w:id="283"/>
      <w:r>
        <w:rPr>
          <w:rtl w:val="true"/>
        </w:rPr>
        <w:t>«</w:t>
      </w:r>
      <w:r>
        <w:rPr/>
        <w:t>42</w:t>
      </w:r>
      <w:r>
        <w:rPr>
          <w:rtl w:val="true"/>
        </w:rPr>
        <w:t>»</w:t>
      </w:r>
      <w:bookmarkEnd w:id="284"/>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عَمْرِو بْنِ أَبِي الْمِقْدَامِ عَنْ أَبِي عَبْدِ اللَّهِ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عَبْدٍ مِنْ شِيعَتِنَا يَنَامُ إِلَّا أَصْعَدَ اللَّهُ رُوحَهُ إِلَي السَّمَاءِ فَيُبَارِكُ‌</w:t>
      </w:r>
      <w:r>
        <w:rPr>
          <w:rStyle w:val="FootnoteAnchor"/>
          <w:rtl w:val="true"/>
        </w:rPr>
        <w:footnoteReference w:id="277"/>
      </w:r>
      <w:r>
        <w:rPr>
          <w:rFonts w:ascii="Amiri" w:hAnsi="Amiri" w:eastAsia="Amiri" w:cs="Amiri"/>
          <w:color w:val="111111"/>
          <w:sz w:val="28"/>
          <w:sz w:val="28"/>
          <w:szCs w:val="28"/>
          <w:rtl w:val="true"/>
          <w:lang w:bidi="ar-SA"/>
        </w:rPr>
        <w:t>عَلَيْهَا فَإِنْ كَانَ قَدْ أَتَي عَلَيْهَا أَجَلُهَا</w:t>
      </w:r>
      <w:r>
        <w:rPr>
          <w:rStyle w:val="FootnoteAnchor"/>
          <w:rtl w:val="true"/>
        </w:rPr>
        <w:footnoteReference w:id="278"/>
      </w:r>
      <w:r>
        <w:rPr>
          <w:rFonts w:ascii="Amiri" w:hAnsi="Amiri" w:eastAsia="Amiri" w:cs="Amiri"/>
          <w:color w:val="111111"/>
          <w:sz w:val="28"/>
          <w:sz w:val="28"/>
          <w:szCs w:val="28"/>
          <w:rtl w:val="true"/>
          <w:lang w:bidi="ar-SA"/>
        </w:rPr>
        <w:t>جَعَلَهَا فِي كُنُوزِ رَحْمَتِهِ وَ فِي رِيَاضِ جَنَّتِهِ وَ فِي ظِلِّ عَرْشِهِ وَ إِنْ كَانَ أَجَلُهَا مُتَأَخِّراً بَعَثَ بِهَا مَعَ أَمَنَتِهِ مِنَ الْمَلَائِكَةِ لِيَرُدَّهَا إِلَي الْجَسَدِ الَّذِي خَرَجَتْ مِنْهُ لِتَسْكُنَ فِيهِ الْحَدِيثَ‌</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الصدوق، عن محمد بن الحسن عن محمد بن الحسن الصفار عن الحسين بن الحسن بن أبان عن الحسين بن سعيد عن محمد بن أبي عمير عن علي بن أبي حمزة</w:t>
      </w:r>
    </w:p>
    <w:p>
      <w:pPr>
        <w:pStyle w:val="BookText"/>
        <w:rPr/>
      </w:pPr>
      <w:r>
        <w:rPr>
          <w:rFonts w:ascii="IRNazanin" w:hAnsi="IRNazanin" w:eastAsia="IRNazanin"/>
          <w:color w:val="111111"/>
          <w:sz w:val="28"/>
          <w:sz w:val="28"/>
          <w:szCs w:val="28"/>
          <w:rtl w:val="true"/>
          <w:lang w:bidi="fa-IR"/>
        </w:rPr>
        <w:t>و فرزندانش از آن مطلع نشد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285" w:name="__RefHeading___Toc2165271_2616395394"/>
      <w:bookmarkStart w:id="286" w:name="_Toc130"/>
      <w:bookmarkEnd w:id="285"/>
      <w:r>
        <w:rPr>
          <w:rtl w:val="true"/>
        </w:rPr>
        <w:t>توضیح</w:t>
      </w:r>
      <w:bookmarkEnd w:id="286"/>
    </w:p>
    <w:p>
      <w:pPr>
        <w:pStyle w:val="BookText"/>
        <w:rPr/>
      </w:pPr>
      <w:r>
        <w:rPr>
          <w:rFonts w:ascii="IRNazanin" w:hAnsi="IRNazanin" w:eastAsia="IRNazanin"/>
          <w:color w:val="111111"/>
          <w:sz w:val="28"/>
          <w:sz w:val="28"/>
          <w:szCs w:val="28"/>
          <w:rtl w:val="true"/>
          <w:lang w:bidi="fa-IR"/>
        </w:rPr>
        <w:t>قول مشهور استحباب این غسل است و دلیلش روایت بدون سندی است که صدوق در کتاب من لا یحضره الفقیه آورده است و گفته شده که کشنده سوسمار از گناه پاک می‌شود، پس مانند غسل توبه،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کتاب 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بابویه نزد من حجت نیست و علّتی که ذکر شد بیهوده است</w:t>
      </w:r>
      <w:r>
        <w:rPr>
          <w:rFonts w:eastAsia="IRNazanin" w:cs="IRNazanin"/>
          <w:color w:val="111111"/>
          <w:sz w:val="28"/>
          <w:szCs w:val="28"/>
          <w:rtl w:val="true"/>
          <w:lang w:bidi="fa-IR"/>
        </w:rPr>
        <w:t>.</w:t>
      </w:r>
    </w:p>
    <w:p>
      <w:pPr>
        <w:pStyle w:val="Heading5"/>
        <w:numPr>
          <w:ilvl w:val="4"/>
          <w:numId w:val="1"/>
        </w:numPr>
        <w:rPr/>
      </w:pPr>
      <w:bookmarkStart w:id="287" w:name="__RefHeading___Toc2165273_2616395394"/>
      <w:bookmarkStart w:id="288" w:name="_Toc131"/>
      <w:bookmarkEnd w:id="287"/>
      <w:r>
        <w:rPr>
          <w:rtl w:val="true"/>
        </w:rPr>
        <w:t>مؤلف</w:t>
      </w:r>
      <w:bookmarkEnd w:id="288"/>
    </w:p>
    <w:p>
      <w:pPr>
        <w:pStyle w:val="BookText"/>
        <w:rPr/>
      </w:pPr>
      <w:r>
        <w:rPr>
          <w:rFonts w:ascii="IRNazanin" w:hAnsi="IRNazanin" w:eastAsia="IRNazanin"/>
          <w:color w:val="111111"/>
          <w:sz w:val="28"/>
          <w:sz w:val="28"/>
          <w:szCs w:val="28"/>
          <w:rtl w:val="true"/>
          <w:lang w:bidi="fa-IR"/>
        </w:rPr>
        <w:t>گویا از این خبر غفلت کردند و به آن استدلال نکردند، گرچه راوی مجهول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به صورت سوسمار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که پیش از مردن سوسمار شود، یا روحش به صورت مثالی سوسمار پیوندد و این تناسخ نباشد چنان چه گذشت و بیاید، یا این که بدن اصلی‌اش با این صورت شود، چنان چه ظاهر آخر خبر است، ولی تعلق روح به آن پیش از رجعت و بعث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بدن مروان به دوزخ رفته یا سوخته و به نظر آن‌ها بدن مثالی او به شکل سوسمار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آهن به تنه خرما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تا سنگین شود، یا آن که اگر کسی از روی کفن به آن دست کشد، نفهمد که چوب است</w:t>
      </w:r>
      <w:r>
        <w:rPr>
          <w:rFonts w:eastAsia="IRNazanin" w:cs="IRNazanin"/>
          <w:color w:val="111111"/>
          <w:sz w:val="28"/>
          <w:szCs w:val="28"/>
          <w:rtl w:val="true"/>
          <w:lang w:bidi="fa-IR"/>
        </w:rPr>
        <w:t>.</w:t>
      </w:r>
    </w:p>
    <w:p>
      <w:pPr>
        <w:pStyle w:val="Heading5"/>
        <w:numPr>
          <w:ilvl w:val="4"/>
          <w:numId w:val="1"/>
        </w:numPr>
        <w:rPr/>
      </w:pPr>
      <w:bookmarkStart w:id="289" w:name="__RefHeading___Toc2165275_2616395394"/>
      <w:bookmarkStart w:id="290" w:name="_Toc132"/>
      <w:bookmarkEnd w:id="289"/>
      <w:r>
        <w:rPr>
          <w:rtl w:val="true"/>
        </w:rPr>
        <w:t xml:space="preserve">روایت </w:t>
      </w:r>
      <w:r>
        <w:rPr/>
        <w:t>42</w:t>
      </w:r>
      <w:bookmarkEnd w:id="2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 کس از شیعیان ما نخوابد جز آن که خدا روحش را به آسمان ببرد و به آن برکت دهد، و اگر مرگش رسیده باشد، آن را در گنجینه رحمت خود در باغ بهشت و سایه عرشش نهد، و اگر مرگش وقت دیگر است، آن را با فرشته‌های امین خود بفرستد تا به بدنش که از آن بیرون شده برگردانند تا در آن سکونت کند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صدوق نیز مانند این حدیث آمده است</w:t>
      </w:r>
      <w:r>
        <w:rPr>
          <w:rFonts w:eastAsia="IRNazanin" w:cs="IRNazanin"/>
          <w:color w:val="111111"/>
          <w:sz w:val="28"/>
          <w:szCs w:val="28"/>
          <w:rtl w:val="true"/>
          <w:lang w:bidi="fa-IR"/>
        </w:rPr>
        <w:t>.</w:t>
      </w:r>
      <w:r>
        <w:rPr>
          <w:rStyle w:val="FootnoteAnchor"/>
          <w:rtl w:val="true"/>
        </w:rPr>
        <w:footnoteReference w:id="282"/>
      </w:r>
      <w:bookmarkStart w:id="291" w:name="pg13474_147262"/>
    </w:p>
    <w:p>
      <w:pPr>
        <w:pStyle w:val="BookText"/>
        <w:rPr/>
      </w:pPr>
      <w:bookmarkEnd w:id="291"/>
      <w:r>
        <w:rPr>
          <w:rFonts w:ascii="Amiri" w:hAnsi="Amiri" w:eastAsia="Amiri" w:cs="Amiri"/>
          <w:color w:val="111111"/>
          <w:sz w:val="28"/>
          <w:sz w:val="28"/>
          <w:szCs w:val="28"/>
          <w:rtl w:val="true"/>
          <w:lang w:bidi="ar-SA"/>
        </w:rPr>
        <w:t>عن أبي بصير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2165277_2616395394"/>
      <w:bookmarkStart w:id="293" w:name="_Toc133"/>
      <w:bookmarkEnd w:id="292"/>
      <w:r>
        <w:rPr>
          <w:rtl w:val="true"/>
        </w:rPr>
        <w:t>«</w:t>
      </w:r>
      <w:r>
        <w:rPr/>
        <w:t>43</w:t>
      </w:r>
      <w:r>
        <w:rPr>
          <w:rtl w:val="true"/>
        </w:rPr>
        <w:t>»</w:t>
      </w:r>
      <w:bookmarkEnd w:id="293"/>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خَالِدٍ عَنِ الْقَاسِمِ بْنِ يَحْيَي عَنْ جَدِّهِ الْحَسَنِ بْنِ رَاشِدٍ عَنْ أَبِي عَبْدِ اللَّهِ عَنْ آبَائِهِ عليهم السلام عَنْ أَمِيرِ الْمُؤْمِنِينَ عليه السلام قَالَ قَالَ لِي رَسُولُ اللَّهِ صلي الله عليه و آله وَ سَاقَ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أَرْوَاحَ شِيعَتِكَ لَتَصْعَدُ إِلَي السَّمَاءِ فِي رُقَادِهِمْ وَ وَفَاتِهِمْ فَتَنْظُرُ الْمَلَائِكَةُ إِلَيْهَا كَمَا يَنْظُرُ النَّاسُ إِلَي الْهِلَالِ شَوْقاً إِلَيْهِمْ وَ لِمَا يَرَوْنَ مَنْزِلَتَهُمْ عِنْدَ اللَّهِ عَزَّ وَ جَلَ‌</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165279_2616395394"/>
      <w:bookmarkStart w:id="295" w:name="_Toc134"/>
      <w:bookmarkEnd w:id="294"/>
      <w:r>
        <w:rPr>
          <w:rtl w:val="true"/>
        </w:rPr>
        <w:t>«</w:t>
      </w:r>
      <w:r>
        <w:rPr/>
        <w:t>44</w:t>
      </w:r>
      <w:r>
        <w:rPr>
          <w:rtl w:val="true"/>
        </w:rPr>
        <w:t>»</w:t>
      </w:r>
      <w:bookmarkEnd w:id="295"/>
    </w:p>
    <w:p>
      <w:pPr>
        <w:pStyle w:val="BookText"/>
        <w:rPr/>
      </w:pPr>
      <w:r>
        <w:rPr>
          <w:rFonts w:ascii="Amiri" w:hAnsi="Amiri" w:eastAsia="Amiri" w:cs="Amiri"/>
          <w:color w:val="111111"/>
          <w:sz w:val="28"/>
          <w:sz w:val="28"/>
          <w:szCs w:val="28"/>
          <w:rtl w:val="true"/>
          <w:lang w:bidi="ar-SA"/>
        </w:rPr>
        <w:t>الْفَقِيهُ، بِإِسْنَادِهِ عَنْ أَبِي عُبَيْدَةَ الْحَذَّاءِ 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 تَتَجافي جُنُوبُهُمْ عَنِ الْمَضاجِعِ فَقَالَ لَعَلَّكَ تَرَي أَنَّ الْقَوْمَ لَمْ يَكُونُوا يَنَامُونَ فَقُلْتُ اللَّهُ وَ رَسُولُهُ أَعْلَمُ فَقَالَ لَا بُدَّ لِهَذَا الْبَدَنِ أَنْ تُرِيحَهُ حَتَّي تَخْرُجَ نَفْسُهُ فَإِذَا خَرَجَ النَّفْسُ اسْتَرَاحَ الْبَدَنُ وَ رَجَعَتِ الرُّوحُ فِيهِ وَ فِيهِ قُوَّةٌ عَلَي الْعَمَلِ الْحَدِيثَ‌</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2165281_2616395394"/>
      <w:bookmarkStart w:id="297" w:name="_Toc135"/>
      <w:bookmarkEnd w:id="296"/>
      <w:r>
        <w:rPr>
          <w:rtl w:val="true"/>
        </w:rPr>
        <w:t>بيان</w:t>
      </w:r>
      <w:bookmarkEnd w:id="297"/>
    </w:p>
    <w:p>
      <w:pPr>
        <w:pStyle w:val="BookText"/>
        <w:rPr/>
      </w:pPr>
      <w:r>
        <w:rPr>
          <w:rFonts w:ascii="Amiri" w:hAnsi="Amiri" w:eastAsia="Amiri" w:cs="Amiri"/>
          <w:color w:val="111111"/>
          <w:sz w:val="28"/>
          <w:sz w:val="28"/>
          <w:szCs w:val="28"/>
          <w:rtl w:val="true"/>
          <w:lang w:bidi="ar-SA"/>
        </w:rPr>
        <w:t>قال بعض المحققين الفرق بين الموت و النوم أن في الموت ينقطع تعلق النفس الناطقة و في النوم يبطل تصرفها فالمراد من خروج النفس الناطقة هنا بطلان تصرفها في البدن و المراد من الروح هذا الجسم البخاري اللطيف الذي يكون من لطافة الأغذية و بخاراتها و له مدخل عظيم في نظام البدن</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165283_2616395394"/>
      <w:bookmarkStart w:id="299" w:name="_Toc136"/>
      <w:bookmarkEnd w:id="298"/>
      <w:r>
        <w:rPr>
          <w:rtl w:val="true"/>
        </w:rPr>
        <w:t>«</w:t>
      </w:r>
      <w:r>
        <w:rPr/>
        <w:t>45</w:t>
      </w:r>
      <w:r>
        <w:rPr>
          <w:rtl w:val="true"/>
        </w:rPr>
        <w:t>»</w:t>
      </w:r>
      <w:bookmarkEnd w:id="299"/>
    </w:p>
    <w:p>
      <w:pPr>
        <w:pStyle w:val="BookText"/>
        <w:rPr/>
      </w:pPr>
      <w:r>
        <w:rPr>
          <w:rFonts w:ascii="Amiri" w:hAnsi="Amiri" w:eastAsia="Amiri" w:cs="Amiri"/>
          <w:color w:val="111111"/>
          <w:sz w:val="28"/>
          <w:sz w:val="28"/>
          <w:szCs w:val="28"/>
          <w:rtl w:val="true"/>
          <w:lang w:bidi="ar-SA"/>
        </w:rPr>
        <w:t>فِي رِسَالَةِ الْإِهْلِيلَجَةِ الَّتِي كَتَبَ الصَّادِقُ عليه السلام إِلَي الْمُفَضَّلِ بْنِ عُمَرَ وَ ذَكَرَ فِيهَا احْتِجَاجَهُ فِي إِثْبَاتِ الصَّانِعِ تَعَالَي عَلَي الطَّبِيبِ الْهِنْدِيِّ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فَتُقِرُّ بِأَنَّ اللَّهَ خَلَقَ الْخَلْقَ أَمْ قَدْ بَقِيَ فِي نَفْسِكَ شَيْ‌ءٌ مِنْ ذَلِكَ قَالَ إِنِّي مِنْ ذَلِكَ عَلَي حَدِّ وُقُوفٍ مَا أَتَخَلَّصُ إِلَي أَمْرٍ يَنْفُذُ لِي فِيهِ الْأَمْرُ قُلْتُ أَمَّا إِذَا أَبَيْتَ إِلَّا الْجَهَالَةَ وَ زَعَمْتَ أَنَّ الْأَشْيَاءَ لَا تُدْرَكُ إِلَّا بِالْحَوَاسِّ فَإِنِّي أُخْبِرُكَ أَنَّهُ لَيْسَ لِلْحَوَاسِّ دَلَالَةٌ عَلَي الْأَشْيَاءِ وَ لَا فِيهَا مَعْرِفَةٌ إِلَّا بِالْقَلْبِ فَإِنَّهُ دَلِيلُهَا وَ مُعَرِّفُهَا الْأَشْيَاءُ الَّتِي تَدَّعِي أَنَّ الْقَلْبَ لَا يَعْرِفُهَا إِلَّا بِهَا فَقَالَ أَمَّا إِذَا نَطَقْتَ بِهَذَا فَمَا أَقْبَلُ مِنْكَ إِلَّا بِالتَّخْلِيصِ وَ التَّفَحُّصِ مِنْهُ</w:t>
      </w:r>
    </w:p>
    <w:p>
      <w:pPr>
        <w:pStyle w:val="Heading5"/>
        <w:numPr>
          <w:ilvl w:val="4"/>
          <w:numId w:val="1"/>
        </w:numPr>
        <w:rPr/>
      </w:pPr>
      <w:bookmarkStart w:id="300" w:name="__RefHeading___Toc2165285_2616395394"/>
      <w:bookmarkStart w:id="301" w:name="_Toc137"/>
      <w:bookmarkEnd w:id="300"/>
      <w:r>
        <w:rPr>
          <w:rtl w:val="true"/>
        </w:rPr>
        <w:t xml:space="preserve">روایت </w:t>
      </w:r>
      <w:r>
        <w:rPr/>
        <w:t>43</w:t>
      </w:r>
      <w:bookmarkEnd w:id="301"/>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ارواح شیعیانت در خواب و در مرگ به آسمان بروند و فرشته‌ها، آن طور که مردم به هلال ماه نگاه می‌کنند، از اشتیاقشان نسبت به آن‌ها، به آن‌ها بنگرند و می‌بینند مقامی را که نزد خدا عزّوجلّ دارند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302" w:name="__RefHeading___Toc2165287_2616395394"/>
      <w:bookmarkStart w:id="303" w:name="_Toc138"/>
      <w:bookmarkEnd w:id="302"/>
      <w:r>
        <w:rPr>
          <w:rtl w:val="true"/>
        </w:rPr>
        <w:t xml:space="preserve">روایت </w:t>
      </w:r>
      <w:r>
        <w:rPr/>
        <w:t>44</w:t>
      </w:r>
      <w:bookmarkEnd w:id="303"/>
    </w:p>
    <w:p>
      <w:pPr>
        <w:pStyle w:val="BookText"/>
        <w:rPr/>
      </w:pP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خوابگاه‌ها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می‌کنی که آن‌ها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این بدن را آسایش دهی تا جانش بیرون شود، پس هرگاه جان خارج شد، بدن آسوده گردد و روح با نیروی کار در آن بازگردد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304" w:name="__RefHeading___Toc2165289_2616395394"/>
      <w:bookmarkStart w:id="305" w:name="_Toc139"/>
      <w:bookmarkEnd w:id="304"/>
      <w:r>
        <w:rPr>
          <w:rtl w:val="true"/>
        </w:rPr>
        <w:t>توضیح</w:t>
      </w:r>
      <w:bookmarkEnd w:id="305"/>
    </w:p>
    <w:p>
      <w:pPr>
        <w:pStyle w:val="BookText"/>
        <w:rPr/>
      </w:pPr>
      <w:r>
        <w:rPr>
          <w:rFonts w:ascii="IRNazanin" w:hAnsi="IRNazanin" w:eastAsia="IRNazanin"/>
          <w:color w:val="111111"/>
          <w:sz w:val="28"/>
          <w:sz w:val="28"/>
          <w:szCs w:val="28"/>
          <w:rtl w:val="true"/>
          <w:lang w:bidi="fa-IR"/>
        </w:rPr>
        <w:t>بعضی از محققین گفته‌اند که فرق میان مرگ و خواب این است که در مرگ پیوند نفس ناطقه به بدن بریده شود و در خواب تصرف او در بدن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خروج نفس از بدن در خواب، قطع تصرف آن است، و مقصود از روح همان جسم بخار مانند لطیف است که از شیره غذاها و بخارهای آن‌ها می‌باشد و در نظام بدن اثر عظیمی دارد</w:t>
      </w:r>
      <w:r>
        <w:rPr>
          <w:rFonts w:eastAsia="IRNazanin" w:cs="IRNazanin"/>
          <w:color w:val="111111"/>
          <w:sz w:val="28"/>
          <w:szCs w:val="28"/>
          <w:rtl w:val="true"/>
          <w:lang w:bidi="fa-IR"/>
        </w:rPr>
        <w:t>.</w:t>
      </w:r>
    </w:p>
    <w:p>
      <w:pPr>
        <w:pStyle w:val="Heading5"/>
        <w:numPr>
          <w:ilvl w:val="4"/>
          <w:numId w:val="1"/>
        </w:numPr>
        <w:rPr/>
      </w:pPr>
      <w:bookmarkStart w:id="306" w:name="__RefHeading___Toc2165291_2616395394"/>
      <w:bookmarkStart w:id="307" w:name="_Toc140"/>
      <w:bookmarkEnd w:id="306"/>
      <w:r>
        <w:rPr>
          <w:rtl w:val="true"/>
        </w:rPr>
        <w:t xml:space="preserve">روایت </w:t>
      </w:r>
      <w:r>
        <w:rPr/>
        <w:t>45</w:t>
      </w:r>
      <w:bookmarkEnd w:id="3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اهلیلجه که امام صادق علیه السّلام به مفضل بن عمر نوشته و در آن مناظره خود را با پزشک هندی درباره اثبات صانع ذکر کرده،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اعتراف کردی که خدا خلق را آفریده یا در دلت شکی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متوقفم و نظر قطعی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خود را به نادانی زدی و پنداری که موجودی نیست جز آنچه که با حواس درک شود، پس من خبر دهم که حواس هیچ چیز را درک نکنند و جز به وسیله دل شناختی ندارند، زیرا دل همانا شناساننده هر چیز است به آن‌ها که تو مدعی هستی آن‌ها وسیله شناخت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گفتی نپذیرم از تو جز با بررسی دقیق و با توضیح و بیان و حجت و برهان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بِإِيضَاحٍ وَ بَيَانٍ وَ حُجَّةٍ وَ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فَأَوَّلُ مَا أَبْدَأُ بِهِ أَنَّكَ تَعْلَمُ أَنَّهُ رُبَّمَا ذَهَبَتِ الْحَوَاسُّ أَوْ بَعْضُهَا وَ دَبَّرَ الْقَلْبُ لِلْأَشْيَاءِ الَّتِي فِيهَا الْمَضَرَّةُ وَ الْمَنْفَعَةُ مِنَ الْأُمُورِ الْعَلَانِيَةِ وَ الْخَفِيَّةِ فَأَمَرَ بِهَا وَ نَهَي فَنَفَذَ فِيهَا أَمْرُهُ وَ صَحَّ فِيهَا قَضَاؤُهُ قَالَ إِنَّكَ تَقُولُ فِي هَذَا قَوْلًا يُشْبِهُ الْحُجَّةَ وَ لَكِنِّي أُحِبُّ أَنْ تُوضِحَهُ لِي غَيْرَ هَذَا الْإِيضَاحِ قُلْتُ أَ لَسْتَ تَعْلَمُ أَنَّ الْقَلْبَ يَبْقَي بَعْدَ ذَهَابِ الْحَوَاسِّ قَالَ نَعَمْ وَ لَكِنْ يَبْقَي بِغَيْرِ دَلِيلٍ عَلَي الْأَشْيَاءِ الَّتِي تَدُلُّ عَلَيْهَا الْحَوَاسُّ قُلْتُ فَلَسْتَ تَعْلَمُ أَنَّ الطِّفْلَ تَضَعُهُ أُمُّهُ مُضْغَةً لَيْسَ تَدُلُّهُ الْحَوَاسُّ عَلَي شَيْ‌ءٍ يُسْمَعُ وَ لَا يُبْصَرُ وَ لَا يُذَاقُ وَ لَا يُلْمَسُ وَ لَا يُشَمُّ قَالَ بَلَي قُلْتُ فَأَيَّةُ الْحَوَاسِّ دَلَّتْهُ عَلَي طَلَبِ اللَّبَنِ إِذَا جَاعَ وَ الضَّحِكِ بَعْدَ الْبُكَاءِ إِذَا رَوِيَ مِنَ اللَّبَنِ وَ أَيُّ حَوَاسِّ سِبَاعِ الطَّيْرِ وَ لَاقِطِ الْحَبِّ مِنْهَا دَلَّهَا عَلَي أَنْ تُلْقِيَ بَيْنَ أَفْرَاخِهَا اللَّحْمَ وَ الْحَبَّ فَتَأْوِيَ سِبَاعُهَا إِلَي اللَّحْمِ وَ الْآخَرُونَ إِلَي الْحَبِّ ؟</w:t>
      </w:r>
    </w:p>
    <w:p>
      <w:pPr>
        <w:pStyle w:val="BookText"/>
        <w:rPr/>
      </w:pPr>
      <w:r>
        <w:rPr>
          <w:rFonts w:ascii="Amiri" w:hAnsi="Amiri" w:eastAsia="Amiri" w:cs="Amiri"/>
          <w:color w:val="111111"/>
          <w:sz w:val="28"/>
          <w:sz w:val="28"/>
          <w:szCs w:val="28"/>
          <w:rtl w:val="true"/>
          <w:lang w:bidi="ar-SA"/>
        </w:rPr>
        <w:t xml:space="preserve">وَ أَخْبِرْنِي عَنْ فِرَاخِ طَيْرِ الْمَاءِ أَ لَسْتَ تَعْلَمُ أَنَّ فِرَاخَ طَيْرِ الْمَاءِ إِذَا طُرِحَتْ فِيهِ سَبَحَتْ وَ إِذَا طُرِحَتْ فِيهِ فِرَاخُ طَيْرِ الْبَرِّ غَرِقَتْ وَ الْحَوَاسُّ وَاحِدَةٌ فَكَيْفَ انْتَفَعَ بِالْحَوَاسِّ طَيْرُ الْمَاءِ وَ أَعَانَتْهُ عَلَي السِّبَاحَةِ وَ لَمْ يَنْتَفِعْ طَيْرُ الْبَرِّ فِي الْمَاءِ بِحَوَاسِّهَا وَ مَا بَالُ طَيْرِ الْبَرِّ إِذَا غَمَسْتَهَا فِي الْمَاءِ سَاعَةً مَاتَتْ وَ إِذَا أَمْسَكْتَ طَيْرَ الْمَاءِ سَاعَةً مَاتَتْ فَلَا أَرَي الْحَوَاسَّ فِي هَذَا إِلَّا مُنْكَسِراً عَلَيْكَ وَ لَا يَنْبَغِي ذَلِكَ أَنْ يَكُونَ إِلَّا مِنْ مُدَبِّرٍ حَكِيمٍ جَعَلَ لِلْمَاءِ خَلْقاً وَ لِلْبَرِّ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أَخْبِرْنِي مَا بَالُ الذَّرَّةِ الَّتِي لَا تُعَايِنُ الْمَاءَ قَطُّ تُطْرَحُ فِي الْمَاءِ فَتَسْبَحُ وَ تُلْقَي الْإِنْسَانُ ابْنُ خَمْسِينَ سَنَةً مِنْ أَقْوَي الرِّجَالِ وَ أَعْقَلِهِمْ لَمْ تَتَعَلَّمِ السِّبَاحَةَ فَيَغْرَقُ كَيْفَ لَمْ يَدُلَّهُ عَقْلُهُ وَ لُبُّهُ وَ تَجَارِبُهُ وَ بَصَرُهُ بِالْأَشْيَاءِ مَعَ اجْتِمَاعِ حَوَاسِّهِ وَ صِحَّتِهَا أَنْ يُدْرِكَ ذَلِكَ بِحَوَاسِّهِ كَمَا أَدْرَكَتْهُ الذَّرَّةُ إِنْ كَانَ ذَلِكَ إِنَّمَا يُدْرَكُ بِالْحَوَاسِّ أَ فَلَيْسَ يَنْبَغِي لَكَ أَنْ تَعْلَمَ أَنَّ الْقَلْبَ الَّذِي هُوَ مَعْدِنُ الْعَقْلِ فِي الصَّبِيِّ الَّذِي وَصَفْتُ وَ غَيْرِهِ مِمَّا سَمِعْتَ مِنَ الْحَيَوَانِ هُوَ الَّذِي يَهِيجُ الصَّبِيَّ إِلَي طَلَبِ الرَّضَاعِ وَ الطَّيْرَ اللَّاقِطَ عَلَي لَقْطِ الْحَبِّ وَ السِّبَاعَ عَلَي ابْتِلَاعِ اللَّحْمِ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تو از اینجا آغاز سخن کنم که خود دانی؛ بسا همه حواس یا برخی از آن‌ها از بین رفته‌اند و دل است که زیان و سود امور را در آشکار و نهان می‌فهمد و به آن امر می‌کند و از آن بازمی‌دارد و کار خود را در آن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در اینجا به استدلال شبیه است، ولی من می‌خواهم در این باره توضیح بیشتری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دل بعد از این که حواس بروند باقی ماند؟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دلیلی بر فهم اشیایی ندارد که از حواس فهم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نوزادی که مادرش او را زاید، پاره گوشتی است که هیچ کدام از حواس نه گوش و نه چشم و نه ذوق و نه لمس و بوییدن او را بر چیزی دلالت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حس او، دلیل خواستن شیر گردد وقتی گرسنه شود، و دلیل خنده گردد پس از گریه و سیر شدن از شیر و کدام حواس، درنده‌ها را و پرنده‌هارا دلیل باشد تا گوشت و دانه برگیرند و آن میان بچه‌هایش گوشت اندازد و این دانه اندازد؟ به من بگو از جوجه‌های پرنده‌های آب‌زی که به آب افتند و شنا کنند و جوجه پرنده خشکی در آب که افتد غرق شود، با این که حواس هر دو یکی است، چگونه پرنده آب‌زی از حواس خود برای شنا کمک گرفت و پرنده خشکی از آن سود نبرد و چون در آب افتد بمیرد و پرنده آب‌زی در خشکی که بماند بمیرد، در اینجا حواس گفته تو را رد می‌کنند، و شایسته نیست جز این که تدبیر آفریننده حکیمی در میان باشد که برای آب خلقی ساخته و برای خشکی خلقی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بگو چه شده که وقتی مورچه در آب که هیچ وقت آن را ندیده می‌افتد و شنا کند و یک آدم پنجاه ساله از نیرومندترین و خردمندترین مردان که شنا نیاموخته در آب افتد و غرق شود و با همه حواسی که دارد و سالم هستند، عقل و تجربه و آگاهی‌هایش به اشیاء، رهنمای او نشود که آن را با حواسش درک کند، همان طور که مورچه آن را درک کرد؟ آیا شایسته نیست که بدانی دل، معدن فهم کودک است نسبت به آنچه برایت وصف کردم و در غیر آنچه که از جانوران دیگر شنیدی و آن است که نوزاد را به شیر خوردن و پرنده را به دانه چیدن و درنده را به بلعیدن گوشت وامی‌دارد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لَسْتُ أَجِدُ الْقَلْبَ يَعْلَمُ شَيْئاً إِلَّا بِالْحَوَاسِّ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أَمَّا إِذَا أَبَيْتَ إِلَّا النُّزُوعَ إِلَي الْحَوَاسِّ فَإِنَّا نَقْبَلُ نُزُوعَكَ إِلَيْهَا بَعْدَ رَفْضِكَ لَهَا وَ نُجِيبُكَ فِي الْحَوَاسِّ حَتَّي يَتَقَرَّرَ عِنْدَكَ أَنَّهَا لَا تَعْرِفُ مِنْ سَائِرِ الْأَشْيَاءِ إِلَّا الظَّاهِرَ مِمَّا هُوَ دُونَ الرَّبِّ الْأَعْلَي سُبْحَانَهُ وَ تَعَالَي فَأَمَّا مَا يَخْفَي وَ لَا يَظْهَرُ فَلَسْتَ تَعْرِفُهُ وَ ذَلِكَ أَنَّ خَالِقَ الْحَوَاسِّ جَعَلَ لَهَا قَلْباً احْتَجَّ بِهِ عَلَي الْعِبَادِ وَ جَعَلَ الْحَوَاسَّ الدَّلَالاتِ عَلَي الظَّاهِرِ الَّذِي يُسْتَدَلُّ بِهَا عَلَي الْخَالِقِ سُبْحَانَهُ فَنَظَرَتِ الْعَيْنُ إِلَي خَلْقٍ مُتَّصِلٍ بَعْضُهُ بِبَعْضٍ فَدَلَّتِ الْقَلْبَ عَلَي مَا عَايَنَتْ وَ تَفَكَّرَ الْقَلْبُ حِينَ دَلَّتْهُ الْعَيْنُ عَلَي مَا عَايَنَتْ مِنْ مَلَكُوتِ السَّمَاءِ وَ ارْتِفَاعِهَا فِي الْهَوَاءِ بِغَيْرِ عَمَدٍ يُرَي وَ لَا دَعَائِمَ تُمْسِكُهَا لَا تُؤَخَّرُ مَرَّةً فَتَنْكَشِطَ وَ لَا تُقَدَّمُ أُخْرَي فَتَزُولَ وَ لَا تَهْبِطُ مَرَّةً فَتَدْنُوَ وَ لَا تَرْتَفِعُ أُخْرَي فَتَنْأَي لَا تَتَغَيَّرُ لِطُولِ الْأَمَلِ‌</w:t>
      </w:r>
      <w:r>
        <w:rPr>
          <w:rStyle w:val="FootnoteAnchor"/>
          <w:rtl w:val="true"/>
        </w:rPr>
        <w:footnoteReference w:id="289"/>
      </w:r>
      <w:r>
        <w:rPr>
          <w:rFonts w:ascii="Amiri" w:hAnsi="Amiri" w:eastAsia="Amiri" w:cs="Amiri"/>
          <w:color w:val="111111"/>
          <w:sz w:val="28"/>
          <w:sz w:val="28"/>
          <w:szCs w:val="28"/>
          <w:rtl w:val="true"/>
          <w:lang w:bidi="ar-SA"/>
        </w:rPr>
        <w:t>وَ لَا تَخْلُقُ لِاخْتِلَافِ اللَّيَالِي وَ الْأَيَّامِ وَ لَا يَتَدَاعَي مِنْهَا نَاحِيَةٌ وَ لَا يَنْهَارُ مِنْهَا طَرَفٌ مَعَ مَا عَايَنَتْ مِنَ النُّجُومِ الْجَارِيَةِ السَّبْعَةِ الْمُخْتَلِفَةِ بِمَسِيرِهَا لِدَوَرَانِ الْفَلَكِ وَ تَنَقُّلِهَا فِي الْبُرُوجِ يَوْماً بَعْدَ يَوْمٍ وَ شَهْراً بَعْدَ شَهْرٍ وَ سَنَةً بَعْدَ سَنَةٍ مِنْهَا السَّرِيعُ وَ مِنْهَا الْبَطِي‌ءُ وَ مِنْهَا الْمُعْتَدِلُ السَّيْرِ ثُمَّ رُجُوعِهَا وَ اسْتِقَامَتِهَا وَ أَخْذِهَا عَرْضاً وَ طُولًا وَ خُنُوسِهَا عِنْدَ الشَّمْسِ وَ هِيَ مُشْرِقَةٌ وَ ظُهُورِهَا إِذَا غَرَبَتْ وَ جَرْيِ الشَّمْسِ وَ الْقَمَرِ فِي الْبُرُوجِ دَائِبَيْنِ لَا يَتَغَيَّرَانِ فِي أَزْمِنَتِهِمَا وَ أَوْقَاتِهِمَا يَعْرِفُ ذَلِكَ مَنْ يَعْرِفُ بِحِسَابٍ مَوْضُوعٍ وَ أَمْرٍ مَعْلُومٍ بِحِكْمَتِهِ يَعْرِفُ ذَوُو الْأَلْبَابِ أَنَّهَا لَيْسَتْ مِنْ حِكْمَةِ الْإِنْسِ وَ لَا تَفْتِيشِ الْأَوْهَامِ وَ لَا تَقْلِيبِ التَّفَكُّرِ فَعَرَفَ الْقَلْبُ حِينَ دَلَّتْهُ الْعَيْنُ عَلَي مَا عَايَنَتْ أَنَّ لِذَلِكَ الْخَلْقِ وَ التَّدْبِيرِ وَ الْأَمْرِ الْعَجِيبِ صَانِعاً يُمْسِكُ السَّمَاءَ الْمُنْطَبِقَةَ أَنْ تَهْوِيَ إِلَي الْأَرْضِ وَ أَنَّ الَّذِي جَعَلَ الشَّمْسَ وَ النُّجُومَ فِيهَا خَالِقُ السَّمَاءِ ثُمَّ نَظَرَتِ الْعَيْنُ إِلَي مَا اسْتَقَلَّهَا مِنَ الْأَرْضِ فَدَلَّتِ الْقَلْبَ عَلَي‌</w:t>
      </w:r>
      <w:r>
        <w:rPr>
          <w:rStyle w:val="FootnoteAnchor"/>
          <w:rtl w:val="true"/>
        </w:rPr>
        <w:footnoteReference w:id="290"/>
      </w:r>
      <w:r>
        <w:rPr>
          <w:rFonts w:ascii="Amiri" w:hAnsi="Amiri" w:eastAsia="Amiri" w:cs="Amiri"/>
          <w:color w:val="111111"/>
          <w:sz w:val="28"/>
          <w:sz w:val="28"/>
          <w:szCs w:val="28"/>
          <w:rtl w:val="true"/>
          <w:lang w:bidi="ar-SA"/>
        </w:rPr>
        <w:t>مَا عَايَنَتْ فَعَرَفَ الْقَلْبُ بِعَقْلِهِ أَنَّ مُمْسِكَ الْأَرْضِ الْمُمَهَّدَةِ أَنْ تَزُولَ أَوْ تَهْوِيَ فِي الْهَوَاءِ أَوْ هُوَ يَرَي الرِّيشَةَ تُرْمَي بِهَا فَتَسْقُطُ مَكَانَهَا وَ هِيَ فِي الْخِفَّةِ عَلَي مَا هِيَ عَلَيْهِ هُوَ الَّذِي يُمْسِكُ السَّمَاءَ الَّتِي فَوْقَهَا وَ أَنَّهُ لَوْ لَا ذَلِكَ لَخَسَفَتْ بِمَا عَلَيْهَا مِنْ ثِقَلِهَا وَ ثِقَلِ الْجِبَالِ وَ الْأَنَامِ وَ الْأَشْجَارِ وَ الْبُحُورِ وَ الرِّمَالِ فَعَرَفَ الْقَلْبُ</w:t>
      </w:r>
    </w:p>
    <w:p>
      <w:p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بپذیریم که دل بدون حواس چیزی را بفهمد 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 جز به حواس دل بدهی، ما درباره آن‌ها به تو پاسخ دهیم تا ثابت شود برایت که آن جز ظاهر اشیاء را که فروتر از پروردگار والایند نمی‌فهمند و تو هم آنچه نهان است و به دیده نیاید نشناسی، ولی خدا برای حواس دلی ساخته که به وسیله آن بر بنده‌ها حجت آورد، و حواس را دلیل درک امور ظاهر نموده تا دلیل بر آفریننده باشند، دیده خلقی متصل به هم بیند، و دل با رهنمایی دیده بیندیشد در حقیقت آسمان و بلندی آن در هوا بی‌ستونی که دیده شود و پایه‌ای که آن را نگه دارد، نه هرگز پس کشد و نه پیش آید و نه فروتر و نزدیک شود، و نه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دگرگون نشود، با گذشت روزگار نپوسد و جایی از آن شکسته نشود، و فرونریزد با آنچه از هفت ستاره بنگری که در مسیر خود با هم اختلاف دارند برای چرخیدن فلک و جا به جا شدن آن‌ها در بروج، روز به روز و ماه به ماه و سال به سال یکی سریع و یکی کُند و یکی میانه‌رو، سپس برگشت و استقامت آن‌ها و عرض و طولی که به خود گیرند، و نهانی آن‌ها در برابر خورشید که بتابد و پدید شدن آن‌ها چون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روان بودن پیوسته خورشید و ماه در بروج بی‌تغییر در وقت و زمانشان، که ستاره‌شناسان آن را روی حساب منظم و طبق حکمت او بدانند، و خردمندان بدانند که این تدبیر به حکمت آدمی و بررسی اوهام و اندیشه کسی نیست، و دل به دنبال رهنمایی آنچه که چشم بیند، بفهمد که برای این خلق و تدبیر و کار شگفت صانعی است که آسمان را نگه داشته تا بر زمین نیفتد، و آن که خورشید و ماه را در آن نهاده، آفریننده آسمان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زمینی را که روی آنجا دارد می‌بیند و دل را خبر کند و دل به عقل خود بفهمد که نگهدارنده زمین پهناور از این که فروافتد یا به هوا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بیند اگر یک پر افتد با همه سبکی از جای خود فروافتد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است که آسمان را بالای زمین نگه داشته، وگرنه زمین با آنچه بر آن است از کوه‌های سنگین و مردم و درخت‌ها و دریاها و تپه‌های ریگ فرو می‌افتاد، و دل به راهنمایی چشم می‌فهمد که مدبّر زمین و همان مدبّر آسمان است، گوش بانگ بادهای سخت و تند و بادهای آرام و خوش را می‌شنود و چشم بیند که درخت‌های بزرگ را از جا بکند و ساختمان‌های محکم را ویران سازد و ریگ‌های سنگین را برانگیزد و جا 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نیست که به چشم آید یا به گوش درک شود و یا به حواس دیگر درک شود؛ نه بدنی دارد که لمس شود، نه اندازه دارد که دیده شود، و چشم و گوش و حواس بر این نیفزایند که دل دلالت دارد بر این که آن را صانعی است، برای آنکه دل با عقل خود اندیشد و بفهمد باد خود به خود نجنبد و اگر چنین بود از حرکت نمی‌ایستاد، و یک جا را ویران نمی‌کرد و یک جا را معاف کند و یک درخت را نمی‌کند و دیگری را رها نمی‌کرد در کنارش، و در یک جا نبود و از جای دیگر روگردان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بِدَلَالَةِ الْعَيْنِ أَنَّ مُدَبِّرَ الْأَرْضِ هُوَ مُدَبِّرُ السَّمَاءِ ثُمَّ سَمِعَتِ الْأُذُنُ صَوْتَ الرِّيَاحِ الشَّدِيدَةِ الْعَاصِفَةِ وَ اللَّيِّنَةِ الطَّيِّبَةِ وَ عَايَنَتِ الْعَيْنُ مَا يُقْلَعُ مِنْ عِظَامِ الشَّجَرِ وَ يُهْدَمُ مِنْ وَثِيقِ الْبُنْيَانِ وَ تُسْفِي مِنْ ثِقَالِ الرِّمَالِ تُخَلِّي مِنْهَا نَاحِيَةً وَ تَصُبُّهَا فِي أُخْرَي بِلَا سَائِقٍ تُبْصِرُهُ الْعَيْنُ وَ لَا تَسْمَعُهُ الْأُذُنُ وَ لَا يُدْرَكُ بِشَيْ‌ءٍ مِنَ الْحَوَاسِّ وَ لَيْسَتْ مُجَسَّدَةً تُلْمَسُ وَ لَا مَحْدُودَةً تُعَايَنُ فَلَمْ تَزِدِ الْعَيْنُ وَ الْأُذُنُ وَ سَائِرُ الْحَوَاسِّ عَلَي أَنْ دَلَّتِ الْقَلْبُ أَنَّ لَهَا صَانِعاً وَ ذَلِكَ أَنَّ الْقَلْبَ يُفَكِّرُ بِالْعَقْلِ الَّذِي فِيهِ فَيَعْرِفُ أَنَّ الرِّيحَ لَمْ تَتَحَرَّكْ مِنْ تِلْقَائِهَا وَ أَنَّهَا لَوْ كَانَتْ هِيَ الْمُحَرِّكَةَ لَمْ يَكْفُفْ عَنِ التَّحَرُّكِ وَ لَمْ تَهْدِمْ طَائِفَةً وَ تُعْفِي أُخْرَي وَ لَمْ تَقْلَعْ شَجَرَةً وَ تَدَعُ أُخْرَي إِلَي جَنْبِهَا وَ لَمْ تَصُبَّ أَرْضاً وَ تَنْصَرِفُ عَنْ أُخْرَي فَلَمَّا تَفَكَّرَ الْقَلْبُ فِي أَمْرِ الرِّيحِ عَلِمَ أَنَّ لَهَا مُحَرِّكاً هُوَ الَّذِي يَسُوقُهَا حَيْثُ يَشَاءُ وَ يُسْكِنُهَا إِذَا شَاءَ وَ يُصِيبُ بِهَا مَنْ يَشَاءُ وَ يَصْرِفُهَا عَمَّنْ يَشَاءُ فَلَمَّا نَظَرَ الْقَلْبُ إِلَي ذَلِكَ وَجَدَهَا مُتَّصِلَةً بِالسَّمَاءِ وَ مَا فِيهَا مِنَ الْآيَاتِ فَعَرَفَ أَنَّ الْمُدَبِّرَ الْقَادِرَ عَلَي أَنْ يُمْسِكَ الْأَرْضَ وَ السَّمَاءَ هُوَ خَالِقُ الرِّيحِ وَ مُحَرِّكُهَا إِذَا شَاءَ وَ مُمْسِكُهَا كَيْفَ شَاءَ وَ مُسَلِّطُهَا عَلَي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دَلَّتِ الْعَيْنُ وَ الْأُذُنُ الْقَلْبَ عَلَي هَذِهِ الزَّلْزَلَةِ وَ عَرَفَ ذَلِكَ بِغَيْرِهِمَا مِنْ حَوَاسِّهِ حِينَ حَرَّكَتْهُ فَلَمَّا دَلَّ الْحَوَاسُّ عَلَي تَحْرِيكِ هَذَا الْخَلْقِ الْعَظِيمِ مِنَ الْأَرْضِ فِي غِلَظِهَا وَ ثِقَلِهَا وَ طُولِهَا وَ عَرْضِهَا وَ مَا عَلَيْهَا مِنْ ثِقَلِ الْجِبَالِ وَ الْمِيَاهِ وَ الْأَنَامِ وَ غَيْرِ ذَلِكَ وَ إِنَّمَا يَتَحَرَّكُ فِي نَاحِيَةٍ وَ لَمْ يَتَحَرَّكْ فِي نَاحِيَةٍ أُخْرَي وَ هِيَ مُلْتَحِمَةٌ جَسَداً وَاحِداً وَ خَلْقاً مُتَّصِلًا بِلَا فَصْلٍ وَ لَا وَصْلٍ تَهْدِمُ نَاحِيَةً وَ تَخْسِفُ بِهَا وَ تُسَلِّمُ أُخْرَي فَعِنْدَهَا عَرَفَ الْقَلْبُ أَنَّ مُحَرِّكَ مَا حُرِّكَ مِنْهَا هُوَ مُمْسِكُ مَا أُمْسِكَ مِنْهَا وَ هُوَ مُحَرِّكُ الرِّيحِ وَ مُمْسِكُهَا وَ هُوَ مُدَبِّرُ السَّمَاءِ وَ الْأَرْضِ وَ مَا بَيْنَهُمَا وَ أَنَّ الْأَرْضَ لَوْ كَانَتْ هِيَ الْمُتَزَلْزِلَةَ لِنَفْسِهَا لَمَا تَزَلْزَلَتْ وَ لَمَا تَحَرَّكَتْ وَ لَكِنَّهُ الَّذِي دَبَّرَهَا وَ خَلَقَهَا حَرَّكَ مِنْهَا مَا شَاءَ ثُمَّ نَظَرَ الْعَيْنُ إِلَي الْعَظِيمِ مِنَ الْآيَاتِ مِنَ السَّحَابِ الْمُسَخَّرِ بَيْنَ السَّمَاءِ وَ الْأَرْضِ بِمَنْزِلَةِ الدُّخَانِ لَا جَسَدَ لَهُ يَلْمِسُ بِشَيْ‌ءٍ مِنَ الْأَرْضِ وَ الْجِبَالِ يَتَخَلَّلُ الشَّجَرَةَ فَلَا يُحَرِّكُ مِنْهَا شَيْئاً وَ لَا يَهْصِرُ مِنْهَا غُصْناً وَ لَا يُعَلَّقُ مِنْهَا بِشَيْ‌ءٍ يَعْتَرِضُ الرُّكْبَانَ فَيَحُولُ بَعْضُهُمْ مِنْ بَعْضٍ مِنْ ظُلْمَتِهِ وَ كَثَافَتِهِ وَ يَحْتَمِلُ مِنْ</w:t>
      </w:r>
    </w:p>
    <w:p>
      <w:pPr>
        <w:pStyle w:val="BookText"/>
        <w:rPr/>
      </w:pPr>
      <w:r>
        <w:rPr>
          <w:rFonts w:ascii="IRNazanin" w:hAnsi="IRNazanin" w:eastAsia="IRNazanin"/>
          <w:color w:val="111111"/>
          <w:sz w:val="28"/>
          <w:sz w:val="28"/>
          <w:szCs w:val="28"/>
          <w:rtl w:val="true"/>
          <w:lang w:bidi="fa-IR"/>
        </w:rPr>
        <w:t>و وقتی دل درباره باد اندیشد، دریابد که آن را محرکی است که به هر جا خواهد او را می‌راند و هر گاه خواهد آرامش کند، به هر که خواهد او را می‌رساند و از هر که خواهد او را برگرداند، و چون دل به آن بیندیشد و بفهمد که متصل به آسمان است و آنچه در آن است نشانه است، بداند که نگهدار مدبّر قادر زمین و آسمان، همان آفریننده باد و حرکت دهنده آن است هر وقت و به هر گونه که خواهد و بر هر کس که خواهد مسلطش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دیده و گوش ما دل را رهنمایی کنند از زمین لرزه و با دیگر حواس غیر از این دو هم آن را بفهمد و حواس دلالت کنند بر حرکت این آفریده بزرگ با کلفتی و سنگینی و درازی و پهنایش با آنچه کوه سنگین و آب و مردم و جز آن دارد و یک جا بلرزد و یک جا نلرزد و یا این که یک جسم پیوسته است از یک جا ویران شود و یک جا سالم ماند، بفهمد که تکان دهنده چیزی همان نگهدارنده چیزی است که نگه داشته شده است و همان محرک و نگهدار بادها است و مدبر آسمان و زمین و آنچه میان آن‌ها است، و بفهمد که اگر زمین خود به خود می‌لرزید، نیروی لرزش و حرکت نداشت، بلکه مدبر و خالق آن است که هر چه از آن را خواسته حرکت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ببیند به آیات بزرگی چون ابر میان آسمان و زمین که چون دود بی‌کالبد، به جایی از زمین و کوه بساید و میان درخت‌ها درآید و چیزی را حرکت ندهد و شاخه آن‌ها را نفشارد و به آن‌ها نیاویزد و میان کاروان‌ها پهن شود و با تیره‌گی خود میان آنان پرده شود، ولی آب بسیار و سنگینی را که درخور وصفش نیست با خود بردارد، به همراه صاعقه‌های شکافنده و برق‌های درخشنده و رعد و برف و سرما و عزو، تا آنجا که وهم به وصف آن رسا نیست و دل‌ها به کنه عجایبش رهنمون نباشد، خود به خود در هوا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پراکندگی گرد آید و به دنبال گسیختگی به هم بچسبد، بادها از هر سو آن را به فرمان پروردگارش برانند، یک بار فروآید و یک بار بالا رود، و آب بسیار درونش را نگهدار است که چونش فروبارد، از آن دریاها برآرد، به زمین‌های بسیار و شهرهای دور از هم بگذرد و نقطه‌ای از آن نکاهد تا فرسنگ‌های بی‌شماری را طی کند و پیاپی آبش را قطره قطره و سیل سیل بفرستد تا همه دریاچه‌ها و دره‌ها را پر کند، و رودخانه‌ها را به سیل‌های کوه مانند بالا آرد و پر از سیل نماید، و بانگ و غرش آن‌ها گوش‌ها را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مرده را زنده کند و سرسبز گرداند، پس از آنکه تیره بوده و زندگی بار سازد، پس از آنکه قحط بوده، و گیاهان رنگارنگ و خرّم و شکوفان و با زیور برآورد که زندگی مردم و چهارپایان است و چون ابر بارانش را تا ته بریزد، پراکنده شود و برود آنجا که دیده نشود و ندانند کجا نهان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این صحنه را به دل گزارش دهد و او بفهمد که اگر این ابر سرپرستی نداشت و خودکار بود، نیمی از سنگینی بارانی که داده را تحمل نمی‌کرد و اگر به خود روانه بود، دو هزار فرسخ و بیشتر نمی‌رفت و بارانش را در جای نزدیک‌تر می‌بارید و آن را قطره قطره نمی‌فرستاد، بلکه یک باره سر می‌داد و ساختمان‌ها را ویران می‌کرد و گیاهان را تباه می‌نمود، و به شهری نرفته و شهری را رها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ثِقَلِ الْمَاءِ وَ كَثْرَتِهِ مَا لَا يَقْدِرُ عَلَي صِفَتِهِ مَعَ مَا فِيهِ مِنَ الصَّوَاعِقِ الصَّادِعَةِ وَ الْبُرُوقِ اللَّامِعَةِ وَ الرَّعْدِ وَ الثَّلْجِ وَ الْبَرْدِ وَ الْجَلِيدِ مَا لَا تَبْلُغُ الْأَوْهَامُ صِفَتَهُ وَ لَا تَهْتَدِي الْقُلُوبُ إِلَي كُنْهِ عَجَائِبِهِ فَيَخْرُجُ مُسْتَقِلًّا فِي الْهَوَاءِ يَجْتَمِعُ بَعْدَ تَفَرُّقِهِ وَ يَلْتَحِمُ بَعْدَ تَزَايُلِهِ تُفَرِّقُهُ الرِّيَاحُ مِنَ الْجِهَاتِ كُلِّهَا إِلَي حَيْثُ تَسُوقُهُ بِإِذْنِ اللَّهِ رَبِّهَا يَسْفُلُ مَرَّةً وَ يَعْلُو أُخْرَي مُتَمَسِّكٌ بِمَا فِيهِ مِنَ الْمَاءِ الْكَثِيرِ الَّذِي إِذَا أَزْجَاهُ صَارَتْ مِنْهُ الْبُحُورُ يَمُرُّ عَلَي الْأَرَاضِي الْكَثِيرَةِ وَ الْبُلْدَانِ الْمُتَنَائِيَةِ لَا تَنْقُصُ مِنْهُ نُقْطَةٌ حَتَّي يَنْتَهِيَ إِلَي مَا لَا يُحْصَي مِنَ الْفَرَاسِخِ فَيُرْسِلُ مَا فِيهِ قَطْرَةً بَعْدَ قَطْرَةٍ وَ سَيْلًا بَعْدَ سَيْلٍ مُتَتَابِعٌ عَلَي رِسْلِهِ حَتَّي يَنْقَعَ الْبِرَكُ وَ تَمْتَلِئَ الْفِجَاجُ وَ تَعْتَلِيَ الْأَوْدِيَةُ بِالسُّيُولِ كَأَمْثَالِ الْجِبَالِ غَاصَّةً بِسُيُولِهَا مُصَمَّخَةَ الْآذَانِ لِدَوِيِّهَا وَ هَدِيرِهَا فَتَحْيَا بِهَا الْأَرْضُ الْمَيِّتَةُ فَتُصْبِحُ مُخْضَرَّةً بَعْدَ أَنْ كَانَتْ مُغْبَرَّةً وَ مَعِيشَةً بَعْدَ أَنْ كَانَتْ مُجْدِبَةً قَدْ كَسَبَتْ أَلْوَاناً مِنْ نَبَاتٍ عُشْبٍ نَاضِرَةً زَاهِرَةً مُزَيَّنَةً مَعَاشاً لِلنَّاسِ وَ الْأَنْعَامِ فَإِذَا أَفْرَغَ الْغَمَامُ مَاءَهُ أَقْلَعَ وَ تَفَرَّقَ وَ ذَهَبَ حَيْثُ لَا يُعَايَنُ وَ لَا يُدْرَي أَيْنَ تَوَارَي فَأَدَّتِ الْعَيْنُ ذَلِكَ إِلَي الْقَلْبِ أَنَّ ذَلِكَ السَّحَابَ لَوْ كَانَ بِغَيْرِ مُدَبِّرٍ وَ كَانَ مَا وَصَفْتُ مِنْ تِلْقَاءِ نَفْسِهِ مَا احْتَمَلَ نِصْفَ ذَلِكَ مِنَ الثِّقَلِ مِنَ الْمَاءِ وَ إِنْ كَانَ هُوَ الَّذِي يُرْسِلُهُ لَمَا احْتَمَلَهُ أَلْفَيْ فَرْسَخٍ أَوْ أَكْثَرَ وَ لَأَرْسَلَهُ فِيمَا هُوَ أَقْرَبُ مِنْ ذَلِكَ وَ لَمَا أَرْسَلَهُ قَطْرَةً بَعْدَ قَطْرَةٍ بَلْ كَانَ يُرْسِلُهُ إِرْسَالًا فَكَانَ يَهْدِمُ الْبُنْيَانَ وَ يُفْسِدُ النَّبَاتَ وَ لَمَا جَازَ إِلَي بَلَدٍ وَ تَرَكَ آخَرَ دُونَهُ فَعَرَفَ الْقَلْبُ بِالْأَعْلَامِ الْمُنِيرَةِ الْوَاضِحَةِ أَنَّ مُدَبِّرَ الْأُمُورِ وَاحِدٌ وَ أَنَّهُ لَوْ كَانَ اثْنَيْنِ أَوْ ثَلَاثَةً لَكَانَ فِي طُولِ هَذِهِ الْأَزْمِنَةِ وَ الْأَبَدِ وَ الدَّهْرِ اخْتِلَافٌ فِي التَّدْبِيرِ وَ تَنَاقُضٌ فِي الْأُمُورِ وَ لَتَأَخَّرَ بَعْضٌ وَ تَقَدَّمَ بَعْضٌ وَ لَكَانَ تَسَفَّلَ بَعْضُ مَا قَدْ عَلَا وَ لَعَلَا بَعْضُ مَا قَدْ سَفَلَ وَ لَطَلَعَ شَيْ‌ءٌ وَ غَابَ فَتَأَخَّرَ عَنْ وَقْتِهِ أَوْ تَقَدَّمَ مَا قَبْلَهُ فَعَرَفَ الْقَلْبُ بِذَلِكَ أَنَّ مُدَبِّرَ الْأَشْيَاءِ مَا غَابَ مِنْهَا وَ مَا ظَهَرَ هُوَ اللَّهُ الْأَوَّلُ خَالِقُ السَّمَاءِ وَ مُمْسِكُهَا وَ فَارِشُ الْأَرْضِ وَ دَاحِيهَا وَ صَانِعُ مَا بَيْنَ ذَلِكَ مِمَّا عَدَدْنَا وَ غَيْرِ ذَلِكَ مِمَّا لَمْ يُحْصَ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عَايَنَتِ الْعَيْنُ اخْتِلَافَ اللَّيْلِ وَ النَّهَارِ دَائِبَيْنِ جَدِيدَيْنِ لَا يَبْلَيَانِ فِي طُولِ كَرِّهِمَا وَ لَا يَتَغَيَّرَانِ لِكَثْرَةِ اخْتِلَافِهِمَا وَ لَا يَنْقُصَانِ عَنْ حَالِهِمَا النَّهَارُ فِي نُورِهِ وَ ضِيَائِهِ وَ اللَّيْلُ فِي سَوَادِهِ وَ ظُلْمَتِهِ يَلِجُ أَحَدُهَمَا فِي الْآخَرِ حَتَّي يَنْتَهِيَ كُلُّ وَاحِدٍ مِنْهُمَا إِلَي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 با نشانه‌های روشن و تابان بفهمد که سرپرست همه امور یکی است، و اگر دو یا سه بودند، در طول زمانه اختلافی در تدبیر و تناقضی در امور دیده می‌شد و اوضاع پیش و پس می‌شدند، برخی از آنچه بالا است پایین می‌شد و برخی از آنچه پایین است بالا می‌شد، و در طلوع و غروب ستارگان پس و پیش پدید می‌گردید، و دل از اینجا می‌فهمد که سرپرست هر چه نهان و آشکار است، همان خدا نخست موجود است که آفریننده آسمان و نگهدار آن است و پهن کننده زمین و گستراننده آن است و سازنده آنچه است در این میان که شمردیم و غیر آن که شماره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چشم رفت و آمد پیوسته شب و روز را بیند که تازه‌اند و در طول برگشت خود کهنه نشدند و با فزونی رفت و آمد دگرگون نشدند، و کم و بیش نگردیدند، روز همان روشنی و تابش را دارد و شب همان تیرگی و سیاهی خود را، هر کدام در دیگری فروشوند تا به پایان معین معروف درازی و کوتاهی یکنواخت خود رسند، و هر که باید در شب آرام شود و هر که باید در روز به راه افتد، و هر چه باید در شب به راه افتد و در روز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گرما و سرما و آمدن هر کدام به دنبال دیگری تا گرما و سرما در هنگام خود باشند، به همه این‌ها دل دلیل یابد به وجود پروردگار سبحانه و تعالی و دل با عقل خود شناخت که مدبّر همه این چیزها همان یگانه عزیز و حکیم است که همیشه بوده و هست، و اگر در آسمان‌ها و زمین معبودانی با او بودند سبحانه، البته هر معبودی آفریده خود را با خود می‌برد و به یکدیگر سرفرازی می‌کردند و همدیگر را تباه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گوش شنیده آنچه را که مدبّر از کتاب‌ها فروفرستاده برای گواه آنچه دل‌ها با عقل خود فهمیدند و بیان توفیقی که خدا به آن‌ها داده، و آنچه را عارف به حق در مورد او دریافته که نه فرزند دارد و نه همسر و نه شریک، و گوش آنچه را از زبان درباره گفتار پیغمبران شنیده به دل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لطیفی به من گفتی که از جز تو نشنیده بودم، ولی این‌ها مرا از آنچه در دست دارم بازندارند، جز این که توضیح بیشتر و حجت و دلیل قوی برای آنچه وصف کردی بیاوری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پاسخ خود را در نیافتی و به گفتار مخالف چنگ انداختی، البته دلیلی از خودت بیاورم که برایت روشن شود حواس چیزی را جز به وسیله دل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خواب دیدی که می‌خوری و می‌نوشی تا کام آن به دلت رسد؟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خواب دیدی که می‌خندی، گریه کنی، در شهرهایی که نرفته‌ای و ندیده‌ای گردش می‌کنی و هم در آن شهرهایی که دیده‌ای تا نشانه‌های آن‌ها را بنگری؟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و بی‌شمار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مَحْدُودَةٍ مَعْرُوفَةٍ فِي الطُّولِ وَ الْقِصَرِ عَلَي مَرْتَبَةٍ وَاحِدَةٍ وَ مَجْرًي وَاحِدٍ مَعَ سُكُونِ مَنْ يَسْكُنُ فِي اللَّيْلِ وَ انْتِشَارِ مَنْ يَنْتَشِرُ فِي النَّهَارِ وَ انْتِشَارِ مَنْ يَنْتَشِرُ فِي اللَّيْلِ وَ سُكُونِ مَنْ يَسْكُنُ فِي النَّهَارِ ثُمَّ الْحَرِّ وَ الْبَرْدِ وَ حُلُولِ أَحَدِهِمَا بِعَقِبِ الْآخَرِ حَتَّي تَكُونَ الْحَرُّ بَرْداً وَ الْبَرْدُ حَرّاً فِي وَقْتِهِ وَ إِبَّانِهِ فَكُلُّ هَذَا مِمَّا يَسْتَدِلُّ بِهِ الْقَلْبُ عَلَي الرَّبِّ سُبْحَانَهُ وَ تَعَالَي فَعَرَفَ الْقَلْبُ بِعَقْلِهِ أَنَّ مُدَبِّرَ هَذِهِ الْأَشْيَاءِ هُوَ الْوَاحِدُ الْعَزِيزُ الْحَكِيمُ الَّذِي لَمْ يَزَلْ وَ لَا يَزَالُ وَ أَنَّهُ لَوْ كَانَ فِي السَّمَاوَاتِ وَ الْأَرَضِينَ آلِهَةٌ مَعَهُ سُبْحَانَهُ لَذَهَبَ كُلُّ إِلَهٍ بِمَا خَلَقَ وَ لَعَلَا بَعْضُهُمْ عَلَي بَعْضٍ وَ لَفَسَدَ كُلُّ وَاحِدٍ مِنْهُمْ عَلَي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سَمِعَتِ الْأُذُنُ مَا أَنْزَلَ الْمُدَبِّرُ مِنَ الْكُتُبِ تَصْدِيقاً لِمَا أَدْرَكَتْهُ الْقُلُوبُ بِعُقُولِهَا وَ تَوْفِيقِ اللَّهِ إِيَّاهَا وَ مَا قَالَهُ مَنْ عَرَفَهُ كُنْهَ مَعْرِفَتِهِ بِلَا وَلَدٍ وَ لَا صَاحِبَةٍ وَ لَا شَرِيكٍ فَأَدَّتِ الْأُذُنُ مَا سَمِعَتْ مِنَ اللِّسَانِ بِمَقَالَةِ الْأَنْبِيَاءِ إِلَي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قَدْ أَتَيْتَنِي مِنْ أَبْوَابٍ لَطِيفَةٍ بِمَا لَمْ يَأْتِنِي بِهِ أَحَدٌ غَيْرُكَ إِلَّا أَنَّهُ لَا يَمْنَعُنِي مِنْ تَرْكِ مَا فِي يَدِي إِلَّا الْإِيضَاحُ وَ الْحُجَّةُ الْقَوِيَّةُ بِمَا وَصَفْتَ لِي وَ فَسَّرْتَ وَ قُلْتُ أَمَّا إِذَا حَجَبْتَ عَنِ الْجَوَابِ وَ اخْتَلَفَ مِنْكَ الْمَقَالُ فَسَيَأْتِيكَ مِنَ الدَّلَالَةِ مِنْ قِبَلِ نَفْسِكَ خَاصَّةً مَا يَسْتَبِينُ لَكَ أَنَّ الْحَوَاسَّ لَا تَعْرِفُ شَيْئاً إِلَّا بِالْقَلْبِ فَهَلْ رَأَيْتَ فِي الْمَنَامِ أَنَّكَ تَأْكُلُ وَ تَشْرَبُ حَتَّي وَصَلَتْ لَذَّةُ ذَلِكَ إِلَي قَلْبِكَ قَالَ نَعَمْ قُلْتُ فَهَلْ رَأَيْتَ أَنَّكَ تَضْحَكُ وَ تَبْكِي وَ تَجُولُ فِي الْبُلْدَانِ الَّتِي لَمْ تَرَهَا وَ الَّتِي قَدْ رَأَيْتَهَا حَتَّي تَعْلَمَ مَعَالِمَ مَا رَأَيْتَ مِنْهَا قَالَ نَعَمْ مَا لَا أُحْصِي قُلْتُ فَهَلْ رَأَيْتَ أَحَداً مِنْ أَقَارِبِكَ مِنْ أَخٍ أَوْ أَبٍ أَوْ ذِي رَحِمٍ قَدْ مَاتَ قَبْلَ ذَلِكَ حَتَّي تَعْلَمَهُ وَ تَعْرِفَهُ كَمَعْرِفَتِكَ إِيَّاهُ قَبْلَ أَنْ يَمُوتَ قَالَ أَكْثَرُ مِنَ الْكَثِيرِ قُلْتُ فَأَخْبِرْنِي أَيُّ حَوَاسِّكَ أَدْرَكَ هَذِهِ الْأَشْيَاءَ فِي مَنَامِكَ حَتَّي دَلَّتْ قَلْبَكَ عَلَي مُعَايَنَةِ الْمَوْتَي وَ كَلَامِهِمْ وَ أَكْلِ طَعَامِهِمْ وَ الْجَوَلَانِ فِي الْبُلْدَانِ وَ الضَّحِكِ وَ الْبُكَاءِ وَ غَيْرِ ذَلِكَ قَالَ مَا أَقْدِرُ أَنْ أَقُولَ لَكَ أَيُّ حَوَاسِّي أَدْرَكَ ذَلِكَ أَوْ شَيْئاً مِنْهُ وَ كَيْفَ تُدْرِكُ وَ هِيَ بِمَنْزِلَةِ الْمَيِّتِ لَا تَسْمَعُ وَ لَا تُبْصِرُ قُلْتُ فَأَخْبِرْنِي حَيْثُ اسْتَيْقَظْتَ أَ لَسْتَ قَدْ ذَكَرْتَ الَّذِي رَأَيْتَ فِي مَنَامِكَ تَحْفَظُهُ وَ تَقُصُّهُ بَعْدَ يَقَظَتِكَ عَلَي إِخْوَانِكَ لَا تَنْسَي مِنْهُ حَرْفاً قَالَ إِنَّهُ كَمَا تَقُولُ وَ رُبَّمَا رَأَيْتُ الشَّيْ‌ءَ فِي مَنَامِي ثُمَّ لَا أُمْسِي حَتَّي أَرَاهُ فِي يَقَظَتِي كَمَا</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خواب دیدی که یکی از خویشانت را چون برادر، پدر، خویش دیگر که مرده است و آن را شناختی مانند همان شناختن او پیش از مردنش؟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 از حواس تو این چیزها را در حال خواب دریابد تا دلت را به دیدار مرده‌ها و سخن با آن‌ها، و خوردن خوراکشان و گردش در شهرها و خنده و گریه و جز آن رهنما شوند؟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کدام یک از حواسم چیزی از این‌ها را دریافته، و چگونه آن‌ها دریابند، در حالی که چون مرده نشنوند و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چون بیدار شدی به یاد آوری آنچه را که در خواب دیدی و آن را به دوستانت گزارش دادی و حرفی از آن را فراموش نکرده باشی؟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می‌فرمایی، و بسا چیزی در خواب دیدم و روز به شب نیامده جز آنکه در بیداری آن را دیدم، چنان چه در خواب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 از حواست این دانش را پابرجا داشته در دل تو تا به یادش آوردی پس از بیدارشدنت؟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در این امر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سزاوار این است که چون حواس در این امر، باطل باشند، بدانی آنچه در خواب دیدی و حفظ کردی کار دل تو است که خدا در آن عقل نهاده و حجت بر بنده‌هاش ساخته؟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آنچه که من در خواب دیدم چیزی نیست، همانا چون سراب است که چون کسی به آن نگاه کند، شک ندارد که آب است و چون به محل آن برسد چیزی از آن پیدا نکند، و آنچه هم در خواب بینم این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آنچه را که در خواب بینی از خوراک شیرین و ترش و از شادی و اندوه آن را سراب دانی؟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مکان سراب رسی چیزی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در خواب بینم چون به آن توجه کنم، این چنین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برای تو چیزی آوردم که در خواب بینی و از آن کام ببری و راست باشد ندانی که آنچه برایت وصف کردم درست است؟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هرگز محتلم شدی تا شهوت خود را در زن دلخواهت چه او را بشناسی یا نشناسی انجام دادی؟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شده است که چنین خوابی دیدم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کام نبردی همان طور که در بیداری کامیاب شوی و وقتی بیدار شوی منی ریخته باشی به اندازه‌ای که در بیداری از تو بریزد، این دلیل سراب تو را رد کند؟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در خواب نبیند جز آنچه حواسش در بیداری وی را به آن رهنمایی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رَأَيْتُهُ فِي مَنَامِي قُلْتُ فَأَخْبِرْنِي أَيُّ حَوَاسِّكَ قَرَّرَتْ عِلْمَ ذَلِكَ فِي قَلْبِكَ حَتَّي ذَكَرْتَهُ بَعْدَ مَا اسْتَيْقَظْتَ قَالَ إِنَّ هَذَا الْأَمْرَ مَا دَخَلَتْ فِيهِ الْحَوَاسُّ قُلْتُ أَ فَلَيْسَ يَنْبَغِي لَكَ أَنْ تَعْلَمَ حَيْثُ بَطَلَتِ الْحَوَاسُّ فِي هَذَا أَنَّ الَّذِي عَايَنَ تِلْكَ الْأَشْيَاءَ وَ حَفِظَهَا فِي مَنَامِكَ قَلْبُكَ الَّذِي جَعَلَ اللَّهُ فِيهِ الْعَقْلَ الَّذِي احْتَجَّ بِهِ عَلَي الْعِبَادِ قَالَ إِنَّ الَّذِي رَأَيْتُ فِي مَنَامِي لَيْسَ بِشَيْ‌ءٍ إِنَّمَا هُوَ بِمَنْزِلَةِ السَّرَابِ الَّذِي يُعَايِنُهُ صَاحِبُهُ وَ يَنْظُرُ إِلَيْهِ لَا يَشُكُّ أَنَّهُ مَاءٌ فَإِذَا انْتَهَي إِلَي مَكَانِهِ لَمْ يَجِدْهُ شَيْئاً فَمَا رَأَيْتُ فِي مَنَامِي فَبِهَذِهِ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شَبَّهْتَ السَّرَابَ بِمَا رَأَيْتَ فِي مَنَامِكَ مِنْ أَكْلِكَ الطَّعَامَ الْحُلْوَ وَ الْحَامِضَ وَ مَا رَأَيْتَ مِنَ الْفَرَحِ وَ الْحَزَنِ قَالَ لِأَنَّ السَّرَابَ حَيْثُ انْتَهَيْتُ إِلَي مَوْضِعِهِ صَارَ لَا شَيْ‌ءَ وَ كَذَلِكَ صَارَ مَا رَأَيْتُ فِي مَنَامِي حِينَ انْتَبَهْتُ قُلْتُ فَأَخْبِرْنِي إِنْ أَتَيْتُكَ بِأَمْرٍ وَجَدْتَ لَذَّتَهُ فِي مَنَامِكَ وَ خَفَقَ لِذَلِكَ قَلْبُكَ أَ لَسْتَ تَعْلَمُ أَنَّ الْأَمْرَ عَلَي مَا وَصَفْتُ لَكَ قَالَ بَلَي قُلْتُ فَأَخْبِرْنِي هَلِ احْتَلَمْتَ قَطُّ حَتَّي قَضَيْتَ فِي امْرَأَةٍ نَهْمَتَكَ‌</w:t>
      </w:r>
      <w:r>
        <w:rPr>
          <w:rStyle w:val="FootnoteAnchor"/>
          <w:rtl w:val="true"/>
        </w:rPr>
        <w:footnoteReference w:id="291"/>
      </w:r>
      <w:r>
        <w:rPr>
          <w:rFonts w:ascii="Amiri" w:hAnsi="Amiri" w:eastAsia="Amiri" w:cs="Amiri"/>
          <w:color w:val="111111"/>
          <w:sz w:val="28"/>
          <w:sz w:val="28"/>
          <w:szCs w:val="28"/>
          <w:rtl w:val="true"/>
          <w:lang w:bidi="ar-SA"/>
        </w:rPr>
        <w:t xml:space="preserve">عَرَفْتَهَا أَمْ لَمْ تَعْرِفْهَا قَالَ بَلَي مَا لَا أُحْصِيهِ قُلْتُ أَ لَسْتَ وَجَدْتَ لِذَلِكَ لَذَّةً عَلَي قَدْرِ لَذَّتِكَ فِي يَقَظَتِكَ فَتَنْتَبِهُ وَ قَدْ أَنْزَلْتَ الشَّهْوَةَ حَتَّي يَخْرُجُ مِنْكَ بِقَدْرِ مَا يَخْرُجُ فِي الْيَقَظَةِ هَذَا كَسْرٌ بِحُجَّتِكَ فِي السَّرَابِ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يَرَي الْمُحْتَلِمُ فِي مَنَامِهِ شَيْئاً إِلَّا مَا كَانَتْ حَوَاسُّهُ دَلَّتْ عَلَيْهِ فِي الْيَقَظَةِ قُلْتُ مَا زِدْتَ عَلَي أَنْ قَوَّيْتَ مَقَالَتِي وَ زَعَمْتَ أَنَّ الْقَلْبَ يَعْقِلُ الْأَشْيَاءَ وَ يَعْرِفُهَا بَعْدَ ذَهَابِ الْحَوَاسِّ وَ مَوْتِهَا فَكَيْفَ أَنْكَرْتَ أَنَّ الْقَلْبَ يَعْرِفُ الْأَشْيَاءَ وَ هُوَ يَقْظَانُ مُجْتَمِعَةٌ لَهُ حَوَاسُّهُ وَ مَا الَّذِي عَرَّفَهُ إِيَّاهَا بَعْدَ مَوْتِ الْحَوَاسِّ وَ هُوَ لَا يَسْمَعُ وَ لَا يُبْصِرُ وَ لَكُنْتَ حَقِيقاً أَنْ لَا تُنْكِرَ لَهُ الْمَعْرِفَةَ وَ حَوَاسُّهُ حَيَّةٌ مُجْتَمِعَةٌ إِذَا أَقْرَرْتَ أَنَّهُ يَنْظُرُ إِلَي الِامْرَأَةِ بَعْدَ ذَهَابِ حَوَاسِّهِ حَتَّي نَكَحَهَا وَ أَصَابَ لَذَّتَهُ مِنْهَا فَيَنْبَغِي لِمَنْ يَعْقِلُ حَيْثُ وَصَفَ الْقَلْبَ بِمَا وَصَفَهُ بِهِ مِنْ مَعْرِفَتِهِ بِالْأَشْيَاءِ وَ الْحَوَاسُّ ذَاهِبَةٌ أَنْ يَعْرِفَ أَنَّ الْقَلْبَ مُدَبِّرُ الْحَوَاسِّ وَ مَلِكُهَا وَ رَأْسُهَا وَ الْقَاضِي عَلَيْهَا فَإِنَّهُ مَا جَهِلَ الْإِنْسَانُ مِنْ شَيْ‌ءٍ فَمَا يَجْهَلُ أَنَّ الْيَدَ لَا تَقْدِرُ عَلَي الْعَيْنِ أَنْ تَقْلَعَهَا وَ لَا عَلَي اللِّسَانِ أَنْ تَقْطَعَهُ وَ أَنَّهُ لَيْسَ يَقْدِرُ شَيْ‌ءٌ مِنَ الْحَوَاسِ</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نگفتی جز این که گفتار مرا تأیید کردی، و معتقد شدی دل چیزها را تعقّل کند و بفهمد، پس از این که حواس رفته باشند و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منکر باشی که دل در بیداری و با همه حواس چیزها را نفهمد، وآنگه که حواس مرده‌اند و نه شنوایی است و نه بینایی، چه چیزی به دل فهم دهد، و تو نباید شناخت دل را با وجود زندگی و فراهم بودن حواس منکر باشی، زیرا اعتراف کردی که پس از رفتن حواس، به زن نگاه می‌کند تا با او همبستر می‌شود و از او کام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سزد کسی که عقل دارد و دل را به شناخت اشیاء پس از مردن حواس موصوف می‌داند، بفهمد که دل سرپرست حواس است و پادشاه و سرور و حاکم آن‌ها است، زیرا آدمی هر چه را نداند، این را می‌داند که دست نمی‌تواند چشم را بکند یا زبان را ببرد، و هیچ حسی بدون فرمان دل و رهنمایی و تدبیر آن نتواند کاری در بدن انجام دهد، زیرا خدا تبارک و تعالی دل را مدبر بدن ساخته، با آن است که بشنود و بیند و اوست قاضی و فرمانده بر بدن، و بدن پیش نرود اگر او پس کشد و نه پس رود اگر او پیش رود و از او است که حواس بشنوند و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آن‌ها فرمان دهد پذیرند و اگر بازشان دارد، بازایستند؛ شادی از اوست و اندوه از اوست و اوست که آزار کشد؛ اگر یکی از حواس تباه شود او به جای خود است، ولی اگر دل تباه شود همه حواس نابود گردندو نه شنوایی باشد و نه دیدنی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تو از این مسأله بیرون نتوانی شد، ولی جوابی آوردی که من نتوانم آن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به تو توضیحی دهم که آنچه را به تو آگاهی دادم باور کنی و آنچه هم در خواب بینی و آنچه در این مجلس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بفرمایید که من در این مسأله سرگردانم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هیچ وقت به دلت افتاده که بازرگانی کنی یا دنبال صنعت یا ساختمان بروی یا چیزی را اندازه بگیری، چون در گمان خود اندازه آن را پا بر جا کردی؟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چیزی از حواس خود را با دل شریک کردی؟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ندانی آنچه را دل به تو گزارش داده درست است؟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یقینی است، و بیفزا مرا آنچه شک مرا ببرد و شبهه را از دلم براندازد</w:t>
      </w:r>
      <w:r>
        <w:rPr>
          <w:rFonts w:eastAsia="IRNazanin" w:cs="IRNazanin"/>
          <w:color w:val="111111"/>
          <w:sz w:val="28"/>
          <w:szCs w:val="28"/>
          <w:rtl w:val="true"/>
          <w:lang w:bidi="fa-IR"/>
        </w:rPr>
        <w:t xml:space="preserve">. </w:t>
      </w:r>
      <w:bookmarkStart w:id="308" w:name="pg13474_147269"/>
    </w:p>
    <w:p>
      <w:pPr>
        <w:pStyle w:val="BookText"/>
        <w:rPr/>
      </w:pPr>
      <w:bookmarkEnd w:id="308"/>
      <w:r>
        <w:rPr>
          <w:rFonts w:ascii="Amiri" w:hAnsi="Amiri" w:eastAsia="Amiri" w:cs="Amiri"/>
          <w:color w:val="111111"/>
          <w:sz w:val="28"/>
          <w:sz w:val="28"/>
          <w:szCs w:val="28"/>
          <w:rtl w:val="true"/>
          <w:lang w:bidi="ar-SA"/>
        </w:rPr>
        <w:t xml:space="preserve">أَنْ يَفْعَلَ بِشَيْ‌ءٍ مِنَ الْجَسَدِ شَيْئاً بِغَيْرِ إِذْنِ الْقَلْبِ وَ دَلَالَتِهِ وَ تَدْبِيرِهِ لِأَنَّ اللَّهَ تَبَارَكَ وَ تَعَالَي جَعَلَ الْقَلْبَ مُدَبِّراً لِلْجَسَدِ بِهِ يَسْمَعُ وَ بِهِ يُبْصِرُ وَ هُوَ الْقَاضِي وَ الْأَمِيرُ عَلَيْهِ لَا يَتَقَدَّمُ الْجَسَدُ إِنْ هُوَ تَأَخَّرَ وَ لَا يَتَأَخَّرُ إِنْ هُوَ تَقَدَّمَ وَ بِهِ سَمِعَتِ الْحَوَاسُّ وَ أَبْصَرَتْ إِنْ أَمَرَهَا ائْتَمَرَتْ وَ إِنْ نَهَاهَا انْتَهَتْ وَ بِهِ يَنْزِلُ الْفَرَحُ وَ الْحَزَنُ وَ بِهِ يَنْزِلُ الْأَلَمُ إِنْ فَسَدَ شَيْ‌ءٌ مِنَ الْحَوَاسِّ بَقِيَ عَلَي حَالِهِ وَ إِنْ فَسَدَ الْقَلْبُ ذَهَبَ جَمِيعُهَا حَتَّي لَا يَسْمَعُ وَ لَا يُبْصِرُ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كُنْتُ أَظُنُّكَ لَا تَتَخَلَّصُ مِنْ هَذِهِ الْمَسْأَلَةِ وَ قَدْ جِئْتَ بِشَيْ‌ءٍ لَا أَقْدِرُ عَلَي رَدِّهِ قُلْتُ وَ أَنَا أُعْطِيكَ تَصَادِيقَ مَا أَنْبَأْتُكَ بِهِ وَ مَا رَأَيْتَ فِي مَنَامِكَ فِي مَجْلِسِكَ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افْعَلْ فَإِنِّي قَدْ تَحَيَّرْتُ فِي هَذِهِ الْمَسْأَلَةِ قُلْتُ أَخْبِرْنِي هَلْ تُحَدِّثُ نَفْسَكَ مِنْ تِجَارَةٍ أَوْ صِنَاعَةٍ أَوْ بِنَاءٍ أَوْ تَقْدِيرِ شَيْ‌ءٍ وَ تَأْمُرُ بِهِ إِذَا أَحْكَمْتَ تَقْدِيرَهُ فِي ظَنِّكَ قَالَ نَعَمْ قُلْتُ فَهَلْ أَشْرَكْتَ قَلْبَكَ فِي ذَلِكَ الْفِكْرِ شَيْئاً مِنْ حَوَاسِّكَ قَالَ لَا قُلْتُ أَ فَلَا تَعْلَمُ أَنَّ الَّذِي أَخْبَرَكَ بِهِ قَلْبُكَ حَقٌّ قَالَ الْيَقِينُ هُوَ فَزِدْنِي مَا يُذْهِبُ الشَّكَّ عَنِّي وَ يُزِيلُ الشُّبْهَةَ مِنْ قَلْبِي</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165293_2616395394"/>
      <w:bookmarkStart w:id="310" w:name="_Toc141"/>
      <w:bookmarkEnd w:id="309"/>
      <w:r>
        <w:rPr>
          <w:rtl w:val="true"/>
        </w:rPr>
        <w:t>أقول</w:t>
      </w:r>
      <w:bookmarkEnd w:id="310"/>
    </w:p>
    <w:p>
      <w:pPr>
        <w:pStyle w:val="BookText"/>
        <w:rPr/>
      </w:pPr>
      <w:r>
        <w:rPr>
          <w:rFonts w:ascii="Amiri" w:hAnsi="Amiri" w:eastAsia="Amiri" w:cs="Amiri"/>
          <w:color w:val="111111"/>
          <w:sz w:val="28"/>
          <w:sz w:val="28"/>
          <w:szCs w:val="28"/>
          <w:rtl w:val="true"/>
          <w:lang w:bidi="ar-SA"/>
        </w:rPr>
        <w:t>قد عرفت أن القلب يطلق في لسان الشرع في الآيات و الأخبار علي النفس الناطقة و لما كان السائل منكرا لإدراك ما سوي الحواس الظاهرة نبهه عليه السلام علي خطائه بمدركات الحواس الباطنة التي هي من آلات النفس و قد مر شرح الفقرات و تمام الحديث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2165295_2616395394"/>
      <w:bookmarkStart w:id="312" w:name="_Toc142"/>
      <w:bookmarkEnd w:id="311"/>
      <w:r>
        <w:rPr>
          <w:rtl w:val="true"/>
        </w:rPr>
        <w:t>«</w:t>
      </w:r>
      <w:r>
        <w:rPr/>
        <w:t>46</w:t>
      </w:r>
      <w:r>
        <w:rPr>
          <w:rtl w:val="true"/>
        </w:rPr>
        <w:t>»</w:t>
      </w:r>
      <w:bookmarkEnd w:id="312"/>
    </w:p>
    <w:p>
      <w:pPr>
        <w:pStyle w:val="BookText"/>
        <w:rPr/>
      </w:pP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يَتَوَفَّي الْأَنْفُسَ الْآيَةَ قَالَ نَفْسٌ وَ رُوحٌ بَيْنَهُمَا مِثْلُ شُعَاعِ الشَّمْسِ فَيَتَوَفَّي اللَّهُ النَّفْسَ فِي مَنَامِهِ وَ يَدَعُ الرُّوحَ فِي جَوْفِهِ يَتَقَلَّبُ وَ يَعِيشُ فَإِنْ بَدَا لِلَّهِ أَنْ يَقْبِضَهُ قَبَضَ الرُّوحَ فَمَاتَ وَ إِنْ أَخَّرَ أَجَلَهُ رَدَّ النَّفْسَ إِلَي مَكَانِهَا مِنْ جَوْفِهِ‌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2165297_2616395394"/>
      <w:bookmarkStart w:id="314" w:name="_Toc143"/>
      <w:bookmarkEnd w:id="313"/>
      <w:r>
        <w:rPr>
          <w:rtl w:val="true"/>
        </w:rPr>
        <w:t>«</w:t>
      </w:r>
      <w:r>
        <w:rPr/>
        <w:t>47</w:t>
      </w:r>
      <w:r>
        <w:rPr>
          <w:rtl w:val="true"/>
        </w:rPr>
        <w:t>»</w:t>
      </w:r>
      <w:bookmarkEnd w:id="31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يَتَوَفَّي الْأَنْفُسَ الْآيَةَ قَالَ كُلُّ نَفْسٍ لَهَا سَبَبٌ تَجْرِي فِيهِ فَإِذَا قَضَي عَلَيْهَا الْمَوْتُ نَامَتْ حَتَّي يَنْقَطِعَ السَّبَبُ وَ الَّتِي لَمْ تَمُتْ تُتْرَكُ‌</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2165299_2616395394"/>
      <w:bookmarkStart w:id="316" w:name="_Toc144"/>
      <w:bookmarkEnd w:id="315"/>
      <w:r>
        <w:rPr>
          <w:rtl w:val="true"/>
        </w:rPr>
        <w:t>مؤلف</w:t>
      </w:r>
      <w:bookmarkEnd w:id="316"/>
    </w:p>
    <w:p>
      <w:pPr>
        <w:pStyle w:val="BookText"/>
        <w:rPr/>
      </w:pPr>
      <w:r>
        <w:rPr>
          <w:rFonts w:ascii="IRNazanin" w:hAnsi="IRNazanin" w:eastAsia="IRNazanin"/>
          <w:color w:val="111111"/>
          <w:sz w:val="28"/>
          <w:sz w:val="28"/>
          <w:szCs w:val="28"/>
          <w:rtl w:val="true"/>
          <w:lang w:bidi="fa-IR"/>
        </w:rPr>
        <w:t xml:space="preserve">دانستی که دل در زبان شرع در آیات و اخبار بر نفس ناطقه اطلاق شود، و وقتی فرد سؤال کننده منکر تمام ادراکات جز حواس ظاهری بوده، امام او را با اثبات ادراک حواس باطنی که ابزار نفس ناطقه‌اند به خطایش آگاه کرده، و شرح فقرات این حدیث و تمام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317" w:name="__RefHeading___Toc2165301_2616395394"/>
      <w:bookmarkStart w:id="318" w:name="_Toc145"/>
      <w:bookmarkEnd w:id="317"/>
      <w:r>
        <w:rPr>
          <w:rtl w:val="true"/>
        </w:rPr>
        <w:t xml:space="preserve">روایت </w:t>
      </w:r>
      <w:r>
        <w:rPr/>
        <w:t>46</w:t>
      </w:r>
      <w:bookmarkEnd w:id="318"/>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در مورد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نفس و روح چون پرتو خورشید است و خدا در حال خواب نفس را بگیرد و روح را درون بدن بگذارد تا برگردد و زنده باشد، و اگر خدا خواهد روح را بگیرد، بدن بمیرد و اگر مرگش به تاخیر افتد، نفس را به درون آن برگرداند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19" w:name="__RefHeading___Toc2165303_2616395394"/>
      <w:bookmarkStart w:id="320" w:name="_Toc146"/>
      <w:bookmarkEnd w:id="319"/>
      <w:r>
        <w:rPr>
          <w:rtl w:val="true"/>
        </w:rPr>
        <w:t xml:space="preserve">روایت </w:t>
      </w:r>
      <w:r>
        <w:rPr/>
        <w:t>47</w:t>
      </w:r>
      <w:bookmarkEnd w:id="3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تفسیر همین آیه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را سببی است که به آن در بدن روان است و چون مرگش فرا رسد، بخوابد تا آن سبب قطع شود و آن که نمیرد وانهاده شود</w:t>
      </w:r>
      <w:r>
        <w:rPr>
          <w:rFonts w:eastAsia="IRNazanin" w:cs="IRNazanin"/>
          <w:color w:val="111111"/>
          <w:sz w:val="28"/>
          <w:szCs w:val="28"/>
          <w:rtl w:val="true"/>
          <w:lang w:bidi="fa-IR"/>
        </w:rPr>
        <w:t>.</w:t>
      </w:r>
      <w:r>
        <w:rPr>
          <w:rStyle w:val="FootnoteAnchor"/>
          <w:rtl w:val="true"/>
        </w:rPr>
        <w:footnoteReference w:id="296"/>
      </w:r>
      <w:bookmarkStart w:id="321" w:name="pg13474_147270"/>
    </w:p>
    <w:p>
      <w:pPr>
        <w:pStyle w:val="Heading5"/>
        <w:numPr>
          <w:ilvl w:val="4"/>
          <w:numId w:val="1"/>
        </w:numPr>
        <w:rPr/>
      </w:pPr>
      <w:bookmarkStart w:id="322" w:name="__RefHeading___Toc2165305_2616395394"/>
      <w:bookmarkStart w:id="323" w:name="_Toc147"/>
      <w:bookmarkEnd w:id="321"/>
      <w:bookmarkEnd w:id="322"/>
      <w:r>
        <w:rPr>
          <w:rtl w:val="true"/>
        </w:rPr>
        <w:t>«</w:t>
      </w:r>
      <w:r>
        <w:rPr/>
        <w:t>48</w:t>
      </w:r>
      <w:r>
        <w:rPr>
          <w:rtl w:val="true"/>
        </w:rPr>
        <w:t>»</w:t>
      </w:r>
      <w:bookmarkEnd w:id="32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 سَبَبٌ مَمْدُودٌ</w:t>
      </w:r>
      <w:r>
        <w:rPr>
          <w:rStyle w:val="FootnoteAnchor"/>
          <w:rtl w:val="true"/>
        </w:rPr>
        <w:footnoteReference w:id="297"/>
      </w:r>
      <w:r>
        <w:rPr>
          <w:rFonts w:ascii="Amiri" w:hAnsi="Amiri" w:eastAsia="Amiri" w:cs="Amiri"/>
          <w:color w:val="111111"/>
          <w:sz w:val="28"/>
          <w:sz w:val="28"/>
          <w:szCs w:val="28"/>
          <w:rtl w:val="true"/>
          <w:lang w:bidi="ar-SA"/>
        </w:rPr>
        <w:t>مَا بَيْنَ الْمَشْرِقِ وَ الْمَغْرِبِ بَيْنَ السَّمَاءِ وَ الْأَرْضِ فَأَرْوَاحُ الْمَوْتَي وَ أَرْوَاحُ الْأَحْيَاءِ تَأْوِي إِلَي ذَلِكَ السَّبَبِ فَتَعَلَّقُ النَّفْسُ الْمَيِّتَةُ بِالنَّفْسِ الْحَيَّةِ فَإِذَا أُذِنَ لِهَذِهِ الْحَيَّةِ بِالانْصِرَافِ إِلَي جَسَدِهَا تَسْتَكْمِلُ رِزْقَهَا أُمْسِكَتِ النَّفْسُ الْمَيِّتَةُ وَ أُرْسِلَتِ الْأُخْرَي‌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2165307_2616395394"/>
      <w:bookmarkStart w:id="325" w:name="_Toc148"/>
      <w:bookmarkEnd w:id="324"/>
      <w:r>
        <w:rPr>
          <w:rtl w:val="true"/>
        </w:rPr>
        <w:t>«</w:t>
      </w:r>
      <w:r>
        <w:rPr/>
        <w:t>49</w:t>
      </w:r>
      <w:r>
        <w:rPr>
          <w:rtl w:val="true"/>
        </w:rPr>
        <w:t>»</w:t>
      </w:r>
      <w:bookmarkEnd w:id="325"/>
    </w:p>
    <w:p>
      <w:pPr>
        <w:pStyle w:val="BookText"/>
        <w:rPr/>
      </w:pPr>
      <w:r>
        <w:rPr>
          <w:rFonts w:ascii="Amiri" w:hAnsi="Amiri" w:eastAsia="Amiri" w:cs="Amiri"/>
          <w:color w:val="111111"/>
          <w:sz w:val="28"/>
          <w:sz w:val="28"/>
          <w:szCs w:val="28"/>
          <w:rtl w:val="true"/>
          <w:lang w:bidi="ar-SA"/>
        </w:rPr>
        <w:t>وَ عَنْ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سَفَرِهِ الَّذِي نَامُوا فِيهِ حَتَّي طَلَعَتِ الشَّمْسُ ثُمَّ قَالَ إِنَّكُمْ كُنْتُمْ أَمْوَاتاً فَرَدَّ اللَّهُ إِلَيْكُمْ أَرْوَاحَكُمْ‌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165309_2616395394"/>
      <w:bookmarkStart w:id="327" w:name="_Toc149"/>
      <w:bookmarkEnd w:id="326"/>
      <w:r>
        <w:rPr>
          <w:rtl w:val="true"/>
        </w:rPr>
        <w:t>«</w:t>
      </w:r>
      <w:r>
        <w:rPr/>
        <w:t>50</w:t>
      </w:r>
      <w:r>
        <w:rPr>
          <w:rtl w:val="true"/>
        </w:rPr>
        <w:t>»</w:t>
      </w:r>
      <w:bookmarkEnd w:id="327"/>
    </w:p>
    <w:p>
      <w:pPr>
        <w:pStyle w:val="BookText"/>
        <w:rPr/>
      </w:pPr>
      <w:r>
        <w:rPr>
          <w:rFonts w:ascii="Amiri" w:hAnsi="Amiri" w:eastAsia="Amiri" w:cs="Amiri"/>
          <w:color w:val="111111"/>
          <w:sz w:val="28"/>
          <w:sz w:val="28"/>
          <w:szCs w:val="28"/>
          <w:rtl w:val="true"/>
          <w:lang w:bidi="ar-SA"/>
        </w:rPr>
        <w:t>شِهَابُ الْأَخْبَارِ،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ضوء الشهاب هذا الحديث مما تسكب فيه العبرات و لا تؤمن في تفسيره العثرات و أنا مورد فيه بقدر ما رزقني الله تعالي من العلم به فأقول إن أصل كلمة روح موضوع للطيب و الطهارة فتسمي روح الإنسان روحا و الملائكة المطهرون أرواحا و روح القدس جبرئيل عليه السلام و الروح اسم ملك آخر قال تعالي يَوْمَ يَقُومُ الرُّوحُ وَ الْمَلائِكَةُ صَفًّا و عيسي عليه السلام روح الله و النسبة إلي الملائكة و الجن روحاني بالضم و هم الروحانيون و يقال لكل ذي روح روحاني قاله أبو عبيدة و الروح الراحة و مكان روحاني طيب و الريح واحدة الرياح و الأرواح أصلها روح فقلبت الواو ياء لمكان كسرة الراء و الراح و الرياح بفتح الراء الخمر و روح و ريحان أي رحمة و رزق و الروح و النسيم و الريحان المشموم و من ذلك الروح التي يحيا بها الإنسان سميت بذلك لطهارتها و طيبها في الخلقة و في مبدإ التكوين و قال أصحاب الأصول الروح النفس المتردد في مخارق الحي و علي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ارفعها إليك و أحيها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بروحك و اجعلها له قبة</w:t>
      </w:r>
      <w:r>
        <w:rPr>
          <w:rStyle w:val="FootnoteAnchor"/>
          <w:rtl w:val="true"/>
        </w:rPr>
        <w:footnoteReference w:id="300"/>
      </w:r>
      <w:r>
        <w:rPr>
          <w:rFonts w:ascii="IRNazanin" w:hAnsi="IRNazanin" w:eastAsia="IRNazanin"/>
          <w:color w:val="111111"/>
          <w:sz w:val="28"/>
          <w:sz w:val="28"/>
          <w:szCs w:val="28"/>
          <w:rtl w:val="true"/>
          <w:lang w:bidi="fa-IR"/>
        </w:rPr>
        <w:t>قدرا</w:t>
      </w:r>
    </w:p>
    <w:p>
      <w:pPr>
        <w:pStyle w:val="Heading5"/>
        <w:numPr>
          <w:ilvl w:val="4"/>
          <w:numId w:val="1"/>
        </w:numPr>
        <w:rPr/>
      </w:pPr>
      <w:bookmarkStart w:id="328" w:name="__RefHeading___Toc2165311_2616395394"/>
      <w:bookmarkStart w:id="329" w:name="_Toc150"/>
      <w:bookmarkEnd w:id="328"/>
      <w:r>
        <w:rPr>
          <w:rtl w:val="true"/>
        </w:rPr>
        <w:t xml:space="preserve">روایت </w:t>
      </w:r>
      <w:r>
        <w:rPr/>
        <w:t>48</w:t>
      </w:r>
      <w:bookmarkEnd w:id="32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همین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است کشیده میان مشرق و مغرب و میان آسمان و زمین، ارواح مرده‌ها و ارواح زنده‌ها بدان سبب آشیان‌گرند و نفس مرده به نفس زنده درآویزد و چون نفس زنده فرمان برگشت به بدن گیرد، روزی‌اش کامل شود و نفس مرده به جا ماند و نفس زنده آزاد شود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330" w:name="__RefHeading___Toc2165313_2616395394"/>
      <w:bookmarkStart w:id="331" w:name="_Toc151"/>
      <w:bookmarkEnd w:id="330"/>
      <w:r>
        <w:rPr>
          <w:rtl w:val="true"/>
        </w:rPr>
        <w:t xml:space="preserve">روایت </w:t>
      </w:r>
      <w:r>
        <w:rPr/>
        <w:t>49</w:t>
      </w:r>
      <w:bookmarkEnd w:id="33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سفر خود خوابیدند تا خورشید برآمد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مرده بودید تا خدا ارواح شما را به شما برگرداند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32" w:name="__RefHeading___Toc2165315_2616395394"/>
      <w:bookmarkStart w:id="333" w:name="_Toc152"/>
      <w:bookmarkEnd w:id="332"/>
      <w:r>
        <w:rPr>
          <w:rtl w:val="true"/>
        </w:rPr>
        <w:t xml:space="preserve">روایت </w:t>
      </w:r>
      <w:r>
        <w:rPr/>
        <w:t>50</w:t>
      </w:r>
      <w:bookmarkEnd w:id="333"/>
    </w:p>
    <w:p>
      <w:p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لشکرهای آماده‌اند، هر کدام با هم آشنا شدند الفت گیرند و هر کدام ناشناس هم باشند، خلاف هم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ضوء الشهاب آمده است که این حدیث اشک از دیده‌ها بریزد و در تفسیرش لغزش‌ها بخیزد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چه دانش که خدایم روزی کرده به شرح آن پردازم 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روح برای خوشی و پاکی وضع شده، جان آدمی را روح گویند، و فرشته‌های پاک را ارواح، روح القدس جبرئیل است و روح نام فرشته دیگر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صف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روح اللَّه است، نسبت به فرشته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و آنان روحانیون هستند، به هر جانداری هم روحانی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راحت است؛ مکان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ریح، مفرد ریاح؛ و ارواح که اصلش روح بوده و برای کسره راء واو به یاء بدل شده؛ راح و رَیاح به فتح راء یعنی خمر؛ روح و ریحان، رحمت و رزق است؛ روح، نسیم است و ریحان گل بوییدنی، و از اینجا است روحی که آدمی بدان زنده است، برای آنکه پاک و خوش است در آفرینش و در آغاز پدید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اصول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نفسی است که در منافذ موجود زنده روان است و بنابر همین مبنا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خود بالا بیاور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روح خود زنده کن و برای او جایگاهی بلند قرار بده </w:t>
      </w:r>
    </w:p>
    <w:p>
      <w:pPr>
        <w:pStyle w:val="BookText"/>
        <w:rPr/>
      </w:pPr>
      <w:r>
        <w:rPr>
          <w:rFonts w:ascii="Amiri" w:hAnsi="Amiri" w:eastAsia="Amiri" w:cs="Amiri"/>
          <w:color w:val="111111"/>
          <w:sz w:val="28"/>
          <w:sz w:val="28"/>
          <w:szCs w:val="28"/>
          <w:rtl w:val="true"/>
          <w:lang w:bidi="ar-SA"/>
        </w:rPr>
        <w:t>و ما يقوله قوم من أن الأرواح قائمة بالأجساد و أنها كانت قبل الأجساد بكذا و كذا عاما و أنها غير داخلة في الأجساد و لا خارجة منها و أنها تفني إلي غير ذلك فنحن مستغنون عن ذكره فيما نحن بصدده و كتب الأصول و الجدل أولي بذكر ذلك فقال بعض من تكلم في هذا الحديث إنه علي حذف المضاف و التقدير ذوو الأرواح و هذا قريب المأخذ و عند جماعة من محققي أصحاب الأصول أنه يجوز عقلا أن يكون الله تعالي إذا استشهد الشهيد أو توفي النبي أو الصالح من بني آدم ينتزع من جسده أجزاء بقدر ما تحل الحياة التي كانت الجملة بها حية فيها فيردها إلي تلك الأجزاء فتصير حيا و إن كانت جثة صغيرة فيرفعه إلي حيث شاء فإنه لا اعتبار في الحي بالجثة و ظاهر الكتاب يشهد بصحة ذلك حيث يقول تعالي وَ لا تَحْسَبَنَّ الَّذِينَ قُتِلُوا فِي سَبِيلِ اللَّهِ أَمْواتاً بَلْ أَحْياءٌ إلي قوله تعالي وَ لا هُمْ يَحْزَنُونَ‌</w:t>
      </w:r>
      <w:r>
        <w:rPr>
          <w:rStyle w:val="FootnoteAnchor"/>
          <w:rtl w:val="true"/>
        </w:rPr>
        <w:footnoteReference w:id="304"/>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الشُّهَدَاءِ فِي أَجْوَافِ طَيْرٍ خُضْرٍ تَعَلَّقُ مِنْ وَرَقِ الْجَنَّةِ ثُمَّ تَأْوِي إِلَي قَنَادِيلَ مُعَلَّقَةٍ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مما يعضد هذه المقالة فعلي هذا تتعارف هذه الأجساد اللطيفة بعد موت صاحبها كما كانت في دار الدنيا تعرف بعضها بعضا فتتباشر فتأتلف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عَائِشَةُ فِي سَبَبِ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مُخَنَّثاً قَدِمَ الْمَدِينَةَ فَنَزَلَ عَلَي مُخَنَّثٍ مِنْ غَيْرِ أَنْ يَعْلَمَ أَنَّهُ مُخَنَّثٌ فَبَلَغَ ذَلِكَ النَّبِيَّ صلي الله عليه و آله فَقَالَ الْأَرْوَاحُ جُنُودٌ مُجَنَّدَةٌ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فَتَشَامُّ كَمَا تَشَامُّ الْخَيْلُ فَمَا تَعَارَفَ مِنْهَا ائْتَلَفَ وَ مَا تَنَاكَرَ مِنْهَا اخْتَلَفَ فَلَوْ أَنَّ مُؤْمِناً جَاءَ إِلَي مَجْلِسٍ فِيهِ مِائَةُ مُنَافِقٍ لَيْسَ فِيهِمْ إِلَّا مُؤْمِنٌ وَاحِدٌ لَجَاءَ حَتَّي يَجْلِسَ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وَ 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بِمَكَّةَ تَدْخُلُ عَلَي نِسَاءِ قُرَيْشٍ تُضْحِكُهُنَّ فَلَمَّا هَاجَرْتُ إِلَي الْمَدِينَةِ دَخَلَتِ الْمَدِينَةَ فَدَخَلَتْ عَلَيَّ قُلْتُ فُلَانَةُ مَا أَقْدَمَكِ قَالَتْ إِلَيْكُنَّ قُلْتُ فَأَيْنَ نَزَلْتِ قَالَتْ عَلَي فُلَانَةَ امْرَأَةٍ مُضْحِكَةٍ بِالْمَدِينَةِ فَدَخَلَ رَسُولُ اللَّهِ صلي الله عليه و آله فَقُلْتُ يَا رَسُولَ اللَّهِ دَخَلَتْ فُلَانَةُ الْمُضْحِكَةُ قَالَ صلي الله عليه و آله فَعَلَي مَنْ نَزَلَتْ قُلْتُ عَلَي فُلَانَةَ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قومی گویند که ارواح به خاطر بدن برپا هستند، و پیش از بدن بوده‌اند به چنین و چنان سال و این که نه درون بدن هستند و نه برون آن، و این که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ذکر آنچه که در صددش هستیم بی نیازیم، از سیاق گفتار که داریم بیرون است و باری مکتب اصول و جدل مناسب‌تر است، برخی که در این حدیث سخن گفته‌اند که مضاف در حدیث حذف شده است و تقدیر آن صاحبان ارواح می‌باشد و این بیشتر نزدیک به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محققان اصول معتقدند که رواست خدا از بدن شهید و پیغمبر و صالحین، اجزایی که زندگی پذیر باشند را برگیرد و جان را به آن‌ها برگرداند و زنده شوند، گرچه پیکر کوچکی باشد، و آن را تا هر جا خواهد بالا برد، زیرا در زنده اندازه پیکر منظور نیست، و ظاهر قرآن گواه به درستی آن است، آنجا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 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ارواح شهدا درون پرنده‌های سبزی باشند که به برگ بهشت آویزند و سپس در قندیل‌های آویزان به عرش آشیانه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مؤید این گفتار است، و بنابراین این پیکرهای لطیف پس مرگ با هم الفت گیرند، چنان چه در دار دنیا همدیگر را می‌شناختند، با هم بیامیزند و با هم مأنوس شوند و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در سبب صدور این حدیث روایت کرده که مخنّثی به مدینه آمد و ندانسته مهمان مخنّثی شد و گزارش آن به پیغمبر صلی اللَّه علیه و آله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الارواح جنود 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لشکرهای به هم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لشکرهای به هم پیوسته اند و مانند اسب‌ها بوی یکدیگر را بفهمند، و هر کدام به هم آشنا باشند با هم الفت گیرند و هر کدام ناشناس هم باشند ناآشنا شوند، و اگر مؤمنی در مجلسی درآید که صد منافق در آن است و جز یک مؤمن نیست، بیاید تا در بر آن مؤمن نشیند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چنان چه تعبیر کرده است و از عایشه روایت است که در مکه زنی بود که نزد زنان قریش می‌آمد و آن‌ها را می‌خندانید، و چون به مدینه هجرت کرد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منزل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زن که او هم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مسخره‌چی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که وارد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مسخره‌چی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راستی ارواح لشکرهای به هم پیوسته اند</w:t>
      </w:r>
      <w:r>
        <w:rPr>
          <w:rFonts w:eastAsia="IRNazanin" w:cs="IRNazanin"/>
          <w:color w:val="111111"/>
          <w:sz w:val="28"/>
          <w:szCs w:val="28"/>
          <w:rtl w:val="true"/>
          <w:lang w:bidi="fa-IR"/>
        </w:rPr>
        <w:t xml:space="preserve">. </w:t>
      </w:r>
      <w:bookmarkStart w:id="334" w:name="pg13474_147272"/>
    </w:p>
    <w:p>
      <w:pPr>
        <w:pStyle w:val="BookText"/>
        <w:rPr/>
      </w:pPr>
      <w:bookmarkEnd w:id="334"/>
      <w:r>
        <w:rPr>
          <w:rFonts w:ascii="Amiri" w:hAnsi="Amiri" w:eastAsia="Amiri" w:cs="Amiri"/>
          <w:color w:val="111111"/>
          <w:sz w:val="28"/>
          <w:sz w:val="28"/>
          <w:szCs w:val="28"/>
          <w:rtl w:val="true"/>
          <w:lang w:bidi="ar-SA"/>
        </w:rPr>
        <w:t>الْمُضْحِكَةِ قُلْتُ نَعَمْ قَالَ الْحَمْدُ لِلَّهِ إِنَّ الْأَرْوَاحَ جُنُودٌ مُجَنَّدَةٌ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بعضهم الروح نقاب أي يعلم بالأشياء و هذه كناية عن العلم و الفطنة و الذكاء و المعرفة و الدهاء و العرب تعبر بالروح عن الحياة و الله الموفق</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165317_2616395394"/>
      <w:bookmarkStart w:id="336" w:name="_Toc153"/>
      <w:bookmarkEnd w:id="335"/>
      <w:r>
        <w:rPr>
          <w:rtl w:val="true"/>
        </w:rPr>
        <w:t>و أقول</w:t>
      </w:r>
      <w:bookmarkEnd w:id="336"/>
    </w:p>
    <w:p>
      <w:pPr>
        <w:pStyle w:val="BookText"/>
        <w:rPr/>
      </w:pPr>
      <w:r>
        <w:rPr>
          <w:rFonts w:ascii="Amiri" w:hAnsi="Amiri" w:eastAsia="Amiri" w:cs="Amiri"/>
          <w:color w:val="111111"/>
          <w:sz w:val="28"/>
          <w:sz w:val="28"/>
          <w:szCs w:val="28"/>
          <w:rtl w:val="true"/>
          <w:lang w:bidi="ar-SA"/>
        </w:rPr>
        <w:t>إن تحقيق أمر الروح عسير و لا يعلم حقيقة ذلك إلا من خلقه و أوجده و ركبه وَ ما أُوتِيتُمْ مِنَ الْعِلْمِ إِلَّا قَلِيلًا و لو أراد الله تعالي أن يعلم حقيقته و ماهيته بكنهه لأعلمناه و قال وَ يَسْئَلُونَكَ عَنِ الرُّوحِ قُلِ الرُّوحُ مِنْ أَمْرِ رَبِّي فقال حتي نسكت عما أسكت الله عنه و قد أوردت بعض ما سمعت فيه و علمت و أنت محكم فانظر فيه و احكم و التوقف فيه فرض من لا فرض له و الله أعلم و أحكم ثم رسوله صلي الله عليه و آله و فائدة الحديث إعلام أن الجنس إلي الجنس أميل و إليه أسوق و أشوق و التعارف مما يجر الائتلاف و بالعكس و راوية الحديث عائشة</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165319_2616395394"/>
      <w:bookmarkStart w:id="338" w:name="_Toc154"/>
      <w:bookmarkEnd w:id="337"/>
      <w:r>
        <w:rPr>
          <w:rtl w:val="true"/>
        </w:rPr>
        <w:t>«</w:t>
      </w:r>
      <w:r>
        <w:rPr/>
        <w:t>51</w:t>
      </w:r>
      <w:r>
        <w:rPr>
          <w:rtl w:val="true"/>
        </w:rPr>
        <w:t>»</w:t>
      </w:r>
      <w:bookmarkEnd w:id="338"/>
    </w:p>
    <w:p>
      <w:pPr>
        <w:pStyle w:val="BookText"/>
        <w:rPr/>
      </w:pPr>
      <w:r>
        <w:rPr>
          <w:rFonts w:ascii="Amiri" w:hAnsi="Amiri" w:eastAsia="Amiri" w:cs="Amiri"/>
          <w:color w:val="111111"/>
          <w:sz w:val="28"/>
          <w:sz w:val="28"/>
          <w:szCs w:val="28"/>
          <w:rtl w:val="true"/>
          <w:lang w:bidi="ar-SA"/>
        </w:rPr>
        <w:t>شِهَابُ الْأَخْبَارِ،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2165321_2616395394"/>
      <w:bookmarkStart w:id="340" w:name="_Toc155"/>
      <w:bookmarkEnd w:id="339"/>
      <w:r>
        <w:rPr>
          <w:rtl w:val="true"/>
        </w:rPr>
        <w:t>توضيح</w:t>
      </w:r>
      <w:bookmarkEnd w:id="340"/>
    </w:p>
    <w:p>
      <w:pPr>
        <w:pStyle w:val="BookText"/>
        <w:rPr/>
      </w:pPr>
      <w:r>
        <w:rPr>
          <w:rFonts w:ascii="Amiri" w:hAnsi="Amiri" w:eastAsia="Amiri" w:cs="Amiri"/>
          <w:color w:val="111111"/>
          <w:sz w:val="28"/>
          <w:sz w:val="28"/>
          <w:szCs w:val="28"/>
          <w:rtl w:val="true"/>
          <w:lang w:bidi="ar-SA"/>
        </w:rPr>
        <w:t>الضوء المعدن مستقر الجوهر من قولك عدن بالمكان إذا أقام فيه و منه جَنَّاتُ عَدْنٍ أي إقامة و الذهب الجسد المعروف الذي ذهب الناس فيه و القطعة ذهبة و ذهب الرجل إذا رأي القطعة الكبيرة من الذهب في المعدن فدهش و الفضة أحد الثمنين و هو أحد الأجساد أيضا فيقول صلي الله عليه و آله الناس متفاوتون كتفاوت المعادن متفاضلون كتفاضل الجواهر المجلوبة منها فمنها الذهب و الفضة و النحاس و الحديد و الأسرب و الرصاص و الزرنيخ و الفيروزج و غير ذلك و كان الغرض النبوي أن يعلمك أن الناس متفاوتون أمثال الفلز و الخرز ليسوا بأمثال و إن كانوا من جنس واحد و مورد هذا الحديث علي العكس من مورد الحديث الذي قبله يعني قوله صلي الله عليه و آله الناس كأسنان المشط فكأنه صلي الله عليه و آله يقول إذا صادفت أحدا فتعرف أحواله و تجسس أفعاله و أقواله فإن كان صالحا فعليك به فهو من المعدن النفيس فإن كان طالحا فالهرب الهرب منه فهو من المعدن الخسيس و فائدة الحديث الإعلام بتفاوت الناس علي أنهم بنو الرجل و راوي الحديث أبو هريرة و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خيارهم في الجاهلية خيارهم</w:t>
      </w:r>
    </w:p>
    <w:p>
      <w:pPr>
        <w:pStyle w:val="BookText"/>
        <w:rPr/>
      </w:pPr>
      <w:r>
        <w:rPr>
          <w:rFonts w:ascii="IRNazanin" w:hAnsi="IRNazanin" w:eastAsia="IRNazanin"/>
          <w:color w:val="111111"/>
          <w:sz w:val="28"/>
          <w:sz w:val="28"/>
          <w:szCs w:val="28"/>
          <w:rtl w:val="true"/>
          <w:lang w:bidi="fa-IR"/>
        </w:rPr>
        <w:t xml:space="preserve">در کلام برخی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بررسی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 فهم است، و این کنایه است از دانش و هوش و ذکاوت و شناخت و زیرکی، و عرب روح را زندگی داند، و اللَّه الموفق </w:t>
      </w:r>
      <w:r>
        <w:rPr>
          <w:rFonts w:eastAsia="IRNazanin" w:cs="IRNazanin"/>
          <w:color w:val="111111"/>
          <w:sz w:val="28"/>
          <w:szCs w:val="28"/>
          <w:rtl w:val="true"/>
          <w:lang w:bidi="fa-IR"/>
        </w:rPr>
        <w:t>.</w:t>
      </w:r>
    </w:p>
    <w:p>
      <w:pPr>
        <w:pStyle w:val="Heading5"/>
        <w:numPr>
          <w:ilvl w:val="4"/>
          <w:numId w:val="1"/>
        </w:numPr>
        <w:rPr/>
      </w:pPr>
      <w:bookmarkStart w:id="341" w:name="__RefHeading___Toc2165323_2616395394"/>
      <w:bookmarkStart w:id="342" w:name="_Toc156"/>
      <w:bookmarkEnd w:id="341"/>
      <w:r>
        <w:rPr>
          <w:rtl w:val="true"/>
        </w:rPr>
        <w:t>مؤلف</w:t>
      </w:r>
      <w:bookmarkEnd w:id="342"/>
    </w:p>
    <w:p>
      <w:pPr>
        <w:pStyle w:val="BookText"/>
        <w:rPr/>
      </w:pPr>
      <w:r>
        <w:rPr>
          <w:rFonts w:ascii="IRNazanin" w:hAnsi="IRNazanin" w:eastAsia="IRNazanin"/>
          <w:color w:val="111111"/>
          <w:sz w:val="28"/>
          <w:sz w:val="28"/>
          <w:szCs w:val="28"/>
          <w:rtl w:val="true"/>
          <w:lang w:bidi="fa-IR"/>
        </w:rPr>
        <w:t>تحقیق روح دشوار است و جز آفریننده‌اش حقیقت آن را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أُوتیتُمْ مِنَ الْعِلْمِ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شما از دانش جز اندکی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حقیقت آن را بدانیم به ما اعلام کرده بود، 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تا ما هم از آنچه خدا خموشی گرفته خاموش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درباره‌اش درست فهمیدم ذکر کردم و آنچه را دانستم گفتم و تو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درباره آن واجب است بر کسی که نداند، و خدا داناتر و باسنجش‌تر است و سپس رسولش، و هدف حدیث این است که یک جنس به هم جنس خود مایل‌تر است و به او روآورتر و مشتاق‌تر است، و آشنایی الفت آورد و برعکس، راوی حدیث عایشه است</w:t>
      </w:r>
      <w:r>
        <w:rPr>
          <w:rFonts w:eastAsia="IRNazanin" w:cs="IRNazanin"/>
          <w:color w:val="111111"/>
          <w:sz w:val="28"/>
          <w:szCs w:val="28"/>
          <w:rtl w:val="true"/>
          <w:lang w:bidi="fa-IR"/>
        </w:rPr>
        <w:t>.</w:t>
      </w:r>
    </w:p>
    <w:p>
      <w:pPr>
        <w:pStyle w:val="Heading5"/>
        <w:numPr>
          <w:ilvl w:val="4"/>
          <w:numId w:val="1"/>
        </w:numPr>
        <w:rPr/>
      </w:pPr>
      <w:bookmarkStart w:id="343" w:name="__RefHeading___Toc2165325_2616395394"/>
      <w:bookmarkStart w:id="344" w:name="_Toc157"/>
      <w:bookmarkEnd w:id="343"/>
      <w:r>
        <w:rPr>
          <w:rtl w:val="true"/>
        </w:rPr>
        <w:t xml:space="preserve">روایت </w:t>
      </w:r>
      <w:r>
        <w:rPr/>
        <w:t>51</w:t>
      </w:r>
      <w:bookmarkEnd w:id="344"/>
    </w:p>
    <w:p>
      <w:p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معادنی چون معادن طلا و نقره هستند</w:t>
      </w:r>
      <w:r>
        <w:rPr>
          <w:rFonts w:eastAsia="IRNazanin" w:cs="IRNazanin"/>
          <w:color w:val="111111"/>
          <w:sz w:val="28"/>
          <w:szCs w:val="28"/>
          <w:rtl w:val="true"/>
          <w:lang w:bidi="fa-IR"/>
        </w:rPr>
        <w:t>.</w:t>
      </w:r>
    </w:p>
    <w:p>
      <w:pPr>
        <w:pStyle w:val="Heading5"/>
        <w:numPr>
          <w:ilvl w:val="4"/>
          <w:numId w:val="1"/>
        </w:numPr>
        <w:rPr/>
      </w:pPr>
      <w:bookmarkStart w:id="345" w:name="__RefHeading___Toc2165327_2616395394"/>
      <w:bookmarkStart w:id="346" w:name="_Toc158"/>
      <w:bookmarkEnd w:id="345"/>
      <w:r>
        <w:rPr>
          <w:rtl w:val="true"/>
        </w:rPr>
        <w:t>توضیح</w:t>
      </w:r>
      <w:bookmarkEnd w:id="346"/>
    </w:p>
    <w:p>
      <w:pPr>
        <w:pStyle w:val="BookText"/>
        <w:rPr/>
      </w:pPr>
      <w:r>
        <w:rPr>
          <w:rFonts w:ascii="IRNazanin" w:hAnsi="IRNazanin" w:eastAsia="IRNazanin"/>
          <w:color w:val="111111"/>
          <w:sz w:val="28"/>
          <w:sz w:val="28"/>
          <w:szCs w:val="28"/>
          <w:rtl w:val="true"/>
          <w:lang w:bidi="fa-IR"/>
        </w:rPr>
        <w:t>معدن جایگاه جواهر است و جنّات عدن، بهشت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فلز معروفی است که دل مردم را برده، و انسان را برده یعنی وقتی تکه بزرگی از طلا در معدن را می‌بینید، دهشتناک و حیرت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یکی از دو پول و یکی از فلزات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تفاوت دارند، مانند تفاوت طلا و نقره در برتری و مانند مس و آهن و سرب و قلع و زرنیخ و فیروزه و جز آن، و مقصود پیغمبر صلی اللَّه علیه و آله این است که مردم چون فلز و مهره‌اند و مانند هم نیستند، گرچه از یک جنس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این حدیث بر عکس حدیث پیش است که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چون دندانه‌های شانه‌اند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می‌فرماید چون به کسی برخوردی، حالش را بررسی کن و کارش را بررسی کن و گفتارش را بسنج و اگر خوب است، با او باش که از معدن باارزش است و اگر بد است، از او بگریز و بگریز که از معدن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حدیث، اعلام تفاوت مردم است بر پایه این که فرزندان یک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ابو هریره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دنباله حدیث این است که خوبان آنان در جاهلیت خوبان آن‌ها هستنند </w:t>
      </w:r>
      <w:bookmarkStart w:id="347" w:name="pg13474_147273"/>
    </w:p>
    <w:p>
      <w:pPr>
        <w:pStyle w:val="BookText"/>
        <w:rPr/>
      </w:pPr>
      <w:bookmarkEnd w:id="347"/>
      <w:r>
        <w:rPr>
          <w:rFonts w:ascii="Amiri" w:hAnsi="Amiri" w:eastAsia="Amiri" w:cs="Amiri"/>
          <w:color w:val="111111"/>
          <w:sz w:val="28"/>
          <w:sz w:val="28"/>
          <w:szCs w:val="28"/>
          <w:rtl w:val="true"/>
          <w:lang w:bidi="ar-SA"/>
        </w:rPr>
        <w:t>في الإسلام إذا 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الخيار منهم في الجاهلية إذا تفقهوا فهم الخيار في الإسلام و الله أعلم</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165329_2616395394"/>
      <w:bookmarkStart w:id="349" w:name="_Toc159"/>
      <w:bookmarkEnd w:id="348"/>
      <w:r>
        <w:rPr>
          <w:rtl w:val="true"/>
        </w:rPr>
        <w:t>بيان</w:t>
      </w:r>
      <w:bookmarkEnd w:id="349"/>
    </w:p>
    <w:p>
      <w:pPr>
        <w:pStyle w:val="BookText"/>
        <w:rPr/>
      </w:pPr>
      <w:r>
        <w:rPr>
          <w:rFonts w:ascii="Amiri" w:hAnsi="Amiri" w:eastAsia="Amiri" w:cs="Amiri"/>
          <w:color w:val="111111"/>
          <w:sz w:val="28"/>
          <w:sz w:val="28"/>
          <w:szCs w:val="28"/>
          <w:rtl w:val="true"/>
          <w:lang w:bidi="ar-SA"/>
        </w:rPr>
        <w:t>قال الطيبيّ هو تشبيه بليغ فكمعادن الذهب تأكيد أو مجاز عن التفاوت أي الناس متفاوتون في النسب بالشرف و الضعة كتفاوت المعدن في الذهب و الفضة و ما دونهما و تفاوتهم في الإسلام بالقبول لفيض الله بحسب العلم و الحكمة علي مراتب و عدم قبوله و قيد إذا فقهوا يفيد أن الإيمان يرفع تفاوت الجاهلية فإذا تحلي‌</w:t>
      </w:r>
      <w:r>
        <w:rPr>
          <w:rStyle w:val="FootnoteAnchor"/>
          <w:rtl w:val="true"/>
        </w:rPr>
        <w:footnoteReference w:id="307"/>
      </w:r>
      <w:r>
        <w:rPr>
          <w:rFonts w:ascii="Amiri" w:hAnsi="Amiri" w:eastAsia="Amiri" w:cs="Amiri"/>
          <w:color w:val="111111"/>
          <w:sz w:val="28"/>
          <w:sz w:val="28"/>
          <w:szCs w:val="28"/>
          <w:rtl w:val="true"/>
          <w:lang w:bidi="ar-SA"/>
        </w:rPr>
        <w:t>بالعلم استجلب النسب الأصلي فيجتمع شرف النسب و الحسب و فيه أن الوضيع العالم أرفع من الشريف الجاهل</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165331_2616395394"/>
      <w:bookmarkStart w:id="351" w:name="_Toc160"/>
      <w:bookmarkEnd w:id="350"/>
      <w:r>
        <w:rPr>
          <w:rtl w:val="true"/>
        </w:rPr>
        <w:t>«</w:t>
      </w:r>
      <w:r>
        <w:rPr/>
        <w:t>52</w:t>
      </w:r>
      <w:r>
        <w:rPr>
          <w:rtl w:val="true"/>
        </w:rPr>
        <w:t>»</w:t>
      </w:r>
      <w:bookmarkEnd w:id="351"/>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كَإِبِلٍ مِائَةٍ لَا تَجِدُ فِيهَا رَاحِلَةً وَاحِدَةً</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165333_2616395394"/>
      <w:bookmarkStart w:id="353" w:name="_Toc161"/>
      <w:bookmarkEnd w:id="352"/>
      <w:r>
        <w:rPr>
          <w:rtl w:val="true"/>
        </w:rPr>
        <w:t>توضيح</w:t>
      </w:r>
      <w:bookmarkEnd w:id="353"/>
    </w:p>
    <w:p>
      <w:pPr>
        <w:pStyle w:val="BookText"/>
        <w:rPr/>
      </w:pPr>
      <w:r>
        <w:rPr>
          <w:rFonts w:ascii="Amiri" w:hAnsi="Amiri" w:eastAsia="Amiri" w:cs="Amiri"/>
          <w:color w:val="111111"/>
          <w:sz w:val="28"/>
          <w:sz w:val="28"/>
          <w:szCs w:val="28"/>
          <w:rtl w:val="true"/>
          <w:lang w:bidi="ar-SA"/>
        </w:rPr>
        <w:t xml:space="preserve">الضوء الناس أصله أناس فخفف و ليس الألف و اللام عوضا من الهمزة المحذوفة لأنهما تجتمعان مع الهمزة كقوله إن المنايا يطلعن علي الأناس الآمنينا و الناس بن مضر بن نزار اسم قيس عيلان و الإبل البعران الكثيرة و لا واحد له من لفظه و أبل الوحشي يأبل أبولا و أبل يأبل إبلا اجتزأ عن الماء شبهت بالإبل في الصبر عن الماء و تأبل الرجل عن امرأته إذا ترك مقاربتها و رجل آبل و أبل حسن القيام علي إبله و إبل مأبلة أي مجموعة و الراحلة البعير الذي يصلح للارتحال و راحله عاونه علي رحلته و المعني و الله أعلم أنه ذم للناس و أنه قلما يقع فيهم من هو كامل في بابه و قال أبو عبيد يعني أنهم متساوون ليس لأحد منهم فضل علي أحد في النسب و لكنهم أشباه و أمثال كإبل مائة ليس فيها راحلة تتبين فيها و تتميز منها بالتمام و حسن المنظر و الراحلة عند العرب تكون الجمل النجيب و الناقة النجيبة يختارها الرجل لمركبه و دخول الهاء في الراحلة للمبالغة كما تقول رجل داهية و راوية للشعر و علامة و نسابة و يقال إنها إنما سميت راحلة لأنها ترحل كما قال تعالي فِي عِيشَةٍ راضِيَةٍ أي مرضية و كما قال تعالي مِنْ ماءٍ دافِقٍ أي مدفوق قال و يقال لفلان إبل إذا كانت له مائة من الإبل و إبلان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هر گاه دین را بفهمند</w:t>
      </w:r>
      <w:r>
        <w:rPr>
          <w:rFonts w:eastAsia="IRNazanin" w:cs="IRNazanin"/>
          <w:color w:val="111111"/>
          <w:sz w:val="28"/>
          <w:szCs w:val="28"/>
          <w:rtl w:val="true"/>
          <w:lang w:bidi="fa-IR"/>
        </w:rPr>
        <w:t>.</w:t>
      </w:r>
    </w:p>
    <w:p>
      <w:pPr>
        <w:pStyle w:val="Heading5"/>
        <w:numPr>
          <w:ilvl w:val="4"/>
          <w:numId w:val="1"/>
        </w:numPr>
        <w:rPr/>
      </w:pPr>
      <w:bookmarkStart w:id="354" w:name="__RefHeading___Toc2165335_2616395394"/>
      <w:bookmarkStart w:id="355" w:name="_Toc162"/>
      <w:bookmarkEnd w:id="354"/>
      <w:r>
        <w:rPr>
          <w:rtl w:val="true"/>
        </w:rPr>
        <w:t>توضیح</w:t>
      </w:r>
      <w:bookmarkEnd w:id="355"/>
    </w:p>
    <w:p>
      <w:pPr>
        <w:pStyle w:val="BookText"/>
        <w:rPr/>
      </w:pPr>
      <w:r>
        <w:rPr>
          <w:rFonts w:ascii="IRNazanin" w:hAnsi="IRNazanin" w:eastAsia="IRNazanin"/>
          <w:color w:val="111111"/>
          <w:sz w:val="28"/>
          <w:sz w:val="28"/>
          <w:szCs w:val="28"/>
          <w:rtl w:val="true"/>
          <w:lang w:bidi="fa-IR"/>
        </w:rPr>
        <w:t>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بلیغی است، مقصود این است که مردم از نظر نژاد شریف و پست دارند، مانند تفاوت معدن در طلا و نقره و فروتر از آن‌ها، و تفاوتشان در اسلام به حسب دانش و حکمت و مراتب آن و نپذیرفتن آن است، و قید به فقه می‌رساند که ایمان تفاوت جاهلیت را برمی‌دارد و چون کسی به زیور دانش آراسته شد و نژادی رفیع دارد، شرف نسب و حسب هر دو را جمع کرده و فرد پست دانا، بالاتر است از شریف نادان</w:t>
      </w:r>
      <w:r>
        <w:rPr>
          <w:rFonts w:eastAsia="IRNazanin" w:cs="IRNazanin"/>
          <w:color w:val="111111"/>
          <w:sz w:val="28"/>
          <w:szCs w:val="28"/>
          <w:rtl w:val="true"/>
          <w:lang w:bidi="fa-IR"/>
        </w:rPr>
        <w:t>.</w:t>
      </w:r>
    </w:p>
    <w:p>
      <w:pPr>
        <w:pStyle w:val="Heading5"/>
        <w:numPr>
          <w:ilvl w:val="4"/>
          <w:numId w:val="1"/>
        </w:numPr>
        <w:rPr/>
      </w:pPr>
      <w:bookmarkStart w:id="356" w:name="__RefHeading___Toc2165337_2616395394"/>
      <w:bookmarkStart w:id="357" w:name="_Toc163"/>
      <w:bookmarkEnd w:id="356"/>
      <w:r>
        <w:rPr>
          <w:rtl w:val="true"/>
        </w:rPr>
        <w:t xml:space="preserve">روایت </w:t>
      </w:r>
      <w:r>
        <w:rPr/>
        <w:t>52</w:t>
      </w:r>
      <w:bookmarkEnd w:id="357"/>
    </w:p>
    <w:p>
      <w:p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یک گله صدتایی شتر هستند که یک شتر سواری مناسب سفر در آن‌ها نیابی</w:t>
      </w:r>
      <w:r>
        <w:rPr>
          <w:rFonts w:eastAsia="IRNazanin" w:cs="IRNazanin"/>
          <w:color w:val="111111"/>
          <w:sz w:val="28"/>
          <w:szCs w:val="28"/>
          <w:rtl w:val="true"/>
          <w:lang w:bidi="fa-IR"/>
        </w:rPr>
        <w:t>.</w:t>
      </w:r>
    </w:p>
    <w:p>
      <w:pPr>
        <w:pStyle w:val="Heading5"/>
        <w:numPr>
          <w:ilvl w:val="4"/>
          <w:numId w:val="1"/>
        </w:numPr>
        <w:rPr/>
      </w:pPr>
      <w:bookmarkStart w:id="358" w:name="__RefHeading___Toc2165339_2616395394"/>
      <w:bookmarkStart w:id="359" w:name="_Toc164"/>
      <w:bookmarkEnd w:id="358"/>
      <w:r>
        <w:rPr>
          <w:rtl w:val="true"/>
        </w:rPr>
        <w:t>توضیح</w:t>
      </w:r>
      <w:bookmarkEnd w:id="3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مخفف شده است و الف و لام در آن الف و لام عوض از همزه اولی که محذوف شده نیست، زیرا این دو با همدیگر در یک کلمه آمده‌اند، مانند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المنایا یطلعن علی الأناس الآمنینا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بن مضر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قیس عیلان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شترهای زیاد است و برای مفرد آن لفظی وجود ندارد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 یأبل، أبولا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 یأبل، إبلا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خوردن کناره گیری کرد و به خاطر تحمل و صبر در تشنگی به شتر تشبیه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مردی نزدیکی کردن با همسرش را ترک کند،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کنار شتر به صورت درست ایستادن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 مأبلة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مجموعه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شتری است که برای سفر کردن مناسب باشد</w:t>
      </w:r>
      <w:r>
        <w:rPr>
          <w:rFonts w:eastAsia="IRNazanin" w:cs="IRNazanin"/>
          <w:color w:val="111111"/>
          <w:sz w:val="28"/>
          <w:szCs w:val="28"/>
          <w:rtl w:val="true"/>
          <w:lang w:bidi="fa-IR"/>
        </w:rPr>
        <w:t xml:space="preserve">. </w:t>
      </w:r>
      <w:bookmarkStart w:id="360" w:name="pg13474_147274"/>
    </w:p>
    <w:p>
      <w:pPr>
        <w:pStyle w:val="BookText"/>
        <w:rPr/>
      </w:pPr>
      <w:bookmarkEnd w:id="360"/>
      <w:r>
        <w:rPr>
          <w:rFonts w:ascii="Amiri" w:hAnsi="Amiri" w:eastAsia="Amiri" w:cs="Amiri"/>
          <w:color w:val="111111"/>
          <w:sz w:val="28"/>
          <w:sz w:val="28"/>
          <w:szCs w:val="28"/>
          <w:rtl w:val="true"/>
          <w:lang w:bidi="ar-SA"/>
        </w:rPr>
        <w:t>إذا كانت له مائتان و يقال للمائة منها هنيدة معرفة لا تنصرف و قال أبو سليمان الخطابي يقال للمائتين هنيد بغير هاء و العهدة عليه و قال ابن قتيبة الراحلة هي التي يختارها الرجل لمركبه و رحله علي النجابة و تمام الخلق و حسن المنظر فإذا كانت في جماعة الإبل عرفت يقول الناس متساوون ليس لأحد منهم فضل في النسب و لكنهم أشباه كإبل مائة ليس فيها راحلة و قد خطأه أبو منصور الأزهري لفظا و معني أما اللفظة فمن حيث جعل الناقة هي الراحلة قال و ليس الجمل عنده راحلة و الراحلة عند العرب تكون الجمل النجيب و الناقة النجيبة و أما المعني أنه يعز فيهم الكامل الفاضل زهدا في الدنيا و رغبة في الآخرة هذا معني كلام الأزهري و فائدة الحديث ذم الناس و أن الكامل فيهم قلما يوجد و راوي الحديث عبد الله بن عمر</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165341_2616395394"/>
      <w:bookmarkStart w:id="362" w:name="_Toc165"/>
      <w:bookmarkEnd w:id="361"/>
      <w:r>
        <w:rPr>
          <w:rtl w:val="true"/>
        </w:rPr>
        <w:t>بيان</w:t>
      </w:r>
      <w:bookmarkEnd w:id="362"/>
    </w:p>
    <w:p>
      <w:pPr>
        <w:pStyle w:val="BookText"/>
        <w:rPr/>
      </w:pPr>
      <w:r>
        <w:rPr>
          <w:rFonts w:ascii="Amiri" w:hAnsi="Amiri" w:eastAsia="Amiri" w:cs="Amiri"/>
          <w:color w:val="111111"/>
          <w:sz w:val="28"/>
          <w:sz w:val="28"/>
          <w:szCs w:val="28"/>
          <w:rtl w:val="true"/>
          <w:lang w:bidi="ar-SA"/>
        </w:rPr>
        <w:t>قال في النهاية يعني أن المرضي المنتجب من الناس في عزة وجوده كالنجيب من الإبل القوي علي الأحمال و الأسفار الذي لا يوجد في كثير من الإبل قال الأزهري الذي عندي فيه أن الله تعالي ذم الدنيا و حذر العباد سوء مغبتها</w:t>
      </w:r>
      <w:r>
        <w:rPr>
          <w:rStyle w:val="FootnoteAnchor"/>
          <w:rtl w:val="true"/>
        </w:rPr>
        <w:footnoteReference w:id="308"/>
      </w:r>
      <w:r>
        <w:rPr>
          <w:rFonts w:ascii="Amiri" w:hAnsi="Amiri" w:eastAsia="Amiri" w:cs="Amiri"/>
          <w:color w:val="111111"/>
          <w:sz w:val="28"/>
          <w:sz w:val="28"/>
          <w:szCs w:val="28"/>
          <w:rtl w:val="true"/>
          <w:lang w:bidi="ar-SA"/>
        </w:rPr>
        <w:t>و ضرب لهم فيها الأمثال ليعتبروا و يحذروا و كان النبي صلي الله عليه و آله يحذرهم ما حذرهم الله و يزهدهم فيها فرغب أصحابه بعده فيها تنافسوا عليها حتي كان الزهد في النادر القليل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تَجِدُونَ النَّاسَ مِنْ بَعْدِي كَإِبِلٍ مِائَةٍ لَيْسَ فِيهَا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الكامل في الزهد في الدنيا و الرغبة في الآخرة قليل كقلة الراحلة في الإبل و الراحلة هي البعير القوي علي الأسفار و الأحمال النجيب التام الخلق الحسن المنظر و يقع علي الذكر و الأنثي و الهاء فيه للمبالغة انتهي و قال الكرماني و قيل أي الناس في أحكام الدين سواء لا فضل فيها لشريف علي مشروف و لا لرفيع علي وضيع كإبل لا راحلة فيها و هي التي ترحل لتركب أي كلها تصلح للجمل لا للركوب</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165343_2616395394"/>
      <w:bookmarkStart w:id="364" w:name="_Toc166"/>
      <w:bookmarkEnd w:id="363"/>
      <w:r>
        <w:rPr>
          <w:rtl w:val="true"/>
        </w:rPr>
        <w:t>أقول</w:t>
      </w:r>
      <w:bookmarkEnd w:id="364"/>
    </w:p>
    <w:p>
      <w:pPr>
        <w:pStyle w:val="BookText"/>
        <w:rPr/>
      </w:pPr>
      <w:r>
        <w:rPr>
          <w:rFonts w:ascii="Amiri" w:hAnsi="Amiri" w:eastAsia="Amiri" w:cs="Amiri"/>
          <w:color w:val="111111"/>
          <w:sz w:val="28"/>
          <w:sz w:val="28"/>
          <w:szCs w:val="28"/>
          <w:rtl w:val="true"/>
          <w:lang w:bidi="ar-SA"/>
        </w:rPr>
        <w:t>قد مر بعض الأخبار المناسبة لهذا الباب في أبواب المعاد و أبواب خلق أرواح النبي صلي الله عليه و آله و الأئمة عليهم السلام و سيأتي بعضها في الأبواب الآتية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شرح حدیث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است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مردم است و بیان این که کمیاب است میان آنان کسی که کامل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همه از یک نژاد برابرند و به هم برتری ندارند و همه نمونه یکدیگرند، چون یک رمه صد شتری که در آن‌ها شتر سواری ممتاز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قتیبه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نجیب و تمام خلقت و زیبا منظر است و در رمه شتر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برابرند و برتری نژادی ندارند و به هم مانند چون رمه صد شتری که در آن‌ها شتر سواری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حدیث نکوهش مردم است و این که کامل در میان آن‌ها کمیاب است و راوی حدیث عبداللّه 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پسندیده و نجیب در میان مردم، در کمیابی چون شتر نجیب و نیرومند است برای بار و سفر که در یک رمه شتر هم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این حدیث می‌فهمم، این است که خدا تعالی دنیا را نکوهش کرده و بنده‌های خود را از انجام بدی‌هایش برحذر داشته و درباره آن مثل‌ها زده تا عبرت گیرند و از آن‌ها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هم آن‌ها را از آنچه خدا برحذر می‌داشت برحذر داشته و به زهد واداشته است، ولی اصحابش بعد از او به دنیا رغبت کردند و بر سر آن رقابت کردند و زاهد در آن‌ها کمیاب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پس از من چون صد شتری یابید که یک شتر سواری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زاهد از دنیا و راغب به آخرت اندک است، چون کمی راحله در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قوی است که در سفرها و بارها به کار گرفته می‌شود و نجیب و با خلقتی کامل و زیبا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مونث آن یکی است و هاء در آن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احکام دین برابرند و برتر و پست‌تر در نژاد ندارند، چون دو شتری که در آن‌ها شتر ممتاز سواری نیست، یعنی همه باربرند نه سواری</w:t>
      </w:r>
      <w:r>
        <w:rPr>
          <w:rFonts w:eastAsia="IRNazanin" w:cs="IRNazanin"/>
          <w:color w:val="111111"/>
          <w:sz w:val="28"/>
          <w:szCs w:val="28"/>
          <w:rtl w:val="true"/>
          <w:lang w:bidi="fa-IR"/>
        </w:rPr>
        <w:t>.</w:t>
      </w:r>
    </w:p>
    <w:p>
      <w:pPr>
        <w:pStyle w:val="Heading5"/>
        <w:numPr>
          <w:ilvl w:val="4"/>
          <w:numId w:val="1"/>
        </w:numPr>
        <w:rPr/>
      </w:pPr>
      <w:bookmarkStart w:id="365" w:name="__RefHeading___Toc2165345_2616395394"/>
      <w:bookmarkStart w:id="366" w:name="_Toc167"/>
      <w:bookmarkEnd w:id="365"/>
      <w:r>
        <w:rPr>
          <w:rtl w:val="true"/>
        </w:rPr>
        <w:t>مؤلف</w:t>
      </w:r>
      <w:bookmarkEnd w:id="3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اخبار مناسب این باب در ابواب معاد و ابواب خلق ارواح نبی و ائمه علیهم السّلام گذشت و برخی هم در ابواب آینده خواهد آمد، ان شاء اللَّه تعالی </w:t>
      </w:r>
      <w:bookmarkStart w:id="367" w:name="pg13474_147275"/>
    </w:p>
    <w:p>
      <w:pPr>
        <w:pStyle w:val="Heading5"/>
        <w:numPr>
          <w:ilvl w:val="4"/>
          <w:numId w:val="1"/>
        </w:numPr>
        <w:rPr/>
      </w:pPr>
      <w:bookmarkStart w:id="368" w:name="__RefHeading___Toc2165347_2616395394"/>
      <w:bookmarkStart w:id="369" w:name="_Toc168"/>
      <w:bookmarkEnd w:id="367"/>
      <w:bookmarkEnd w:id="368"/>
      <w:r>
        <w:rPr>
          <w:rtl w:val="true"/>
        </w:rPr>
        <w:t>تذييل و تفصيل</w:t>
      </w:r>
      <w:bookmarkEnd w:id="369"/>
    </w:p>
    <w:p>
      <w:pPr>
        <w:pStyle w:val="BookText"/>
        <w:rPr/>
      </w:pPr>
      <w:r>
        <w:rPr>
          <w:rFonts w:ascii="Amiri" w:hAnsi="Amiri" w:eastAsia="Amiri" w:cs="Amiri"/>
          <w:color w:val="111111"/>
          <w:sz w:val="28"/>
          <w:sz w:val="28"/>
          <w:szCs w:val="28"/>
          <w:rtl w:val="true"/>
          <w:lang w:bidi="ar-SA"/>
        </w:rPr>
        <w:t>في بيان أقوال الحكماء و الصوفية و المتكلمين من الخاصة و العامة في حقيقة النفس و الروح ثم بيان ما ظهر من الآيات و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 في بيان آراء الحكماء و المتكلمين في النفس لما عرفت أن الجوهر المجرد إن تعلق بالبدن تعلق التدبير و التصرف فنفس و إلا فعقل و قد يطلق لفظ النفس علي ما ليس بمجرد بل مادي كالنفس النباتية التي هي مبدأ أفاعيله من التغذية و التنمية و التوليد و النفس الحيوانية التي هي مبدأ الحس و الحركة الإرادية و يجعل النفس الأرضية اسما لها و النفس الناطقة الإنسانية فيفسر بأنها كمال أول لجسم طبيعي إلي ذي حياة بالقوة ثم قال مقتضي قواعدهم أي الفلاسفة أن يكون في الإنسان نفس هي مبدأ تعقل الكليات و أخري مبدأ الحركات و الإحساسات و أخري مبدأ التغذية و التنمية و توليد المثل‌</w:t>
      </w:r>
      <w:r>
        <w:rPr>
          <w:rStyle w:val="FootnoteAnchor"/>
          <w:rtl w:val="true"/>
        </w:rPr>
        <w:footnoteReference w:id="309"/>
      </w:r>
      <w:r>
        <w:rPr>
          <w:rFonts w:ascii="Amiri" w:hAnsi="Amiri" w:eastAsia="Amiri" w:cs="Amiri"/>
          <w:color w:val="111111"/>
          <w:sz w:val="28"/>
          <w:sz w:val="28"/>
          <w:szCs w:val="28"/>
          <w:rtl w:val="true"/>
          <w:lang w:bidi="ar-SA"/>
        </w:rPr>
        <w:t>لكن ذكر في شرح الإشارات و غيره أن ليس الأمر كذلك بل المركبات منها ما له صورة معدنية يقتصر فعلها علي حفظ المواد المجتمعة من الأسطقسات المتضادة بكيفياتها المتداعية إلي الانفكاك لاختلاف ميولها إلي أمكنتها المختلفة و منها ما له صورة تسمي نفسا نباتية يصدر عنها مع الحفظ المذكور جمع أجزاء أخر من الأسطقسات و إضافتها إلي مواد المركب و صرفها في وجوه التغذية و الإنماء و التوليد و منها ما له صورة تسمي نفسا حيوانية يصدر عنها مع الأفعال النباتية و الحفظ المذكور الحس و الحركة الإرادية و منها ما له نفس مجردة يصدر عنها مع الأفعال السابقة كلها النطق و ما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لما يثبت عند المتكلمين اختلاف أنواع الأجسام و استناد الآثار إليها ليحتاج إلي فصول منوعة و مباد مختلفة بنوا إثبات النفس علي الأدلة السمعية</w:t>
      </w:r>
    </w:p>
    <w:p>
      <w:pPr>
        <w:pStyle w:val="Heading5"/>
        <w:numPr>
          <w:ilvl w:val="4"/>
          <w:numId w:val="1"/>
        </w:numPr>
        <w:rPr/>
      </w:pPr>
      <w:bookmarkStart w:id="370" w:name="__RefHeading___Toc2165349_2616395394"/>
      <w:bookmarkStart w:id="371" w:name="_Toc169"/>
      <w:bookmarkEnd w:id="370"/>
      <w:r>
        <w:rPr>
          <w:rtl w:val="true"/>
        </w:rPr>
        <w:t>دنباله</w:t>
      </w:r>
      <w:bookmarkEnd w:id="371"/>
    </w:p>
    <w:p>
      <w:pPr>
        <w:pStyle w:val="BookText"/>
        <w:rPr/>
      </w:pPr>
      <w:r>
        <w:rPr>
          <w:rFonts w:ascii="IRNazanin" w:hAnsi="IRNazanin" w:eastAsia="IRNazanin"/>
          <w:color w:val="111111"/>
          <w:sz w:val="28"/>
          <w:sz w:val="28"/>
          <w:szCs w:val="28"/>
          <w:rtl w:val="true"/>
          <w:lang w:bidi="fa-IR"/>
        </w:rPr>
        <w:t>بیان اقوال حکماء و صوفیه و متکلمان از خاصه و عامه در بیان حقیقت نفس و روح و آن گاه بیان آنچه از آیات و اخبار در این باره برآید</w:t>
      </w:r>
    </w:p>
    <w:p>
      <w:pPr>
        <w:pStyle w:val="BookText"/>
        <w:rPr/>
      </w:pPr>
      <w:r>
        <w:rPr>
          <w:rFonts w:ascii="IRNazanin" w:hAnsi="IRNazanin" w:eastAsia="IRNazanin"/>
          <w:color w:val="111111"/>
          <w:sz w:val="28"/>
          <w:sz w:val="28"/>
          <w:szCs w:val="28"/>
          <w:rtl w:val="true"/>
          <w:lang w:bidi="fa-IR"/>
        </w:rPr>
        <w:t>شارح مقاصد درباره بیان آراء حکماء و متکلمین در نفس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مجرد اگر به بدن وابستگی تصرف و تدبیر دارد نفس است وگرنه عقل، واژه نفس بسا بر چیزی جز مجرّد هم اطلاق شود، چون نفس نباتی که مبدأ کارهای نمو است از هر جهت و نفس حیوانی که مبدأ حس و حرکت ارادی است و آن را مادی و در برابر نفس ناطقه انسانی، نفس ارضی خوانند، و آن تفسیر شده به این که کمال اول جسم طبیعی به سوی زندگی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قواعد فلاسفه این است که در آدمی نفسی است مبدأ تعقل کلیات و دیگری مبدأ حرکات و احساسات، و دیگری مبدأ تغذیه و نمو و تولید مثل، ولی در شرح اشارات و جز آن گفته مطلب چنین نیست، بلکه آنچه از عناصر ترکیب شده، برخی تنها صورت معدنی دارند که تنها کارشان حفظ مواد ترکیبی و متضاد خود است که با توجه به اختلافشان به مکان‌های مختلف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علاوه صورتی دارند به نام نفس نباتی که به علاوه از حفظ ترکیب خود، مواد دیگری را از عناصر می‌گیرد و به مواد مرکب اضافه می‌کند و غذای خود می‌نماید و نمو می‌کند و تولید مثل می‌کند، و برخی به علاوه صورتی دارند به نام نفس حیوانی که علاوه بر افعال نباتی و حفظ متضادها، حس و حرکت ارادی دارد، و برخی نفس مجرّدی دارند که با همه کارهای پیشین، نطق و سخن و آنچه که دنبال آن است از او صادر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متکلمین اختلاف نوع اجسام که مبدأ آثار باشند ثابت نشده تا نیاز به فصول منوعه و مبادی گوناگون باشد، اثبات نفس را مستند به دلیل شرعی </w:t>
      </w:r>
    </w:p>
    <w:p>
      <w:pPr>
        <w:pStyle w:val="BookText"/>
        <w:rPr/>
      </w:pPr>
      <w:r>
        <w:rPr>
          <w:rFonts w:ascii="Amiri" w:hAnsi="Amiri" w:eastAsia="Amiri" w:cs="Amiri"/>
          <w:color w:val="111111"/>
          <w:sz w:val="28"/>
          <w:sz w:val="28"/>
          <w:szCs w:val="28"/>
          <w:rtl w:val="true"/>
          <w:lang w:bidi="ar-SA"/>
        </w:rPr>
        <w:t>و التنبهات العقلية مثل أن البدن و أعضاءه الظاهرة و الباطنة دائما في التبدل و التحلل و النفس بحالها و أن الإنسان الصحيح العقل قد يغفل عن البدن و أجزائه و لا يغفل بحال عن وجود ذاته و أنه قد يريد ما يمانعه البدن مثل الحركة إلي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اختلف كلمة الفريقين في حقيقة النفس فقيل هي النار السارية في الهيكل المحسوس و قيل الهواء و قيل الماء و قيل العناصر الأربعة و المحبة و الغلبة أي الشهوة و الغضب و قيل الأخلاط الأربعة و قيل الدم و قيل نفس كل شخص مزاجه الخاص و قيل جزء لا يتجزأ في القلب و كثير من المتكلمين علي أنها الأجزاء الأصلية الباقية من أول العمر إلي آخره و كأن هذا مراد من قال هي هذا الهيكل المخصوص و البنية المحسوسة أي التي من شأنها أن يحس بها و جمهورهم علي أنه جسم مخالف بالماهية للجسم الذي يتولد منه الأعضاء نوراني علوي خفيف حي لذاته نافذ في جواهر الأعضاء سار فيها سريان ماء الورد في الورد و النار في الفحم لا يتطرق إليه تبدل و لا انحلال بقاؤه في الأعضاء حياة و انتقاله عنها إلي عالم الأرواح موت و قيل إنها أجسام لطيفة متكونة في القلب سارية في الأعضاء من طريق الشرايين أي العروق الضاربة أو متكونة في الدماغ نافذة في الأعصاب الثابتة منه إلي جملة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المحققون من الفلاسفة و أهل الإسلام‌</w:t>
      </w:r>
      <w:r>
        <w:rPr>
          <w:rStyle w:val="FootnoteAnchor"/>
          <w:rtl w:val="true"/>
        </w:rPr>
        <w:footnoteReference w:id="310"/>
      </w:r>
      <w:r>
        <w:rPr>
          <w:rFonts w:ascii="Amiri" w:hAnsi="Amiri" w:eastAsia="Amiri" w:cs="Amiri"/>
          <w:color w:val="111111"/>
          <w:sz w:val="28"/>
          <w:sz w:val="28"/>
          <w:szCs w:val="28"/>
          <w:rtl w:val="true"/>
          <w:lang w:bidi="ar-SA"/>
        </w:rPr>
        <w:t>إلي أنها جوهر مجرد في ذاته متعلق بالبدن تعلق التدبير و التصرف و متعلقه أولا هو ما ذكره المتكلمون من الروح القلبي المتكون في جوفه الأيسر من بخار الأغذية و لطيفه و يفيده قوة بها يسري في جميع البدن فيفيد كل عضو قوة بها يتم نفعه من القوي المذكورة فيما سبق احتج القائلون بأنها من قبيل الأجسام بوجوه الأول أن المدرك للكليات أعني النفس هو بعينه المدرك للجزئيات لأنا نحكم بالكلي علي الجزئي كقولنا هذه الحرارة حرارة و الحاكم بين الشيئين لا بد أن يتصورهما و المدرك للجزئيات جسم لأنا نعلم بالضرورة أنا إذا لمسنا النار كان المدرك لحرارتها هو العضو اللامس</w:t>
      </w:r>
    </w:p>
    <w:p>
      <w:pPr>
        <w:pStyle w:val="BookText"/>
        <w:rPr/>
      </w:pPr>
      <w:r>
        <w:rPr>
          <w:rFonts w:ascii="IRNazanin" w:hAnsi="IRNazanin" w:eastAsia="IRNazanin"/>
          <w:color w:val="111111"/>
          <w:sz w:val="28"/>
          <w:sz w:val="28"/>
          <w:szCs w:val="28"/>
          <w:rtl w:val="true"/>
          <w:lang w:bidi="fa-IR"/>
        </w:rPr>
        <w:t>و تأیید عقلی دانند مانند این که بدن و اعضای برونی و درونی آن پیوسته در حال دگرگونی و تجزیه‌اند، ولی نفس پایدار است و آدم عاقل بسا از بدن و اجزایش غافل شود، ولی از وجود ذات خود غافل نگردد، و مانند این که بسا اراده مخالف بدن کند چون قصد پرواز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سخن این است که دو گروه درباره حقیقت نفس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نفس همان گرمی روان در این بدن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چهار عنصر قرین مهر و خشم، یعنی شهوت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اخلاط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همان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نفس هر کس مزاج ویژه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جزء لا یتجزی است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متکلمین نفس را اجزای اصلی بدن دانند که از آغاز تا انجام عمر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مقصود کسی که گفته نفس همین هیکل مخصوص و بدن محسوس است همین است، یعنی پذیرای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گویند جسمی است که در ماهیت خود مخالف با بدنی است که از آن متولد می‌شود، نورانی است، آسمانی است، سبک است، به ذات خود زنده است، در جواهر اعضاء نفوذ دارد، و چون گلاب در گل و آتش در زغال در اعضای بدن روان است و دگرگونی و انحلال نپذیرد؛ تا در بدن است زندگی دارد و چون به عالم ارواح شتافت،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اجسام لطیفی است که در دل پدید شوند و به وسیله شرائین که رگ‌های زننده بدن هستند در همه اعضاء روان گردند، یا در مغز پدید شوند و با رشته‌های اعصاب در سراسر بدن نفوذ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محققان فلاسفه و اهل اسلام معتقدند که نفس جوهری است مجرّد در ذات وابسته به بدن در تدبیر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متکلمان گویند نخست پایگاهش روح است که در گوشه چپ شکمش از بخار غذا و قسمت لطیف غذا پدید می‌شود و به آن نیرو دهد تا در همه بدن روان شود و به هر عضوی نیرو رساند از آنچه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آن را جسم می‌دانند چند دلیل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کلیات را درک کند که نفس است، همان است که جزئیات را درک کند، زیرا ما کلّی را بر جزئی تطبیق کنیم 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گرمی، گرمی است و حاکم بین دو چیز، باید هر دو چیز را تصور کند و میان آن‌ها حکم کند و مدرک جزئی جسم است، زیرا می‌دانیم که چون آتش را لمس کنیم، همان عضو لامس است که گرمی را درک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غير الإنسان من الحيوانات يدرك الجزئيات مع أن الاتفاق علي أنا لا نثبت لها نفوسا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بأنا لا نسلم أن المدرك لهذه الحرارة هو العضو اللامس بل النفس بواسطته و نحن لا ننازع في أن المدرك للكليات و الجزئيات هو النفس لكن للكليات بالذات و للجزئيات بالآلات و إذا لم نجعل العضو مدركا أصلا لا يلزم أن يكون الإدراك مرتين و الإنسان مدركين علي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بأنه يستلزم إما إثبات النفوس المجردة للحيوانات الأخر و إما جعل إحساساتها للقوي و الأعضاء و إحساسات الإنسان للنفس بواسطتها مع القطع بعدم التفاوت‌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 كل واحد منا يعلم قطعا أن المشار إليه بأنا و هو النفس يتصف بأنه حاضر هناك و قائم و قاعد و ماش و واقف و نحو ذلك من خواص الأجسام و المتصف بخاصة الجسم جسم و قريب من ذلك ما يقال إن للبدن إدراكات هي بعينها إدراكات المشار إليه بأنا أعني النفس مثل إدراك حرارة النار و برودة الجمد و حلاوة العسل و غير ذلك من المحسوسات فلو كانت النفس مجردة أو مغايرة للبدن امتنع أن تكون صفتها غير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المشار إليه بأنا و إن كان هو النفس علي الحقيقة لكن كثيرا ما يشار به إلي البدن أيضا لشدة ما بينهما من التعلق فحيث يوصف بخواص الأجسام</w:t>
      </w:r>
    </w:p>
    <w:p>
      <w:pPr>
        <w:pStyle w:val="BookText"/>
        <w:rPr/>
      </w:pPr>
      <w:r>
        <w:rPr>
          <w:rFonts w:ascii="IRNazanin" w:hAnsi="IRNazanin" w:eastAsia="IRNazanin"/>
          <w:color w:val="111111"/>
          <w:sz w:val="28"/>
          <w:sz w:val="28"/>
          <w:szCs w:val="28"/>
          <w:rtl w:val="true"/>
          <w:lang w:bidi="fa-IR"/>
        </w:rPr>
        <w:t>به علاوه هر جانداری جزئیات را دریابد، با این که به اتفاق می‌دانیم نفوس مجرّده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جواب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نپذیریم مدرک حرارت عضو لامس است، بلکه نفس است و عضو ابزار او است و قبول داریم مدرک کلی و جزئی همان نفس است، ولی کلّی را ذاتا بی واسطه و ابزار درک کند، و جزئیات را را ابزارو چون عضو را به کلّی مدرک ندانیم لازم نیاید برای یک مدرک دو ادراک باشد و انسان دو بار ادراک کند چنان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جواب داده شود به این که یا باید برای همه جانداران نفوس مجرّده باشد یا این که احساسات آن‌ها به قوی و اعضاء باشد و احساسات آدمی با نفس باشد به واسطه اعضاء با این که قطع داریم تفاوتی در میان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به طور قطع می‌داند که آنچه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همان نفس است که وصف می‌شود که اینجا حاضر است، ایستاده، نشسته، رونده و واقف است و جز آن از خواص جسم و آنچه وصف مخصوص جسم را دارد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تقریر دیگر بدن ادراکاتی دارد که همان ادراکات تعبیر شده به واژه من است که نفس باشد چون ادراک گرمی آتش و سردی یخ و شیرینی عسل و محسوسات دیگر، و اگر نفس مجرّد باشد و مغایر بدن باشد، نمی‌شود وصفش همان وصف بدن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این است که آنچه از آن به من تعبیر شود، گرچه حقیقت نفس است ولی بسیار شود که به خاطر وابستگی زیادی که میان آن‌ها است، </w:t>
      </w:r>
    </w:p>
    <w:p>
      <w:pPr>
        <w:pStyle w:val="BookText"/>
        <w:rPr/>
      </w:pPr>
      <w:r>
        <w:rPr>
          <w:rFonts w:ascii="Amiri" w:hAnsi="Amiri" w:eastAsia="Amiri" w:cs="Amiri"/>
          <w:color w:val="111111"/>
          <w:sz w:val="28"/>
          <w:sz w:val="28"/>
          <w:szCs w:val="28"/>
          <w:rtl w:val="true"/>
          <w:lang w:bidi="ar-SA"/>
        </w:rPr>
        <w:t>كالقيام و القعود و كإدراك المحسوسات عند من يجعل المدرك نفس الأعضاء و القوي لا النفس بواسطتها فالمراد به البدن و ليس معني هذا الكلام أنها لشدة تعلقها بالبدن و استغراقها في أحواله يغفل فيحكم عليها بما هو من خواص الأجسام كما فهمه صاحب الصحائف ليلزم كونها في غاية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أنها لو كانت مجردة لكانت نسبتها إلي جميع البدن علي السواء فلم يتعلق ببدن دون آخر و علي تقدير التعلق جاز أن ينتقل من بدن إلي بدن آخر و حينئذ لم يصح الحكم بأن زيدا الآن هو الذي كان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بأنا لا نسلم أن نسبتها إلي الكل علي السواء بل لكل نفس بدن لا يليق بمزاجه و اعتداله إلا لتلك النفس الفائضة عليه بحسب استعداده الحاصل باعتداله الخاص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النصوص الظاهرة من الكتاب و السنة تدل علي أنها تبقي بعد خراب البدن و تتصف بما هو من خواص الأجسام كالدخول في النار و عرضها عليها و كالترفرف حول الجنازة و ككونها في قناديل من نور أو في جوف طيور خضر و أمثال ذلك و لا خفاء في احتمال التأويل و كونها علي طريق التمثيل و لهذا تمسك بها القائلون بتجرد النفوس زعما منهم أن مجرد مغايرتها للبدن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بأنه لا دليل علي تجردها فيجب أن لا تكون مجردة لأن الشي‌ء إنما يثبت بدليل و هو مع ابتنائه علي القاعدة الواهية معارض بأنه لا دليل علي كونها جسما أو جسمانيا فيجب أن لا يكون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و احتج القائلون بتجرد النفس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أنها تكون محلا لأمور يمتنع حلولها في الماديات و كل ما هو كذلك يكون مجردا بالضرورة أما بيان كونها محلا لأمور هذا شأنها فلأنها تتعقلها و قد سبق أن التعقل إنما يكون بحلول الصورة و انطباع المثال و المادي لا يكون</w:t>
      </w:r>
    </w:p>
    <w:p>
      <w:pPr>
        <w:pStyle w:val="BookText"/>
        <w:rPr/>
      </w:pPr>
      <w:r>
        <w:rPr>
          <w:rFonts w:ascii="IRNazanin" w:hAnsi="IRNazanin" w:eastAsia="IRNazanin"/>
          <w:color w:val="111111"/>
          <w:sz w:val="28"/>
          <w:sz w:val="28"/>
          <w:szCs w:val="28"/>
          <w:rtl w:val="true"/>
          <w:lang w:bidi="fa-IR"/>
        </w:rPr>
        <w:t>به آن از بدن هم تعبیر کنند و آنجا که به خواص اجسام وصف شود چون ایستادن، نشستن یا درک محسوسات، بنا بر این که خود اعضاء و قوا آن‌ها را درک کنند نه نفس به واسطه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است و معنی این کلام این نیست که نفس از شدّت تعلق به بدن و فنای در آن خود را فراموش کرده است، پس به خواص اجسام حکم می‌کند، چنان چه مؤلّف صحائف گفته، زیرا لازم می‌آید در نهایت غفلت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مجرد باشد، می‌توان به هر بدنی به طور مساوی نسبت داد و چرا به بدن خاصی پیوندد نه دیگری و پس از تعلق روا است به بدن دیگر منتقل شود و بنابراین نمی‌توان گفت زید کنونی همان زید دیروزی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رد شده به این که نپذیریم به هر تنی سزد، بلکه هر نفسی را بدن ویژه‌ای است که از نظر مزاج و اعتدال جز به همان نسزد و ویژه آن باشد و جابه جا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تعبیرات قرآن و سنت که دلالت دارند نفس پس از ویرانی بدن بماند و خواص اجسام به خود گیرد، مانند رفتن به دوزخ و عرضه به دوزخ و چرخیدن گرد جنازه، بودن در قندیل نور یا چینه‌دان طیور سبز و مانند آن‌ها، و البته احتمال تأویل است و حمل بر تمثیل است، چنان چه معتقدان به تجرد نفوس به زعم این که مجرّد مغایرت آن از بدن مستلزم آن است، به آن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دلیل آوردند که تجرّد نفس دلیل ندارد و باید مجرّد نباشد، زیرا هر چیزی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با این که سست پایه است، معارض است با این که جسم بودن نفس هم دلیل ندارد، پس باید جسم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 معتقدان به تجرّد نفس چند دلیل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جای اموری است که در مادی نمی‌توانند باشند وهرچه این گونه باشد، به ناچار باید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که در مادی نشوند، یکی تعقل خود نفس است که گفتیم تعقل، حلول صورت یا نقش بستن مثال است، و مادی</w:t>
      </w:r>
    </w:p>
    <w:p>
      <w:pPr>
        <w:pStyle w:val="BookText"/>
        <w:rPr/>
      </w:pPr>
      <w:r>
        <w:rPr>
          <w:rFonts w:ascii="Amiri" w:hAnsi="Amiri" w:eastAsia="Amiri" w:cs="Amiri"/>
          <w:color w:val="111111"/>
          <w:sz w:val="28"/>
          <w:sz w:val="28"/>
          <w:szCs w:val="28"/>
          <w:rtl w:val="true"/>
          <w:lang w:bidi="ar-SA"/>
        </w:rPr>
        <w:t>صورة لغير المادي و مثالا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تلك الأمور و امتناع حلولها في المادة فهو أن من جملة معقولاتها الواجب و إن لم تعقله بالكنه و الجواهر المجردة و إن لم نقل بوجودها في الخارج إذ ربما تعقل المعني فتحكم عليه بأنه موجود أو ليس بموجود و لا خفاء في امتناع حلول صورة المجرد في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المعاني الكلية التي لا تمنع نفس صورها</w:t>
      </w:r>
      <w:r>
        <w:rPr>
          <w:rStyle w:val="FootnoteAnchor"/>
          <w:rtl w:val="true"/>
        </w:rPr>
        <w:footnoteReference w:id="313"/>
      </w:r>
      <w:r>
        <w:rPr>
          <w:rFonts w:ascii="Amiri" w:hAnsi="Amiri" w:eastAsia="Amiri" w:cs="Amiri"/>
          <w:color w:val="111111"/>
          <w:sz w:val="28"/>
          <w:sz w:val="28"/>
          <w:szCs w:val="28"/>
          <w:rtl w:val="true"/>
          <w:lang w:bidi="ar-SA"/>
        </w:rPr>
        <w:t>الشركة كالإنسانية المتناولة لزيد و عمرو فإنها يمتنع اختصاصها بشي‌ء من المقادير و الأوضاع و الكيفيات و غير ذلك مما لا ينفك عنه الشي‌ء المادي في الخارج بل يجب تجردها عن جميع ذلك و إلا لم تكن متناولة لما ليس له ذلك و الحاصل أن الحلول في المادة يستلزم الاختصاص بشي‌ء من المقادير و الأوضاع و الكيفيات و الكلية تنافي ذلك فلو لم تكن النفس مجردة لم تكن محلا للصورة الكلية عاقلة لها و اللازم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المعاني التي لا تقبل الانقسام كالوجود و الوحدة و النقطة و غير ذلك و إلا لكان كل معقول مركبا من أجزاء غير متناهية بالفعل و هو محال و مع ذلك فالمطلوب و هو وجود ما لا ينقسم حاصل لأن الكثرة عبارة عن الوحدات و إذا كان من المعقولات ما هو واحد غير منقسم لزم أن يكون محله العاقل له غير جسم بل مجردا لأن الجسم و الجسماني منقسم و انقسام المحل مستلزم لانقسام الحال فيما يكون الحلول لذات المحل كحلول السواد و الحركة و المقدار في الجسم لا لطبيعة تلحقه كحلول النقطة في الخط لتناهيه و كحلول الشكل في السطح لكونه ذا نهاية أو أكثر و كحلول المحاذاة في الجسم من حيث وجود جسم آخر علي وضع ما منه و كحلول الوحدة في الأجزاء من حيث هي 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المعاني التي لا يمكن اجتماعها إلا في المجردات دون الجسم كالضدين و كعدة من الصور و الأشكال فإنه لا تزاحم بينها في التعقل بل يتصورها و يحكم فيما بينها بامتناع الاجتماع في محل واحد من المواد الخارجية حكما ضروريا و هذا الوجه</w:t>
      </w:r>
    </w:p>
    <w:p>
      <w:pPr>
        <w:pStyle w:val="BookText"/>
        <w:rPr/>
      </w:pPr>
      <w:r>
        <w:rPr>
          <w:rFonts w:ascii="IRNazanin" w:hAnsi="IRNazanin" w:eastAsia="IRNazanin"/>
          <w:color w:val="111111"/>
          <w:sz w:val="28"/>
          <w:sz w:val="28"/>
          <w:szCs w:val="28"/>
          <w:rtl w:val="true"/>
          <w:lang w:bidi="fa-IR"/>
        </w:rPr>
        <w:t>صورت غیر مادی و مثالی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بیان این که این امور محقق در نفس، نمی‌توانند در ماده باشند، این است که تعقل واجب در ضمن آن‌ها است، گرچه به کنه آن نباشد، یا تعقل جواهر مجرّده گرچه به وجود خارجی آن‌ها معتقد نباشیم، زیرا باید معنا را تعقل کرد تا حکم کرد که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نیست که نمی‌شود صورت مجرد در مادی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معانی کلی که نفس تصورشان مانع شرکت نیستند مانند آدمیت که شامل زید و عمرو می‌شود و اختصاص به اندازه و وضع و چگونگی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ندارد که شی ء مادی در خارج از آن جدا نیست و باید مجرد از همه آن‌ها باشد، وگرنه شامل فاقد آن نگردد، و خلاصه این که حلول در ماده، مستلزم اختصاص اندازه و وضع و چگونگی به شیء دارد که کلی بودن را نشاید و اگر نفس خود مجرد نباشد، محل صور کلی عاقل نگردد و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معانی قسمت ناپذیر مانند وجود، وحدت، نقطه و جز آن مانند آن است، وگرنه باید معقول مرکب از اجزای بی‌پایان موجود باشد و آن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وجود قسمت ناپذیر حاصل است، زیرا کثرت عبارت است از مجموع یکی‌ها و چون معقولی داریم که یکی است و قسمت پذیر نیست، باید محلش که تعقل آن کند مجرّد باشد و جسم نباشد، زیرا جسم و جسمانی در ذات خود قسمت پذیرند، و لازمه قسمت پذیری مُحل، قسمت پذیری حال است، در صورتی که حلول در ذات محلّ است چون حلول سیاهی و حرکت و اندازه در جسم نه این که حلول در طبیعت قسمت پذیر باشد، چون حلول نقطه در خط که پایان آن است و حلول شکل در سطح که یک پایان دارد چون دایره، یا چند پایان چون مثلث و جز آن یا حلول محاذات در جسم نظر به وجود جسم دیگر در برابرش یا حلول وحدت در اجزاء کلّ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معانی که جز در مجرّد غیر جسم جمع نشوند، مانند ضدّین با صور و اشکال مختلف که در تعقل با هم مزاحم نیستند، بلکه نفس آن‌ها را با هم تصور کند و حکم کند که جمع آن‌ها در خارج نشاید </w:t>
      </w:r>
    </w:p>
    <w:p>
      <w:pPr>
        <w:pStyle w:val="BookText"/>
        <w:rPr/>
      </w:pPr>
      <w:r>
        <w:rPr>
          <w:rFonts w:ascii="Amiri" w:hAnsi="Amiri" w:eastAsia="Amiri" w:cs="Amiri"/>
          <w:color w:val="111111"/>
          <w:sz w:val="28"/>
          <w:sz w:val="28"/>
          <w:szCs w:val="28"/>
          <w:rtl w:val="true"/>
          <w:lang w:bidi="ar-SA"/>
        </w:rPr>
        <w:t>من الاحتجاج يمكن أن يجعل وجوها أربعة بأن يقال لو كانت النفس جسما لما كانت عاقلة للمجردات أو للكليات أو للبسائط أو للمتمانعين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مبني هذا الاحتجاج علي مقدمات غير مسلمة عند الخصم منها أن تعقل الشي‌ء يكون بحلول صورة في العاقل لا بمجرد إضافة بين العاقل و المعقول و منها أن النفس لو لم تكن مجردة لكانت منقسمة و لم يجز أن يكون جوهرا وضعيا غير منقسم كالجزء الذي لا يتجزي و منها أن الشي‌ء إذا كان مجردا كانت صورته الإدراكية مجردة يمتنع حلولها في المادي و لم يجز أن تكون حاله في جسم عاقل لكنها إذا وجدت في الخارج كانت ذلك الشي‌ء المجرد و منها أن صورة الشي‌ء إذا اختصت بوضع و مقدار و كيفية بحلولها في جسم كذلك كان الشي‌ء أيضا مختصا بذلك و لم يجز أن يكون في ذاته غير مختص بشي‌ء من الأوضاع و الكيفيات و المقادير و منها أن الشي‌ء إذا لم يقبل الانقسام كانت صورته الحاصلة في العاقل كذلك و لم يجز أن تكون منقسمة بانقسام المحل العاقل مع كون الشي‌ء غير منقسم لذاته و لا لحلوله في منقسم و منها أن الشيئين إذا كانا بحيث يمتنع اجتماعهما في محل كالسواد و البياض كانت الصورتان الحاصلتان منهما في الجوهر العاقل كذلك و قد سبق أن صورة الشي‌ء قد تخالفه في كثير من الأحكام و منها أن اجتماعهما في العاقل لا يجوز أن يكون بقيام كل منهما بجزء منه و منها أن انقسام المحل يستلزم انقسام الحال فيه لذاته ليمتنع حلول البسيط في العاقل الجسماني المنقسم البتة بناء علي نفي الجزء الذي لا يتجزي و لا يخفي أن بعض هذه المقدمات مما قامت عليه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ذكر حججا أخري لهم أعرضنا عنها و عن أجوبتها حذرا من الإطناب‌</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شارح المواقف مذاهب المنكرين لتجرد النفس الناطقة كثيرة لكن المشهور منها تسعة</w:t>
      </w:r>
    </w:p>
    <w:p>
      <w:pPr>
        <w:pStyle w:val="BookText"/>
        <w:rPr/>
      </w:pPr>
      <w:r>
        <w:rPr>
          <w:rFonts w:ascii="IRNazanin" w:hAnsi="IRNazanin" w:eastAsia="IRNazanin"/>
          <w:color w:val="111111"/>
          <w:sz w:val="28"/>
          <w:sz w:val="28"/>
          <w:szCs w:val="28"/>
          <w:rtl w:val="true"/>
          <w:lang w:bidi="fa-IR"/>
        </w:rPr>
        <w:t>در یک جا به طور بدیهی، و این دلیل خود چهار وجهه است که می‌توان گفت اگر نفس جسم باشد، نتواند مجرّدات را تعقل کند، نتواند کلیات را تعقل کند، نتواند بسائط را تعقل کند، نتواند متمانعین را تعقل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این است که این دلیل مقدماتی دارد که فرد مخالف آن‌ها را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تعقل چیزی، حلول صورت آن است در عاقل، نه مجرد ارتباطی میان عاقل و معقول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نفس مجرد نباشد قسمت پذیر است و جایز نیست که جوهر وضعی غیر منقسم باشد، مانند جزئی که لایتجزی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را صورت ادراکی مجرد باید، که در مادی درنیاید، و نمی‌شود حلولش در ماده و در وجود جسم عاقل باشد و هرگاه یافتی آن را در خارج آن شیء، مجرد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صورت تصوری چیزی وضع و اندازه و چگونگی دارد، با حلولش در جسم آن شیء هم آن خصوصیات را دارد و نمی‌شود در ذات خود از آن‌ها برکنار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ذات خود قسمت پذیر نیست، در صورت تصوری خود هم قسمت پذیر نیست و نمی‌شود در تعقل تقسیم پذیر باشد و در ذات خود قسمت پذیر نباشد و در منقسم حلول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چیزی که در یک جا جمع نشوند چون سیاهی و سفیدی، صورت عقلی آن‌ها در جوهر عاقل هم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قبلاً گذشت که صورت عقلی چیزی با وجود خارجی آن بسا در بسیاری احکام مخالفند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دو ضدّ در عاقله نشود که دو جا داشته باشند و هر کدام در جزئی از آن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پذیری محل، مستلزم قسمت پذیری ذاتی حالّ است و نمی‌شود بسیط در عاقله جسمانی قسمت‌پذیر درآید بنا بر نفی جزء لایتجزی، و نهان نیست که فقط برخی از این مقدّمات برهانی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دلیل‌های دیگر را ذکر کرده برای آن‌ها و ما برای حذر از درازی سخن از ذکر آن‌ها و جوابشان خودداری کردیم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مواقف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منکران تجرّد نفس ناطق بسیار است، ولی نُه مورد از آن‌ها مشهورند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لابن الراوندي أنه جزء لا يتجزي في القلب بدليل عدم الانقسام مع نفي المجردات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للنظام أنه أجزاء هي أجسام لطيفة سارية في البدن سريان ماء الورد في الورد باقية من أول العمر إلي آخره لا يتطرق إليها تحلل و تبدل حتي إذا قطع جزء من البدن انقبض ما فيه من تلك الأجزاء إلي سائر الأعضاء إنما المتحلل و المتبدل من البدن فضل ينضم إليه و ينفصل عنه إذ كل أحد يعلم أنه باق من أول عمره إلي آخره و لا شك أن المتبدل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قوة في الدماغ و قيل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ثلاث قوي إحداها في القلب و هي الحيوانية و الثانية في الكبد و هي النباتية و الثالثة في الدماغ و هي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الهيكل المخصوص و هو المختار عند جمهور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أنها الأخلاط الأربعة المعتدلة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أنه اعتدال المزاج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أنه الدم المعتدل إذ بكثرته و اعتداله تقوي الحياة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أنه الهواء إذ بانقطاعها طرفة عين تنقطع الحياة فالبدن بمنزلة الزق المنفوخ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اعلم أن شيئا من ذلك لم يقم عليه دليل و ما ذكروه لا يصلح للتعويل عليه ثم قال تعلق النفس بالبدن ليس تعلقا ضعيفا يسهل زواله بأدني سبب مع بقاء المتعلق بحاله كتعلق الجسم بمكانه و إلا تمكنت النفس من مفارقة البدن بمجرد المشيئة من غير حاجة إلي أمر آخر و ليس أيضا تعلقا في غاية القوة بحيث إذا زال التعلق بطل المتعلق مثل تعلق الأعراض و الصور المادية بمحالها لما عرفت من أنها مجردة بذاتها غنية عما يحل فيه بل هو تعلق متوسط بين بين كتعلق الصانع بالآلات التي يحتاج إليها في أفعاله المختلفة و من ثم قيل هو تعلق العاشق بالمعشوق عشقا جليا إلهاميا فلا ينقطع ما دام البدن صالحا لأن يتعلق به النفس أ لا تري أنه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راوندی است که نفس جزئی است لایتجزی در دل، به دلیل قسمت ناپذیری با نفی مجرد در ممکنات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نظام که نفس اجزایی است که اجسام لطیف روان در بدن هستند چون گلاب در گل و از آغاز تا پایان عمر می‌مانند تحلّل و تبدل ندارند، تا آنجا که چون تکه‌ای از بدن جدا شود، آن اجزاء به اعضای دیگر کشیده شوند، و تبدل پذیر و تحلیل رونده بدن فضولاتی است که به آن پیوندند و از آن جدا شوند، چون هر کس می‌داند تا پایان عمر می‌ماند و آنچه بدل شود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نیرویی است در مغز و گفته‌اند در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سه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که حیوانی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کبد که نباتی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که نفسانی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همین کالبد مخصوص است، و آن مختار بیشتر متکلمین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اخلاط اربعه معتدل است در اندازه و چگونگی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مزاج نوعی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معتدل است، زیرا به فزونی و اعتدالش زندگی نیرو گیرد و برعکس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هوا است که چون از آدمی بریده شود، در یک چشم به هم زدن زندگی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چون مشک پر 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کدام این گفته‌ها دلیل ندارند و به آنچه که گفته‌اند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بدن ضعیف نیست که به آسانی و با کوچک‌ترین دلیل از بین رود و متعلق به جای خود باقی بماند، چون جسمی که جایی است، وگرنه نفس تا می‌خواست می‌توانست از بدن جدا شود، بی‌نیاز به چیزی دیگر، و این پیوند پر نیرومند هم نیست که چون برید، نفس نابود شود، مانند عرض و صورت پیوست به یک ماده، زیرا شناختی که نفس مجرّد است و در ذاتش از بدن بی‌نیاز است، بلکه پیوند او میانه است و چون پیوند سازنده است به ابزار کارش که در کارهایش به آن احتیاج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اتصال عاشق است به معشوق به یک عشق روشن الهامی و تا بدن شایسته است، پیوست آن می‌ماند، برای آنکه به نفس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نبینی که بدن را </w:t>
      </w:r>
    </w:p>
    <w:p>
      <w:pPr>
        <w:pStyle w:val="BookText"/>
        <w:rPr/>
      </w:pPr>
      <w:r>
        <w:rPr>
          <w:rFonts w:ascii="Amiri" w:hAnsi="Amiri" w:eastAsia="Amiri" w:cs="Amiri"/>
          <w:color w:val="111111"/>
          <w:sz w:val="28"/>
          <w:sz w:val="28"/>
          <w:szCs w:val="28"/>
          <w:rtl w:val="true"/>
          <w:lang w:bidi="ar-SA"/>
        </w:rPr>
        <w:t>تحبه و لا تمله مع طول الصحبة و تكره مفارقته و ذلك لتوقف كمالاتها و لذاتها العقلية و الحسية عليه فإنها في مبدإ خلقتها خالية عن الصفات الفاضلة كلها فاحتاجت إلي آلات تعينها علي اكتساب تلك الكمالات و إلي أن تكون تلك الآلات مختلفة فيكون لها بحسب كل آلة فعل خاص حتي إذا حاولت فعلا خاصا كالإبصار مثلا التفتت إلي العين فتقوي بها علي الإبصار التام و كذا الحال في سائر الأفعال و لو اتحدت الآلة لاختلطت الأفعال و لم يحصل لها شي‌ء منها علي الكمال و إذا حصلت لها الإحساسات توصلت منها إلي الإدراكات الكلية و نالت حظها من العلوم و الأخلاق المرضية و ترقت إلي لذاتها العقلية بعد احتظائها باللذات الحسية فتعلقها بالبدن علي وجه التدبير كتعلق العاشق في القوة بل أقوي منه بكثير و إنما تتعلق من البدن أولا بالروح القلبي المتكون في جوفه الأيسر من بخار الغذاء و لطيفه فإن القلب له تجويف في جانبه الأيسر يجذب إليه لطيف الدم فيبخره بحرارته المفرطة فذلك البخار هو المسمي بالروح عند الأطباء و عرف كونه أول متعلق للنفس بأن شد الأعصاب يبطل قوي الحس و الحركة عما وراء موضع الشد و لا يبطلهما مما يلي جهة الدماغ و أيضا التجارب الطبية تشهد بذلك و تفيد النفس الروح بواسطة التعلق قوة بها يسري الروح إلي جميع البدن فيفيد الروح الحامل لتلك القوة كل عضو قوة بها يتم نفعه من القوي التي فصلناها فيما قبل و هذا كله عندنا للقادر المختار ابتداء و لا حاجة إلي إثبات القوي كما مر مرارا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القاساني في روض الجنان اعلم أن المذاهب في حقيقة النفس كما هي الدائرة في الألسنة و المذكورة في الكتب المشهورة أربعة عشر مذهبا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هذا الهيكل المحسوس المعبر عنه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القلب أعني العضو الصنوبري اللحماني المخصوص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أنها الدماغ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أنها أجزاء لا تتجزي في القلب و هو مذهب النظام و متابعيه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أنها الأجزاء الأصلية المتولدة من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دارد و از طول همراهی او ملول نشود و از جدایی او بدش آید، زیرا کمال و لذت عقلی و حسی وی به او است، زیرا نفس در آغاز پیدایشش از همه اوصاف فاضله تهی است، پس نیازمند است به ابزاری که برای کسب کمال به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ابزارها گوناگون باشند و برای هر کاری ابزار ویژه‌ای باشد و مثلا چون بخواهد ببیند، به چشم رو کند و خوب ببیند و همچنین در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ابزار بود، کارها به هم آمیخته می‌شدند و چیزی از کمال برایش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احساساتی دریابد، به ادراکات کلی گراید و به بهره علوم و اخلاق پسندیده رسد و به لذت‌های عقلانی پیش رود پس از دریافت لذت‌های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پیوند آن با بدن از نظر سرپرستی است، چون تعلّق یک عاشق بلکه از آن نیرومندتر، و تعلق دارد در بدن نخست به روح دل که در گوشه چپش از بخار و لطیف غذا پدید گردد، زیرا در گوشه چپش تهیگاهی است که خون لطیف را به خود کشد و با گرمی خود آن را بخار کند و این بخار را اطبّاء روح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دانسته شده که نفس نخست به آن پیوندد که اگر اعصاب را ببندند، حس و حرکت از پس بسته سلب شوند و از آن سو که مغز است و نیز آزمایش‌های پزشکی هم گواه آن هستند، و به وسیله پیوست روح به آن، در همه بدن روان شود و روح با این نیرو به همه عضوی برسد و با آن سودش تقویت شود و ما قوای آن را بیشتر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به عقیده ما اثر خدای قادر مختار است و نیازی به اثبات قوی نیست، چنان چه بارها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کاشانی در روض الجنان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عقاید در حقیقت نفس که در سر زبان‌ها و کتب مشهور است، چهارده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کالبد محسوس که آن را بدن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است که عضو صنوبری گوشتی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مغز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اجزاء لایتجزی در دل است که عقیده نظام و پیروان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اجزای اصلیه پدید شده از منی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أنها المزاج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أنها الروح الحيواني و يقرب منه ما قيل إنها جسم لطيف سار في البدن سريان الماء في الورد و الدهن في السمسم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أنها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أنها النار و الحرارة الغريزية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 أنها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 أنها هي الواجب تعالي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أنها الأركان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أنها صورة نوعية قائمة بمادة البدن و هو مذهب الطبيعيين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أنها جوهر مجرد عن المادة الجسمية و عوارض الجسم لها تعلق بالبدن تعلق التدبير و التصرف و الموت إنما هو قطع هذا التعلق و هذا هو مذهب الحكماء الإلهيين و أكابر الصوفية و الإشراقيين و عليه استقر رأي المحققين المتكلمين كالرازي و الغزالي و المحقق الطوسي و غيرهم من الأعلام و هو الذي أشارت إليه الكتب السماوية و انطوت عليه الأنباء النبوية و قادت عليه الأمارات الحدسية و المكاشفات الذوقية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الصحائف الإلهية النفس إما أن يكون جسما أو جسمانيا أو لا هذا و لا ذاك فإن كان جسما فإما أن يكون هذا الهيكل المحسوس و مال إليه كثير من المتكلمين و هو ضعيف و إما أن يكون جسما داخلا فيه و فيه عشر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 أفلوطرخس أنه النار السارية فيه لأن خاصية النار الإشراق و الحركة و خاصية النفس الحركة و الإدراك و الإدراك إشراق و يتأيد بقول الأطباء مدبر البدن الحرارة الغريزية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قول ديوجامس أنه الهواء لأنه لطيف نافذ في المنافذ الضيقة قابل للأشكال المختلفة و يحرك الجسم الذي هو فيه كالزق المنفوخ فيه و النفس كذلك فالنفس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مزاج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حیوانی است، و نزدیک به آن است قول به این که جسمی است لطیف و روان در همه بدن، چون گلاب در گل و روغن در کنجد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است و حرارت غریزی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است که آید و 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این ستمکاران گویند بلند مرتبه‌تر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اربعه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نوعیه‌ای است که قائم به مایه بدن است و این عقیده طبیعی‌ها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جوهری است مجرّد از ماده و عوارضش و پیوندش به بدن برای تدبیر و تصرف است، و مرگ بریدن این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حکمای الهی و بزرگان تصوف و اشراقیان است، و رأی محققان متکلمین چون رازی، غزّالی و محقّق طوسی و دیگر بزرگان بر آن است، و کتب آسمانی و خبرگزاری پیغمبران به آن اشارت دارد و امارات حدس و کشف ذوقی بشارت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صحائف الهیه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یا جسم است یا جسمانی، یا نه این و نه آن، و اگر جسم است یا همین کالبد محسوس است که بیشتر متکلمین به آن میل کردند و آن سست است، یا جسمی درون بدن و در آن ده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افلوطرخس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روان در بدن است، چون خاصیت آتش تابش و جنبش است، خاصیت نفس هم جنبش و ادراک است که همان تابش است، و با گفته پزشکان که سرپرست بدن حرارت غریزی است تأیید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دیوجانس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است، زیرا آن لطیف نافذ در هر سوراخ تنگ است و هر شکلی را پذیر است، و به هر جسمی درآید آن را بجنباند، چون مشکی که بادش کنند و نفس هم چنین است و همان هوا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قول ثاليس الملطي أنه الماء لأن الماء سبب النمو و النشوء و النفس كذلك و هذه الوجوه ضعيفة لأنها مركبة من موجبتين في الشكل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قول أنباذقلس أنه العناصر الأربعة و المحبة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قول طائفة من الطبيعيين أنه الأخلاط الأربعة لأن بقاءها بكيفياتها و كمياتها المخصوصة سبب لبقاء الحياة بالدوران و هو ضعيف إذ الدوران لا يفيد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أنه الدم لأنه أشرف الأخلاط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أنه أجسام لطيفة حية لذواتها سارية في الأعضاء و الأخلاط لا يتطرق إليها انحلال و تبدل و بقاؤها فيها هو الحياة و انفصالها عنها 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أنه أجسام لطيفة متكونة في البطن يشوب القلب و ينفذ من الشرايين إلي جملة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أنه أرواح متكونة في الدماغ تصلح لقبول قوي الحس و الحركة تنفذ في الأعصاب إلي جملة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أنه أجزاء أصلية باقية من أول العمر إلي آخره و هو اختيار محققي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جسمانيا ففيها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المزاج و هو قول أكثر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صفة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الشكل و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تناسب الأركان و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جسما و لا جسمانيا فهو إما متحيز و هو قول ابن الراوندي لأنه قال إنه جزء لا يتجزي في القلب أو غير متحيز و هو قول جمهور الفلاسفة و معمر من قدماء المعتزلة و أكثر الإمامية و الغزالي و الراغب و ذهب فرفوريوس إلي اتحاد النفس بالبدن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تالس ملطی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زیرا آب مایه نمو و برآمدن است و نفس هم چنین است، و این وجوه سست هستند، زیرا قیاسی مرکب از صغری و کبرای موجبه‌اند از شکل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انباذقلس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 است با مهر و غلبه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مادی‌ها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اربعه است، زیرا بقای آن‌ها به کیفیت و اندازه‌ای مخصوص، مایه بقای زندگی با دَوَران است و این دلیل هم سست است زیرا دَوَران افاده یقین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خون است که اشرف اخلاط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اجسام لطیف زنده بالذات روان در همه اعضاء و اخلاط که تبدل و انحلال ندارند، و ماندنشان در بدن زندگی است و جداشدنشان از آن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اجسام لطیفی است که در درون پدید گردند و به قلب آمیزند و با شرائین به همه اعضای بدن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ارواحی که در مغز پدید شوند و شایان پذیرش حس و حرکت هستند و به وسیله اعصاب در همه بدن نفوذ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بنیادی بدن هستند که تا پایان عمر بمانند و این نظر محققان متکلمین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جسمانی باشد در آن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است و این قول بیشتر پزشکان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وصفی است برای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نقشه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عناصر و اخلاط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جسم است و 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مکانی است که ابن راوندی گفته و آن را جزء لایتجزّی در دل دانسته، یا لامکان است و آن قول بیشتر فلاسفه و معمّر از قدمای معتزله و عقیده اکثر امامیه و غزالی و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فرفوریوس نفس و بدن را یکی دانسته </w:t>
      </w:r>
    </w:p>
    <w:p>
      <w:pPr>
        <w:pStyle w:val="BookText"/>
        <w:rPr/>
      </w:pPr>
      <w:r>
        <w:rPr>
          <w:rFonts w:ascii="Amiri" w:hAnsi="Amiri" w:eastAsia="Amiri" w:cs="Amiri"/>
          <w:color w:val="111111"/>
          <w:sz w:val="28"/>
          <w:sz w:val="28"/>
          <w:szCs w:val="28"/>
          <w:rtl w:val="true"/>
          <w:lang w:bidi="ar-SA"/>
        </w:rPr>
        <w:t xml:space="preserve">ثم قال بعد إيراد بعض الدلائل و الأجوبة من الجانبين فالحق أنها جوهر لطيف نوراني مدرك للجزئيات و الكليات حاصل في البدن متصرف فيه غني عن الاغتذاء بري‌ء عن التحلل و النماء و لم يبعد أن يبقي مثل هذا الجوهر بعد فناء البدن و يلتذ بما يلائمه و يتألم بما يباينه هذا تحقيق ما تحقق عندي من حقيقة النفس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رضي الله عنه في رسالة العقائد اعتقادنا في النفوس أنها الأرواح التي بها الحياة و أنها الخلق الأول لِقَوْلِ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أَبْدَعَ اللَّهُ سُبْحَانَهُ وَ تَعَالَي هِيَ النُّفُوسُ الْمُقَدَّسَةُ الْمُطَهَّرَةُ فَأَنْطَقَهَا بِتَوْحِيدِهِ ثُمَّ خَلَقَ بَعْدَ ذَلِكَ سَائِرَ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فيها أنها خلقت للبقاء و لم تخلق للفناء لِقَوْلِ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خُلِقْتُمْ لِلْفَنَاءِ بَلْ خُلِقْتُمْ لِلْبَقَاءِ وَ إِنَّمَا تُنْقَلُونَ مِنْ دَارٍ إِلَي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في الأرض غريبة و في الأبدان مسجونة و اعتقادنا فيها أنها إذا فارقت الأبدان فهي باقية منها منعمة و منها معذبة إلي أن يردها الله عز و جل بقدرته إلي أبدانها وَ قَالَ عِيسَي ابْنُ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إِنَّهُ لَا يَصْعَدُ إِلَي السَّمَاءِ إِلَّا مَا نَزَلَ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جل ثناؤه وَ لَوْ شِئْنا لَرَفَعْناهُ بِها وَ لكِنَّهُ أَخْلَدَ إِلَي الْأَرْضِ وَ اتَّبَعَ هَواهُ‌</w:t>
      </w:r>
      <w:r>
        <w:rPr>
          <w:rStyle w:val="FootnoteAnchor"/>
          <w:rtl w:val="true"/>
        </w:rPr>
        <w:footnoteReference w:id="315"/>
      </w:r>
      <w:r>
        <w:rPr>
          <w:rFonts w:ascii="Amiri" w:hAnsi="Amiri" w:eastAsia="Amiri" w:cs="Amiri"/>
          <w:color w:val="111111"/>
          <w:sz w:val="28"/>
          <w:sz w:val="28"/>
          <w:szCs w:val="28"/>
          <w:rtl w:val="true"/>
          <w:lang w:bidi="ar-SA"/>
        </w:rPr>
        <w:t>فما لم ترفع منها إلي الملكوت بقي هو في الهاوية و ذلك لأن الجنة درجات و النار دركات و قال الله عز و جل تَعْرُجُ الْمَلائِكَةُ وَ الرُّوحُ إِلَيْهِ‌</w:t>
      </w:r>
      <w:r>
        <w:rPr>
          <w:rStyle w:val="FootnoteAnchor"/>
          <w:rtl w:val="true"/>
        </w:rPr>
        <w:footnoteReference w:id="316"/>
      </w:r>
      <w:r>
        <w:rPr>
          <w:rFonts w:ascii="Amiri" w:hAnsi="Amiri" w:eastAsia="Amiri" w:cs="Amiri"/>
          <w:color w:val="111111"/>
          <w:sz w:val="28"/>
          <w:sz w:val="28"/>
          <w:szCs w:val="28"/>
          <w:rtl w:val="true"/>
          <w:lang w:bidi="ar-SA"/>
        </w:rPr>
        <w:t>و قال عز و جل إِنَّ الْمُتَّقِينَ فِي جَنَّاتٍ وَ نَهَرٍ فِي مَقْعَدِ صِدْقٍ عِنْدَ مَلِيكٍ مُقْتَدِرٍ</w:t>
      </w:r>
      <w:r>
        <w:rPr>
          <w:rStyle w:val="FootnoteAnchor"/>
          <w:rtl w:val="true"/>
        </w:rPr>
        <w:footnoteReference w:id="317"/>
      </w:r>
      <w:r>
        <w:rPr>
          <w:rFonts w:ascii="Amiri" w:hAnsi="Amiri" w:eastAsia="Amiri" w:cs="Amiri"/>
          <w:color w:val="111111"/>
          <w:sz w:val="28"/>
          <w:sz w:val="28"/>
          <w:szCs w:val="28"/>
          <w:rtl w:val="true"/>
          <w:lang w:bidi="ar-SA"/>
        </w:rPr>
        <w:t>و قال الله تعالي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Style w:val="FootnoteAnchor"/>
          <w:rtl w:val="true"/>
        </w:rPr>
        <w:footnoteReference w:id="318"/>
      </w:r>
      <w:r>
        <w:rPr>
          <w:rFonts w:ascii="Amiri" w:hAnsi="Amiri" w:eastAsia="Amiri" w:cs="Amiri"/>
          <w:color w:val="111111"/>
          <w:sz w:val="28"/>
          <w:sz w:val="28"/>
          <w:szCs w:val="28"/>
          <w:rtl w:val="true"/>
          <w:lang w:bidi="ar-SA"/>
        </w:rPr>
        <w:t>و قال الله تعالي وَ لا تَقُولُوا لِمَنْ يُقْتَلُ فِي سَبِيلِ اللَّهِ أَمْواتٌ بَلْ أَحْياءٌ وَ لكِنْ لا تَشْعُرُونَ‌</w:t>
      </w:r>
      <w:r>
        <w:rPr>
          <w:rStyle w:val="FootnoteAnchor"/>
          <w:rtl w:val="true"/>
        </w:rPr>
        <w:footnoteReference w:id="319"/>
      </w: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ایراد برخی ادله و اجوبه از هر دو طرف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جوهری است لطیف نورانی مدرک جزئی و کلّی حاصل در بدن و متصرف در آن؛ بی‌نیاز از خوراک؛ برکنار از تحلیل و نموّ، و چنین جوهری دور نیست که پس از نابودی بدن هم بماند و از آنچه با او سازگار است لذت برد، و از آنچه با آن ناسازگار است آزار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من از حقیقت نفس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رضی الله عنه در رساله عقاید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درباره نفوس این است که ارواحی باشند که زندگی به آن‌ها است و نخست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خدا سبحانه و تعالی برآفرید، نفوس پاک و پاکیزه بود که آنان را به یگانگی خود گویا کرد، و پس از آن دیگر آفریده‌ها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درباره آن‌ها این است که برای ماندن آفریده شده‌اند نه فنا،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فنا آفریده نشده‌اید، بلکه برای ماندن آفریده شده‌اید، و همانا از خانه‌ای به خانه‌ای منتقل شوید، و به راستی آن‌ها در زمین آواره‌اند، و در بدن زندانی‌اند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ما این است که چون از بدن جدا شوند بمانند، برخی در نعمت و برخی در عذاب، تا خدای عزّوجلّ به قدرت خود آن‌ها را به بدن‌ها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به حواریین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گویم که به آسمان برنیاید جز آنچه از آن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 جلّ ثنائه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لکِنَّهُ أَخْلَدَ إِلَی الْأَرْضِ وَ اتَّبَعَ هَواهُ</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به ملکوت برنیایند در هاویه بمانند، برای آن که بهشت درجات است و دوزخ درکات، و خدا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روح،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کشته می‌شوند، مرده نخوانید، بلکه زنده‌اند ولی شما نمی‌دانید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الْأَرْوَاحُ جُنُودٌ مُجَنَّدَةٌ فَمَا تَعَارَفَ مِنْهَا ائْتَلَفَ وَ مَا تَنَاكَرَ مِنْهَا اخْتَلَفَ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آخَي بَيْنَ الْأَرْوَاحِ فِي الْأَظِلَّةِ قَبْلَ أَنْ يَخْلُقَ الْأَبْدَانَ بِأَلْفَيْ عَامٍ فَلَوْ قَدْ قَامَ قَائِمُنَا أَهْلَ الْبَيْتِ لَوَرِثَ الْأَخُ الَّذِي آخَي بَيْنَهُمَا فِي الْأَظِلَّةِ وَ لَمْ يَرِثِ الْأَخُ مِنَ الْوِلَادَةِ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لَتَلْتَقِي فِي الْهَوَاءِ فَتَتَعَارَفُ وَ تَسَاءَلُ فَإِذَا أَقْبَلَ رُوحٌ مِنَ الْأَرْضِ قَالَتِ الْأَرْوَاحُ دَعُوهُ فَقَدْ أَفْلَتَ مِنْ هَوْلٍ عَظِيمٍ ثُمَّ سَأَلُوهُ مَا فَعَلَ فُلَانٌ وَ مَا فَعَلَ فُلَانٌ فَكُلَّمَا قَالَ قَدْ بَقِيَ رَجَوْهُ أَنْ يَلْحَقَ بِهِمْ وَ كُلَّمَا قَالَ قَدْ مَاتَ قَالُوا هَوَي 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و الاعتقاد في الروح أنه ليس من جنس البدن فإنه خلق آخر لقوله تعالي ثُمَّ أَنْشَأْناهُ خَلْقاً آخَرَ فَتَبارَكَ اللَّهُ أَحْسَنُ الْخالِقِينَ‌</w:t>
      </w:r>
      <w:r>
        <w:rPr>
          <w:rStyle w:val="FootnoteAnchor"/>
          <w:rtl w:val="true"/>
        </w:rPr>
        <w:footnoteReference w:id="325"/>
      </w:r>
      <w:r>
        <w:rPr>
          <w:rFonts w:ascii="Amiri" w:hAnsi="Amiri" w:eastAsia="Amiri" w:cs="Amiri"/>
          <w:color w:val="111111"/>
          <w:sz w:val="28"/>
          <w:sz w:val="28"/>
          <w:szCs w:val="28"/>
          <w:rtl w:val="true"/>
          <w:lang w:bidi="ar-SA"/>
        </w:rPr>
        <w:t>و اعتقادنا في الأنبياء و الرسل و الأئمة عليهم السلام أن فيهم خمسة أرواح روح القدس و روح الإيمان و روح القوة و روح الشهوة و روح المدرج و في المؤمنين أربعة أرواح روح الإيمان و روح القوة و روح الشهوة و روح المدرج و في الكافرين و البهائم ثلاثة أرواح روح القوة و روح الشهوة و روح المدرج و أما قوله تعالي يَسْئَلُونَكَ عَنِ الرُّوحِ قُلِ الرُّوحُ مِنْ أَمْرِ رَبِّي‌</w:t>
      </w:r>
      <w:r>
        <w:rPr>
          <w:rStyle w:val="FootnoteAnchor"/>
          <w:rtl w:val="true"/>
        </w:rPr>
        <w:footnoteReference w:id="326"/>
      </w:r>
      <w:r>
        <w:rPr>
          <w:rFonts w:ascii="Amiri" w:hAnsi="Amiri" w:eastAsia="Amiri" w:cs="Amiri"/>
          <w:color w:val="111111"/>
          <w:sz w:val="28"/>
          <w:sz w:val="28"/>
          <w:szCs w:val="28"/>
          <w:rtl w:val="true"/>
          <w:lang w:bidi="ar-SA"/>
        </w:rPr>
        <w:t>فإنه خلق أعظم من جبرئيل و ميكائيل كان مع رسول الله صلي الله عليه و آله و مع الأئمة عليهم السلام و هو من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نور الله ضريحه في شرحه علي العقائد كلام أبي جعفر في النفس و الروح علي مذهب الحدس دون التحقيق و لو اقتصر علي الأخبار و لم يتعاط ذكر معانيها كان أسلم له من الدخول في باب يضيق عنه سلوكه ثم قال رحمه الله النفس عبارة عن معان أحدها ذات الشي‌ء و الآخر الدم السائل و الآخر النفس الذي هو الهواء و الرابع هو الهوي و ميل الطبع فأما شاهد المعني الأول فهو قولهم هذا نفس الشي‌ء أي ذاته و عينه و شاهد الثاني قولهم كلما كانت النفس سائلة فحكمه كذا و كذا و شاهد الثالث قولهم فلان هلكت نفسه إذا انقطع نفسه و لم يبق</w:t>
      </w:r>
    </w:p>
    <w:p>
      <w:pPr>
        <w:pStyle w:val="BookText"/>
        <w:rPr/>
      </w:pPr>
      <w:r>
        <w:rPr>
          <w:rFonts w:ascii="IRNazanin" w:hAnsi="IRNazanin" w:eastAsia="IRNazanin"/>
          <w:color w:val="111111"/>
          <w:sz w:val="28"/>
          <w:sz w:val="28"/>
          <w:szCs w:val="28"/>
          <w:rtl w:val="true"/>
          <w:lang w:bidi="fa-IR"/>
        </w:rPr>
        <w:t>ارواح، لشکرهای آماده‌اند و هر آنچه با هم آشنا شدند به هم الفت گیرند، و هر آنچه ناشناس هم هستند از هم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تعالی دو هزار سال پیش از آفریدن بدن‌ها، میان ارواح در عالم اظلّه برادری افکند، و چون قائم ما خاندان ظهور کند، به برادری که در اظلّه بوده ارث دهد و برادر تنی را ارث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ارواح در هوا به یکدیگر برخورند و با هم تعارف کنند و از هم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روحی از زمین آید، ارواح گویند او را وانهید که از هراس بزرگی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فلانی چه کرد؟ هر که را گوید مانده است، امیدوار شوند که به آن‌ها پیوندد، و هر که را گوید مرده،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 فرو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درباره روح این است که از جنس بدن نیست و آفریده دیگری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 پیغمبران و رسل و ائمه این است که پنج روح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القدوس، روح ایمان، روح قوه، روح شهوت و روح 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کفار و بهائم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قوه، روح شهوت، روح 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أَمْرِ رَبِّ</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بزرگ‌تر از جبرئیل و میکائیل است، و همراه رسول خدا صلی اللَّه علیه و آله و ائمه علیهم السّلام بوده و از ملکوت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شرح عقاید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صدوق درباره نفس و روح حدسی است و تحقیقی نیست و اگر همان به اخبار اکتفاء کرده بود و شرح نکرده بود، سالم‌تر بود برایش از وارد شدن در بابی که در رفتار بر او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چیز؛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جهنده؛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که هوا است؛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و میل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معنی اول این است که گویند نفس الشی‌ء یعنی خود او؛ گواه دوم قول فقهاء است که نفس سائله حکمش چنین و چنان است؛ گواه سوم گفته مردم است که فلانی نابود شد نفس او، هر گاه نفس او بند آید </w:t>
      </w:r>
    </w:p>
    <w:p>
      <w:pPr>
        <w:pStyle w:val="BookText"/>
        <w:rPr/>
      </w:pPr>
      <w:r>
        <w:rPr>
          <w:rFonts w:ascii="Amiri" w:hAnsi="Amiri" w:eastAsia="Amiri" w:cs="Amiri"/>
          <w:color w:val="111111"/>
          <w:sz w:val="28"/>
          <w:sz w:val="28"/>
          <w:szCs w:val="28"/>
          <w:rtl w:val="true"/>
          <w:lang w:bidi="ar-SA"/>
        </w:rPr>
        <w:t>في جسمه هواء يخرج من حواسه و شاهد الرابع قول الله تعالي إِنَّ النَّفْسَ لَأَمَّارَةٌ بِالسُّوءِ</w:t>
      </w:r>
      <w:r>
        <w:rPr>
          <w:rStyle w:val="FootnoteAnchor"/>
          <w:rtl w:val="true"/>
        </w:rPr>
        <w:footnoteReference w:id="329"/>
      </w:r>
      <w:r>
        <w:rPr>
          <w:rFonts w:ascii="Amiri" w:hAnsi="Amiri" w:eastAsia="Amiri" w:cs="Amiri"/>
          <w:color w:val="111111"/>
          <w:sz w:val="28"/>
          <w:sz w:val="28"/>
          <w:szCs w:val="28"/>
          <w:rtl w:val="true"/>
          <w:lang w:bidi="ar-SA"/>
        </w:rPr>
        <w:t>يعني الهوي داع إلي القبيح و قد يعبر عن النفس بالنقم قال الله تعالي وَ يُحَذِّرُكُمُ اللَّهُ نَفْسَهُ‌</w:t>
      </w:r>
      <w:r>
        <w:rPr>
          <w:rStyle w:val="FootnoteAnchor"/>
          <w:rtl w:val="true"/>
        </w:rPr>
        <w:footnoteReference w:id="330"/>
      </w:r>
      <w:r>
        <w:rPr>
          <w:rFonts w:ascii="Amiri" w:hAnsi="Amiri" w:eastAsia="Amiri" w:cs="Amiri"/>
          <w:color w:val="111111"/>
          <w:sz w:val="28"/>
          <w:sz w:val="28"/>
          <w:szCs w:val="28"/>
          <w:rtl w:val="true"/>
          <w:lang w:bidi="ar-SA"/>
        </w:rPr>
        <w:t>يريد نقمته و عقابه فأما الروح فعبارة عن معان أحدها الحياة و الثاني القرآن و الثالث ملك من ملائكة الله تعالي و الرابع جبرئيل عليه السلام فشاهد الأول قولهم كل ذي روح فحكمه كذا يريدون كل ذي حياة و قولهم فيمن مات قد خرجت منه الروح يعنون الحياة و قولهم في الجنين صورة لم يلجه الروح يريدون لم تلجه الحياة و شاهد الثاني قوله تعالي وَ كَذلِكَ أَوْحَيْنا إِلَيْكَ رُوحاً مِنْ أَمْرِنا</w:t>
      </w:r>
      <w:r>
        <w:rPr>
          <w:rStyle w:val="FootnoteAnchor"/>
          <w:rtl w:val="true"/>
        </w:rPr>
        <w:footnoteReference w:id="331"/>
      </w:r>
      <w:r>
        <w:rPr>
          <w:rFonts w:ascii="Amiri" w:hAnsi="Amiri" w:eastAsia="Amiri" w:cs="Amiri"/>
          <w:color w:val="111111"/>
          <w:sz w:val="28"/>
          <w:sz w:val="28"/>
          <w:szCs w:val="28"/>
          <w:rtl w:val="true"/>
          <w:lang w:bidi="ar-SA"/>
        </w:rPr>
        <w:t>يعني القرآن و شاهد الثالث قوله يَوْمَ يَقُومُ الرُّوحُ وَ الْمَلائِكَةُ الآية</w:t>
      </w:r>
      <w:r>
        <w:rPr>
          <w:rStyle w:val="FootnoteAnchor"/>
          <w:rtl w:val="true"/>
        </w:rPr>
        <w:footnoteReference w:id="332"/>
      </w:r>
      <w:r>
        <w:rPr>
          <w:rFonts w:ascii="Amiri" w:hAnsi="Amiri" w:eastAsia="Amiri" w:cs="Amiri"/>
          <w:color w:val="111111"/>
          <w:sz w:val="28"/>
          <w:sz w:val="28"/>
          <w:szCs w:val="28"/>
          <w:rtl w:val="true"/>
          <w:lang w:bidi="ar-SA"/>
        </w:rPr>
        <w:t>و شاهد الرابع قوله تعالي قُلْ نَزَّلَهُ رُوحُ الْقُدُسِ‌</w:t>
      </w:r>
      <w:r>
        <w:rPr>
          <w:rStyle w:val="FootnoteAnchor"/>
          <w:rtl w:val="true"/>
        </w:rPr>
        <w:footnoteReference w:id="333"/>
      </w:r>
      <w:r>
        <w:rPr>
          <w:rFonts w:ascii="Amiri" w:hAnsi="Amiri" w:eastAsia="Amiri" w:cs="Amiri"/>
          <w:color w:val="111111"/>
          <w:sz w:val="28"/>
          <w:sz w:val="28"/>
          <w:szCs w:val="28"/>
          <w:rtl w:val="true"/>
          <w:lang w:bidi="ar-SA"/>
        </w:rPr>
        <w:t>يعني جبرئيل عليه السلام و أما ما ذكره أبو جعفر و رواه أن الأرواح مخلوقة قبل الأجساد بألفي عام فما تعارف منها ائتلف و ما تناكر منها اختلف فهو حديث من‌</w:t>
      </w:r>
      <w:r>
        <w:rPr>
          <w:rStyle w:val="FootnoteAnchor"/>
          <w:rtl w:val="true"/>
        </w:rPr>
        <w:footnoteReference w:id="334"/>
      </w:r>
      <w:r>
        <w:rPr>
          <w:rFonts w:ascii="Amiri" w:hAnsi="Amiri" w:eastAsia="Amiri" w:cs="Amiri"/>
          <w:color w:val="111111"/>
          <w:sz w:val="28"/>
          <w:sz w:val="28"/>
          <w:szCs w:val="28"/>
          <w:rtl w:val="true"/>
          <w:lang w:bidi="ar-SA"/>
        </w:rPr>
        <w:t>أحاديث الآحاد و خبر من طرق الأفراد و له وجه غير ما ظنه من لا علم له بحقائق الأشياء و هو أن الله تعالي خلق الملائكة قبل البشر بألفي عام فما تعارف منها قبل خلق البشر ائتلف عند خلق البشر و ما لم يتعارف منها إذ ذاك اختلف بعد خلق البشر و ليس الأمر كما ظنه أصحاب التناسخ و دخلت الشبهة فيه علي حشوية الشيعة فتوهموا أن الذوات الفعالة المأمورة المنهية كانت مخلوقة في الذر و تتعارف و تعقل و تفهم و تنطق ثم خلق الله لها أجسادا من بعد ذلك فركبها فيها و لو كان ذلك كذلك لكنا نعرف نحن ما كنا عليه و إذا ذكرنا به ذكرناه و لا يخفي علينا الحال فيه أ لا تري أن من نشأ ببلد من البلاد فأقام فيه حولا ثم انتقل إلي غيره لم يذهب عنه علم ذلك و إن خفي</w:t>
      </w:r>
    </w:p>
    <w:p>
      <w:pPr>
        <w:pStyle w:val="BookText"/>
        <w:rPr/>
      </w:pPr>
      <w:r>
        <w:rPr>
          <w:rFonts w:ascii="IRNazanin" w:hAnsi="IRNazanin" w:eastAsia="IRNazanin"/>
          <w:color w:val="111111"/>
          <w:sz w:val="28"/>
          <w:sz w:val="28"/>
          <w:szCs w:val="28"/>
          <w:rtl w:val="true"/>
          <w:lang w:bidi="fa-IR"/>
        </w:rPr>
        <w:t xml:space="preserve">و در تنش هوایی نماند که از حواسش برآید؛ و گواه چهارم قول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نفس قطعاً به بدی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هوس و داعی به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می‌شود که مقصود از نفس، نقمت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نقمت و کیفرش و اما روح چند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فرشته خدا؛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یکم گفته آن‌ها است که هر ذی روح حکمش چنین است، و مقصودشان هر زنده است و گفته آن‌ها درباره کسی که مرده، روحش برآمد، یعنی جانش، در جنین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آن در نیامده، یعنی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دوّم قول خدا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سوّم قول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چهارم قول او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روح القدس از طرف پروردگارت به حق فرود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صدوق گفته و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پیش از بدن‌ها آفریده شدند به دو هزار سال و آنچه با هم آشنا شدند به هم الفت گرفتند و آنچه ناشناس به هم ماندند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واحد است و توجیهی دارد جز آنچه کسی که علم به حقایق اشیاء ندارد گمان برده، و آن این است که خدا تعالی فرشته‌ها را دو هزار سال پیش از خلق آدم آفرید و آن‌ها که پیش از آفرینش بشر آشنا شدند، هنگام آفرینش بشر الفت گرفتند و آن‌ها که آن هنگام آشنا نشدند، هنگام آفرینش بشر جدا 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چنان نیست که معتقدین به تناسخ پنداشتند و از آن‌ها شبهه به دل حشویه شیعه هم افتاده و گمان کردند که ذوات کارکن و فرمان گیر و انجام نده در ذر آفریده شده‌اند و شناسا شدند و دارای عقل و فهم و نطق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خدا بدن‌هایی آفریده و آن‌ها را با آن‌ها ترکیب کرد، و اگر چنین بود باید، ما آن را به یاد آریم و بر ما نهان نماند، ندانی کسی که یک سال در شهری بماند و به جای دیگری منتقل شود از خاطر او نرود؟ </w:t>
      </w:r>
    </w:p>
    <w:p>
      <w:pPr>
        <w:pStyle w:val="BookText"/>
        <w:rPr/>
      </w:pPr>
      <w:r>
        <w:rPr>
          <w:rFonts w:ascii="Amiri" w:hAnsi="Amiri" w:eastAsia="Amiri" w:cs="Amiri"/>
          <w:color w:val="111111"/>
          <w:sz w:val="28"/>
          <w:sz w:val="28"/>
          <w:szCs w:val="28"/>
          <w:rtl w:val="true"/>
          <w:lang w:bidi="ar-SA"/>
        </w:rPr>
        <w:t>عليه لسهوه عنه فيذكر به ذكره و لو لا أن الأمر كذلك لجاز أن يولد منا إنسان ببغداد و ينشأ بها و يقيم عشرين سنة فيها ثم ينتقل إلي مصر آخر فينسي حاله ببغداد و لا يذكر منها شيئا و إن ذكر به و عدد عليه علامات حاله و مكانه و نشوئه و هذا ما لا يذهب إليه عاقل و الذي صرح به أبو جعفر رحمه الله في معني الروح و النفس هو قول التناسخية بعينه من غير أن يعلم أنه قولهم فالجناية بذلك علي نفسه و غيره عظيمة فأما ما ذكره من أن الأنفس باقية فعبارة مذمومة و لفظ يضاد ألفاظ القرآن قال الله تعالي كُلُّ مَنْ عَلَيْها فانٍ وَ يَبْقي وَجْهُ رَبِّكَ ذُو الْجَلالِ وَ الْإِكْرامِ‌</w:t>
      </w:r>
      <w:r>
        <w:rPr>
          <w:rStyle w:val="FootnoteAnchor"/>
          <w:rtl w:val="true"/>
        </w:rPr>
        <w:footnoteReference w:id="340"/>
      </w:r>
      <w:r>
        <w:rPr>
          <w:rFonts w:ascii="Amiri" w:hAnsi="Amiri" w:eastAsia="Amiri" w:cs="Amiri"/>
          <w:color w:val="111111"/>
          <w:sz w:val="28"/>
          <w:sz w:val="28"/>
          <w:szCs w:val="28"/>
          <w:rtl w:val="true"/>
          <w:lang w:bidi="ar-SA"/>
        </w:rPr>
        <w:t>و الذي حكاه من ذلك و توهمه هو مذهب كثير من الفلاسفة الملحدين الذين زعموا أن الأنفس لا يلحقها الكون و الفساد و أنها باقية و إنما تفني و تفسد الأجسام المركبة و إلي هذا ذهب بعض أصحاب التناسخ و زعموا أن الأنفس لم تزل تتكرر في الصور و الهياكل لم تحدث و لم تفن و لن تعدم و أنها باقية غير فانية و هذا من أخبث قول و أبعده من الصواب و ما دونه في الشناعة و الفساد شنع به الناصبة علي الشيعة و نسبوهم به إلي الزندقة و لو عرف مثبته ما فيه لما تعرض له لكن أصحابنا المتعلقين بالأخبار أصحاب سلامة و بعد ذهن و قلة فطنة يمرون علي وجوههم فيما سمعوه من الأحاديث و لا ينظرون في سندها و لا يفرقون بين حقها و باطلها و لا يفهمون ما يدخل عليهم في إثباتها و لا يحصلون معاني ما يطلقونه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ثبت من الحديث في هذا الباب أن الأرواح بعد موت الأجساد علي ضربين منها ما ينقل إلي الثواب و العقاب و منها ما يبطل فلا يشعر بثواب و لا عقاب وَ قَدْ رُوِيَ عَنِ الصَّادِقِ عليه السلام مَا ذَكَرْنَا فِي هَذَا الْمَعْنَي وَ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عَمَّنْ مَاتَ فِي هَذِهِ الدَّارِ أَيْنَ تَكُونُ رُوحُهُ فَقَالَ مَنْ مَاتَ وَ هُوَ مَاحِضٌ لِلْإِيمَانِ مَحْضاً أَوْ مَاحِضٌ لِلْكُفْرِ مَحْضاً نُقِلَتْ رُوحُهُ مِنْ هَيْكَلِهِ إِلَي مِثْلِهِ فِي الصُّورَةِ وَ جُوزِيَ بِأَعْمَالِهِ إِلَي يَوْمِ الْقِيَامَةِ فَإِذَا بَعَثَ اللَّهُ مَنْ فِي الْقُبُورِ أَنْشَأَ جِسْمَهُ وَ رَدَّ رُوحَهُ إِلَي جَسَدِهِ وَ حَشَرَهُ لِيُوَفِّيَهُ أَعْمَالَهُ فَالْمُؤْمِنُ يَنْتَقِلُ رُوحُهُ مِنْ جَسَدِهِ إِلَي مِثْلِ جَسَدِهِ فِي الصُّورَةِ فَيُجْعَلُ فِي جِنَانٍ مِنْ جِنَانِ اللَّهِ يَتَنَعَّمُ</w:t>
      </w:r>
    </w:p>
    <w:p>
      <w:pPr>
        <w:pStyle w:val="BookText"/>
        <w:rPr/>
      </w:pPr>
      <w:r>
        <w:rPr>
          <w:rFonts w:ascii="IRNazanin" w:hAnsi="IRNazanin" w:eastAsia="IRNazanin"/>
          <w:color w:val="111111"/>
          <w:sz w:val="28"/>
          <w:sz w:val="28"/>
          <w:szCs w:val="28"/>
          <w:rtl w:val="true"/>
          <w:lang w:bidi="fa-IR"/>
        </w:rPr>
        <w:t>و اگر فراموش کند، چون یاد آور شود به یاد آرد، وگرنه چنین باشد باید روا باشد که انسانی در بغداد زاید و بیست سال در آن بپاید و بعد به شهر دیگر رود و حال بغداد خود را به کلی فراموش کند و اگرچه به یادش آورند و نشانه‌هایش را برای او بشمارند، و هیچ خردمندی به آن معتقد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صدوق درباره روح و نفس گفته، خود گفته تناسخی‌ها است و ندانسته گفته آن‌ها است، و جنایت در این باره بر خودش و دیگران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نفوس باقی بمانند تعبیری مذموم و ضد قرآن است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 ذُو الْجَلالِ وَ الْإِکْرامِ</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باره آورده و پنداشته، عقیده بسیاری از فلاسفه بی دین است که پندارند نفوس برکنار از کون و فسادند و همانا آن‌ها بمانند و بدن‌ها که مرکب هستند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معتقدان به تناسخ هم به آن گرویده‌اند و پنداشتند که نفوس پیوسته در کالبدها بگردند، نه حادثند و نه فناپذیر و همیشه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بدترین گفتار ناهنجار است و شناعت و فسادی پست‌تر از آن نیست که ناصبیان با آن بر شیعه طعن زنند و آنان را به بی دینی وابندند، و اگر گوینده‌اش می‌دانست آنچه در آن است، آن را اصلاً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هم‌کیشان اخباری ما ساده‌اند و کم هوش و هر خبری شنوند به چهره کشند و در سندش بررسی نکنند و درست و نادرستش را تمیز ندهند، و نفهمند اثبات آنچه زیانی بر آن‌ها دارد و معنای آن‌ها را هم درست درنیابند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این باب به حدیث ثابت است، این است که ارواح با مرگ بدن دو دسته شوند؛ یک دسته به ثواب و کیفر رسند و یک دسته نابود شوند و ثواب و عذابی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امام صادق علیه السّلام روایت است که از او پرسیدند از کسی که در دنیا بمیرد روحش به کجا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ایمان محض یا کفر محض بمیرد، روحش به صورتی همگنان او درآید و تا قیامت جزای کردارش بیند و چون خدا مرده‌های گور را زنده کند، بدنش را بیافریند و روحش را به آن برگرداند و محشورش کند تا ثواب کارهایش را به او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به کالبدی چون کالبدش درآید، و در یکی از بهشت‌های خدا نهاده شود و در آن نعمت خورد </w:t>
      </w:r>
    </w:p>
    <w:p>
      <w:pPr>
        <w:pStyle w:val="BookText"/>
        <w:rPr/>
      </w:pPr>
      <w:r>
        <w:rPr>
          <w:rFonts w:ascii="Amiri" w:hAnsi="Amiri" w:eastAsia="Amiri" w:cs="Amiri"/>
          <w:color w:val="111111"/>
          <w:sz w:val="28"/>
          <w:sz w:val="28"/>
          <w:szCs w:val="28"/>
          <w:rtl w:val="true"/>
          <w:lang w:bidi="ar-SA"/>
        </w:rPr>
        <w:t>فِيهَا إِلَي يَوْمِ الْمَآبِ وَ الْكَافِرُ يَنْتَقِلُ رُوحُهُ مِنْ جَسَدِهِ إِلَي مِثْلِهِ بِعَيْنِهِ وَ يُجْعَلُ فِي النَّارِ فَيُعَذَّبُ بِهَا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ذلك في المؤمن قوله تعالي قِيلَ ادْخُلِ الْجَنَّةَ قالَ يا لَيْتَ قَوْمِي يَعْلَمُونَ بِما غَفَرَ لِي رَبِّي‌</w:t>
      </w:r>
      <w:r>
        <w:rPr>
          <w:rStyle w:val="FootnoteAnchor"/>
          <w:rtl w:val="true"/>
        </w:rPr>
        <w:footnoteReference w:id="342"/>
      </w:r>
      <w:r>
        <w:rPr>
          <w:rFonts w:ascii="Amiri" w:hAnsi="Amiri" w:eastAsia="Amiri" w:cs="Amiri"/>
          <w:color w:val="111111"/>
          <w:sz w:val="28"/>
          <w:sz w:val="28"/>
          <w:szCs w:val="28"/>
          <w:rtl w:val="true"/>
          <w:lang w:bidi="ar-SA"/>
        </w:rPr>
        <w:t>و شاهد ما ذكرناه في الكافر قوله تعالي النَّارُ يُعْرَضُونَ عَلَيْها غُدُوًّا وَ عَشِيًّا</w:t>
      </w:r>
      <w:r>
        <w:rPr>
          <w:rStyle w:val="FootnoteAnchor"/>
          <w:rtl w:val="true"/>
        </w:rPr>
        <w:footnoteReference w:id="343"/>
      </w:r>
      <w:r>
        <w:rPr>
          <w:rFonts w:ascii="Amiri" w:hAnsi="Amiri" w:eastAsia="Amiri" w:cs="Amiri"/>
          <w:color w:val="111111"/>
          <w:sz w:val="28"/>
          <w:sz w:val="28"/>
          <w:szCs w:val="28"/>
          <w:rtl w:val="true"/>
          <w:lang w:bidi="ar-SA"/>
        </w:rPr>
        <w:t>فأخبر سبحانه أن مؤمنا قال بعد موته و قد أدخل الجنة يا لَيْتَ قَوْمِي يَعْلَمُونَ و أخبر أن كافرا يعذب بعد موته غُدُوًّا وَ عَشِيًّا و يوم يقوم الساعة يخلد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من يلهي عنه و يعدم نفسه عند فساد جسمه فلا يشعر بشي‌ء حتي يبعث و هو من لم يمحض الإيمان محضا و لا الكفر محضا و قد بين الله ذلك عند قوله إِذْ يَقُولُ أَمْثَلُهُمْ طَرِيقَةً إِنْ لَبِثْتُمْ إِلَّا يَوْماً</w:t>
      </w:r>
      <w:r>
        <w:rPr>
          <w:rStyle w:val="FootnoteAnchor"/>
          <w:rtl w:val="true"/>
        </w:rPr>
        <w:footnoteReference w:id="344"/>
      </w:r>
      <w:r>
        <w:rPr>
          <w:rFonts w:ascii="Amiri" w:hAnsi="Amiri" w:eastAsia="Amiri" w:cs="Amiri"/>
          <w:color w:val="111111"/>
          <w:sz w:val="28"/>
          <w:sz w:val="28"/>
          <w:szCs w:val="28"/>
          <w:rtl w:val="true"/>
          <w:lang w:bidi="ar-SA"/>
        </w:rPr>
        <w:t>فبين أن قوما عند الحشر لا يعلمون مقدار لبثهم في القبور حتي يظن بعضهم أن ذلك كان عشرا و يظن بعضهم أن ذلك كان يوما و ليس يجوز أن يكون ذلك من وصف من عذب إلي بعثه و نعم إلي بعثه لأن من لم يزل منعما أو معذبا لا يجهل عليه حاله فيما عومل به و لا يلتبس عليه الأمر في بقائه بعد وفاته وَ قَدْ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 فِي قَبْرِهِ مَنْ مَحَضَ الْإِيمَانَ مَحْضاً أَوْ مَحَضَ الْكُفْرَ مَحْضاً فَأَمَّا مَا سِوَي هَذَيْنِ فَإِنَّهُ يُلْهَي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إِنَّمَا يَرْجِعُ إِلَي الدُّنْيَا عِنْدَ قِيَامِ الْقَائِمِ مَنْ مَحَضَ الْإِيمَانَ أَوْ مَحَضَ الْكُفْرَ مَحْضاً فَأَمَّا مَا سِوَي هَذَيْنِ فَلَا رُجُوعَ لَهُمْ إِلَي يَوْمِ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أصحابنا فيمن ينعم و يعذب بعد موته فقال بعضهم المعذب و المنعم هو الروح التي توجه إليها الأمر و النهي و التكليف سموها جوهرا و قال آخرون بل الروح الحياة جعلت في جسد كجسده في دار الدنيا و كلا الأمرين يجوزان في العقل و الأظهر عندي قول من قال إنها الجوهر المخاطب و هو الذي</w:t>
      </w:r>
    </w:p>
    <w:p>
      <w:pPr>
        <w:pStyle w:val="BookText"/>
        <w:rPr/>
      </w:pPr>
      <w:r>
        <w:rPr>
          <w:rFonts w:ascii="IRNazanin" w:hAnsi="IRNazanin" w:eastAsia="IRNazanin"/>
          <w:color w:val="111111"/>
          <w:sz w:val="28"/>
          <w:sz w:val="28"/>
          <w:szCs w:val="28"/>
          <w:rtl w:val="true"/>
          <w:lang w:bidi="fa-IR"/>
        </w:rPr>
        <w:t>تا روز قیامت، و کافر به کالبدی چون کالبدش درآید بعینه و در دوزخ باشد و عذاب کشد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گواهش درباره مؤمن قول خدا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ادْخُلِ الْجَنَّةَ قالَ یا لَیْتَ قَوْمِی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لِی رَبِّی</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جرم ایمان کشته شد، 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می‌دانستند، که پروردگارم چگونه مرا 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آنچه درباره کافر گفتیم این گفته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سبحانه خبر داده که مؤمنی پس از مردن به بهشت رفته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که کافر پس از مرگش، بام و شام عذاب چشد و روز قیامت در دوزخ مخلد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دیگرند که از آن‌ها صرف نظر شود و چون بدنش تباه شد، چیزی نفهمد تا روزی که زنده شود و آن کسی است که ایمان محض یا کفر محض ندارد و خدا حال او را بیان کرده در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أَمْثَلُهُمْ طَرِیقَةً إِنْ لَبِثْتُمْ إِلَّا یَوْماً</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نیک‌آیین‌ترین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یک روز، بیش نمانده‌اید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کرده که مردمی در قیامت ندانند چه اندازه در گورها ماندند تا آنجا که برخی پندارند ده روز و برخی تنها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این وصف کسی باشد که تا روز قیامت عذاب کشیده یا نعمت دیده، زیرا چنین کسی به حال خود نادان نیست و در اشتباه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پرسش در گور از کسی است که ایمان محض یا کفر محض دارد و از دیگران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رجعت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 ظهور قائم علیه السّلام هر که محض ایمان دارد و یا محض کفر به دنیا برگردد و اما دیگران رجوع ندارند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هم‌کیشان اختلاف دارند در کسی که پس از مرگش نعمت بیند یا عذاب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نعمت و عذاب از آن روح است که امر و نهی و تکلیف به او توجه داشته و آن را جوهر نامند، و دیگران گویند روح زندگی است که در بدنی چون بدن در دنیا قرار داده شده و باید نعمت و عذاب از بدن باشد، و از نظر عقل هر دو رواست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آن که گفته جوهر مخاطب است، روشن‌تر است </w:t>
      </w:r>
    </w:p>
    <w:p>
      <w:pPr>
        <w:pStyle w:val="BookText"/>
        <w:rPr/>
      </w:pPr>
      <w:r>
        <w:rPr>
          <w:rFonts w:ascii="Amiri" w:hAnsi="Amiri" w:eastAsia="Amiri" w:cs="Amiri"/>
          <w:color w:val="111111"/>
          <w:sz w:val="28"/>
          <w:sz w:val="28"/>
          <w:szCs w:val="28"/>
          <w:rtl w:val="true"/>
          <w:lang w:bidi="ar-SA"/>
        </w:rPr>
        <w:t>يسميه الفلاسفة البسيط و قد جاء في الحديث أن الأنبياء</w:t>
      </w:r>
      <w:r>
        <w:rPr>
          <w:rStyle w:val="FootnoteAnchor"/>
          <w:rtl w:val="true"/>
        </w:rPr>
        <w:footnoteReference w:id="349"/>
      </w:r>
      <w:r>
        <w:rPr>
          <w:rFonts w:ascii="Amiri" w:hAnsi="Amiri" w:eastAsia="Amiri" w:cs="Amiri"/>
          <w:color w:val="111111"/>
          <w:sz w:val="28"/>
          <w:sz w:val="28"/>
          <w:szCs w:val="28"/>
          <w:rtl w:val="true"/>
          <w:lang w:bidi="ar-SA"/>
        </w:rPr>
        <w:t>خاصة و الأئمة من بعده ينقلون بأجسادهم و أرواحهم من الأرض إلي السماء فيتنعمون في أجسادهم التي كانوا فيها عند مقامهم في الدنيا و هذا خاص لحجج الله دون من سواهم من الناس وَ 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مِنْ عِنْدِ قَبْرِي سَمِعْتُهُ وَ مَنْ صَلَّي عَلَيَّ مِنْ بَعِيدٍ بُلِّغْتُهُ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مَرَّةً صَلَّيْتُ عَلَيْهِ عَشْراً وَ مَنْ صَلَّي عَلَيَّ عَشْراً صَلَّيْتُ عَلَيْهِ مِائَةَ مَرَّةٍ فَلْيُكْثِرِ امْرُؤٌ مِنْكُمُ الصَّلَاةَ عَلَيَّ أَوْ فَلْيُقِلَّ فبين أنه صلي الله عليه و آله بعد خروجه من الدنيا يسمع الصلاة عليه و لا يكون كذلك إلا و هو حي عند الله تعالي و كذلك أئمة الهدي يسمعون سلام المسلم عليهم من قرب و يبلغهم سلامه من بعد و بذلك جاءت الآثار الصادقة عنهم و قد قال وَ لا تَحْسَبَنَّ الَّذِينَ قُتِلُوا فِي سَبِيلِ اللَّهِ أَمْواتاً بَلْ أَحْياءٌ الآية</w:t>
      </w:r>
      <w:r>
        <w:rPr>
          <w:rStyle w:val="FootnoteAnchor"/>
          <w:rtl w:val="true"/>
        </w:rPr>
        <w:footnoteReference w:id="350"/>
      </w:r>
      <w:r>
        <w:rPr>
          <w:rFonts w:ascii="Amiri" w:hAnsi="Amiri" w:eastAsia="Amiri" w:cs="Amiri"/>
          <w:color w:val="111111"/>
          <w:sz w:val="28"/>
          <w:sz w:val="28"/>
          <w:szCs w:val="28"/>
          <w:rtl w:val="true"/>
          <w:lang w:bidi="ar-SA"/>
        </w:rPr>
        <w:t xml:space="preserve">إلي آخر ما مر في كتاب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تكلمنا عليه هناك فلا نعيده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قدس الله روحه في كتاب المسائل القول في تنعم أصحاب القبور و تعذيبهم علي أي شي‌ء يكون الثواب لهم و العقاب و من أي وجه يصل إليهم ذلك و كيف تكون صورهم في تلك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 الله تعالي يجعل لهم أجساما كأجسامهم في دار الدنيا ينعم مؤمنيهم فيها و يعذب كفارهم و فساقهم فيها دون أجسامهم التي في القبور يشاهدها الناظرون تتفرق و تندرس و تبلي علي مرور الأوقات و ينالهم ذلك في غير أماكنهم من القبور و هذا يستمر علي مذهبي في النفس و معني الإنسان المكلف عندي و هو الشي‌ء المحدث القائم بنفسه الخارج عن صفات الجواهر و الأعراض و مضي به روايات عن الصادقين من آل محمد عليهم السلام و لست أعرف لمتكلم من الإمامية قبلي فيه مذهبا فأحكمه و لا أعلم بيني و بين فقهاء الإمامية و أصحاب الحديث فيه اختلافا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رضي الله عنه في أجوبة المسائل العكبرية حين سئل عن</w:t>
      </w:r>
    </w:p>
    <w:p>
      <w:pPr>
        <w:pStyle w:val="BookText"/>
        <w:rPr/>
      </w:pPr>
      <w:r>
        <w:rPr>
          <w:rFonts w:ascii="IRNazanin" w:hAnsi="IRNazanin" w:eastAsia="IRNazanin"/>
          <w:color w:val="111111"/>
          <w:sz w:val="28"/>
          <w:sz w:val="28"/>
          <w:szCs w:val="28"/>
          <w:rtl w:val="true"/>
          <w:lang w:bidi="fa-IR"/>
        </w:rPr>
        <w:t xml:space="preserve">و فلاسفه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هم آمده که پیغمبر و ائمه بعدش به خصوص پس از مردن با بدن و روح به آسمان بروند و با همان بدن دنیوی نعمت یابند و این مخصوص حجج خدا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قبرم به من صلوات فرستد، من آن را شنوم و هر که از دور به من صلوات فرستد، به من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بار بر من صلوات فرستد، من ده بار بر او صلوات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شماها می‌خواهد، بسیار یا کم بر من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کرده که پس از بیرون رفتنش از دنیا، صلوات بر خود را شنود و این نشود مگر آنکه نزد خدا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باشند ائمه هدی سلام سلام کننده نزدیک را شنوند و سلام از دور را به آن‌ها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درست از آن‌ها به این معنا وارد است و البته خدا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ما هم در آنجا در این باره سخن‌گفتیم و باز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کتاب مسائل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نعمت و عذاب اصحاب قبور است که در برابر چه باشد و از کجا به آن‌ها برسد و صورتشان در این حال چگونه است؟</w:t>
      </w:r>
    </w:p>
    <w:p>
      <w:pPr>
        <w:pStyle w:val="BookText"/>
        <w:rPr/>
      </w:pPr>
      <w:r>
        <w:rPr>
          <w:rFonts w:ascii="IRNazanin" w:hAnsi="IRNazanin" w:eastAsia="IRNazanin"/>
          <w:color w:val="111111"/>
          <w:sz w:val="28"/>
          <w:sz w:val="28"/>
          <w:szCs w:val="28"/>
          <w:rtl w:val="true"/>
          <w:lang w:bidi="fa-IR"/>
        </w:rPr>
        <w:t>و گویم که خدا تعالی کالبدهایی نمونه کالبدشان در دنیا به آن‌ها دهد تا مؤمنان در آن نعمت بینند و کافران عذاب چشند، نه با آن بدنی که در گور دارند و مشهور است که با گذشت زمان از هم بپاشد و بپوسد و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ثواب و عذاب در جایی جز گورشان به آن‌ها رسد، و این بنا بر عقیده من در نفس پیوسته است، و معنی انسان مکلف نزد من همان است که محدث قائم به خود است و خارج از صفات جواهر و اعراض است و طبق آن روایاتی که از راستگویی خاندان محمّد گذشت، و من عقیده‌ای برای متکلمین امامیه پیش از خودم در این باره نفهمیدم تا آن را تأیید کنم و خلافی میان من و فقهاء امامیه و اصحاب حدیث در این باره به نظر ندارم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رضی الله عنه در جواب سؤالات عکبریه گفته است در جواب سؤال از </w:t>
      </w:r>
      <w:bookmarkStart w:id="372" w:name="pg13474_147291"/>
    </w:p>
    <w:p>
      <w:pPr>
        <w:pStyle w:val="BookText"/>
        <w:rPr/>
      </w:pPr>
      <w:bookmarkEnd w:id="372"/>
      <w:r>
        <w:rPr>
          <w:rFonts w:ascii="Amiri" w:hAnsi="Amiri" w:eastAsia="Amiri" w:cs="Amiri"/>
          <w:color w:val="111111"/>
          <w:sz w:val="28"/>
          <w:sz w:val="28"/>
          <w:szCs w:val="28"/>
          <w:rtl w:val="true"/>
          <w:lang w:bidi="ar-SA"/>
        </w:rPr>
        <w:t>قول الله تعالي وَ لا تَحْسَبَنَّ الَّذِينَ قُتِلُوا فِي سَبِيلِ اللَّهِ أَمْواتاً بَلْ أَحْياءٌ عِنْدَ رَبِّهِمْ يُرْزَقُونَ‌</w:t>
      </w:r>
      <w:r>
        <w:rPr>
          <w:rStyle w:val="FootnoteAnchor"/>
          <w:rtl w:val="true"/>
        </w:rPr>
        <w:footnoteReference w:id="351"/>
      </w:r>
      <w:r>
        <w:rPr>
          <w:rFonts w:ascii="Amiri" w:hAnsi="Amiri" w:eastAsia="Amiri" w:cs="Amiri"/>
          <w:color w:val="111111"/>
          <w:sz w:val="28"/>
          <w:sz w:val="28"/>
          <w:szCs w:val="28"/>
          <w:rtl w:val="true"/>
          <w:lang w:bidi="ar-SA"/>
        </w:rPr>
        <w:t>و قال فهل يكون الرزق لغير جسم و ما صورة هذه الحياة فإنا مجمعون علي أن الجواهر لا تتلاشي فما الفرق حينئذ في الحياة بين المؤمن و الكافر فأجاب قدس الله لطيفه أن الرزق لا يكون عندنا إلا للحيوان و الحيوان عندنا ليسوا بأجسام بل ذوات أخرجوا في هذه الدار إلي الأجساد و تعذر عليهم كثير من الأفعال إلا بها و صارت آلتهم في الأفعال الأجساد فإن أغنوا عنها بعد الوفاة جاز أن يرزقوا مع عدمها رزقا تحصل لهم اللذات و إن ردوا إليها كان الرزق لهم حينئذ بحسبه في الدنيا علي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ما صورة هذه الحياة فالحياة لا صورة لها لأنها عرض من الأعراض و هي تقوم بالذات الفعال دون الأجساد التي تقوم بها حياة النمو دون الحياة التي هي شرط في العلم و القدرة و نحوهما من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إنا مجمعون علي أن الجواهر لا تتلاشي فليس ذلك كما ظن و لو كان الأمر فيه ما توهم لامتنع أن يوجد الحياة لبعض الجواهر و يرفع عن بعض كما يوجد حياة النمو لبعض الأجساد و يرفع عن بعض علي الاتفاق و لو قلنا إن الحياة بعد النقلة من هذه الدار يعم أهل الكفر و الإيمان لم يفسد ذلك علينا أصلا في الدين فكانت الحياة لأهل الإيمان شرطا في وصول اللذات إليهم و الحياة لأهل الكفر شرطا في وصول الآلام إليهم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رضي الله عنه في أجوبة المسائل التي وردت عليه من الري حين سئل عن الروح الصحيح عندنا أن الروح عبارة عن الهواء المتردد في مخارق الحي منا الذي لا يثبت كونه حيا إلا مع تردده و لهذا لا يسمي ما يتردد في مخارق الجماد روحا فالروح جسم علي هذه القاعدة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165351_2616395394"/>
      <w:bookmarkStart w:id="374" w:name="_Toc170"/>
      <w:bookmarkEnd w:id="373"/>
      <w:r>
        <w:rPr>
          <w:rtl w:val="true"/>
        </w:rPr>
        <w:t>أقول</w:t>
      </w:r>
      <w:bookmarkEnd w:id="374"/>
    </w:p>
    <w:p>
      <w:pPr>
        <w:pStyle w:val="BookText"/>
        <w:rPr/>
      </w:pPr>
      <w:r>
        <w:rPr>
          <w:rFonts w:ascii="Amiri" w:hAnsi="Amiri" w:eastAsia="Amiri" w:cs="Amiri"/>
          <w:color w:val="111111"/>
          <w:sz w:val="28"/>
          <w:sz w:val="28"/>
          <w:szCs w:val="28"/>
          <w:rtl w:val="true"/>
          <w:lang w:bidi="ar-SA"/>
        </w:rPr>
        <w:t>وَ قَدْ رَوَي بَعْضُ الصُّوفِيَّةِ فِي كُتُبِهِمْ عَنْ كُمَيْلِ بْنِ زِيَادٍ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 xml:space="preserve">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که آیا روزی جز برای بدن است؟ این زندگی چه صورتی دارد؟ با این که ما همه گوییم جواهر متلاشی نشوند، و چه امتیازی است در این صورت میان زندگی مؤمن و کافر؟</w:t>
      </w:r>
    </w:p>
    <w:p>
      <w:pPr>
        <w:pStyle w:val="BookText"/>
        <w:rPr/>
      </w:pPr>
      <w:r>
        <w:rPr>
          <w:rFonts w:ascii="IRNazanin" w:hAnsi="IRNazanin" w:eastAsia="IRNazanin"/>
          <w:color w:val="111111"/>
          <w:sz w:val="28"/>
          <w:sz w:val="28"/>
          <w:szCs w:val="28"/>
          <w:rtl w:val="true"/>
          <w:lang w:bidi="fa-IR"/>
        </w:rPr>
        <w:t>و او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جز برای جاندار نیست و جانداران نزد ما جسم نیستند، بلکه ذواتی باشند که به این جهان بیرون شدند به این بدن‌ها و بسیاری از کارها را نتوانند جز به وسیله بدن و بدن ابزار کار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مرگ از آن بی‌نیاز شوند، رواست که روزی روحانی بی‌بدن که در خور آن‌ها است و لذت بخش آن‌ها است برگیرند و اگر به بدن برگردند، مانند دنیا روزی برند و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گفته صورت این زندگی چیست؟ زندگی صورتی جوهری ندارد، چون یک عرضی است قائم به ذات فعال نه به تن‌ها که زندگی نمو در آن‌ها است و نه زندگی معنوی که شرط دانش و قدرت و مانند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همه گوییم جواهر تلاشی ندارند، چنان نیست که گمان کرده و اگر چنین بود، نمی‌شد که برخی جواهر زنده باشند و برخی مرده، چنان چه زندگی نمو در برخی اجساد هست و در برخی نیست به قول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گوییم زندگی سرای دیگر شامل اهل کفر و ایمان هر دو هست، مخالف اصلی نیست در دین و زندگی اهل ایمان شرط کامیابی و نعمت است و زندگی کفار شرط درد کشیدن و کیفر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رضی الله عنه در جواب مسائل کسی که از ری بر او وارد شد و از روح پرسید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 روح این است که هوایی است که در روزنه‌های بدن زنده روان است چون به روانی آن‌ها زندگی ثابت است، و هوایی که در روزنه جماد روان شود زندگی نام ندارد، و روح جسمی است در این نمونه</w:t>
      </w:r>
      <w:r>
        <w:rPr>
          <w:rFonts w:eastAsia="IRNazanin" w:cs="IRNazanin"/>
          <w:color w:val="111111"/>
          <w:sz w:val="28"/>
          <w:szCs w:val="28"/>
          <w:rtl w:val="true"/>
          <w:lang w:bidi="fa-IR"/>
        </w:rPr>
        <w:t xml:space="preserve">. </w:t>
      </w:r>
      <w:bookmarkStart w:id="375" w:name="pg13474_147292"/>
    </w:p>
    <w:p>
      <w:pPr>
        <w:pStyle w:val="BookText"/>
        <w:rPr/>
      </w:pPr>
      <w:bookmarkEnd w:id="375"/>
      <w:r>
        <w:rPr>
          <w:rFonts w:ascii="Amiri" w:hAnsi="Amiri" w:eastAsia="Amiri" w:cs="Amiri"/>
          <w:color w:val="111111"/>
          <w:sz w:val="28"/>
          <w:sz w:val="28"/>
          <w:szCs w:val="28"/>
          <w:rtl w:val="true"/>
          <w:lang w:bidi="ar-SA"/>
        </w:rPr>
        <w:t>مَوْلَانَا أَمِيرَ الْمُؤْمِنِينَ عَلِيّاً عليه السلام فَقُلْتُ يَا أَمِيرَ الْمُؤْمِنِينَ أُرِيدُ أَنْ تُعَرِّفَنِي نَفْسِي قَالَ يَا كُمَيْلُ وَ أَيَّ الْأَنْفُسِ تُرِيدُ أَنْ أُعَرِّفَكَ قُلْتُ يَا مَوْلَايَ هَلْ هِيَ إِلَّا نَفْسٌ وَاحِدَةٌ قَالَ يَا كُمَيْلُ إِنَّمَا هِيَ أَرْبَعَةٌ النَّامِيَةُ النَّبَاتِيَّةُ وَ الْحِسِّيَّةُ الْحَيَوَانِيَّةُ وَ النَّاطِقَةُ الْقُدْسِيَّةُ وَ الْكُلِّيَّةُ الْإِلَهِيَّةُ وَ لِكُلِّ وَاحِدَةٍ مِنْ هَذِهِ خَمْسُ قُوًي وَ خَاصِيَّتَانِ فَالنَّامِيَةُ النَّبَاتِيَّةُ لَهَا خَمْسُ قُوًي مَاسِكَةٌ وَ جَاذِبَةٌ وَ هَاضِمَةٌ وَ دَافِعَةٌ وَ مُرَبِّيَةٌ وَ لَهَا خَاصِيَّتَانِ الزِّيَادَةُ وَ النُّقْصَانُ وَ انْبِعَاثُهَا مِنَ الْكَبِدِ وَ الْحِسِّيَّةُ الْحَيَوَانِيَّةُ لَهَا خَمْسُ قُوًي سَمْعٌ وَ بَصَرٌ وَ شَمٌّ وَ ذَوْقٌ وَ لَمْسٌ وَ لَهَا خَاصِيَّتَانِ الرِّضَا وَ الْغَضَبُ وَ انْبِعَاثُهَا مِنَ الْقَلْبِ وَ النَّاطِقَةُ الْقُدْسِيَّةُ لَهَا خَمْسُ قُوًي فِكْرٌ وَ ذِكْرٌ وَ عِلْمٌ وَ حِلْمٌ وَ نَبَاهَةٌ وَ لَيْسَ لَهَا انْبِعَاثٌ وَ هِيَ أَشْبَهُ الْأَشْيَاءِ بِالنُّفُوسِ الْفَلَكِيَّةِ وَ لَهَا خَاصِيَّتَانِ النَّزَاهَةُ وَ الْحِكْمَةُ وَ الْكُلِّيَّةُ الْإِلَهِيَّةُ لَهَا خَمْسُ قُوًي بَهَاءٌ فِي فَنَاءٍ وَ نَعِيمٌ فِي شَقَاءٍ وَ عِزٌّ فِي ذُلٍّ وَ فَقْرٌ فِي غَنَاءٍ وَ صَبْرٌ فِي بَلَاءٍ وَ لَهَا خَاصِيَّتَانِ الرِّضَا وَ التَّسْلِيمُ وَ هَذِهِ الَّتِي مَبْدَؤُهَا مِنَ اللَّهِ وَ إِلَيْهِ تَعُودُ قَالَ اللَّهُ تَعَالَي وَ نَفَخْتُ فِيهِ مِنْ رُوحِي‌</w:t>
      </w:r>
      <w:r>
        <w:rPr>
          <w:rStyle w:val="FootnoteAnchor"/>
          <w:rtl w:val="true"/>
        </w:rPr>
        <w:footnoteReference w:id="352"/>
      </w:r>
      <w:r>
        <w:rPr>
          <w:rFonts w:ascii="Amiri" w:hAnsi="Amiri" w:eastAsia="Amiri" w:cs="Amiri"/>
          <w:color w:val="111111"/>
          <w:sz w:val="28"/>
          <w:sz w:val="28"/>
          <w:szCs w:val="28"/>
          <w:rtl w:val="true"/>
          <w:lang w:bidi="ar-SA"/>
        </w:rPr>
        <w:t>وَ قَالَ تَعَالَي يا أَيَّتُهَا النَّفْسُ الْمُطْمَئِنَّةُ ارْجِعِي إِلي رَبِّكِ راضِيَةً</w:t>
      </w:r>
      <w:r>
        <w:rPr>
          <w:rStyle w:val="FootnoteAnchor"/>
          <w:rtl w:val="true"/>
        </w:rPr>
        <w:footnoteReference w:id="353"/>
      </w:r>
      <w:r>
        <w:rPr>
          <w:rFonts w:ascii="Amiri" w:hAnsi="Amiri" w:eastAsia="Amiri" w:cs="Amiri"/>
          <w:color w:val="111111"/>
          <w:sz w:val="28"/>
          <w:sz w:val="28"/>
          <w:szCs w:val="28"/>
          <w:rtl w:val="true"/>
          <w:lang w:bidi="ar-SA"/>
        </w:rPr>
        <w:t>وَ الْعَقْلُ فِي وَسَطِ الْكُلِّ</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2165353_2616395394"/>
      <w:bookmarkStart w:id="377" w:name="_Toc171"/>
      <w:bookmarkEnd w:id="376"/>
      <w:r>
        <w:rPr>
          <w:rtl w:val="true"/>
        </w:rPr>
        <w:t>أقول</w:t>
      </w:r>
      <w:bookmarkEnd w:id="377"/>
    </w:p>
    <w:p>
      <w:pPr>
        <w:pStyle w:val="BookText"/>
        <w:rPr/>
      </w:pPr>
      <w:r>
        <w:rPr>
          <w:rFonts w:ascii="Amiri" w:hAnsi="Amiri" w:eastAsia="Amiri" w:cs="Amiri"/>
          <w:color w:val="111111"/>
          <w:sz w:val="28"/>
          <w:sz w:val="28"/>
          <w:szCs w:val="28"/>
          <w:rtl w:val="true"/>
          <w:lang w:bidi="ar-SA"/>
        </w:rPr>
        <w:t>هذه الاصطلاحات لم تكد توجد في الأخبار المعتبرة المتداولة و هي شبيهة بأضغاث أحلام الصوفية و قال بعضهم في شرح هذا الخبر النفسان الأوليان في كلامه عليه السلام مختصان بالجهة الحيوانية التي هي محل اللذة و الألم في الدنيا و الآخرة و الأخيرتان بالجهة الإنسانية و هما سعيدة في النشأتين و سميا الأخيرة فإنها لا حظ لها من الشقاء لأنها ليست من عالم الشقاء بل هي منفوخة من روح الله فلا يتطرق إليها ألم هناك من وجه و ليست هي موجودة في أكثر الناس بل ربما لم يبلغ من ألوف كثيرة واحد إليها و كذلك الأعضاء و الجوارح بمعزل عن اللذة و الألم أ لا تري إلي المريض إذا نام و هو حي و الحس عنده موجود و الجرح الذي يتألم به في يقظته موجود في العضو و مع هذا لا يجد ألما لأن الواجد للألم قد صرف وجهه عن عالم الشهادة</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کمیل بن زیاد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نفسم را به من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نفس را می‌خواهی به تو معرفی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یک نفس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نفس است؛ نامیه نباتیه، حسیّه حیوانیّه، ناطقه قدسیّه، کلیّه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پنج نیرو دو خاصیت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نامیه نباتیه پنج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ماسکه، جاذبه، هاضمه، دافعه و مربیه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 کاستی و از کبد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حسیّه حیوانیه پنج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بوییدن، چشیدن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 و از دل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ناطقه قدسیه پنج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ذکر، دانش، بردباری هوشمندی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بدن برنخیزد، و شبیه‌ترین چیزها است به نفوس فلکیه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نزاهت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الهیه پنج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در نیستی، نعمت در بدبختی، عزّت در خواری، درویشی در توانگری، و شکیب در 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تسلیم و این است که مبدأش از خدا است و به او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روح خود در آن دمیدم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در میان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در اخبار معتبره و معموله نیامده‌اند و به پرت و پلاهای صوفیه می‌مانند، و یکی در شرح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نفس نخست در کلام امام علیه السّلام حیوانی باشند و کامجو و آزارکش در دنیا و دیگر سرای و دو تای اخیر انسانی‌اند و در هر دو جهان سعادتمندند و به ویژه آخری که هیچ بدبختی ندارد، زیرا از عالم شقاوت نباشد، بلکه از روح خدا دمیده شده است و در آن آزاری نباشد، ولی در بیشتر مردم وجود ندارد و در چند هزار یکی هم به دست نیاید و همچنان اعضاء و جوارح را نه کام است و نه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بیمار در حال خواب از زخم خود که در بیداری درد دارد دردی نفهمد، چون دردناک از عالم دنیا رو به عالم </w:t>
      </w:r>
    </w:p>
    <w:p>
      <w:pPr>
        <w:pStyle w:val="BookText"/>
        <w:rPr/>
      </w:pPr>
      <w:r>
        <w:rPr>
          <w:rFonts w:ascii="Amiri" w:hAnsi="Amiri" w:eastAsia="Amiri" w:cs="Amiri"/>
          <w:color w:val="111111"/>
          <w:sz w:val="28"/>
          <w:sz w:val="28"/>
          <w:szCs w:val="28"/>
          <w:rtl w:val="true"/>
          <w:lang w:bidi="ar-SA"/>
        </w:rPr>
        <w:t>إلي البرزخ فما عنده خير فإذا استيقظ المريض أي رجع إلي عالم الشهادة و نزل منزل الحواس قامت به الأوجاع و الآلام فإن كان في البرزخ في ألم كما في رؤيا مفزعة مولمة أو في لذة كما في رؤيا حسنة ملذة انتقل منه الألم و اللذة حيث انتقل و كذلك حاله في الآخرة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نور الله مرقده في كتاب معارج الفهم اختلف الناس في حقيقة النفس ما هي و تحرير الأقوال الممكنة فيها أن النفس إما أن تكون جوهرا أو عرضا أو مركبا منهما و إن كانت جوهرا فإما أن تكون متحيزة أو غير متحيزة و إن كانت متحيزة فإما أن تكون منقسمة أو لا تكون و قد صار إلي كل من هذه الأقوال قائل و المشهور مذهبان أحدهما أن النفس جوهر مجرد ليس بجسم و لا حال في الجسم و هو مدبر لهذا البدن و هو قول جمهور الحكماء و مأثور عن شيخنا المفيد و بني نوبخت من أصحابنا و الثاني أنها جوهر أصلية في هذا البدن حاصلة فيه من أول العمر إلي آخره لا يتطرق إليها التغير و لا الزيادة و لا النقصان و عند المعتزلة عبارة عن الهيكل المشاهد المحسوس و هاهنا مذاهب أخري منها أن النفس هو الله تعالي و منها أنها هي المزاج و منها أنها النفس و منها أنها النار و منها أنها الهواء و غير ذلك من المذاهب السخيفة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قدس الله روحه في التجريد هي جوهر مجرد و قال العلامة رفع الله مقامه في شرحه اختلف الناس في ماهية النفس و أنها هل هي جوهر أم لا و القائلون بأنها جوهر اختلفوا في أنها هل هي مجردة أم لا و المشهور عند الأوائل و جماعة من المتكلمين كبني نوبخت من الإمامية و المفيد منهم و الغزالي من الآشاعرة أنها جوهر مجرد ليس بجسم و لا جسماني و هو الذي اختاره المصنف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رحمه الله أيضا في كتاب الفصول الذي يشير إليه الإنسان حال قوله أنا لو كان عرضا لاحتاج إلي محل يتصف به لكن لا يتصف بالإنسان شي‌ء بالضرورة بل يتصف هو بأوصاف هي غيره فيكون جوهرا و لو كان</w:t>
      </w:r>
    </w:p>
    <w:p>
      <w:pPr>
        <w:pStyle w:val="BookText"/>
        <w:rPr/>
      </w:pPr>
      <w:r>
        <w:rPr>
          <w:rFonts w:ascii="IRNazanin" w:hAnsi="IRNazanin" w:eastAsia="IRNazanin"/>
          <w:color w:val="111111"/>
          <w:sz w:val="28"/>
          <w:sz w:val="28"/>
          <w:szCs w:val="28"/>
          <w:rtl w:val="true"/>
          <w:lang w:bidi="fa-IR"/>
        </w:rPr>
        <w:t>برزخ کرده و چون بیمار بیدار شود و به عالم شهادت برگردد و در حواس نشیند، درد و سوزش را دریابد و اگر در برزخ دچار دردی شود، چون خوابی دردناک یا لذتی یابد چون خوابی خوش، این درد و لذت تا هر جا با او باشد و همچنین است حالش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نور الله مرقده در کتاب معارج الفهم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حقیقت نفس اختلاف دارند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چند قول ممکن است، زیرا نفس یا جوهر است یا عرض یا مرکب از هر دو و اگر جوهر باشد، مکانی است یا لامکان و اگر مکانی است، قسمت پذیر است یا نه و هر کدام این‌ها معتقدی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جوهری است مجرد نه جسم و نه در جسم و سرپرست بدن است و این قول بیشتر حکماء است و مأثور از شیخ مفید ما و بنی نوبخت هم‌کیشان ما؛ جوهری است بنیادی در بدن از آغاز عمر تا پایان بی‌تبدل و فزونی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گویند همان کالبد محسوس است و در اینجا مذاهب دیگر هم هست،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همان خداست؛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مذاهب یاوه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تجرید گفته که آن جوهری است مجرد و علامه در شرحش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ماهیت نفس اختلاف دارند که آیا جوهر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نزد متقدمین و جمعی از متکلمین مانند بنی نوبخت از امامیه و شیخ مفید آن‌ها و غزّالی از اشاعره این است که جوهری است مجرّد نه جسم و نه جسمانی و همان است که مصنف اختیار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طوسی در فصول خود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کند، اگر عرض باشد محل خواهد که به آن متصف گردد، ولی انسان وصف چیزی نیست بالبدیهه، بلکه وصف پذیر است، پس باید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Amiri" w:hAnsi="Amiri" w:eastAsia="Amiri" w:cs="Amiri"/>
          <w:color w:val="111111"/>
          <w:sz w:val="28"/>
          <w:sz w:val="28"/>
          <w:szCs w:val="28"/>
          <w:rtl w:val="true"/>
          <w:lang w:bidi="ar-SA"/>
        </w:rPr>
        <w:t>هو البدن أو شي‌ء من جوارحه لم يتصف بالعلم لكنه يتصف به الضرورة فيكون جوهرا عالما و البدن و سائر الجوارح آلاته في أفعاله و نحن نسميه هاهنا الروح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رحمه الله في رسالة قواعد العقائد و اكتفي بذكر الأقوال حيث قال المسألة الثانية في أقوال الناس في حقيقة الإنسان و أنها أي شي‌ء هي اختلفوا في حقيقة فبعضهم قالوا إن الإنسان هو الهيكل المشاهد و بعضهم قالوا هو أجزاء أصلية داخلية في تركيب الإنسان لا يزيد بالنمو و لا ينقص بالذبول و قال النظام هو جسم لطيف في داخل الإنسان سار في أعضائه فإذا قطع منه عضو تقلص ما فيه إلي باقي ذلك الجسم و إذا قطع بحيث انقطع ذلك الجسم مات الإنسان و قال ابن الراوندي هو جوهر لا يتجزي في القلب و بعضهم قالوا هو الأخلاط الأربعة و بعضهم قالوا هو الروح و هو جوهر مركب من بخارية الأخلاط و لطيفها مسكنه الأعضاء الرئيسة التي هي القلب و الدماغ و الكبد و منها ينفذ الروح في العروق و الأعصاب إلي سائر الأعضاء و جميع ذلك جواهر جسمانية و بعضهم قالوا هو المزاج المعتدل الإنساني و بعضهم قالوا تخاطيط الأعضاء و تشكيل الإنسان الذي لا يتغير من أول عمره إلي آخره و بعضهم قالوا العرض المسمي بالحياة و جميع ذلك أعراض و الحكماء و جمع من‌</w:t>
      </w:r>
      <w:r>
        <w:rPr>
          <w:rStyle w:val="FootnoteAnchor"/>
          <w:rtl w:val="true"/>
        </w:rPr>
        <w:footnoteReference w:id="356"/>
      </w:r>
      <w:r>
        <w:rPr>
          <w:rFonts w:ascii="Amiri" w:hAnsi="Amiri" w:eastAsia="Amiri" w:cs="Amiri"/>
          <w:color w:val="111111"/>
          <w:sz w:val="28"/>
          <w:sz w:val="28"/>
          <w:szCs w:val="28"/>
          <w:rtl w:val="true"/>
          <w:lang w:bidi="ar-SA"/>
        </w:rPr>
        <w:t>المحققين من غيرهم قالوا إنه جوهر غير جسماني لا يمكن أن يشار إليه إشارة حسية و هذه هي المذاهب و بعضها ظاهر الفساد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السديد المفيد طيب الله تربته حين سأله السائل في المسائل الرؤية ما قوله أدام الله تعالي علوه في الأرواح و مائيتها و حقيقة كيفياتها</w:t>
      </w:r>
      <w:r>
        <w:rPr>
          <w:rStyle w:val="FootnoteAnchor"/>
          <w:rtl w:val="true"/>
        </w:rPr>
        <w:footnoteReference w:id="357"/>
      </w:r>
      <w:r>
        <w:rPr>
          <w:rFonts w:ascii="Amiri" w:hAnsi="Amiri" w:eastAsia="Amiri" w:cs="Amiri"/>
          <w:color w:val="111111"/>
          <w:sz w:val="28"/>
          <w:sz w:val="28"/>
          <w:szCs w:val="28"/>
          <w:rtl w:val="true"/>
          <w:lang w:bidi="ar-SA"/>
        </w:rPr>
        <w:t>و ما لها عند مفارقتها الأجساد و هي حياة النمو و قبول الغذاء و الحياة التي في الذوات الفعالة هي معني أم لا الجواب أن الأرواح عندنا هي أعراض لا بقاء لها و إنما عبد الله‌</w:t>
      </w:r>
      <w:r>
        <w:rPr>
          <w:rStyle w:val="FootnoteAnchor"/>
          <w:rtl w:val="true"/>
        </w:rPr>
        <w:footnoteReference w:id="358"/>
      </w:r>
      <w:r>
        <w:rPr>
          <w:rFonts w:ascii="Amiri" w:hAnsi="Amiri" w:eastAsia="Amiri" w:cs="Amiri"/>
          <w:color w:val="111111"/>
          <w:sz w:val="28"/>
          <w:sz w:val="28"/>
          <w:szCs w:val="28"/>
          <w:rtl w:val="true"/>
          <w:lang w:bidi="ar-SA"/>
        </w:rPr>
        <w:t>تعالي منها الحي حالا بحال فإذا قطع امتداد المحيي بها جاءت‌</w:t>
      </w:r>
      <w:r>
        <w:rPr>
          <w:rStyle w:val="FootnoteAnchor"/>
          <w:rtl w:val="true"/>
        </w:rPr>
        <w:footnoteReference w:id="359"/>
      </w:r>
      <w:r>
        <w:rPr>
          <w:rFonts w:ascii="Amiri" w:hAnsi="Amiri" w:eastAsia="Amiri" w:cs="Amiri"/>
          <w:color w:val="111111"/>
          <w:sz w:val="28"/>
          <w:sz w:val="28"/>
          <w:szCs w:val="28"/>
          <w:rtl w:val="true"/>
          <w:lang w:bidi="ar-SA"/>
        </w:rPr>
        <w:t>الموت الذي هو ضد</w:t>
      </w:r>
    </w:p>
    <w:p>
      <w:pPr>
        <w:pStyle w:val="BookText"/>
        <w:rPr/>
      </w:pPr>
      <w:r>
        <w:rPr>
          <w:rFonts w:ascii="IRNazanin" w:hAnsi="IRNazanin" w:eastAsia="IRNazanin"/>
          <w:color w:val="111111"/>
          <w:sz w:val="28"/>
          <w:sz w:val="28"/>
          <w:szCs w:val="28"/>
          <w:rtl w:val="true"/>
          <w:lang w:bidi="fa-IR"/>
        </w:rPr>
        <w:t>خود بدن یا عضوی از آن باشد، دانش پذیر نباشد، ولی بالبدیهه آدمی دانش پذیر است، پس جوهری است دانا و بدن و همه اعضاء ابزار کار او هستند و ما آن را در اینجا روح نامیم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رساله قوائد العقائدش توقف کرده و به همان نقل اقوال اکتفاء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در اقوال مردم در حقیقت آدمی که چیست،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کالبد چشمگیر است و برخی او را اجزای بنیادی درون ترکیب بدن محفوظ از فزونی و کاستی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لطیفی است درون بدن، روان در همه اعضاء و چون عضوی بریده شود، خود را به اعضای دیگر کشد و چون بریدنی شود که او را هم ببرد، مرگ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لایتجزی است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اخلاط اربعه است و برخی گفته‌اند روح است که جوهری است مرکب از بخار و لطیف اخلاط که در اعضای رئیسه مانند مغز و دل و کبد جا دارد و از آن‌ها روح در رگ‌ها و اعصاب نفوذ کند و به اعضای دیگر رسد و همه این‌ها جواهر جسمانی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همان مزاج معتدل انسانی است و برخی آن را نقشه ثابت بدن که تا پایان عمر بماند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عرضی به نام زندگی شناسند و طبق همه این اقوال عرض باشد و حکماء و جمعی از محققان دیگر گفته‌اند جوهری است غیر جسمانی و اشاره حسی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مذاهب درباره نفس و برخی ظاهر الفسادند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سدید مفید طیب الله تربته در پاسخ این پرسش که نظر شما ادام اللَّه تعالی علوه درباره ارواح و حقیقت و کیفیت آن‌ها چیست و چون از بدن جدا شوند چه دارند؟ زندگی نمو و غذا پذیری زندگی ذوات فعاله دارند یا نه؟جواب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نزد ما اعراض هستند و نمانند و خدا تعالی آن را پیاپی به موجود زنده بدهد و چون زندگی به سر آید، مرگ آید که ضدّ </w:t>
      </w:r>
    </w:p>
    <w:p>
      <w:pPr>
        <w:pStyle w:val="BookText"/>
        <w:rPr/>
      </w:pPr>
      <w:r>
        <w:rPr>
          <w:rFonts w:ascii="Amiri" w:hAnsi="Amiri" w:eastAsia="Amiri" w:cs="Amiri"/>
          <w:color w:val="111111"/>
          <w:sz w:val="28"/>
          <w:sz w:val="28"/>
          <w:szCs w:val="28"/>
          <w:rtl w:val="true"/>
          <w:lang w:bidi="ar-SA"/>
        </w:rPr>
        <w:t>الحياة و لم يكن للأرواح وجود فإذا أحيا الله تعالي الأموات ابتدأ فيهم الحياة التي هي الروح و الحياة التي في الذوات الفعالة هي معني يصحح العلم و القدرة و هي شرط في كون العالم عالما و القادر قادرا و ليست من نوع الحياة التي تكون‌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قدس سره حين سأل السائل ما قوله حرس الله تعالي عزه في الإنسان أ هو هذا الشخص المرئي المدرك علي ما يذكره أصحاب أبي هاشم أم جزء حال في القلب حساس دراك كما يحكي عن أبي بكر بن الأخشاد و الجواب أن الإنسان هو ما ذكره بنو نوبخت و قد حكي عن هشام بن الحكم و الأخبار عن موالينا ع تدل علي ما أذهب إليه و هي شي‌ء قائم بنفسه لا حجم له و لا حيز لا يصح عليه التركيب و لا الحركة و السكون و لا الاجتماع و لا الافتراق و هو الشي‌ء الذي كانت تسميه الحكماء الأوائل الجوهر البسيط و كذلك كل حي فعال محدث فهو جوهر بسيط و ليس كما قال الجبائي و ابنه و أصحابهما إنه جملة مؤلفة و لا كما قال ابن الأخشاد إنه جسم متخلخل في الجملة الظاهرة و لا كما قال الأعوازي إنه جزء لا يتجزي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361"/>
      </w:r>
      <w:r>
        <w:rPr>
          <w:rFonts w:ascii="Amiri" w:hAnsi="Amiri" w:eastAsia="Amiri" w:cs="Amiri"/>
          <w:color w:val="111111"/>
          <w:sz w:val="28"/>
          <w:sz w:val="28"/>
          <w:szCs w:val="28"/>
          <w:rtl w:val="true"/>
          <w:lang w:bidi="ar-SA"/>
        </w:rPr>
        <w:t>فيه قول معمر من المعتزلة و بني نوبخت من الشيعة علي ما قدمت ذكره و هو شي‌ء يحتمل العلم و القدرة و الحياة و الإرادة و الكراهة و البغض و الحب قائم بنفسه محتاج في أفعاله إلي الآلة التي هي الجسد و الوصف له بأنه حي يصح عليه القول بأنه عالم قادر و ليس الوصف له بالحياة كالوصف للأجساد بالحياة حسب ما قدمناه و قد يعبر عنه بالروح و علي هذا المعني جاءت الأخبار أن الروح إذا فارقت الجسد نعمت و عذبت و المراد الإنسان الذي هو الجوهر البسيط يسمي الروح و عليه الثواب و العقاب و إليه يوجه الأمر و النهي و الوعد و الوعيد و قد دل القرآن علي ذلك بقوله يا أَيُّهَا الْإِنْسانُ ما غَرَّكَ بِرَبِّكَ الْكَرِيمِ الَّذِي خَلَقَكَ فَسَوَّاكَ فَعَدَلَكَ</w:t>
      </w:r>
    </w:p>
    <w:p>
      <w:pPr>
        <w:pStyle w:val="BookText"/>
        <w:rPr/>
      </w:pPr>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مرده‌ها را زنده کند، از زندگی آغاز کند که روح است و زندگی در ذوات فعاله آن معنا است که دانش و نیرو را شاید و شرط است که دانا باشد و توانا و از نوع زندگی‌ای که هست،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که او حرس اللَّه تعالی عزّه درباره آدمی چه می‌فرماید، آیا همین کالبد چشمگیر و فهمنده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پیروان ابی هاشم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جزئی است در دل که حسّ و ادراک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ابوبکر بن اخشاد حکایت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انسان آن است که بنو نوبخت گفته‌اند و از هشام بن حکم نقل است و اخبار ائمه ما علیهم السّلام دلالت دارند بر آنچه عقیده من است که آدمی چیزی است قائم به نفس که نه حجم دارد و نه مکان، نه ترکیب و نه حرکت و سکون، نه اجتماع و نه افتراق و آن همان است که حکمای پیشین آن را جوهر بسیط نامیده‌اند، و چنان نیست که جبّائی و پسرش و پیروانشان گفته‌اند که مجموع مرکبی است، و نه آنچه ابن اخشاد گفته که جسمی است درون کالبد ظاهر، و نه چنان چه اعوازی گفته که جزء لایتجزی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معمّر از معتزله و بنی نوبخت از شیعه هم قول هشام هستند چنان چه پیش گفتم و آن این است که دانش و توان و زندگی و خواستن و نخواستن و بغض و حب دارد و به خود هستی دارد و در کارهایش نیاز به ابزاری که بدن است دارد و توصیف آن به زنده بودن همین است که دانش و توان را شاید، و وصف او به زندگی مانند وصف بدن به زندگی نیست طبق آنچه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از آن به روح تعبیر شود و به همین معنا در اخبار آمده که چون روح از بدن جدا شود، در نعمت باشد یا عذاب و مقصود این است که انسانی به معنی جوهر بسیط روح نامیده شود و ثواب و عقاب بر او است، و امر و نهی و وعد و وعید رو به او دارند و قرآن هم بر این دلیل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 فَسَوَّاکَ فَعَدَلَکَ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چه چیز تو را درباره پروردگار بزرگوارت مغرور ساخته؟ همان کس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أَيِّ صُورَةٍ ما شاءَ رَكَّبَكَ‌</w:t>
      </w:r>
      <w:r>
        <w:rPr>
          <w:rStyle w:val="FootnoteAnchor"/>
          <w:rtl w:val="true"/>
        </w:rPr>
        <w:footnoteReference w:id="363"/>
      </w:r>
      <w:r>
        <w:rPr>
          <w:rFonts w:ascii="Amiri" w:hAnsi="Amiri" w:eastAsia="Amiri" w:cs="Amiri"/>
          <w:color w:val="111111"/>
          <w:sz w:val="28"/>
          <w:sz w:val="28"/>
          <w:szCs w:val="28"/>
          <w:rtl w:val="true"/>
          <w:lang w:bidi="ar-SA"/>
        </w:rPr>
        <w:t>فأخبر تعالي أنه غير الصورة و أنه مركب فيها و لو كان الإنسان هو الصورة لم يكن لقوله تعالي فِي أَيِّ صُورَةٍ ما شاءَ رَكَّبَكَ معني لأن المركب في الشي‌ء غير الشي‌ء المركب فيه و محال أن تكون الصورة مركبة في نفسها و عينها لما ذكرناه و قد قال سبحانه في مؤمن آل يس‌</w:t>
      </w:r>
      <w:r>
        <w:rPr>
          <w:rStyle w:val="FootnoteAnchor"/>
          <w:rtl w:val="true"/>
        </w:rPr>
        <w:footnoteReference w:id="364"/>
      </w:r>
      <w:r>
        <w:rPr>
          <w:rFonts w:ascii="Amiri" w:hAnsi="Amiri" w:eastAsia="Amiri" w:cs="Amiri"/>
          <w:color w:val="111111"/>
          <w:sz w:val="28"/>
          <w:sz w:val="28"/>
          <w:szCs w:val="28"/>
          <w:rtl w:val="true"/>
          <w:lang w:bidi="ar-SA"/>
        </w:rPr>
        <w:t>قِيلَ ادْخُلِ الْجَنَّةَ قالَ يا لَيْتَ قَوْمِي يَعْلَمُونَ بِما غَفَرَ لِي رَبِّي‌</w:t>
      </w:r>
      <w:r>
        <w:rPr>
          <w:rStyle w:val="FootnoteAnchor"/>
          <w:rtl w:val="true"/>
        </w:rPr>
        <w:footnoteReference w:id="365"/>
      </w:r>
      <w:r>
        <w:rPr>
          <w:rFonts w:ascii="Amiri" w:hAnsi="Amiri" w:eastAsia="Amiri" w:cs="Amiri"/>
          <w:color w:val="111111"/>
          <w:sz w:val="28"/>
          <w:sz w:val="28"/>
          <w:szCs w:val="28"/>
          <w:rtl w:val="true"/>
          <w:lang w:bidi="ar-SA"/>
        </w:rPr>
        <w:t>فأخبر أنه حي ناطق منعم و إن كان جسمه علي ظهر الأرض أو في بطنها و قال تعالي وَ لا تَحْسَبَنَّ الَّذِينَ قُتِلُوا فِي سَبِيلِ اللَّهِ أَمْواتاً بَلْ أَحْياءٌ عِنْدَ رَبِّهِمْ يُرْزَقُونَ فَرِحِينَ‌</w:t>
      </w:r>
      <w:r>
        <w:rPr>
          <w:rStyle w:val="FootnoteAnchor"/>
          <w:rtl w:val="true"/>
        </w:rPr>
        <w:footnoteReference w:id="366"/>
      </w:r>
      <w:r>
        <w:rPr>
          <w:rFonts w:ascii="Amiri" w:hAnsi="Amiri" w:eastAsia="Amiri" w:cs="Amiri"/>
          <w:color w:val="111111"/>
          <w:sz w:val="28"/>
          <w:sz w:val="28"/>
          <w:szCs w:val="28"/>
          <w:rtl w:val="true"/>
          <w:lang w:bidi="ar-SA"/>
        </w:rPr>
        <w:t>فأخبر أنهم أحياء و إن كانت أجسادهم علي وجه الأرض مواتا لا حياة فيها وَ رُوِيَ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فَارَقَتْ أَرْوَاحُ الْمُؤْمِنِينَ أَجْسَادَهُمْ أَسْكَنَهَا اللَّهُ تَعَالَي فِي مِثْلِ أَجْسَادِهِمُ الَّتِي فَارَقُوهَا فَيُنَعِّمُهُمْ فِي جَنَّةٍ وَ أَنْكَرُوا مَا ادَّعَتْهُ الْعَامَّةُ مِنْ أَنَّهَا تَسْكُنُ فِي حَوَاصِلِ الطُّيُورِ الْخُضْرِ وَ قَالُوا الْمُؤْمِنُ أَكْرَمُ عَلَي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علي المذهب الذي وصفناه أدلة عقلية لا يطعن المخالف فيها و نظائر لما ذكرناه من الأدلة السمعية و بالله أستعين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 في الأربعين الروح هي نفسك و حقيقتك و هي أخفي الأشياء عليك و أعني بنفسك روحك التي هي خاصة الإنسان المضافة إلي الله تعالي بقوله قُلِ الرُّوحُ مِنْ أَمْرِ رَبِّي‌</w:t>
      </w:r>
      <w:r>
        <w:rPr>
          <w:rStyle w:val="FootnoteAnchor"/>
          <w:rtl w:val="true"/>
        </w:rPr>
        <w:footnoteReference w:id="367"/>
      </w:r>
      <w:r>
        <w:rPr>
          <w:rFonts w:ascii="Amiri" w:hAnsi="Amiri" w:eastAsia="Amiri" w:cs="Amiri"/>
          <w:color w:val="111111"/>
          <w:sz w:val="28"/>
          <w:sz w:val="28"/>
          <w:szCs w:val="28"/>
          <w:rtl w:val="true"/>
          <w:lang w:bidi="ar-SA"/>
        </w:rPr>
        <w:t>و قوله وَ نَفَخْتُ فِيهِ مِنْ رُوحِي‌</w:t>
      </w:r>
      <w:r>
        <w:rPr>
          <w:rStyle w:val="FootnoteAnchor"/>
          <w:rtl w:val="true"/>
        </w:rPr>
        <w:footnoteReference w:id="368"/>
      </w:r>
      <w:r>
        <w:rPr>
          <w:rFonts w:ascii="Amiri" w:hAnsi="Amiri" w:eastAsia="Amiri" w:cs="Amiri"/>
          <w:color w:val="111111"/>
          <w:sz w:val="28"/>
          <w:sz w:val="28"/>
          <w:szCs w:val="28"/>
          <w:rtl w:val="true"/>
          <w:lang w:bidi="ar-SA"/>
        </w:rPr>
        <w:t>دون الروح الجسماني اللطيف الذي هو حامل قوة الحس و الحركة التي تنبعث من القلب و تنتشر في جملة البدن في تجويف العروق و الضوارب فيفيض منها نور حس البصر علي العين و نور السمع علي الأذن و كذلك سائر القوي و الحركات و الحواس كما يفيض من السراج</w:t>
      </w:r>
    </w:p>
    <w:p>
      <w:pPr>
        <w:pStyle w:val="BookText"/>
        <w:rPr/>
      </w:pPr>
      <w:r>
        <w:rPr>
          <w:rFonts w:ascii="IRNazanin" w:hAnsi="IRNazanin" w:eastAsia="IRNazanin"/>
          <w:color w:val="111111"/>
          <w:sz w:val="28"/>
          <w:sz w:val="28"/>
          <w:szCs w:val="28"/>
          <w:rtl w:val="true"/>
          <w:lang w:bidi="fa-IR"/>
        </w:rPr>
        <w:t xml:space="preserve">خدا تعالی خبر داده که انسان جز صورت است و صورت در او بسته شده، و اگر انسان همان صورت بود،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 زیرا بسته در چیزی جز آن است که در او بسته شده، و محال است که صورت در خود بسته شود و خود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درباره مؤمن آل یس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ادْخُلِ الْجَنَّةَ قالَ 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جرم ایمان کشته شد، 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می‌دانستندکه پروردگارم چگونه مرا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که او زنده است و گویا گرچه تنش روی زمین یا درون آن است، 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 فَرِحِینَ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که زنده‌اند، گرچه بدن آن‌ها روی زمین بی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صادقین علیهم السّلام روایت است که چون ارواح مؤمنان از بدن‌ها جدا شوند، خدا آن‌ها را در کالبدهایی مانند بدن خودشان که از آن جدا شده‌اند جای دهد و در بهشت به آن‌ها نعمت دهد و آنچه را عامّه دعوی دارند که آنان در چینه‌دان پرنده‌های سبز درآیند منکر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ارجمندتر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بر آنچه گفتیم از عقل دلیل‌هایی است که مخالف راه انتقاد آن‌ها را ندارد و نظائر دیگر از ادله شرعیه داریم و از خدا یاری می‌جویم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اربعین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جان و حقیقت تو است و از هر چیز بر تو نهان‌تر است و مقصودم از روحت، همان خاصیت انسانی است که به خدا وابسته است، به قول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روح جسمانی لطیف که قوّه حس و حرکت دارد و از قلب برخیزد و در روزنه‌های رگ‌های زننده همه بدن روان شود و از آن نور دیدن بر چشم و نور شنیدن بر گوش افاضه شود و همچنین بر قوای دیگر و بر حرکات و حواس، چنان چه نور چراغ </w:t>
      </w:r>
    </w:p>
    <w:p>
      <w:pPr>
        <w:pStyle w:val="BookText"/>
        <w:rPr/>
      </w:pPr>
      <w:r>
        <w:rPr>
          <w:rFonts w:ascii="Amiri" w:hAnsi="Amiri" w:eastAsia="Amiri" w:cs="Amiri"/>
          <w:color w:val="111111"/>
          <w:sz w:val="28"/>
          <w:sz w:val="28"/>
          <w:szCs w:val="28"/>
          <w:rtl w:val="true"/>
          <w:lang w:bidi="ar-SA"/>
        </w:rPr>
        <w:t>نور علي حيطان البيت إذا أدير في جوانبه فإن هذه الروح تتشارك البهائم فيها و تنمحق بالموت لأنه بخار اعتدل نضجه عند اعتدال مزاج الأخلاط فإذا انحل المزاج بطل كما يبطل النور الفائض من السراج عند إطفاء السراج بانقطاع الدهن عنه أو بالنفخ فيه و انقطاع الغذاء عن الحيوان يفسد هذه الروح لأن الغذاء له كالدهن للسراج و القتل له كالنفخ في السراج و هذه الروح هي التي يتصرف في تقويمها و تعديلها علم الطب و لا تحمل هذه الروح المعرفة و الأمانة بل الحامل للأمانة الروح الخاصة للإنسان و نعني بالأمانة تقلد عهدة التكليف بأن تعرض لخطر الثواب و العقاب بالطاعة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الروح لا تفني و لا تموت بل تبقي بعد الموت إما في نعيم و سعادة أو في جحيم و شقاوة فإنه محل المعرفة و التراب لا يأكل محل المعرفة و الإيمان أصلا و قد نطقت به الأخبار و شهدت له شواهد الاستبصار و لم يأذن الشارع في تحقيق صفته إلي أن قال و هذه الروح لا تفني و لا تموت بل يتبدل بالموت حالها فقط و لا يتبدل منزلها و القبر في حقها إما روضة من رياض الجنة أو حفرة من حفر النار إذ لم يكن لها مع البدن علاقة سوي استعمالها للبدن أو اقتناصها أوائل المعرفة بواسطة شبكة الحواس فالبدن آلتها و مركبها و شبكتها و بطلان الآلة و الشبكة و المركب لا يوجب بطلان الصائد نعم إن بطلت الشبكة بعد الفراغ من الصيد فبطلانها غنيمة إذ يتخلص من حمله و ثقله و لذا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بطلت الشبكة قبل الصيد عظمت فيه الحسرة و الندامة و الألم و لذلك يقول المقصر رَبِّ ارْجِعُونِ لَعَلِّي أَعْمَلُ صالِحاً فِيما تَرَكْتُ‌</w:t>
      </w:r>
      <w:r>
        <w:rPr>
          <w:rStyle w:val="FootnoteAnchor"/>
          <w:rtl w:val="true"/>
        </w:rPr>
        <w:footnoteReference w:id="372"/>
      </w:r>
      <w:r>
        <w:rPr>
          <w:rFonts w:ascii="Amiri" w:hAnsi="Amiri" w:eastAsia="Amiri" w:cs="Amiri"/>
          <w:color w:val="111111"/>
          <w:sz w:val="28"/>
          <w:sz w:val="28"/>
          <w:szCs w:val="28"/>
          <w:rtl w:val="true"/>
          <w:lang w:bidi="ar-SA"/>
        </w:rPr>
        <w:t>كَلَّا بل من كان ألف الشبكة و أحبها و تعلق قلبه بحسن صورتها و صنعتها و ما يتعلق بسببها كان له من العذاب ضعفين‌</w:t>
      </w:r>
      <w:r>
        <w:rPr>
          <w:rStyle w:val="FootnoteAnchor"/>
          <w:rtl w:val="true"/>
        </w:rPr>
        <w:footnoteReference w:id="373"/>
      </w:r>
      <w:r>
        <w:rPr>
          <w:rFonts w:ascii="Amiri" w:hAnsi="Amiri" w:eastAsia="Amiri" w:cs="Amiri"/>
          <w:color w:val="111111"/>
          <w:sz w:val="28"/>
          <w:sz w:val="28"/>
          <w:szCs w:val="28"/>
          <w:rtl w:val="true"/>
          <w:lang w:bidi="ar-SA"/>
        </w:rPr>
        <w:t>أحدهما حسرة فوات الصيد الذي لا يقتنص إلا بشبكة البدن و الثاني زوال الشبكة مع تعلق القلب بها و إلفه لها و هذا مبدأ من مبادئ معرفة عذاب القبر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دیوارهای اتاق بتابد که به اطراف آن 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در بهائم هم هست و به مرگ نابود شود، چون بخار معتدلی است از اعتدال مزاج اخلاط، و چون مزاج منحل شد از میان برود، چنان چه روشنی چراغ که خاموش شود برای این که روغنش تمام شده یا فوتش کردند، خوراک هم که از جاندار بریده شود این روح تباه گردد، چون خوراک، روغن این چراغ است و کشتن چون فوت کردن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روح است که علم پزشکی نگهدار آن است، و شناخت و امانت ندارد که دارنده آن‌ها روح ویژه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امانت، عهده داری تکلیف به گرایش نمودن به ثواب و کیفر بر اثر فرمانبری و نافرمانی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 به مرگ نیست نشود و پس از مرگ یا در نعمت و یا در عذاب بماند، زیرا جایگاه معرفت است و خاک جایگاه معرفت را و ایمان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به آن گویا هستند، و گواه از بصیرت دارد، و شارع رخصت بررسی وصف آن را نداده تا گوید این روح نیست نشود، نمیرد، بلکه با مرگ حالش عوض شود نه جایش و گور برای او یا بوستانی است از بهشت یا گودالی است از دوزخ، زیرا پیوندی با بدن ندارد جز به کار گرفتن آن، یا کسب معارف ابتدایی از شبکه حواس آن، و بدن ابزار و مرکب و شبکه آن است، و نبود ابزار و شبکه و مرکب مایه نبود شکارچی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دام پس از پایان شکار نیست شود، غنیمتی است که بارش از دوش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مؤمن مرگ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پیش از شکار کردن دام از دست برود، افسوس و پشیمانی و درد آرد، و از این رو مقصر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تَرَکْتُ‌کَلَّا</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شاید من در آنچه وانهاده‌ام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به دام دل بندد و فریفته زیبایی آن گردد دو چندان عذاب کشد؛ یکی افسوس بر شکار نکردن که جز با دام بدن فراهم نشود و دوم از دست دادن دامی که به آن دل بسته و این خود یک مایه است برای شناخت عذاب در 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bookmarkStart w:id="378" w:name="pg13474_147298"/>
    </w:p>
    <w:p>
      <w:pPr>
        <w:pStyle w:val="Heading5"/>
        <w:numPr>
          <w:ilvl w:val="4"/>
          <w:numId w:val="1"/>
        </w:numPr>
        <w:rPr/>
      </w:pPr>
      <w:bookmarkStart w:id="379" w:name="__RefHeading___Toc2165355_2616395394"/>
      <w:bookmarkStart w:id="380" w:name="_Toc172"/>
      <w:bookmarkEnd w:id="378"/>
      <w:bookmarkEnd w:id="379"/>
      <w:r>
        <w:rPr>
          <w:rtl w:val="true"/>
        </w:rPr>
        <w:t>أقول</w:t>
      </w:r>
      <w:bookmarkEnd w:id="380"/>
    </w:p>
    <w:p>
      <w:pPr>
        <w:pStyle w:val="BookText"/>
        <w:rPr/>
      </w:pPr>
      <w:r>
        <w:rPr>
          <w:rFonts w:ascii="Amiri" w:hAnsi="Amiri" w:eastAsia="Amiri" w:cs="Amiri"/>
          <w:color w:val="111111"/>
          <w:sz w:val="28"/>
          <w:sz w:val="28"/>
          <w:szCs w:val="28"/>
          <w:rtl w:val="true"/>
          <w:lang w:bidi="ar-SA"/>
        </w:rPr>
        <w:t>لما كانت رسالة الباب المفتوح إلي ما قيل في النفس و الروح للشيخ الفاضل الرضي علي بن يونس العاملي روح الله روحه جمة الفوائد كثيرة العوائد مشتملة علي جل ما قيل في هذا الباب من غير إسهاب و إطناب أوردت هاهنا جميعها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النفوس و حجب حقيقتها عنا فإن العين تبصر غيرها و يتعذر إدراك نفسها منها فأوجب ذلك خبط العلماء فيها و لم يصل أكثرهم بدقيق الفكر إليها و قد قال العالم الرباني الذي أوجب الله حقه من عرف نفسه فقد عرف ربه أشار بامتناع معرفة نفسه مع قربه إلي امتناع الإحاطة بكنه ربه و ما قيل في تفسيره من عرفها بالمخلوقية عرفه بالخالقية لا يدفع ما قصدناه و لا يمتنع ما ذكرناه إذ معرفتها بصفة حدوثها لا يستلزم معرفة عينها فإن معرفتها ليست ضروريا بلا خلاف لوجود الخلاف فيها و لا كسبية لامتناع صدق الجنس و الفصل عليها بل الاعتراف بالعجز عن وجدانها أسهل من الفحص عن كنهها و برهانها و الإنسان ضعيف القوة محدود الجملة معلومه أقل من مظنونه و تخمينه أكثر من يقينه لكن من كان نظره أعلي و نقده أجلي و نوره أصنع و فكره أشيع كان من الشك أنجي و من الشبهة أنأي و ثاقب بصره الأسني إلي النفس أدني و هذا الإنسان الضعيف الصغير فيه ذلك البسيط اللطيف جزء يسير فكيف يدرك بجزء منه كله و يقبل منه جميعه و هذا يتعذر أن يكون معلوما و يبعد و إن لم يكن معدوما بل يكفي أن يعلم أنها قوة إلهية مسببة واسطة بين الطبيعة المصرفة و العناصر المركبة المثير لها الطالع عليها السائغ فيها الممتزج بها فالإنسان ذو طبيعة لآثارها البادية في بدنه و ذو نفس لآثارها الظاهرة في مطلبه و مأربه و ذو عقل لتميزه و غضبه و شكه و يقينه و ها أنا ذا واضع لك في هذا المختصر المسمي بالباب المفتوح إلي ما قيل في النفس و الروح ما بلغني من أقاويل الأوائل و ما أوردوا من الشبهات و الدلائل راج من واهب المواهب الإشارة إلي مأخذ تلك المذاهب مورد ما حضرني من دخل فيها</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165357_2616395394"/>
      <w:bookmarkStart w:id="382" w:name="_Toc173"/>
      <w:bookmarkEnd w:id="381"/>
      <w:r>
        <w:rPr>
          <w:rtl w:val="true"/>
        </w:rPr>
        <w:t>مؤلف</w:t>
      </w:r>
      <w:bookmarkEnd w:id="382"/>
    </w:p>
    <w:p>
      <w:pPr>
        <w:pStyle w:val="BookText"/>
        <w:rPr/>
      </w:pPr>
      <w:r>
        <w:rPr>
          <w:rFonts w:ascii="IRNazanin" w:hAnsi="IRNazanin" w:eastAsia="IRNazanin"/>
          <w:color w:val="111111"/>
          <w:sz w:val="28"/>
          <w:sz w:val="28"/>
          <w:szCs w:val="28"/>
          <w:rtl w:val="true"/>
          <w:lang w:bidi="fa-IR"/>
        </w:rPr>
        <w:t xml:space="preserve">چون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الی ما قیل فی النفس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فاضل رضی علیّ بن یونس عاملی پر سود و پر درآمد و دارای بیشتر آنچه در این باره گفته شده می‌باشد، بی‌درازی سخن همه آن را در اینجا آوردم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از آن خداست که نفوس را آفرید و حقیقت آن‌ها را از ما پوشید، چه که چشم جز آن را بیند، و و از درک خود آن معذور است، از این رو دانشمندان درباره‌اش دچار اشتباه شدند، و بیشترشان به اندیشه باریکش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ربّانی که خداوند حقش را واجب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کرده که شناخت خود او با همه نزدیکی، نشدنی است و فراگیری کنه پروردگارش نشدنی‌تر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شرح 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آفریده‌ها را شناخت، آفریدگار را شناخته است، مخالف گفته ما نیست، زیرا شناخت نفس به حدوث مستلزم شناخت حقیقت آن نیست، زیرا شناخت آن بدیهی نیست بدون اختلاف، چون درباره‌اش خلاف شده است، و اکتسابی هم نباشد، زیرا بسیط است و جنس و فصل ندارد، و اعتراف به عجز از فهمش آسان‌تر است از بررسی کنه و برهان آوردن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ناتوان است و کوته‌زبان، کمتر از آنچه گمان برد داند، ولی هر که نظری بلندتر و دلی روشن‌تر و اندیشه‌ای رساتر دارد، از شک و شبهه دورتر و دیده تیزبینش به نفس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جزئی است از این آدم ناتوان و چگونه با جزء کلّش را دریابد، و نمی‌شود که دانسته شود، اگرچه دانستنش نابود نباشد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بس که بداند روح نیروی خدادادی است واسطه میان طبیعت و عناصر مرکبه که انگیزه آن‌ها و تابان بر آن‌ها و آمیخته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طبعی دارد برای آثار نمودار از بدنش و نفسی دارد برای انجام مقاصدش و خردی دارد برای تمیز اشیاء و کنترل خشم و رفع شک و تحصیل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من در این مختصر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الی ما قیل فی النفس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من رسیده از اقوال و دلایل و انتقادات از اوایل و اواخر جمع کردم و به مدارک آن هم اشاره نمودم </w:t>
      </w:r>
      <w:bookmarkStart w:id="383" w:name="pg13474_147299"/>
    </w:p>
    <w:p>
      <w:pPr>
        <w:pStyle w:val="Heading5"/>
        <w:numPr>
          <w:ilvl w:val="4"/>
          <w:numId w:val="1"/>
        </w:numPr>
        <w:rPr/>
      </w:pPr>
      <w:bookmarkStart w:id="384" w:name="__RefHeading___Toc2165359_2616395394"/>
      <w:bookmarkStart w:id="385" w:name="_Toc174"/>
      <w:bookmarkEnd w:id="383"/>
      <w:bookmarkEnd w:id="384"/>
      <w:r>
        <w:rPr>
          <w:rtl w:val="true"/>
        </w:rPr>
        <w:t>فهنا مقصدان</w:t>
      </w:r>
      <w:bookmarkEnd w:id="385"/>
    </w:p>
    <w:p>
      <w:pPr>
        <w:pStyle w:val="Heading5"/>
        <w:numPr>
          <w:ilvl w:val="4"/>
          <w:numId w:val="1"/>
        </w:numPr>
        <w:rPr/>
      </w:pPr>
      <w:bookmarkStart w:id="386" w:name="__RefHeading___Toc2165361_2616395394"/>
      <w:bookmarkStart w:id="387" w:name="_Toc175"/>
      <w:bookmarkEnd w:id="386"/>
      <w:r>
        <w:rPr>
          <w:rtl w:val="true"/>
        </w:rPr>
        <w:t>الأول في النفس</w:t>
      </w:r>
      <w:bookmarkEnd w:id="387"/>
    </w:p>
    <w:p>
      <w:pPr>
        <w:pStyle w:val="Heading6"/>
        <w:numPr>
          <w:ilvl w:val="5"/>
          <w:numId w:val="1"/>
        </w:numPr>
        <w:rPr/>
      </w:pPr>
      <w:bookmarkStart w:id="388" w:name="__RefHeading___Toc2165363_2616395394"/>
      <w:bookmarkStart w:id="389" w:name="_Toc176"/>
      <w:bookmarkEnd w:id="388"/>
      <w:r>
        <w:rPr>
          <w:rtl w:val="true"/>
        </w:rPr>
        <w:t>مقدمة</w:t>
      </w:r>
      <w:bookmarkEnd w:id="389"/>
    </w:p>
    <w:p>
      <w:pPr>
        <w:pStyle w:val="BookText"/>
        <w:rPr/>
      </w:pPr>
      <w:r>
        <w:rPr>
          <w:rFonts w:ascii="Amiri" w:hAnsi="Amiri" w:eastAsia="Amiri" w:cs="Amiri"/>
          <w:color w:val="111111"/>
          <w:sz w:val="28"/>
          <w:sz w:val="28"/>
          <w:szCs w:val="28"/>
          <w:rtl w:val="true"/>
          <w:lang w:bidi="ar-SA"/>
        </w:rPr>
        <w:t xml:space="preserve">اسم النفس مشترك بالاشتراك اللفظي بين معان منها ذات الشي‌ء فعل ذلك بنفسه و منها الأنفة ليس لفلان نفس و منها الإرادة نفس فلان في كذا و منها العين قال ابن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يتقي أهلها النفوس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نحرها الرقي و التميم</w:t>
      </w:r>
    </w:p>
    <w:p>
      <w:pPr>
        <w:pStyle w:val="BookText"/>
        <w:rPr/>
      </w:pPr>
      <w:r>
        <w:rPr>
          <w:rFonts w:ascii="Amiri" w:hAnsi="Amiri" w:eastAsia="Amiri" w:cs="Amiri"/>
          <w:color w:val="111111"/>
          <w:sz w:val="28"/>
          <w:sz w:val="28"/>
          <w:szCs w:val="28"/>
          <w:rtl w:val="true"/>
          <w:lang w:bidi="ar-SA"/>
        </w:rPr>
        <w:t>و منها مقدار دبغة من الدباغ تقول أعطني نفسا أي قدر ما أدبغ به مرة و منها العيب إني لا أعلم نفس فلان أي عيبه و منها العقوبة وَ يُحَذِّرُكُمُ اللَّهُ نَفْسَهُ و منها ما يفوت الحياة بفواته كنفس الحيوان كُلُّ نَفْسٍ ذائِقَةُ الْمَوْتِ و هذه هي المبحوث عنها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الاحتمالات التي اقتضاها التقسيم بمناسبة إما جوهر مادي أو جوهر مجرد أو مادي و عرض أو مجرد و عرض أو مادي و مجرد و عرض</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2165365_2616395394"/>
      <w:bookmarkStart w:id="391" w:name="_Toc177"/>
      <w:bookmarkEnd w:id="390"/>
      <w:r>
        <w:rPr>
          <w:rtl w:val="true"/>
        </w:rPr>
        <w:t>المذهب الأول الجوهر المادي</w:t>
      </w:r>
      <w:bookmarkEnd w:id="391"/>
    </w:p>
    <w:p>
      <w:pPr>
        <w:pStyle w:val="BookText"/>
        <w:rPr/>
      </w:pPr>
      <w:r>
        <w:rPr>
          <w:rFonts w:ascii="Amiri" w:hAnsi="Amiri" w:eastAsia="Amiri" w:cs="Amiri"/>
          <w:color w:val="111111"/>
          <w:sz w:val="28"/>
          <w:sz w:val="28"/>
          <w:szCs w:val="28"/>
          <w:rtl w:val="true"/>
          <w:lang w:bidi="ar-SA"/>
        </w:rPr>
        <w:t>قال به جماعة المعتزلة و كثير من المتكلمين ثم اختلفوا علي مذاهب ذهب جمهور المسلمين إلي أنه مجموع الهيكل المحسوس و هذا كما تري ليس هو جوهر فقط بل مضاف إليه عرض لأن الجسم كذلك و اختاره القزويني قال لإجماع أهل اللغة أنهم عند إطلاق نفسه يشيرون إليه و اتفاق الأمة علي وقوع الإدراكات بالبصر عليه و نصوص القرآن أيضا واردة فيه مثل إِنَّا خَلَقْنَا الْإِنْسانَ مِنْ نُطْفَةٍ خُلِقَ مِنْ ماءٍ دافِقٍ وَ لَقَدْ خَلَقْنَا الْإِنْسانَ مِنْ سُلالَةٍ مِنْ طِينٍ إِنِّي خالِقٌ بَشَراً مِنْ صَلْصالٍ و أنه هو الذي يمات و يقبر في قوله ثُمَّ أَماتَهُ فَأَقْبَرَهُ فمن يخرج عن هذه النصوص إلي غير مدلولاتها كيف يكون مسلما و قد أجمعت الأمة علي أن من رأي هذه البنية و حلف أنه ما رأي إنسانا حنث و لكن اختلف في أن الإنسان هل هو هذه الجملة أو شي‌ء له هذه الجملة أو شي‌ء له هذه الجملة قال الأقرب الثاني و الفائدة في الملك إذا جاء فيها فإنه ليس بإنسان و كذلك المصور لها من خشب و غيره</w:t>
      </w:r>
    </w:p>
    <w:p>
      <w:pPr>
        <w:pStyle w:val="Heading5"/>
        <w:numPr>
          <w:ilvl w:val="4"/>
          <w:numId w:val="1"/>
        </w:numPr>
        <w:rPr/>
      </w:pPr>
      <w:bookmarkStart w:id="392" w:name="__RefHeading___Toc2165367_2616395394"/>
      <w:bookmarkStart w:id="393" w:name="_Toc178"/>
      <w:bookmarkEnd w:id="392"/>
      <w:r>
        <w:rPr>
          <w:rtl w:val="true"/>
        </w:rPr>
        <w:t>و در اینجا دو مقصد است</w:t>
      </w:r>
      <w:bookmarkEnd w:id="393"/>
    </w:p>
    <w:p>
      <w:pPr>
        <w:pStyle w:val="Heading5"/>
        <w:numPr>
          <w:ilvl w:val="4"/>
          <w:numId w:val="1"/>
        </w:numPr>
        <w:rPr/>
      </w:pPr>
      <w:bookmarkStart w:id="394" w:name="__RefHeading___Toc2165369_2616395394"/>
      <w:bookmarkStart w:id="395" w:name="_Toc179"/>
      <w:bookmarkEnd w:id="394"/>
      <w:r>
        <w:rPr>
          <w:rtl w:val="true"/>
        </w:rPr>
        <w:t>مقصد اول در نفس</w:t>
      </w:r>
      <w:bookmarkEnd w:id="395"/>
    </w:p>
    <w:p>
      <w:pPr>
        <w:pStyle w:val="Heading6"/>
        <w:numPr>
          <w:ilvl w:val="5"/>
          <w:numId w:val="1"/>
        </w:numPr>
        <w:rPr/>
      </w:pPr>
      <w:bookmarkStart w:id="396" w:name="__RefHeading___Toc2165371_2616395394"/>
      <w:bookmarkStart w:id="397" w:name="_Toc180"/>
      <w:bookmarkEnd w:id="396"/>
      <w:r>
        <w:rPr>
          <w:rtl w:val="true"/>
        </w:rPr>
        <w:t>مقدمه</w:t>
      </w:r>
      <w:bookmarkEnd w:id="397"/>
    </w:p>
    <w:p>
      <w:pPr>
        <w:pStyle w:val="BookText"/>
        <w:rPr/>
      </w:pPr>
      <w:r>
        <w:rPr>
          <w:rFonts w:ascii="IRNazanin" w:hAnsi="IRNazanin" w:eastAsia="IRNazanin"/>
          <w:color w:val="111111"/>
          <w:sz w:val="28"/>
          <w:sz w:val="28"/>
          <w:szCs w:val="28"/>
          <w:rtl w:val="true"/>
          <w:lang w:bidi="fa-IR"/>
        </w:rPr>
        <w:t>نفس اشتراک لفظی بین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بزرگ‌منشی، اراده، چشم زخم که ابن قیس در این مورد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أهلها النفوس علیها فعلی نحرها الرقی و التمیم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او را از چشمها محافظت می کردند و بر گردنش عوذات و رقعه ها انداخته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معنای عیب، کیفر،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شما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می‌ترساند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جاندار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مورد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 مناسب آن این است که یا جوهر مادّی است یا جوهر مجرّد یا ماده و عرض یا مجرّد و عرض، یا مادّی و مجرّد و عرض هر 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جنبانیدن بدن دلیل نیروی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نفس بر هر چه در بدن است دلیل علم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و استواری او بر بدن نمونه استواری خداوند بر آفریده‌هایش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مسبوق بودن روح بر بدن و باقی ماندنش پس از او، دلیل بر ازلیت و ابدیت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نفهمیدن کیفیت نفس دلیل عدم احاطه به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ندانستن جایش در بدن دلیل این است که خدا را جایی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نرسیدن به نفس دلیل دست نرسیدن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دیدنی نبودن نفس دلیل دیدنی نبودن خداست</w:t>
      </w:r>
      <w:r>
        <w:rPr>
          <w:rFonts w:eastAsia="IRNazanin" w:cs="IRNazanin"/>
          <w:color w:val="111111"/>
          <w:sz w:val="28"/>
          <w:szCs w:val="28"/>
          <w:rtl w:val="true"/>
          <w:lang w:bidi="fa-IR"/>
        </w:rPr>
        <w:t>.</w:t>
      </w:r>
    </w:p>
    <w:p>
      <w:pPr>
        <w:pStyle w:val="Heading6"/>
        <w:numPr>
          <w:ilvl w:val="5"/>
          <w:numId w:val="1"/>
        </w:numPr>
        <w:rPr/>
      </w:pPr>
      <w:bookmarkStart w:id="398" w:name="__RefHeading___Toc2165373_2616395394"/>
      <w:bookmarkStart w:id="399" w:name="_Toc181"/>
      <w:bookmarkEnd w:id="398"/>
      <w:r>
        <w:rPr>
          <w:rtl w:val="true"/>
        </w:rPr>
        <w:t>مسلک اول</w:t>
      </w:r>
      <w:r>
        <w:rPr>
          <w:rtl w:val="true"/>
        </w:rPr>
        <w:t xml:space="preserve">: </w:t>
      </w:r>
      <w:r>
        <w:rPr>
          <w:rtl w:val="true"/>
        </w:rPr>
        <w:t>نفس جوهری است مادی</w:t>
      </w:r>
      <w:bookmarkEnd w:id="39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است مادّی که جماعت معتزله و بسیاری متکلمین به آن معتقدند و آن گاه چند دسته شدند همه مسلمانان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کالبد محسوس است و این همان جوهر تنها نیست که عرض هم دارد، چون بدن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به دلیل اجماع اهل زبان که انسان را به آن اطلاق کردند آن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امت بر این که ادراکات را از آن دانند که به چشم آید، و نصوص قرآن هم وارد بر آن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از نطفه‌ای اندر آمیخته آفریدیم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آب جهنده‌ای خلق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خالِقٌ بَشَراً مِنْ صَلْصالٍمِنْ حَمَإٍ مَسْنُون</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است که میرانده شود و وارد قبر شود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نصوص روگرداند به غیرمفهوم آن‌ها، چگونه مسلمان باشد؟ امّت اتفاق دارند که اگر کسی این هیکل را بیند و سوگند خورد که انسان ندیده، خلف قسم کرده است، ولی اختلاف شده که انسان همین مجموع بدن است یا چیزی که این جمله بدن از آن است و گفته که اقرب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در این است که چون فرشته به آن صورت آید انسان نباشد و همچنین پیکره چوبی و غیر چوبی آن </w:t>
      </w:r>
    </w:p>
    <w:p>
      <w:pPr>
        <w:pStyle w:val="BookText"/>
        <w:rPr/>
      </w:pPr>
      <w:r>
        <w:rPr>
          <w:rFonts w:ascii="Amiri" w:hAnsi="Amiri" w:eastAsia="Amiri" w:cs="Amiri"/>
          <w:color w:val="111111"/>
          <w:sz w:val="28"/>
          <w:sz w:val="28"/>
          <w:szCs w:val="28"/>
          <w:rtl w:val="true"/>
          <w:lang w:bidi="ar-SA"/>
        </w:rPr>
        <w:t>و إنما جري اسم الإنسان علي الهيكل تبعا لذلك الشي‌ء الذي له الهيكل آدم و أولاده و هذا الذي قربه مخالف لما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النظم أطبق العقلاء علي بطلان هذا القول لأن مقطوع اليد باق و يمتنع بقاء الماهية عند عدم جزئها و لأنها دائما تتحلل و تستخلف فالفائت له ثواب و عليه عقاب فإن حشرت كلها لزم المحال و إن لم تحشر لزم الظلم و الإضلال ذهب أهل هذا التقسيم إلي أنه بعض الهيكل ثم اختلفوا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الراوندي إنه جزء في القلب قال النظام إنه أجزاء لطيفة في القلب و كأنهما نظرا إلي أن الإنسان إذا رجع إلي نفسه وجد قلبه محل ذكره فظناها ذلك و هو خطأ لعدم إنتاج الشكل الثاني من الموجبتين قال الأطباء إنه الروح الذي في القلب من الجانب الأيسر نظرا إلي أن جانب الإنسان الأيسر أخطر من الأيمن و هو ضعيف لجواز كون محله غير القلب و سلامة القلب شرط فيه قال بعضهم إنه الدم لفوات الحياة بفواته و عليه قول السموأل تسيل علي حد الضباة نفوسنا قلنا لا يلزم من عدم شي‌ء عند عدم آخر اتحادهما كالجوهر و العرض و لا حجة في الشعر لاحتماله المجاز و قيل هو الأخلاط بشرط أن يكون لكل واحد منها قدر معين و مأخذ هذا و جوابه قريب مما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الفلاسفة إنه الجزء الناري لأن خاصة النار الإشراق و الحركة و خاصة النفس الإدراك و الحركة و الإدراك من جنس الإشراق و لذلك قالت الأطباء إن مدبر هذا البدن الحرارة الغريزية قلنا لا يلزم من الاشتراك في الخاصة الاشتراك في ذي الخاصة فإن العناصر مع اختلاف ماهياتها تشترك في كيفياتها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الباقلاني هو الجزء الهوائي و هو النفس المتردد في المخارق و أنه متي انقطع انقطعت الحياة فالنفس هو النفس قلنا قد أسلفنا أن التلازم لا يستلزم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هو الجزء المائي لأنه سبب النمو فالنفس كذلك قلنا و هذا من</w:t>
      </w:r>
    </w:p>
    <w:p>
      <w:pPr>
        <w:pStyle w:val="BookText"/>
        <w:rPr/>
      </w:pPr>
      <w:r>
        <w:rPr>
          <w:rFonts w:ascii="IRNazanin" w:hAnsi="IRNazanin" w:eastAsia="IRNazanin"/>
          <w:color w:val="111111"/>
          <w:sz w:val="28"/>
          <w:sz w:val="28"/>
          <w:szCs w:val="28"/>
          <w:rtl w:val="true"/>
          <w:lang w:bidi="fa-IR"/>
        </w:rPr>
        <w:t>و نام انسان بر این کالبد برای آن است که در وی است و ویژه آدم و نژاد او است و صورت تنها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نظم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اتفاق دارند بر بطلان این قول، زیرا انسان دست بریده، انسان است و نمی‌شود ماهیت بی‌جزء خود باشد، و برای این که بدن پیوسته به تحلیل می‌رود و جانشین می‌گیرد، و برای آنچه از دست رفته است ثواب و عقاب است و اگر همه با هم محشور شوند، امر محال لازم می‌آید و اگر محشور نشوند، ستم و گمراهی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قسم گفته‌اند که انسان جزئی است از کالبد و اختلاف دارند کدام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در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لطیفی است در دل، و گویا آن‌ها به این توجه کردند که چون آدمی به خود آید، دریابد که در دل خود است و گمان کردند که او در همان است و این اشتباه است، زیرا شکل دوم از دو موجبه نتیجه ندهد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پزشک‌ها گفتند انسان روحی است که در گوشه چپ دل است، نظر به این که گوشه چپ دل مهم‌تر از گوشه راست است و این هم سست است، زیرا بسا که آن جزء محلش در غیر دل باشد و همانا دل شرط وجودش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 همان خون است، چون با رفتن آن از تن، زندگی برود، سموأل شاعر هم آن را در نظر داشته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 شمشیر نفوس ما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نبودن چیزی با نبودن دیگری دلیل یگانگی آن‌ها نباشد، مانند جوهر و عرض، و شعر هم دلیل نمی‌شود، چه بسا مجاز گفته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که اخلاط است به شرط اندازه معین و مأخذ این و جوابش نزدیک به همان است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فلاسفه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جزء آتشی است، زیرا تابش و جنبش از آتش است و خاصیت آدمی هم ادراک و حرکت است و ادراک همان تابش است، و از این رو پزشکان گفته‌اند سرپرست این بدن حرارت غریزیه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هم خاصیت بودن، دلیل اشتراک صاحبان خاصیت نیست، زیرا عناصر با اختلاف در ماهیت در کیفیات خود مشترک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جزء هوایی است، و آن نفسی است که در روزنه‌ها رفت و آمد دارد و چون بند آید، زندگی تمام شود، پس نفس همان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قبلاً گذشت که ملازمه و تلازم، یگانگی را ثابت نمی‌کند و مستلزم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جزء آبی است، زیرا او مایه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این هم به </w:t>
      </w:r>
    </w:p>
    <w:p>
      <w:pPr>
        <w:pStyle w:val="BookText"/>
        <w:rPr/>
      </w:pPr>
      <w:r>
        <w:rPr>
          <w:rFonts w:ascii="Amiri" w:hAnsi="Amiri" w:eastAsia="Amiri" w:cs="Amiri"/>
          <w:color w:val="111111"/>
          <w:sz w:val="28"/>
          <w:sz w:val="28"/>
          <w:szCs w:val="28"/>
          <w:rtl w:val="true"/>
          <w:lang w:bidi="ar-SA"/>
        </w:rPr>
        <w:t>موجبتين في الشكل الثاني فهو عقيم و لا ينحصر النمو في الماء فإنه يوجد في الشمس و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هو أجزاء لطيفة سارية في البدن كسريان الدهن في السمسم و ماء الورد في ورقه قلنا هذا مجرد خيال خال عن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النظام و ابن الإخشيد إنه الروح الدماغي الصالح لقبول الحس و الكفر و الحفظ و الذكر و هو الحي المكلف الفاعل للأفعال و هو مركب من بخارية الأخلاط و لطيفها و مسكنه الأعضاء الرئيسة التي هي القلب و الدماغ و الكبد و ما ينفذ في العروق و الأعصاب إلي سائر الأعضاء قلنا قد علمنا أن الأذن هي السامعة و العين هي الباصرة و البدن راكع و ساجد فكيف يقال الفاعل غيرها و لم حد الزاني و لم قتل المرتد إذا كان هو غير هذا المشاهد؟</w:t>
      </w:r>
    </w:p>
    <w:p>
      <w:pPr>
        <w:pStyle w:val="BookText"/>
        <w:rPr/>
      </w:pPr>
      <w:r>
        <w:rPr>
          <w:rFonts w:ascii="Amiri" w:hAnsi="Amiri" w:eastAsia="Amiri" w:cs="Amiri"/>
          <w:color w:val="111111"/>
          <w:sz w:val="28"/>
          <w:sz w:val="28"/>
          <w:szCs w:val="28"/>
          <w:rtl w:val="true"/>
          <w:lang w:bidi="ar-SA"/>
        </w:rPr>
        <w:t>قال النظام أيضا إنه جزء لطيف داخل البدن سار في أعضائه فإذا قطع منه عضو تقلص ذلك اللطيف فإذا قطع اللطيف معه مات الإنسان و هذا نظر إلي فقد الحياة بفقدانه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الحكم هو جسم لطيف يختص بالقلب و سماه نورا و إن الجسد موات و إن الروح هو الحي الفعال المدرك و قد عرفت مأخذه و ضعفه مما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الإخشيد أيضا إنه جسم منبث في الجملة و فيه ما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الصوفية إنه جسم لطيف كهيئة الإنسان ملبس كالثوب علي الجسد و كأنهم نظروا إلي الأفعال الصادرة عنه و إلي أنه إذا قطع بعضه لم يمت فجعلوه شيئا ملازما للجملة و هذا خرص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الثنوية هو جوهران ممتزجان أحدهما خير هو من النور و الآخر شر هو من الظلمة بناء منهم علي قدم هذين و تدبيرهما و قد عرفت بطلان مبناه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المرقونية إنه ثلاثة جواهر نور و ظلمة و ثالث بينهما و هو الفاعل دونهما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موجبه از شکل دوم برگردد که عقیم است، و نمو هم منحصر به آب نیست و خورشید و هوا هم در آن اثر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اجزای لطیفی است روان در بدن، مانند روغن در کنجد و گلاب در گل، و این هم مجرّد خیال و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ابن اخشید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مغز که پذیرای حسّ و اندیشه و حفظ و یادآوری است، همان زنده مکلف است و انجام دهنده افعال، و ترکیبی است از بخار و اجزای لطیف اخلاط و جایش اعضای رئیسه بدن است که دل و مغز و کبد هستند که از آن‌ها به رگ‌ها و اعضای دیگر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ما می‌دانیم که گوش، شنونده و چشم، بیننده و بدن، رکوع و سجده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گفته شود کار از غیر آن‌ها است، و چرا زانی را حد زنند و مرتد را بکشند اگر فاعل جز همین کالبد محسوس است؟</w:t>
      </w:r>
    </w:p>
    <w:p>
      <w:pPr>
        <w:pStyle w:val="BookText"/>
        <w:rPr/>
      </w:pPr>
      <w:r>
        <w:rPr>
          <w:rFonts w:ascii="IRNazanin" w:hAnsi="IRNazanin" w:eastAsia="IRNazanin"/>
          <w:color w:val="111111"/>
          <w:sz w:val="28"/>
          <w:sz w:val="28"/>
          <w:szCs w:val="28"/>
          <w:rtl w:val="true"/>
          <w:lang w:bidi="fa-IR"/>
        </w:rPr>
        <w:t>باز نظام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جزء لطیفی است درون بدن، روان در اعضاء و چون عضوی بریده شود، خود را از آن در کشد و چون آن لطیف بریده شود آدمی بمیرد، و دلیلش این است که با نبودنش زندگی نابود شود و سستی این نظر را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جسم لطیفی است از آن دل و آن را نور نامیده و بدن بی جان است و همان روح زنده و فعال است و مدرک، و دلیلش را با سستی آن قبلاً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اخشید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پراکنده در همه بدن و اشکالات آن همان است که در گفته‌های قبلی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لطیف در هیئت بدن و چون جامه‌ای است بر بدن، و گویا آنان در کارهایش اندیشیدند و در این که چون عضوی بریده شود نمیرد، آن را چیزی همراه کالبد دانستند و این هم فقط محض حدس و تخمین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جوهر آمیخته است؛ یکی خیر که نور است و دیگری شرّ که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این دو قدیم و مدبّر هستند، و بطلان مبنای آن را در علم کلام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مرقونیه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سه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ظلمت و سوّمی میانه آن‌ها که فاعل او است نه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الصابئة هو الحواس الخمس لأنه شاعر و هذه مشاعر و هو من موجبتين في الثاني و يلزمهم أنه متي ذهب بعضها ذهب الإنسان لبطلان المركب ببطلان جزئه و الحس 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 من الدهرية هو الطبائع الأربع فهذا الضرب من الاختلاف كان إنسانا قال بعض الدهرية هو الطبائع الأربع و خامس آخر هو المنطق و التمييز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 الهيولي هو الجوهر الحي الناطق و هو في هذا الجوهر شي‌ء ليس بمماس و لا مباين و هو المدبر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الملكائية من النصاري هو النفس و العقل و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 هو عين من الأعيان لا يجوز عليه الانتقال و لا يجوز له محل و لا مكان يدبر هذا العالم و يحركه و لا يجوز إدراكه و رؤيته فقد قيل إنه جعل الإنسان بمثابة القديم غير أنه لما سئل كيف يختص تدبيره بهذا البدن دون غيره دهش و قال إنه مدبر لسائر أبدان العالم و هذه صفة الإله سبحانه فزعم حينئذ أنه ربه و هذا هو الذي عناه شارح نظم البراهين بقوله و قيل إن النفس هو الإله قالوا يجوز كون النفس مختلفة بالحقيقة و الأبدان مختلفة بالمزاج فتعلق كل نفس بما يناسبها من المزاج قلنا الأبدان الإنسانية قريبة المزاج و ربما اتحد أكثرها في المزاج فيلزم أن يتعلق بالجميع‌</w:t>
      </w:r>
      <w:r>
        <w:rPr>
          <w:rStyle w:val="FootnoteAnchor"/>
          <w:rtl w:val="true"/>
        </w:rPr>
        <w:footnoteReference w:id="382"/>
      </w:r>
      <w:r>
        <w:rPr>
          <w:rFonts w:ascii="Amiri" w:hAnsi="Amiri" w:eastAsia="Amiri" w:cs="Amiri"/>
          <w:color w:val="111111"/>
          <w:sz w:val="28"/>
          <w:sz w:val="28"/>
          <w:szCs w:val="28"/>
          <w:rtl w:val="true"/>
          <w:lang w:bidi="ar-SA"/>
        </w:rPr>
        <w:t>و هذه الأقوال لإدراكها مأخذ إلا أنها عند تحرير المبحث منها ما يرجع إلي الجوهر المجرد و منها ما يرجع إلي الأجزاء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أكثر المحققين كأبي الحسين البصري و جمال الدين الحلي و كمال الدين البحراني و سالم بن عزيزة السوراوي إن الإنسان أجزاء أصلية في البدن باقية من أول العمر إلي آخره لا يجوز عليها التبدل و التغير لا مجموع البدن لأنه دائما في التبدل و الاستخلاف مع بقاء النفس و الباقي غير الزائل و لو كان هو جملة البدن</w:t>
      </w:r>
    </w:p>
    <w:p>
      <w:pPr>
        <w:pStyle w:val="BookText"/>
        <w:rPr/>
      </w:pPr>
      <w:r>
        <w:rPr>
          <w:rFonts w:ascii="IRNazanin" w:hAnsi="IRNazanin" w:eastAsia="IRNazanin"/>
          <w:color w:val="111111"/>
          <w:sz w:val="28"/>
          <w:sz w:val="28"/>
          <w:szCs w:val="28"/>
          <w:rtl w:val="true"/>
          <w:lang w:bidi="fa-IR"/>
        </w:rPr>
        <w:t>صائبه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است، چون شعور دارد و آن‌ها مراکز شعورند و این هم قیاسی است مرکب از دو موجبه و بی‌نتیجه و بر آن‌ها لازم آید که با فقدان یک حسّ، انسان مفقود شود، چون کل با فقدان جزء نابود است و حسّ آن را دروغ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دهریان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طبع است که در آمیزش مخصوص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هم با آن‌ها باید که نطق و کار و تمییز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معتقدان به هیولا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است زنده و گویا و او در این جوهر چیزی است که نه تماسی دارد و نه جدایی، او است مدبّر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ملکانیه از ترسایان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نفس و عقل و کالبد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عینی است، انتقال ناپذیر، بی‌محلّ و لا مکان که این جهان را سرپرستی کند، ادراک نشود و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انسان را چون مبدأ قدیم دانسته و چون از او پرسیدند چگونه تدبیرش ویژه همین بدن است نه جز آن، ترسیده و گفته است او مدبّر همه بدن‌ها در جهان است، و این صفت معبود سبحانه است و پنداشته که او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مقصود شارح نظم البراهین که گفته است که گفته شده نفس همان خداست،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در حقیقت خود مختلف هستند و بدن‌ها هم در مزاج خود مختلفند، و هر نفسی به مزاج مناسب خود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که بدن‌های آدمی در مزاج به هم نزدیک هستند و بسا اکثرشان یک نوع مزاج دارند و باید یک روح به همه تعلّق گیرد، و برای ادراک این اقوال مأخذهایی وجود دارند، جز این که با بررسی موضوع بحث برخی به جوهر مجرّد و برخی به اجزاء اصلیه برمی گردند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محققان چون ابی حسین بصری، جمال الدین حلّی، کمال الدین بحرانی و سالم بن غریزه سوراوی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اجزای بنیادی است در بدن، که تا پایان عمر باقی بمانند و تبدل و دیگرگونی نپذیرند، نه مجموع بدن که پیوسته در تبدل و جانشین گرفتن است، با این که نفس باقی و پاینده است و باقی جز زائل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همه بدن باشد </w:t>
      </w:r>
    </w:p>
    <w:p>
      <w:pPr>
        <w:pStyle w:val="BookText"/>
        <w:rPr/>
      </w:pPr>
      <w:r>
        <w:rPr>
          <w:rFonts w:ascii="Amiri" w:hAnsi="Amiri" w:eastAsia="Amiri" w:cs="Amiri"/>
          <w:color w:val="111111"/>
          <w:sz w:val="28"/>
          <w:sz w:val="28"/>
          <w:szCs w:val="28"/>
          <w:rtl w:val="true"/>
          <w:lang w:bidi="ar-SA"/>
        </w:rPr>
        <w:t>لزم الظلم حيث إن المعدوم منه لا يمكن إعادته لما عرفت من امتناع إعادة المعدوم فلا يصل إليه ما يستحقه و لأنا متي استحضرنا العلوم وجدناها في ناحية صدورنا فلو كان محل علومنا شي‌ء خارج عن شي‌ء من أجسامنا لزم قيام صفاتنا بغيرنا و لأن الإنسان لو كان مجردا كما قيل لزم أن لا يعلم الإنسان الآخر لأنه لو علم الإنسان الآخر علم ذلك المجرد و هو ظاهر البطلان و لأنا نعلم هذا الإنسان و الإنسان المطلق جزء منه فلو لم نعلم الجزء لم نعلم الكل و ينعكس إلي أنا لما علمنا الكل علمنا الجزء و المجرد لا يعلم فليس بجزء و لأنا ندرك الألم بأجسامنا عند تقريبنا إلي النار مثلا و نحكم عليها به و المحكوم عليه هو الإنسان فهو معلوم و المجرد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الإنسان يدرك الكليات لامتناع حصر الكل الذي لا ينحصر في الجسم المنحصر فيكون هو المجرد قلنا إن العلم ليس صورة حالة في العالم و إنما هو الوصول إلي المعلوم و النظر إليه و لا نسلم له أن العلم بالكل كلي إنما الكلي في الحقيقة هو المعلوم و إن أطلق عليه فبالمجاز لأن عروض جميع الأفراد مستحيلة علي القوة العقلية و إنما يحصل لها لقيامها بالجسم بعوارض محصورة لأنها صور جزئية في نفس جزئية موصوفة بالحدوث في وقت مخصوص و إذا كانت في النفس بهذه العوارض فهي ليست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القوة العقلية تقوي من الأفعال علي ما لا يتناهي و الجسمية لا تقوي علي ما لا يتناهي أنتج من الشكل الثاني القوة العقلية ليست جسمية قلنا لا نسلم أن القوة العقلية تقوي علي فعل فضلا عن أن يقوي علي ما لا يتناهي لأن تعلقها بالمعقول عندكم حصول صورة فيها و ذلك انفعال لا فعل و لو سلمنا أصل قوتها منعنا عدم تناهيها لأنكم إن أردتم أنها تقوي في الوقت الواحد علي ما لا يتناهي منعناه فإنا نجد في أنفسنا تعذر ذلك علينا و إن أردتم بعدم النهاية أنه ما من وقت إلا و يمكننا أن نفعل فيه فالقوة الجسمية تقوي لذلك إذ ما من آن يفرض إلا و يمكن أو يجب أن يحصل لها فيه فعل فيقوي علي ما لا يتناهي فتكون القوة العاقلة 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لو قويت الجسمية علي ما لا يتناهي و كان جزؤها يقوي علي ما لا يتناهي</w:t>
      </w:r>
    </w:p>
    <w:p>
      <w:pPr>
        <w:pStyle w:val="BookText"/>
        <w:rPr/>
      </w:pPr>
      <w:r>
        <w:rPr>
          <w:rFonts w:ascii="IRNazanin" w:hAnsi="IRNazanin" w:eastAsia="IRNazanin"/>
          <w:color w:val="111111"/>
          <w:sz w:val="28"/>
          <w:sz w:val="28"/>
          <w:szCs w:val="28"/>
          <w:rtl w:val="true"/>
          <w:lang w:bidi="fa-IR"/>
        </w:rPr>
        <w:t>ستم لازم آید، زیرا آنچه از آن نابود شده برگشتش نشدنی است، چون دانستی که برگشت معدوم، نشدنی است و آنچه را به وی سزد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چون دانش‌ها را بررسی کنیم در ناحیه سینه ما است و اگر جای دانش ما جدا از بدن ما باشد، باید وصف در جز خود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که اگر انسان مجرّد باشد نمی‌تواند انسان دیگر را بداند چون باید مجرّد را بداند و بطلان آن روشن است، و برای این که ما یک انسان مشخصی را می‌دانیم و انسان مطلق جزء آن است و اگر جزء را ندانیم، کل را نمی‌توانیم بدانیم و برعکس، چون انسان مشخص را می‌دانیم و انسان مطلق جزو آن است و مجرّد دانستنی نیست، پس جزو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با نزدیک شدن به آتش درد را دریابیم و دردناک انسان و معلوم و مجرّد نامعلوم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گفته‌اند که انسان کلیات را دریابد، و چون نامنحصر در جسم منحصر در نیاید، باید انسان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گوییم که علم صورتی در درون عالم نیست، بلکه اطلاع بر معلوم است، و علم به کلّ خود کلّی نیست، بلکه کلّی همان معلوم است و اگر بر آن اطلاق شود مجاز است، زیرا وجود همه افراد نامتناهی در قوّه عقلیه محال است و آنچه در آن است با عوارض پایان پذیر تحقق دارد، چون صورتی است جزئی در یک نفس جزئی موصوف به حدوث در وقتی مخصوص، و چون با این عوارض در نفس تحقق دارد کلّی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عقلیه به کارهای بی‌پایان توانا است، و جسم نیروی بی‌پایان ندارد، و به شکل دوم نتیجه دهد که قوه عقلیه جسمیه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گوییم نپذیریم که قوّه عقلیه توانا بر یک کار هم باشد تا چه رسد به کارهای بی‌پایان، زیرا تعلّق آن به معلوم حصول صورتی در آن است و این انفعالی است نه فعلی، و اگر اصل توانایی‌اش را بپذیریم، بی‌پایانی‌اش را نپذیریم، زیرا اگر گویید در یک زمان توانا بر بی‌پایان است، به حکم وجدان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بی پایانی مقصود این است که هر وقت فرض شود امکان عمل دارد، نیروی جسمانی همچنین توانایی را دارد، زیرا هیچ آنی فرض نشود جز این که تواند یا باید در آن کاری کند و این هم بی‌پایان است، پس قوه عاقله جسمانی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قوه جسمیه توانا بر نامتناهی است و جزء آن هم توانا بر نامتناهی </w:t>
      </w:r>
    </w:p>
    <w:p>
      <w:pPr>
        <w:pStyle w:val="BookText"/>
        <w:rPr/>
      </w:pPr>
      <w:r>
        <w:rPr>
          <w:rFonts w:ascii="Amiri" w:hAnsi="Amiri" w:eastAsia="Amiri" w:cs="Amiri"/>
          <w:color w:val="111111"/>
          <w:sz w:val="28"/>
          <w:sz w:val="28"/>
          <w:szCs w:val="28"/>
          <w:rtl w:val="true"/>
          <w:lang w:bidi="ar-SA"/>
        </w:rPr>
        <w:t>ساوي الجزء الكل و إن قوي علي ما يتناهي تناهي الكل لأن نسبة الكل إلي الجزء معلومة فيكون نسبة تأثيره إلي تأثير الجزء معلومة و نسبة تأثير الجزء متناهية فنسبة تأثير الكل متناهية قلنا لا يلزم من كون تأثير الجزء أقل تناهيه فإن الجزء المؤثر الدائم الأثر له تأثير دائم و لا يلزم من دوامه مساواته الكل لأن له تأثيرا دائما لكنه ضعيف قليل لأنه واقف علي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جمهور الفلاسفة و معمر بن عباد السلمي من قدماء المعتزلة و الغزالي و أبو القاسم الراغب و الشيخ المفيد و بنو نوبخت و الأسواري و نصير الدين الطوسي إنه جوهر مجرد عن المكان و الجهة و المحل متعلق بالبدن تعلق العاشق بمعشوقه و الملك بمدينته و يفعل أفعاله بواسطته و إن النفس تدرك حقائق الموجودات و جواز الجائزات و استحالة المستحيلات و إن النفس الفلكية تفيض علي الأشخاص كالشمس تدخل عند طلوعها كل كوة بل قال الغزالي لا هو داخل البدن و لا خارج عنه و لا متصل به و لا منفصل عنه لأن مصحح ذلك الجسمية و التحيز المنفيان عنه كما أن الجماد لا عالم و لا جاهل لنفي المصحح عنه و هو الحياة قال و من نفاه نفاه لغلبة العامية علي طبعه و لهذا إن الكرامية و الحنبلية جعلوا الإله جسما موجودا إذ لم يعقلوا إلا جسما يشار إليه و من ترقي عن ذلك قليلا نفي الجسمية و لم يطق ينظر في عوارضها فأثبت الجهة لله سبحانه فإذا منعوا ذلك في صفات الله كيف يجيزونه في غيره قالوا لو تجرد شي‌ء شاركه القديم في أخص صفاته فيشاركه في ذاته قلنا نمنع كون التجرد أخص الصفات بل كونه قيوما لقيامه بذاته و قيام غيره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علي إثبات المجرد بأن هنا معلومات بسيطة كالوحدة و النقطة فالعلم بها بسيط إذ لو تركب فإن تعلق جزؤه به أجمع ساوي الجزء الكل و لزم وجود العلم قبل وجوده و إن تعلق ببعضه لزم تركب ما فرض بساطته و إن لم يتعلق بشي‌ء ظهر أنه ليس بعلم إذ الكلام في باقي الأجزاء كالكلام فيه فعند الجمع بينهما إن لم تحصل هيئة جديدة كان العلم المفروض محض ما ليس بعلم و إن حصلت الهيئة المفروضة علما فإن كانت من الجزءين فالتركيب في فاعلهما و إن حصلت عندهما قائمة بهما فالتركيب</w:t>
      </w:r>
    </w:p>
    <w:p>
      <w:pPr>
        <w:pStyle w:val="BookText"/>
        <w:rPr/>
      </w:pPr>
      <w:r>
        <w:rPr>
          <w:rFonts w:ascii="IRNazanin" w:hAnsi="IRNazanin" w:eastAsia="IRNazanin"/>
          <w:color w:val="111111"/>
          <w:sz w:val="28"/>
          <w:sz w:val="28"/>
          <w:szCs w:val="28"/>
          <w:rtl w:val="true"/>
          <w:lang w:bidi="fa-IR"/>
        </w:rPr>
        <w:t>لازم آید که جزء و کل برابر باشند و آن محال است و اگر جزئش توانا بر متناهی است، همه متناهی شوند، زیرا نسبت کلّ به جزء معلوم است، پس نسبت تأثیرش با تأثیر جزء هم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نسبت تأثیر جزء متناهی است، باید نسبت تأثیر کل هم متناهی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گوییم که کمتر بودن تأثیر جزء، متناهی بودنش را نمی‌رساند، چون نامتناهی هم مراتب دارد و جزئی که پیوسته اثر دارد، تأثیر پیوسته دارد و از آن لازم نمی‌آید که برابر با کلّ گردد چون همیشه اثر دارد، ولی ضعیف و اندک است چون اندازه‌ای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فلاسفه و معمر بن عباد سلمی از قدمای معتزله، و غزالی و ابوالقاسم راغب، و شیخ مفید، و بنی نوبخت و اسواری و نصیر الدین طوسی گفته‌اند که روح انسان جوهری است مجرّد از مکان و جهت و محل، وابسته است به بدن چون عاشق به معشوق خود و شاه به کشورش و کارش را به واسطه بدن می‌کند، و نفس حقایق موجودات را دریابد و بفهمد چه ممکن است و چه محال، و نفس فلکی به اشخاص افاضه کند چون خورشید که بیرون آید و در هر روزنه‌ای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غزالی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درون بدن است و نه بیرون آن، نه متصل به آن است و نه جدا از آن، زیرا زمینه آن‌ها مکانی بودن است که او ندارد، چنان چه جماد نه دانا است نه نادان، چون زمینه این دو وصف زنده بودن است، و هر که آن را نادان خواند از طبع عوامانه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کرامیه و حنبلیان خدا را جسم موجود دانند، زیرا جز جسم اشاره پذیر را تعقل نکردند، و آن که جلوتر رفته جسم بودن را نفی کرده و باز هم عوارض آن را چون جهت داشتن آورده و خدا را در جهتی دانسته که منزه است از آن و چون وصف تجرد را در خدا دریغ کردند چگونه در جز او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اگر مجردی باشد در خصوصی‌ترین صفات شریک خدا شود و باید در ذات او هم شریک باشد، جواب گوییم نپذیریم که تجرد به این معنا خصوصی‌ترین صفات خدا است بلکه اخص صفاتش این است که قائم بالذات است و جز او قائم به او وجود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تجرد دلیل آورده‌اند که معلومات بسیطی چون وحدت و نقطه داریم و باید علم به آن‌ها هم بسیط باشد، زیرا اگر علمش مرکب باشد و جزئش به آن تعلّق گیرد، لازم می‌آید جزء و کل برابر شوند و لازم می‌آید علم پیش از خود موجود باشد، زیرا جزء نامتعلّق قبلاً وجود داشته و اگر به بعضی از آن معلوم تعلّق گیرد خلف باشد، زیرا فرض این است که معلوم بسیط است، و اگر به او تعلّقی نگیرد، باید علمی نباشد، زیرا کلام در اجزای دیگر هم همان است، و با جمیع میان آن‌ها اگر هیئت تازه‌ای پدید نشود، علم مفروض محض بی‌علمی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علمی پدید شود اگر از دو جزء باشد، عالم مرکب باشد، و اگر هیئت علم قائم به هر دو شود، ترکیب </w:t>
      </w:r>
    </w:p>
    <w:p>
      <w:pPr>
        <w:pStyle w:val="BookText"/>
        <w:rPr/>
      </w:pPr>
      <w:r>
        <w:rPr>
          <w:rFonts w:ascii="Amiri" w:hAnsi="Amiri" w:eastAsia="Amiri" w:cs="Amiri"/>
          <w:color w:val="111111"/>
          <w:sz w:val="28"/>
          <w:sz w:val="28"/>
          <w:szCs w:val="28"/>
          <w:rtl w:val="true"/>
          <w:lang w:bidi="ar-SA"/>
        </w:rPr>
        <w:t>في قابلهما لا فيهما إذ لو كانت مركبة عاد الكلام في أجزائها فمحل هذه المفروضة علما هو النفس و هي بسيطة لأنها لو تركبت فإن حل العلم البسيط في مجموعها انقسم العلم إذ الحال في أحد الجزءين غير الحال في الآخر و لو كان هو الحال في الآخر لزم حلول العرض الواحد في محلين و إن حل في أحد الجزءين فإن كان هو النفس فالمطلوب و إن كان هو جزؤها فالجزء الآخر خال منه فلزم أن نعلم شيئا و نجهله في وقت واحد فظهر أن المحل و هو النفس بسيط و لا شي‌ء من الجسم و الجسماني ببسيط ينتج من الشكل الثاني أن محل العلم ليس بجسم و لا 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أما المقدمة الأولي و هي أن هنا معلوما بسيطا فمسلم أما الباقيات فممنوعات أما الثانية فلأن الجزء يجوز مساواته للكل في التعلق و إن لم يساوه في الحقيقة كالأدلة المتواترة علي شي‌ء واحد و إن واحدها تعلق بما تعلق به مجموعها و فيه نظر لأن الجزء الثاني من العلم إن زاد المعلوم به انكشافا تعلق بغير ما تعلق به الأول و إن لم يزد كان وجوده مثل عدمه و الأصوب في المنع أن قولهم إن لم يتعلق الجزء بشي‌ء ظهر أنه ليس بعلم فعند الجمع إن لم يحصل هيئة كان المفروض علما محض ما ليس بعلم و إن حصلت منه إلخ نفي كل مركب فيقال في الحيوان مثلا ليس بمركب لأن جزأه إما حيوان فيتقدم الحيوان علي نفسه و ساوي الجزء الكل أو ليس بحيوان فبعد الجمع بالجزء الآخر إن لم تحصل هيئة كان الحيوان محض ما ليس بحيوان و إن حصلت فهي بسيطة لأنه لو كان لها جزء عاد التقسيم المذكور فيكون التركيب في فاعلها أو قابلها لا فيها و ليس لهم عن هذه المعارضة مذهب و أما الثالثة و هو أنه يلزم من بساطة الحال بساطة المحل فلأنا لا نسلم أن العلم علي هيئة الحلول و الصورة و إنما هو إدراك و وصول و نظر إلي المعلوم و لو سلم لم يلزم من بساطة الحال بساطة المحل فإن النقطة و الوحدة موجودتان في الجسم المركب نعم إنما يلزم ذلك إذا كان الحلول علي نعت السريان و لم يقم علي السريان في محل النزاع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مما قالوا كون النفس جسما أو جسمانية لأنها تعلم المركب في صورة</w:t>
      </w:r>
    </w:p>
    <w:p>
      <w:pPr>
        <w:pStyle w:val="BookText"/>
        <w:rPr/>
      </w:pPr>
      <w:r>
        <w:rPr>
          <w:rFonts w:ascii="IRNazanin" w:hAnsi="IRNazanin" w:eastAsia="IRNazanin"/>
          <w:color w:val="111111"/>
          <w:sz w:val="28"/>
          <w:sz w:val="28"/>
          <w:szCs w:val="28"/>
          <w:rtl w:val="true"/>
          <w:lang w:bidi="fa-IR"/>
        </w:rPr>
        <w:t xml:space="preserve">در قابل هر دو باشد نه در خود آن‌ها، زیرا اگر مرکب باشد، سخن سابق در اجزای آن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آنچه علم فرض شده نفس است که بسیط است، زیرا اگر مرکب باشد و علم بسیط در هر دو حاصل شود باید تقسیم گردد، زیرا آنچه در یک جزء درآمده جز آن است که در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 در جزء دیگر درآید، لازم می‌آید یک عرض در دو مکان باشد و اگر در یک جزء به تنهایی باشد و آن نفس باشد مطلوب ما، ثابت است و اگر جزء نفس باشد پس جزء دیگر از آن تهی است و لازم می‌آید در یک آن واحد، یک چیز را هم بدانیم و هم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نفس بسیط است و هیچ جسم و جسمانی بسیط نباشد و از شکل دوم نتیجه دهد که محل علم نه جسم است و 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است که مقدمه یکم که معلوم بسیط است پذیرفته است، ولی مقدمات دیگر ممنوع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دوم، گوییم برابری کل با جزء در وابستگی جایز است، هرچند در حقیقت جایز نیست، مانند دلیل‌های متواتره بر یک چیز که یک دلیل، وابسته است به آنچه مجموع آن دلایل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اعتراض اشکال است، زیرا جزء دوم علم اگر انکشاف زیادتری آورده متعلّق به چیز دیگر شده، وگرنه وجود و عدمش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درست‌تر برای منع این مقدمه، این است که آنچه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دیگر تعلق به چیزی ندارد، روشن گردد که علم نبوده است و چون گرد آمدند اگر هیئتی محقق نشود، آنچه فرض شده که علم محض است نادانی محض باشد و اگر هیئتی محقق شود و الخ، لازمه‌اش نفی هر مرکبی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 حیوان مرکب نیست، زیرا جزئش یا حیوان است و لازم آید حیوان بر خود مقدم باشد و جزء و کلّ برابر گردد یا حیوان نیست و پس از جمع با جزء دیگر اگر هیئت تازه‌ای پدید نشود حیوان محض ناحیوان باشد و اگر حاصل شود باید بسیط باشد، زیرا اگر آن هیئت جزء دارد، تقسیم مذکور برگردد و ترکیب یا در فاعل آن است یا در قابل آن، نه در خود آن و این یک نقضی است که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مقدمه سوّم که چون حالّ بسیط است باید مُحل هم بسیط باشد، گوییم ما نپذیریم که علم حلول صورت معلوم است، بلکه ادراک و رسیدن به معلوم است و اگر هم بپذیریم از بساطت حالّ، بساطت محلّ لازم نمی‌آید، زیرا نقطه و وحدت در جسم مرکب وجود دارند، آری اگر حلول به سریان در محل باشد این توافق لازم است، ولی نسبت به محل نزاع دلیلی بر آن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لازمه دلیل آن‌ها این است که نفس جسم یا جسمانی باشد، زیرا ما علم به مرکب داریم </w:t>
      </w:r>
      <w:bookmarkStart w:id="400" w:name="pg13474_147306"/>
    </w:p>
    <w:p>
      <w:pPr>
        <w:pStyle w:val="BookText"/>
        <w:rPr/>
      </w:pPr>
      <w:bookmarkEnd w:id="400"/>
      <w:r>
        <w:rPr>
          <w:rFonts w:ascii="Amiri" w:hAnsi="Amiri" w:eastAsia="Amiri" w:cs="Amiri"/>
          <w:color w:val="111111"/>
          <w:sz w:val="28"/>
          <w:sz w:val="28"/>
          <w:szCs w:val="28"/>
          <w:rtl w:val="true"/>
          <w:lang w:bidi="ar-SA"/>
        </w:rPr>
        <w:t>المركبة مركبة فيلزم كون محلها مركبا لامتناع حلول المركب في البسيط و هذه معارضة أخري لا محيص عنها و أما الرابعة فنمنع انقسام كل جسم و جسماني لما ثبت في الكلام جواهر لا تقبل الانقسام</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165375_2616395394"/>
      <w:bookmarkStart w:id="402" w:name="_Toc182"/>
      <w:bookmarkEnd w:id="401"/>
      <w:r>
        <w:rPr>
          <w:rtl w:val="true"/>
        </w:rPr>
        <w:t>المذهب الثاني أنها عرض</w:t>
      </w:r>
      <w:bookmarkEnd w:id="402"/>
    </w:p>
    <w:p>
      <w:pPr>
        <w:pStyle w:val="BookText"/>
        <w:rPr/>
      </w:pPr>
      <w:r>
        <w:rPr>
          <w:rFonts w:ascii="Amiri" w:hAnsi="Amiri" w:eastAsia="Amiri" w:cs="Amiri"/>
          <w:color w:val="111111"/>
          <w:sz w:val="28"/>
          <w:sz w:val="28"/>
          <w:szCs w:val="28"/>
          <w:rtl w:val="true"/>
          <w:lang w:bidi="ar-SA"/>
        </w:rPr>
        <w:t>فذهب جالينوس إلي أنه المزاج الذي هو اعتدال الأركان و هذا نظر إلي فوات الحياة بفواته و قد سلف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تشكيل البدن و تخطيطه و هذا قول سخيف جدا منقوض بمقطوع اليد مثلا فإن فوات تخطيطها يلزم منه عدم النفس لعدم الكل بعدم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الحياة و هذا مأخوذ من التلازم بينهما و قد عرفت أنه لا يوجب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النسبة الواقعة بين الأركان في الكميات و 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تركبه من الجسم و المجرد أو من العرض و المجرد أو من الجسم و العرض و المجرد فقال سديد الدين محفوظ لا أعلم به قائلا إلا أن تفسير الفلاسفة لحقيقة الإنسان بأنه الحيوان الناطق يقتضي كون الإنسان عبارة عن البدن و النفس معا لأن الحياة جنس حلته أعراض و الناطق هو النفس فعلي هذا يكون الإنسان مركبا من هذه تركيبا ثلاثيا و هذا مذهب تاسع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الثلاثون قال بشر بن معتمر و هشام النوطي إنه الجسم و الروح الذي هو الحياة و إنهما الفاعلان للأفعال و علي هذا قيل في الإنسان نفس و روح فإذا نام خرجت نفسه و إذا مات خرجتا معا و هذا يؤدي إلي أن النفس و الروح غير الإنسان</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2165377_2616395394"/>
      <w:bookmarkStart w:id="404" w:name="_Toc183"/>
      <w:bookmarkEnd w:id="403"/>
      <w:r>
        <w:rPr>
          <w:rtl w:val="true"/>
        </w:rPr>
        <w:t>خاتمة</w:t>
      </w:r>
      <w:bookmarkEnd w:id="40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قال بعض العلماء الروح لطيفة لاهوتية في صفة ناسوتية دالة من عشرة أوجه علي وحدانية ربانية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حركت الهيكل و دبرته علمنا أنه لا بد للعالم من محرك و 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وحدتها علي وحدته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165379_2616395394"/>
      <w:bookmarkStart w:id="406" w:name="_Toc184"/>
      <w:bookmarkEnd w:id="405"/>
      <w:r>
        <w:rPr>
          <w:rtl w:val="true"/>
        </w:rPr>
        <w:t>مسلک دوم</w:t>
      </w:r>
      <w:r>
        <w:rPr>
          <w:rtl w:val="true"/>
        </w:rPr>
        <w:t xml:space="preserve">: </w:t>
      </w:r>
      <w:r>
        <w:rPr>
          <w:rtl w:val="true"/>
        </w:rPr>
        <w:t>نفس عرض است</w:t>
      </w:r>
      <w:bookmarkEnd w:id="406"/>
    </w:p>
    <w:p>
      <w:pPr>
        <w:pStyle w:val="BookText"/>
        <w:rPr/>
      </w:pPr>
      <w:r>
        <w:rPr>
          <w:rFonts w:ascii="IRNazanin" w:hAnsi="IRNazanin" w:eastAsia="IRNazanin"/>
          <w:color w:val="111111"/>
          <w:sz w:val="28"/>
          <w:sz w:val="28"/>
          <w:szCs w:val="28"/>
          <w:rtl w:val="true"/>
          <w:lang w:bidi="fa-IR"/>
        </w:rPr>
        <w:t>این است که نفس عرض است و جالینوس گفته مزاجی است که همان اعتدال عناصر است و نظر کرده به این که با نبودن اعتدال، عناصر و مزاج نفس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نفس شکل بندی و نقشه بدن است و این قول، یاوه و بیهوده است و نقض شود به کسی که دستش بریده شود مثلاً، زیرا لازم است با بریدن دست، نقشه بدن نابود شود، زیرا با نابودی جزء، کلّ هم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همان زندگی است و این هم به ملازمه میان زندگی و نفس وابسته است و دانستی که آن دلیل یگانگی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تناسب میان عناصر در کیفیت و 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این که نفس مرکب باشد از جسم و مجرّد یا از عرض و مجرّد یا از جسم و عرض و مجرد، سدیدالدین محفوظ گفته کسی که قائل به این نظر باشد را پیدا نکرده‌ام جز این که تفسیر فلاسفه از حقیقت انسان به این که حیوان ناطق است، این معنا را دارد که انسان ترکیبی از بدن و نفس هر دو باشد، چون حیات جنسی است که عرض‌ها دارد و ناطق هم همان نفس است و باید انسان یک ترکیب سه جزئی باشد و این قول بیست و نهم می‌شود</w:t>
      </w:r>
    </w:p>
    <w:p>
      <w:pPr>
        <w:pStyle w:val="BookText"/>
        <w:rPr/>
      </w:pPr>
      <w:r>
        <w:rPr>
          <w:rFonts w:ascii="IRNazanin" w:hAnsi="IRNazanin" w:eastAsia="IRNazanin"/>
          <w:color w:val="111111"/>
          <w:sz w:val="28"/>
          <w:sz w:val="28"/>
          <w:szCs w:val="28"/>
          <w:rtl w:val="true"/>
          <w:lang w:bidi="fa-IR"/>
        </w:rPr>
        <w:t>گروه سی‌ام مانند بشر بن معتمر و هشام نوطی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جسم است و روح به معنی زندگی و این دو، کار کنند و از این رو گفتند آدمی نفس و روح دارد و چون بخوابد نفس بیرون می‌آید و چون بمیرد هر دو بیرون می‌آیند، و این‌ها دلالت دارند که نفس و روح جزو انسان هستند</w:t>
      </w:r>
      <w:r>
        <w:rPr>
          <w:rFonts w:eastAsia="IRNazanin" w:cs="IRNazanin"/>
          <w:color w:val="111111"/>
          <w:sz w:val="28"/>
          <w:szCs w:val="28"/>
          <w:rtl w:val="true"/>
          <w:lang w:bidi="fa-IR"/>
        </w:rPr>
        <w:t>.</w:t>
      </w:r>
    </w:p>
    <w:p>
      <w:pPr>
        <w:pStyle w:val="Heading6"/>
        <w:numPr>
          <w:ilvl w:val="5"/>
          <w:numId w:val="1"/>
        </w:numPr>
        <w:rPr/>
      </w:pPr>
      <w:bookmarkStart w:id="407" w:name="__RefHeading___Toc2165381_2616395394"/>
      <w:bookmarkStart w:id="408" w:name="_Toc185"/>
      <w:bookmarkEnd w:id="407"/>
      <w:r>
        <w:rPr>
          <w:rtl w:val="true"/>
        </w:rPr>
        <w:t>خاتمه</w:t>
      </w:r>
      <w:bookmarkEnd w:id="408"/>
    </w:p>
    <w:p>
      <w:pPr>
        <w:pStyle w:val="BookText"/>
        <w:rPr/>
      </w:pPr>
      <w:r>
        <w:rPr>
          <w:rFonts w:ascii="IRNazanin" w:hAnsi="IRNazanin" w:eastAsia="IRNazanin"/>
          <w:color w:val="111111"/>
          <w:sz w:val="28"/>
          <w:sz w:val="28"/>
          <w:szCs w:val="28"/>
          <w:rtl w:val="true"/>
          <w:lang w:bidi="fa-IR"/>
        </w:rPr>
        <w:t>این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خود را شناخت پروردگارش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گفته روح یک لطیفه لاهوتی است در کسوت ناسوتی و از ده وجه دلالت بر یگانگی پروردگاری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بدن را بجنباند و سرپرستی کند می‌فهمیم که جان باید محرّک و سرپرستی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یگانگی آن دلیل یگانگی او است</w:t>
      </w:r>
      <w:r>
        <w:rPr>
          <w:rFonts w:eastAsia="IRNazanin" w:cs="IRNazanin"/>
          <w:color w:val="111111"/>
          <w:sz w:val="28"/>
          <w:szCs w:val="28"/>
          <w:rtl w:val="true"/>
          <w:lang w:bidi="fa-IR"/>
        </w:rPr>
        <w:t xml:space="preserve">. </w:t>
      </w:r>
      <w:bookmarkStart w:id="409" w:name="pg13474_147307"/>
    </w:p>
    <w:p>
      <w:pPr>
        <w:pStyle w:val="BookText"/>
        <w:rPr/>
      </w:pPr>
      <w:bookmarkEnd w:id="4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تحريكها للجسد علي 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اطلاعها علي ما في الجسد علي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استواؤها إلي الأعضاء علي استوائه إلي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تقدمها عليه و بقاؤها بعده علي أزله و أبده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عدم العلم بكيفيتها علي عدم الإحاطة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عدم العلم بمحلها من الجسد علي عدم أينيته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عدم مسها علي امتناع مسه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عدم إبصارها علي استحالة رؤيته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165383_2616395394"/>
      <w:bookmarkStart w:id="411" w:name="_Toc186"/>
      <w:bookmarkEnd w:id="410"/>
      <w:r>
        <w:rPr>
          <w:rtl w:val="true"/>
        </w:rPr>
        <w:t>المقصد الثاني الروح</w:t>
      </w:r>
      <w:bookmarkEnd w:id="411"/>
    </w:p>
    <w:p>
      <w:pPr>
        <w:pStyle w:val="Heading6"/>
        <w:numPr>
          <w:ilvl w:val="5"/>
          <w:numId w:val="1"/>
        </w:numPr>
        <w:rPr/>
      </w:pPr>
      <w:bookmarkStart w:id="412" w:name="__RefHeading___Toc2165385_2616395394"/>
      <w:bookmarkStart w:id="413" w:name="_Toc187"/>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فزعمت الفلاسفة أن في البدن أرواحا و أنفسا يعبرون عنها بالقوي منها الروح الطبيعي التي يشترك فيها جميع الأجساد النامية و محلها الكبد و منها الروح الحيواني و هي التي يشترك فيها الحيوانات و محلها من الإنسان القلب و منها النفساني و هي من فيض النفس الناطقة أو العقل و محلها الدماغ و هي المدبرة للبدن و عندنا أن هذه الأرواح معان يخلقها الله تعالي في هذه المحال ثم أثبتوا قوي أخر في المعدة الماسكة و الهاضمة و الجاذبة و الدافعة و عندنا أيضا أنها معان و ليست جواهر لتماثل الجواهر و لو كان بعض الجواهر روحا لنفسه لكان كل جوهر كذلك فيستغني كل جزء عن أن يكون له روح غير نفسه فبطل بذلك كون روح الجسد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 الروح الباقي عرض و اعترض في الروح الأول قلنا فلم لا يجوز أن يكون روح هذا الجسد الظاهر عرضا هو الحياة و الله خالق الموت و الحياة فإن كانت جوهرا و الموت عرض امتنع أن يبطل حكمها لأن العرض لا يضاد الجوهر و عند معظم أهل الفلاسفة و الطب أن الروح من بخار الدم تتصاعد فتبقي ببقائها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محل مرکب، مرکب باشد چون نمی‌شود مرکب در بسیط حلول کند، و این هم نقض دیگری است که جواب ندارند، و اما نتیجه چهارم که گرفته‌اند و گفته‌اند محل علم نه جسم است نه جسمانی، قبول نداریم که هر جسم و جسمانی قسمت پذیر باشد چون در کلام جزء لا یتجزّی ثابت شده است</w:t>
      </w:r>
      <w:r>
        <w:rPr>
          <w:rFonts w:eastAsia="IRNazanin" w:cs="IRNazanin"/>
          <w:color w:val="111111"/>
          <w:sz w:val="28"/>
          <w:szCs w:val="28"/>
          <w:rtl w:val="true"/>
          <w:lang w:bidi="fa-IR"/>
        </w:rPr>
        <w:t>.</w:t>
      </w:r>
    </w:p>
    <w:p>
      <w:pPr>
        <w:pStyle w:val="Heading5"/>
        <w:numPr>
          <w:ilvl w:val="4"/>
          <w:numId w:val="1"/>
        </w:numPr>
        <w:rPr/>
      </w:pPr>
      <w:bookmarkStart w:id="414" w:name="__RefHeading___Toc2165387_2616395394"/>
      <w:bookmarkStart w:id="415" w:name="_Toc188"/>
      <w:bookmarkEnd w:id="414"/>
      <w:r>
        <w:rPr>
          <w:rtl w:val="true"/>
        </w:rPr>
        <w:t>مقصد دوم</w:t>
      </w:r>
      <w:r>
        <w:rPr>
          <w:rtl w:val="true"/>
        </w:rPr>
        <w:t xml:space="preserve">: </w:t>
      </w:r>
      <w:r>
        <w:rPr>
          <w:rtl w:val="true"/>
        </w:rPr>
        <w:t>روح</w:t>
      </w:r>
      <w:bookmarkEnd w:id="415"/>
    </w:p>
    <w:p>
      <w:pPr>
        <w:pStyle w:val="Heading6"/>
        <w:numPr>
          <w:ilvl w:val="5"/>
          <w:numId w:val="1"/>
        </w:numPr>
        <w:rPr/>
      </w:pPr>
      <w:bookmarkStart w:id="416" w:name="__RefHeading___Toc2165389_2616395394"/>
      <w:bookmarkStart w:id="417" w:name="_Toc189"/>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فلاسفه پندارند که در بدن چند روح و چند نفس است که آن‌ها را قوی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طبیعی که همه اجساد نامیه دارند و جایش کبد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حیوانی که همه جانوران دارند و جایش دل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نفسانی که فیض نفس ناطقه است یا عقل و در مغز است و او است که مدبّر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عقیده ما، خدا این ارواح را در این جاها می‌آفریند و آن گاه در معده نیروهای دیگر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ماسکه، هاضمه، جاذبه و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ما این‌ها وصفند و جوهر نیستند و باید جواهر با هم متماثل باشند و اگر جوهری روح خودش باشد، باید هر جوهری چنین باشد، و هر جزء بی‌نیاز شود از این که روحی جز خودش داشته باشد، در حالی که این نظر که روح بدن از خود او است باطل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 روحی که می‌ماند پس از مرگ عرضی است که به روح نخست در می‌آید، می‌گوییم چرا روا نباشد که روح این بدن آشکار عرضی باشد که همان زندگی است و خدا خالق مرگ و زندگی است و اگر آن جوهر باشد و مرگ عرض، نمی‌شود او را باطل کند، زیرا عرض ضدّ جوهر نشود، معظم فلسفه مآبان و پزشکان معتقدند که روح همان بخار خون است که بیرون می‌آید و تا خون هست، می‌ماند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اسم الروح مشترك باللفظ بين عشر معان ا الوحي ب جبرئيل ج عيسي د الاسم الأعظم ه ملك عظيم الجثة و الرحمة ز الراحة ح الإنجيل ط القرآن ي الحياة أو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الباقلاني و الأسفراني و ابن كيال و غيرهم أن الروح هي الحياة و هي عرض خاص و ليست شيئا من بقية الأعراض المعتدلة و المحسوسة لجواز زوالها مع بقاء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فكيف يكون الروح هو الحياة و الله له حياة و ليس له روح ؟</w:t>
      </w:r>
    </w:p>
    <w:p>
      <w:pPr>
        <w:pStyle w:val="BookText"/>
        <w:rPr/>
      </w:pPr>
      <w:r>
        <w:rPr>
          <w:rFonts w:ascii="Amiri" w:hAnsi="Amiri" w:eastAsia="Amiri" w:cs="Amiri"/>
          <w:color w:val="111111"/>
          <w:sz w:val="28"/>
          <w:sz w:val="28"/>
          <w:szCs w:val="28"/>
          <w:rtl w:val="true"/>
          <w:lang w:bidi="ar-SA"/>
        </w:rPr>
        <w:t>قلنا أسماء الله تعالي سبحانه توقيفية لا تبلغ من الآراء فإن الله تعالي عليم و لا يسمي داريا و لا شاعرا و لا فقيها و لا فهيما و الله تعالي قادر مبين و لا يسمي شجاعا و لا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كيف يكون الروح هو الحياة و في الأخبار أن الأرواح تنتقل إلي عليين و إلي سجين و إلي قناديل تحت العرش و إلي حواصل طير خضر و الحياة لا تنتقل؟</w:t>
      </w:r>
    </w:p>
    <w:p>
      <w:pPr>
        <w:pStyle w:val="BookText"/>
        <w:rPr/>
      </w:pPr>
      <w:r>
        <w:rPr>
          <w:rFonts w:ascii="Amiri" w:hAnsi="Amiri" w:eastAsia="Amiri" w:cs="Amiri"/>
          <w:color w:val="111111"/>
          <w:sz w:val="28"/>
          <w:sz w:val="28"/>
          <w:szCs w:val="28"/>
          <w:rtl w:val="true"/>
          <w:lang w:bidi="ar-SA"/>
        </w:rPr>
        <w:t>قلنا يجوز أن تنتقل أجزاء أحياء و تسمي أرواحا لأنها محال الروح و هي الحياة تسمية للمحل باسم معني فيه كما يسمي المسجد صلاة في قوله تعالي لا تَقْرَبُوا الصَّلاةَ وَ أَنْتُمْ سُكاري‌</w:t>
      </w:r>
      <w:r>
        <w:rPr>
          <w:rStyle w:val="FootnoteAnchor"/>
          <w:rtl w:val="true"/>
        </w:rPr>
        <w:footnoteReference w:id="383"/>
      </w:r>
      <w:r>
        <w:rPr>
          <w:rFonts w:ascii="Amiri" w:hAnsi="Amiri" w:eastAsia="Amiri" w:cs="Amiri"/>
          <w:color w:val="111111"/>
          <w:sz w:val="28"/>
          <w:sz w:val="28"/>
          <w:szCs w:val="28"/>
          <w:rtl w:val="true"/>
          <w:lang w:bidi="ar-SA"/>
        </w:rPr>
        <w:t>أو نقول المنتقل أمثال الأرواح يخلقها الله و تسمي أرواحا نورانية إن كانت قائمة بذوات المطيعين طيبة تصلي عليها الملائكة و ظلمانية منتنة إن كانت قائمة بذوات المسيئين تلعنها الملائكة مثل ما ورد في الأخبار تصعد صلاة المحسن طيبة مضيئة و صلاة المسي‌ء منتنة مظلمة و إن سورة البقرة و آل عمران تأتيان كأنهما غمامتان و الله تبعث الأيام علي هيئتها و تبعث يوم الجمعة أزهر و أنه يؤتي بكبش أملح فيذبح و يقال هذا الموت و أن الأعمال توزن و إنما هي أمثلة يخلقها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إن الله وصف النفس التي هي الروح بالإرسال و الإمساك في قوله</w:t>
      </w:r>
    </w:p>
    <w:p>
      <w:pPr>
        <w:pStyle w:val="BookText"/>
        <w:rPr/>
      </w:pPr>
      <w:r>
        <w:rPr>
          <w:rFonts w:ascii="IRNazanin" w:hAnsi="IRNazanin" w:eastAsia="IRNazanin"/>
          <w:color w:val="111111"/>
          <w:sz w:val="28"/>
          <w:sz w:val="28"/>
          <w:szCs w:val="28"/>
          <w:rtl w:val="true"/>
          <w:lang w:bidi="fa-IR"/>
        </w:rPr>
        <w:t>و بدان که روح ده معنا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تنومند،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یا سبب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باقلانی و اسفراینی و ابن کیّال گفته‌اند که روح همان زندگی است که عرض خاصّی است و غیر از عرض‌های معتدل و محسوس دیگر چون آن‌ها بروند و این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چگونه روح زندگی است با این که خدا زنده است و روح ندارد، گوییم نام‌های خدا توقیفی است و به رأی آدمی نیستند، چنان چه خدا عالم است، ولی او را با درایت، شاعر، فقیه، فهیم نگویند؛ خدا توانا است و مبین، ولی او را شجاع و مستطیع ننامند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چگونه روح زندگی است با این که در اخبار است که ارواح به علّیّین و سجّین روند و به قندیل‌های زیر عرش و به چینه دان پرنده‌های سبز، و زندگی جا به جا نشود، گوییم جایز است که اجزای زنده منتقل شوند و روح نامیده شوند، زیرا محل و جایگاه روح هستند که همان حیات است که این نامگذاری از باب تسمیه اسم محل به معنا هستند، چنان چه مسجد به صلات نیز نامیده شده است و در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مستی به نماز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گوییم آنچه جا به جا شود، مانند روح است که خدا آن‌ها را آفریده و ارواح نورانیه نامیده، اگر به ذات مطیعان پاک برپایند فرشته‌ها بر آن‌ها رحمت فرستند، و ارواح ظلمانی و بدبو اگر وابسته به بدکاران باشند و فرشته‌ها آن‌ها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است که نماز خوش کردار پاک و تابان بالا رود و نماز بدکار، بدبو و تاریک، و سوره بقره و آل عمران آیند چون دو تکه ابر، و خدا روزها را به هیئت‌شان مبعوث کند و روز جمعه درخشان‌تر باشد، و این که چپش خاکستری آرند و سر برند و گویند این مرگ است، و این که کردارها وزن شوند، همه این‌ها نمونه‌ها باشند که خدا آفریند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نفس را که روح است موصوف به ارسال و امساک نموده در این آیه </w:t>
      </w:r>
    </w:p>
    <w:p>
      <w:pPr>
        <w:pStyle w:val="BookText"/>
        <w:rPr/>
      </w:pPr>
      <w:r>
        <w:rPr>
          <w:rFonts w:ascii="Amiri" w:hAnsi="Amiri" w:eastAsia="Amiri" w:cs="Amiri"/>
          <w:color w:val="111111"/>
          <w:sz w:val="28"/>
          <w:sz w:val="28"/>
          <w:szCs w:val="28"/>
          <w:rtl w:val="true"/>
          <w:lang w:bidi="ar-SA"/>
        </w:rPr>
        <w:t>تعالي يَتَوَفَّي الْأَنْفُسَ الآية</w:t>
      </w:r>
      <w:r>
        <w:rPr>
          <w:rStyle w:val="FootnoteAnchor"/>
          <w:rtl w:val="true"/>
        </w:rPr>
        <w:footnoteReference w:id="385"/>
      </w:r>
      <w:r>
        <w:rPr>
          <w:rFonts w:ascii="Amiri" w:hAnsi="Amiri" w:eastAsia="Amiri" w:cs="Amiri"/>
          <w:color w:val="111111"/>
          <w:sz w:val="28"/>
          <w:sz w:val="28"/>
          <w:szCs w:val="28"/>
          <w:rtl w:val="true"/>
          <w:lang w:bidi="ar-SA"/>
        </w:rPr>
        <w:t>و الحياة لا توصف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سلف أن النفس يقال علي معان منها الروح و منها العقل و التمييز و هذان هما المراد من قوله يَتَوَفَّي الْأَنْفُسَ الآية و أطلق علي النائم لعدم الدفع و النفع و منه سمي الله الكفار أمواتا في قوله إِنَّكَ لا تُسْمِعُ الْمَوْتي‌</w:t>
      </w:r>
      <w:r>
        <w:rPr>
          <w:rStyle w:val="FootnoteAnchor"/>
          <w:rtl w:val="true"/>
        </w:rPr>
        <w:footnoteReference w:id="386"/>
      </w:r>
      <w:r>
        <w:rPr>
          <w:rFonts w:ascii="IRNazanin" w:hAnsi="IRNazanin" w:eastAsia="IRNazanin"/>
          <w:color w:val="111111"/>
          <w:sz w:val="28"/>
          <w:sz w:val="28"/>
          <w:szCs w:val="28"/>
          <w:rtl w:val="true"/>
          <w:lang w:bidi="fa-IR"/>
        </w:rPr>
        <w:t>لعدم النفع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أن الأرواح جنود في الهواء و الحياة لا تكون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محمول علي الذرية التي خرجت من آدم و في هذا نظر لمخالفة ظاهر الآية إذ فيها وَ إِذْ أَخَذَ رَبُّكَ مِنْ بَنِي آدَمَ‌</w:t>
      </w:r>
      <w:r>
        <w:rPr>
          <w:rStyle w:val="FootnoteAnchor"/>
          <w:rtl w:val="true"/>
        </w:rPr>
        <w:footnoteReference w:id="387"/>
      </w:r>
      <w:r>
        <w:rPr>
          <w:rFonts w:ascii="Amiri" w:hAnsi="Amiri" w:eastAsia="Amiri" w:cs="Amiri"/>
          <w:color w:val="111111"/>
          <w:sz w:val="28"/>
          <w:sz w:val="28"/>
          <w:szCs w:val="28"/>
          <w:rtl w:val="true"/>
          <w:lang w:bidi="ar-SA"/>
        </w:rPr>
        <w:t>أو أن الأرواح هنا القلوب لأن التعارف و التساكن‌</w:t>
      </w:r>
      <w:r>
        <w:rPr>
          <w:rStyle w:val="FootnoteAnchor"/>
          <w:rtl w:val="true"/>
        </w:rPr>
        <w:footnoteReference w:id="388"/>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في الحديث خلق الله الأرواح قبل الأجساد و لا يصح ذلك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يعلم صحته أو المراد بالأرواح الملائكة فإن جبرئيل روح و الملك العظيم الجثة روح و الروحانيون صنف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كلام أبي الحسن و جماعة أن الروح أجسام لطيفة فقيل ليست معينة و قال الجويني هي ماسكة الأجسام المحسوسة أجري الله العادة باستمرار الحياة ما استمرت و كان ابن فورك يقول هو ما يجري في تجاويف الأعضاء و لهذا جوز أبو منصور البغدادي قيام الحياة بالشعر إذ لا يشترط في محلها التجويف و لم يجوز قيام الروح لاشتراط التجويف و ليس في الشعر تجويف و استدلوا علي كونها جسما بوصف الله لها ببلوغ الحلقوم و بالإرسال و بالرجوع و بالفزع و بقوله من نام علي وضوء يؤذن لروحه أن تسجد عند العرش و علي هذا اختلف في تكليفها فقيل ليست مكلفة و قيل بل مكلفة بأفعال غير أفعال البدن المحبة و ضدها و أن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 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به آن وصف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بسا نفس و عقل را روح نامند 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مراد باشند و فرد خواب را هم مرده گفته، برای این که دفع و نفع نتواند، چنان چه خدا کفار را اموات خوانده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تُسْمِعُ الْمَوْتی</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 مردگان را شنوا نمی‌گردانی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سود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در حدیث است که ارواح، لشکرهایند در هوا، و زندگی در هوا نیست،گوییم مقصود از آن‌ها نژادی است که از آدم برآمد، ولی اعتراض دارد، زیرا مخالف ظاهر آیه است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ارواح در اینجا دل‌ها هستنند، زیرا تعارف و آرامش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در حدیث است که خدا ارواح را پیش از اجساد آفریده و این درباره زندگی درست نباشد، گوییم صحت این حدیث دانسته نیست یا مقصود از ارواح، فرشته‌ها هستند، زیرا جبرئیل روح است، فرشته‌ای تنومند روح است و یک دسته فرشته‌ها هم ارواح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کلام ابی الحسن و جمعی این است که روح اجسام لطیفی است و گفته‌اند تشخیص ندارند، و جوینی گفته است نگهدار اجسام محسوس هستند که خدا زندگی را وابسته آن‌ها کرده است، ابن فورک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روزنه‌های اعضاء روان است، و ابو منصور بغدادی تجویز کرده که مو هم زنده است، زیرا روزنه را شرط آن ندانسته، چون مو روزنه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آوردند بر جسم بودن روح به این که خدا وصف کرده که به نای رسد و هم به فرستادن، برگشتن و بی تابی وصف کرده و به قول آن حضرت که هر که با وضو بخوابد به روحش اجازه دهند نزد عرش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مکلف بودنش اختلاف است و برخی آن را مکلف ندانسته و برخی مکلّف به کارهایی در دل، </w:t>
      </w:r>
      <w:bookmarkStart w:id="418" w:name="pg13474_147310"/>
    </w:p>
    <w:p>
      <w:pPr>
        <w:pStyle w:val="BookText"/>
        <w:rPr/>
      </w:pPr>
      <w:bookmarkEnd w:id="418"/>
      <w:r>
        <w:rPr>
          <w:rFonts w:ascii="Amiri" w:hAnsi="Amiri" w:eastAsia="Amiri" w:cs="Amiri"/>
          <w:color w:val="111111"/>
          <w:sz w:val="28"/>
          <w:sz w:val="28"/>
          <w:szCs w:val="28"/>
          <w:rtl w:val="true"/>
          <w:lang w:bidi="ar-SA"/>
        </w:rPr>
        <w:t>حياة و أفعالها اقتناء الأفعال‌</w:t>
      </w:r>
      <w:r>
        <w:rPr>
          <w:rStyle w:val="FootnoteAnchor"/>
          <w:rtl w:val="true"/>
        </w:rPr>
        <w:footnoteReference w:id="392"/>
      </w:r>
      <w:r>
        <w:rPr>
          <w:rFonts w:ascii="Amiri" w:hAnsi="Amiri" w:eastAsia="Amiri" w:cs="Amiri"/>
          <w:color w:val="111111"/>
          <w:sz w:val="28"/>
          <w:sz w:val="28"/>
          <w:szCs w:val="28"/>
          <w:rtl w:val="true"/>
          <w:lang w:bidi="ar-SA"/>
        </w:rPr>
        <w:t>الحميدة و اجتناب الذميمة و أوردوا في ذلك ما أورده الخيري في تفسيره قوله تعالي يَوْمَ تَأْتِي كُلُّ نَفْسٍ تُجادِلُ عَنْ نَفْسِها</w:t>
      </w:r>
      <w:r>
        <w:rPr>
          <w:rStyle w:val="FootnoteAnchor"/>
          <w:rtl w:val="true"/>
        </w:rPr>
        <w:footnoteReference w:id="393"/>
      </w:r>
      <w:r>
        <w:rPr>
          <w:rFonts w:ascii="Amiri" w:hAnsi="Amiri" w:eastAsia="Amiri" w:cs="Amiri"/>
          <w:color w:val="111111"/>
          <w:sz w:val="28"/>
          <w:sz w:val="28"/>
          <w:szCs w:val="28"/>
          <w:rtl w:val="true"/>
          <w:lang w:bidi="ar-SA"/>
        </w:rPr>
        <w:t>أن النفس و الروح يجيئان بين يدي الله فيختصمان فتقول النفس كنت كالثوب لم أقترف ذنبا ما لم تدخل فيّ و يقول الروح كنت مخلوقا قبلك بدهور و لم أدر ما الذنب إلي أن دخلت فيك فيمثل الله لهما أعمي و مقعدا و كرما علي الجدار و يأمرهما بالاقتطاف فيقول الأعمي لا أبصر و يقول المقعد لا أمشي فيقول له اركب الأعمي و اقتطف فيقول هذا مثالكما فكما صار العنب بكما مقطوفا صار الذنب بكما معروفا و من قال الروح هي الحياة قال المراد بالروح في هذا القول القلب لأنه به حياة الجسد و قد روي في حلية الأولياء عن سلمان رضي الله عنه أنه قال مثل القلب و الجسد مثل الأعمي و المقعد قال المقعد أري ثمرة و لا أستطيع القيام فاحملني فحمله فأكل و أطعمه و هذا أولي لأن فعل الجسد إنما يكون طاعة و معصية بعزيمة القلب و لهذا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الْجِسْمِ‌</w:t>
      </w:r>
      <w:r>
        <w:rPr>
          <w:rStyle w:val="FootnoteAnchor"/>
          <w:rtl w:val="true"/>
        </w:rPr>
        <w:footnoteReference w:id="394"/>
      </w:r>
      <w:r>
        <w:rPr>
          <w:rFonts w:ascii="Amiri" w:hAnsi="Amiri" w:eastAsia="Amiri" w:cs="Amiri"/>
          <w:color w:val="111111"/>
          <w:sz w:val="28"/>
          <w:sz w:val="28"/>
          <w:szCs w:val="28"/>
          <w:rtl w:val="true"/>
          <w:lang w:bidi="ar-SA"/>
        </w:rPr>
        <w:t>لَمُضْغَةً إِذَا صَلَحَتْ صَلَحَ سَائِرُهُ وَ إِذَا فَسَدَتْ فَسَدَ سَائِرُهُ وَ هِيَ الْقَلْبُ</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165391_2616395394"/>
      <w:bookmarkStart w:id="420" w:name="_Toc190"/>
      <w:bookmarkEnd w:id="419"/>
      <w:r>
        <w:rPr>
          <w:rtl w:val="true"/>
        </w:rPr>
        <w:t>تذنيب</w:t>
      </w:r>
      <w:bookmarkEnd w:id="420"/>
    </w:p>
    <w:p>
      <w:pPr>
        <w:pStyle w:val="BookText"/>
        <w:rPr/>
      </w:pPr>
      <w:r>
        <w:rPr>
          <w:rFonts w:ascii="Amiri" w:hAnsi="Amiri" w:eastAsia="Amiri" w:cs="Amiri"/>
          <w:color w:val="111111"/>
          <w:sz w:val="28"/>
          <w:sz w:val="28"/>
          <w:szCs w:val="28"/>
          <w:rtl w:val="true"/>
          <w:lang w:bidi="ar-SA"/>
        </w:rPr>
        <w:t>قوله تعالي يَسْئَلُونَكَ عَنِ الرُّوحِ قُلِ الرُّوحُ مِنْ أَمْرِ رَبِّي‌</w:t>
      </w:r>
      <w:r>
        <w:rPr>
          <w:rStyle w:val="FootnoteAnchor"/>
          <w:rtl w:val="true"/>
        </w:rPr>
        <w:footnoteReference w:id="395"/>
      </w:r>
      <w:r>
        <w:rPr>
          <w:rFonts w:ascii="Amiri" w:hAnsi="Amiri" w:eastAsia="Amiri" w:cs="Amiri"/>
          <w:color w:val="111111"/>
          <w:sz w:val="28"/>
          <w:sz w:val="28"/>
          <w:szCs w:val="28"/>
          <w:rtl w:val="true"/>
          <w:lang w:bidi="ar-SA"/>
        </w:rPr>
        <w:t>إن قيل كيف أبهم الله الجواب قلنا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قال الكتابيون للمشركين اسألوا محمدا عنه فإن توقف فيه فهو نبي فسألوه فأجاب بذلك و قوله وَ ما أُوتِيتُمْ مِنَ الْعِلْمِ إِلَّا قَلِيلًا عني اليهود قالوا أوتينا التوراة و فيها علم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كان قصدهم بالسؤال تخجيل النبي صلي الله عليه و آله فإن الروح لما قيل علي معان</w:t>
      </w:r>
    </w:p>
    <w:p>
      <w:pPr>
        <w:pStyle w:val="BookText"/>
        <w:rPr/>
      </w:pPr>
      <w:r>
        <w:rPr>
          <w:rFonts w:ascii="IRNazanin" w:hAnsi="IRNazanin" w:eastAsia="IRNazanin"/>
          <w:color w:val="111111"/>
          <w:sz w:val="28"/>
          <w:sz w:val="28"/>
          <w:szCs w:val="28"/>
          <w:rtl w:val="true"/>
          <w:lang w:bidi="fa-IR"/>
        </w:rPr>
        <w:t xml:space="preserve">مانند دوستی و دشمنی و برگرفتن اخلاق خوب و دوری از اخلاق بد دانسته‌اند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این باره کلام خیری را در تفسیر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کس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نفس و روح برابر خدا آیند و مرافعه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گوید من چون جامه بودم و تا تو در من نبودی گناهی نمی‌کردم و روح گوید که من از روزگارها پیش از تو آفریده شده بودم و ندانستم گناه چیست، تا در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براشان نمونه‌ای آورد، یک کور و یک فلج و یک انگور بر سر دیوار و به آن‌ها فرماید تا انگور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گوید نمی‌بینم و فلج گوید راه نتوانم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دوش کور برو و آن را بچین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حال شما است و چون چیدن انگور به هر دوی شما بوده، گناه از هر دو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گوید روح همان زندگی است، گوید مراد از روح در اینجا دل است، زیرا زندگی بدن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حلیة الاولیاء از سلمان فارسی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 و بدن، مَثَل کور و فلج است که فلج گوید میوه‌ای بینم و نتوانم برخیزم، مرا ببر و او را برد و خود بخورد و به او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 زیرا کار بدن طاعت و معصیت شود با نیت در دل و از این رو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بدن پاره گوشتی است که اگر خوب شود، اعضای دیگر بدن خوب شوند و اگر تباه شود، همه بدن تباه شود و آن قلب است</w:t>
      </w:r>
      <w:r>
        <w:rPr>
          <w:rFonts w:eastAsia="IRNazanin" w:cs="IRNazanin"/>
          <w:color w:val="111111"/>
          <w:sz w:val="28"/>
          <w:szCs w:val="28"/>
          <w:rtl w:val="true"/>
          <w:lang w:bidi="fa-IR"/>
        </w:rPr>
        <w:t>.</w:t>
      </w:r>
    </w:p>
    <w:p>
      <w:pPr>
        <w:pStyle w:val="Heading6"/>
        <w:numPr>
          <w:ilvl w:val="5"/>
          <w:numId w:val="1"/>
        </w:numPr>
        <w:rPr/>
      </w:pPr>
      <w:bookmarkStart w:id="421" w:name="__RefHeading___Toc2165393_2616395394"/>
      <w:bookmarkStart w:id="422" w:name="_Toc191"/>
      <w:bookmarkEnd w:id="421"/>
      <w:r>
        <w:rPr>
          <w:rtl w:val="true"/>
        </w:rPr>
        <w:t>تذنیب</w:t>
      </w:r>
      <w:bookmarkEnd w:id="422"/>
    </w:p>
    <w:p>
      <w:pPr>
        <w:pStyle w:val="BookText"/>
        <w:rPr/>
      </w:pPr>
      <w:r>
        <w:rPr>
          <w:rFonts w:ascii="Amiri" w:hAnsi="Amiri" w:eastAsia="Amiri" w:cs="Amiri"/>
          <w:color w:val="111111"/>
          <w:sz w:val="28"/>
          <w:sz w:val="28"/>
          <w:szCs w:val="28"/>
          <w:rtl w:val="true"/>
          <w:lang w:bidi="ar-SA"/>
        </w:rPr>
        <w:t xml:space="preserve">در قول خدا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اگر گویند چرا خدا جواب مبهم داد؟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به مشرکین گفتند درباره روح از محمّد بپرسید، اگر در جواب توقف کرد او پیغمبر است و آن‌ها پرسیدند، 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از دانش جز اندکی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 هستند که گفتند به ما تورات داده شد و هر علمی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قصدشان از این پرسش شرمنده کردن پیغمبر صلی اللَّه علیه و آله بوده است، زیرا روح چنان چه گذشت چند معنا داشت </w:t>
      </w:r>
      <w:bookmarkStart w:id="423" w:name="pg13474_147311"/>
    </w:p>
    <w:p>
      <w:pPr>
        <w:pStyle w:val="BookText"/>
        <w:rPr/>
      </w:pPr>
      <w:bookmarkEnd w:id="423"/>
      <w:r>
        <w:rPr>
          <w:rFonts w:ascii="Amiri" w:hAnsi="Amiri" w:eastAsia="Amiri" w:cs="Amiri"/>
          <w:color w:val="111111"/>
          <w:sz w:val="28"/>
          <w:sz w:val="28"/>
          <w:szCs w:val="28"/>
          <w:rtl w:val="true"/>
          <w:lang w:bidi="ar-SA"/>
        </w:rPr>
        <w:t>مختلفة كما سلف حتي لو أجاب بواحد منها قالوا ما نريد هذا فأبهموا السؤال فأبهم الجواب بما ينطبق علي الجميع بأنه من أمر الله أي أنه أحدثه بقوله كن أو هو من شأنه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أنهم سألوا عن جبرئيل لأنهم كانوا يدعون معاداته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عَنِ الْمَلَكِ الْعَظِيمِ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الروح التي في البدن لم يكن في الآية دليل علي أنه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وجدنا من الرسالة و لن نتكلم علي ما فيها إحالة علي أفهام الناظرين فخذ منها ما صفا و دع ما كدر</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2165395_2616395394"/>
      <w:bookmarkStart w:id="425" w:name="_Toc192"/>
      <w:bookmarkEnd w:id="424"/>
      <w:r>
        <w:rPr>
          <w:rtl w:val="true"/>
        </w:rPr>
        <w:t>تتمة</w:t>
      </w:r>
      <w:bookmarkEnd w:id="42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أحطت خبرا بما قيل في هذا الباب من الأقوال المتشتتة و الآراء المتخالفة و بعض دلائلهم عليها لا يخفي عليك أنه لم يقم دليل عقلي علي التجرد و لا علي المادية و ظواهر الآيات و الأخبار تدل علي تجسم الروح و النفس و إن كان بعضها قابلا للتأويل و ما استدلوا به علي التجرد لا يدل دلالة صريحة عليه و إن كان في بعضها إيماء إليه فما يحكم به بعضهم من تكفير القائل بالتجرد إفراط و تحكم كيف و قد قال به جماعة من علماء الإمامية و نحاريرهم و جزم القائلين بالتجرد أيضا بمحض شبهات ضعيفة مع أن ظواهر الآيات و الأخبار تنفيه أيضا جرأة و تفريط فالأمر مردد بين أن يكون جسما لطيفا نورانيا ملكوتيا داخلا في البدن تقبضه الملائكة عند الموت و تبقي معذبا أو منعما بنفسه أو بجسد مثالي يتعلق به كما مر في الأخبار أو يلهي عنه إلي أن ينفخ في الصور كما في المستضعفين و لا استبعاد في أن يخلق الله جسما لطيفا يبقيه أزمنة متطاولة كما يقول المسلمون في الملائكة و الجن و يمكن أن يري في بعض الأحوال بنفسه أو بجسده المثالي و لا يري في بعض الأحوال بنفسه أو بجسده بقدرة الله سبحانه أو يكون مجردا يتعلق بعد قطع تعلقه عن جسده الأصلي بجسد مثالي و يكون قبض الروح و بلوغها الحلقوم و أمثال ذلك تجوزا عن</w:t>
      </w:r>
    </w:p>
    <w:p>
      <w:pPr>
        <w:pStyle w:val="BookText"/>
        <w:rPr/>
      </w:pPr>
      <w:r>
        <w:rPr>
          <w:rFonts w:ascii="IRNazanin" w:hAnsi="IRNazanin" w:eastAsia="IRNazanin"/>
          <w:color w:val="111111"/>
          <w:sz w:val="28"/>
          <w:sz w:val="28"/>
          <w:szCs w:val="28"/>
          <w:rtl w:val="true"/>
          <w:lang w:bidi="fa-IR"/>
        </w:rPr>
        <w:t>و به هر کدام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مقصود ما آن نبود و سؤال را مبهم آوردند و جواب مبهم گرفتند که بر همه منطبق است، یعنی خدای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است که در مورد جبرئیل پرسیدند، چون او را دشمن می‌پنداشتند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است که از آن فرشته تنومند پرسیدند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روح، بدن باشد، آیه دلالت ندارد که جز خدا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آنچه است که در این رساله یافتیم و به اعتماد فهم خوانندگان آن، به شرح آن نپرداختیم، هر چه پاک است از آن برگیر و هر چه تار است نپذیر</w:t>
      </w:r>
      <w:r>
        <w:rPr>
          <w:rFonts w:eastAsia="IRNazanin" w:cs="IRNazanin"/>
          <w:color w:val="111111"/>
          <w:sz w:val="28"/>
          <w:szCs w:val="28"/>
          <w:rtl w:val="true"/>
          <w:lang w:bidi="fa-IR"/>
        </w:rPr>
        <w:t>.</w:t>
      </w:r>
    </w:p>
    <w:p>
      <w:pPr>
        <w:pStyle w:val="Heading6"/>
        <w:numPr>
          <w:ilvl w:val="5"/>
          <w:numId w:val="1"/>
        </w:numPr>
        <w:rPr/>
      </w:pPr>
      <w:bookmarkStart w:id="426" w:name="__RefHeading___Toc2165397_2616395394"/>
      <w:bookmarkStart w:id="427" w:name="_Toc193"/>
      <w:bookmarkEnd w:id="426"/>
      <w:r>
        <w:rPr>
          <w:rtl w:val="true"/>
        </w:rPr>
        <w:t>تتمه</w:t>
      </w:r>
      <w:bookmarkEnd w:id="427"/>
    </w:p>
    <w:p>
      <w:pPr>
        <w:pStyle w:val="BookText"/>
        <w:rPr/>
      </w:pPr>
      <w:r>
        <w:rPr>
          <w:rFonts w:ascii="IRNazanin" w:hAnsi="IRNazanin" w:eastAsia="IRNazanin"/>
          <w:color w:val="111111"/>
          <w:sz w:val="28"/>
          <w:sz w:val="28"/>
          <w:szCs w:val="28"/>
          <w:rtl w:val="true"/>
          <w:lang w:bidi="fa-IR"/>
        </w:rPr>
        <w:t>پس از این که به اقوال پراکنده این باب احاطه کردی و عقاید گوناگون را دانستی، بر تو نهان نیست که دلیل عقلی قطعی نه به مجرد بودن نفس و نه بر مادی بودنش نیست، و ظاهر آیات و اخبار جسم بودن روح و نفس است و اگرچه برخی از آن‌ها تأویل بردار است و دلیل‌های تجرد هم صریح نیستند و برخی‌شان اشاره‌ای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تکفیر معتقد به تجرد، افراط است و چگونه می‌شود با این که جمعی از دانشمندان امامیه و اساتیدشان به آن معتقدند، و جزم و یقین داشتن به تجرد به محض شبهه‌های سستی که برخلاف ظاهر آیات و اخبار است هم تجری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دایر است به این که نفس جسمی لطیف نورانی و ملکوتی باشد در درون بدن که فرشته‌ها هنگام مرگ بستانند و در عذاب یا در نعمت بماند به خودی خود یا به وسیله کالبد مثالی که به آن وابسته شود، چنان چه در اخبار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او صرف نظر شود تا دمیدن صور، مانند مستضعفان، و دور از باور نیست که خدا جسمی لطیف آفریند آن را مدتی دراز باقی دارد، چنان چه مسلمانان درباره فرشته و جن گویند، و بسا باشد که در بعضی احوال خودش یا نمونه مثالی‌اش دیده شود و در بعضی احوال هم به قدرت خدا دیده نشود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نفس مجرّد باشد و پس از مرگ و قطع تعلق از بدن اصلی، به بدن مثالی وابندد، و قبض روح و رسیدن به نای و مانند آن کنایه باشند از </w:t>
      </w:r>
    </w:p>
    <w:p>
      <w:pPr>
        <w:pStyle w:val="BookText"/>
        <w:rPr/>
      </w:pPr>
      <w:r>
        <w:rPr>
          <w:rFonts w:ascii="Amiri" w:hAnsi="Amiri" w:eastAsia="Amiri" w:cs="Amiri"/>
          <w:color w:val="111111"/>
          <w:sz w:val="28"/>
          <w:sz w:val="28"/>
          <w:szCs w:val="28"/>
          <w:rtl w:val="true"/>
          <w:lang w:bidi="ar-SA"/>
        </w:rPr>
        <w:t>قطع تعلقها أو أجري عليها أحكام ما تعلقت أولا به و هو الروح الحيواني البخاري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الأخبار أن النفس الإنساني غير الروح الحيواني و غير سائر أجزاء البدن المعروفة و أما كونها جسما لطيفا خارجا من البدن محيطا به أو متعلقا به فهو بعيد و لم يقل به أحد و إن كان يستفاد من ظواهر بعض الأخبار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بطلان القول بوجود مجرد سوي الله بقوله سبحانه لَيْسَ كَمِثْلِهِ شَيْ‌ءٌ</w:t>
      </w:r>
      <w:r>
        <w:rPr>
          <w:rStyle w:val="FootnoteAnchor"/>
          <w:rtl w:val="true"/>
        </w:rPr>
        <w:footnoteReference w:id="399"/>
      </w:r>
      <w:r>
        <w:rPr>
          <w:rFonts w:ascii="Amiri" w:hAnsi="Amiri" w:eastAsia="Amiri" w:cs="Amiri"/>
          <w:color w:val="111111"/>
          <w:sz w:val="28"/>
          <w:sz w:val="28"/>
          <w:szCs w:val="28"/>
          <w:rtl w:val="true"/>
          <w:lang w:bidi="ar-SA"/>
        </w:rPr>
        <w:t>و هو ضعيف إذ يمكن أن يكون تجرده سبحانه مباينا لتجرد غيره كما تقول في السمع و البصر و القدرة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نفيه بما سبق من الأخبار الدالة علي أن الوحدة مختصة به تعالي و أن غيره سبحانه متجزئ كخبر فتح بن يزيد</w:t>
      </w:r>
    </w:p>
    <w:p>
      <w:pPr>
        <w:pStyle w:val="BookText"/>
        <w:rPr/>
      </w:pPr>
      <w:r>
        <w:rPr>
          <w:rFonts w:ascii="Amiri" w:hAnsi="Amiri" w:eastAsia="Amiri" w:cs="Amiri"/>
          <w:color w:val="111111"/>
          <w:sz w:val="28"/>
          <w:sz w:val="28"/>
          <w:szCs w:val="28"/>
          <w:rtl w:val="true"/>
          <w:lang w:bidi="ar-SA"/>
        </w:rPr>
        <w:t>عَنْ أَبِي الْحَسَنِ عليه السلام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الْإِنْسَانُ وَاحِدٌ فِي الِاسْمِ لَا وَاحِدٌ فِي الْمَعْنَي وَ اللَّهُ جَلَّ جَلَالُهُ هُوَ وَاحِدٌ لَا وَاحِدَ غَيْرُهُ وَ لَا اخْتِلَافَ فِيهِ وَ لَا تَفَاوُتَ وَ لَا زِيَادَةَ وَ لَا نُقْصَانَ وَ أَمَّا الْإِنْسَانُ الْمَخْلُوقُ الْمَصْنُوعُ الْمُؤَلَّفُ مِنْ أَجْزَاءٍ مُخْتَلِفَةٍ وَ جَوَاهِرَ شَتَّي غَيْرَ أَنَّهُ بِالاجْتِمَاعِ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الثَّانِي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الْقَدِيمُ فِي ذَاتِهِ وَ مَا سِوَي الْوَاحِدِ مُتَجَزِّئٌ وَ اللَّهُ الْوَاحِدُ لَا مُتَجَزِّئٌ وَ لَا مُتَوَهَّمٌ بِالْقِلَّةِ وَ الْكَثْرَةِ وَ كُلُّ مُتَجَزِّئٍ أَوْ مُتَوَهَّمٍ بِالْقِلَّةِ وَ الْكَثْرَةِ فَهُوَ مَخْلُوقٌ دَالٌّ عَلَي خَالِقٍ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 لَا يُحَسُّ بِالْحَوَاسِّ وَ لَا يُقَاسُ بِالنَّاسِ قَرِيبٌ فِي بُعْدِهِ بَعِيدٌ فِي قُرْبِهِ فَوْقَ كُلِّ شَيْ‌ءٍ وَ لَا يُقَالُ شَيْ‌ءٌ فَوْقَهُ أَمَامَ كُلِّ شَيْ‌ءٍ وَ لَا يُقَالُ لَهُ أَمَامٌ دَاخِلٌ فِي الْأَشْيَاءِ لَا كَشَيْ‌ءٍ دَاخِلٍ وَ خَارِجٌ مِنَ الْأَشْيَاءِ لَا كَشَيْ‌ءٍ خَارِجٍ سُبْحَانَ مَنْ هُوَ هَكَذَا وَ لَا هَكَذَا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الأخبار و غيرها مما مر في كتاب التوحيد تدل علي اختصاص تلك الصفات بالله تعالي و علي القول بوجود مجرد سوي الله كانت مشتركة مع الله سبحانه فيها لا سيما في العقول التي ينفون عنها التغير و التبدل و لا يخلو من قوة لكن</w:t>
      </w:r>
    </w:p>
    <w:p>
      <w:pPr>
        <w:pStyle w:val="BookText"/>
        <w:rPr/>
      </w:pPr>
      <w:r>
        <w:rPr>
          <w:rFonts w:ascii="IRNazanin" w:hAnsi="IRNazanin" w:eastAsia="IRNazanin"/>
          <w:color w:val="111111"/>
          <w:sz w:val="28"/>
          <w:sz w:val="28"/>
          <w:szCs w:val="28"/>
          <w:rtl w:val="true"/>
          <w:lang w:bidi="fa-IR"/>
        </w:rPr>
        <w:t>قطع علاقه آن به تن، بر او احکامی جاری می‌شود که اول به او تعلق نمی‌گرفت یا مقصود از آن‌ها روح حیوانی بخاری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ظاهر اخبار این است که نفس انسانی جز روح حیوانی است و جز سایر اجزای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جسمی لطیف بیرون بدن و محیط به آن یا وابسته به آن باشد بعید است و کسی هم نگفته، اگرچه ظاهر برخی اخبار گذشته است و بسا دلیل آورده‌اند که قول به وجود مجردی جز خدا باطل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نظر سست است، زیرا ممکن است تجرد خدا جز تجرد دیگران باشد، مانند شنیدن و دیدن و قدرت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دلیل آورده‌اند بر نفی مجرد غیر او، به اخباری‌که دلالت دارند به این که یگانگی ویژه خداست و غیر او تجزیه‌پذیر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یکی است در تعبیر نه در معنا، و خداست که یگانه است و جز او یگانه نیست، و اختلاف و تفاوت و کم و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مخلوق است، ساخته شده و مرکب از اجزای مختلف و جواهر پراکنده است، جز این که در مجموع خود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جعفر دوم علیه السّلام در حدیثی طولانی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است قدیم بالذات و جز خدای یگانه همه جزء پذیرند، و خداست یگانه جزء ناپذیر که توهم کم و بیش در او راه ندارد، و هر چه تجزیه‌پذیر است و کم و بیش بردار، پس آن مخلوق و دلیل آفریدگار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نماند و به هیچ حاسّه در نیاید، و به مردم سنجیده نشود؛ نزدیک است در عین دوری، و دور است در عین نزدیکی؛ برتر همه چیز است، و چیزی برتر از او به گفت نیاید؛ پیش از همه چیز است و پیش از او به گفت نیاید؛ درون همه چیز است نه چون جسمی درونی؛ برون همه چیز است نه چون جسمی خارجی؛ منزّه است آن که چنین است و جز او چنین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 و جز آن‌ها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دلیل هستند که این صفات ویژه خدا هستند، وجود مجرّدی جز او که وی را در این اوصاف شریک او کند، خصوص عقول مجرّده است که تغییر و تبدل را در آن روا ندارند، و این دلالت قوی است، اگرچه جای </w:t>
      </w:r>
    </w:p>
    <w:p>
      <w:pPr>
        <w:pStyle w:val="BookText"/>
        <w:rPr/>
      </w:pPr>
      <w:r>
        <w:rPr>
          <w:rFonts w:ascii="Amiri" w:hAnsi="Amiri" w:eastAsia="Amiri" w:cs="Amiri"/>
          <w:color w:val="111111"/>
          <w:sz w:val="28"/>
          <w:sz w:val="28"/>
          <w:szCs w:val="28"/>
          <w:rtl w:val="true"/>
          <w:lang w:bidi="ar-SA"/>
        </w:rPr>
        <w:t>للكلام فيه مجال و الله يعلم حقائق الأمور و حججه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لما انتهي الكلام في هذا الباب إلي بعض الإطناب لكونه من أهم المطالب و أقصي المآرب فلا بأس بأن نذكر بعض المطالب المهمة من أحوال النفس و شئونها في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في بيان اتحاد حقيقة النفوس البشرية بالنوع قال نصير الملة و الدين رحمه الله في التجريد و دخولها تحت حد واحد يقتضي وحدتها و قال العلامة رفع الله مقامه اختلف الناس في ذلك فذهب الأكثر إلي أن النفوس البشرية متحدة في النوع متكثرة بالشخص و هو مذهب أرسطو و ذهب جماعة من القدماء إلي أنها مختلفة بالنوع و احتج المصنف علي وحدتها بأنها يشملها حد واحد و الأمور المختلفة يستحيل اجتماعها تحت حد واحد و عندي في هذا نظر و قال شارح المقاصد ذهب جمع من قدماء الفلاسفة إلي أن النفوس الحيوانية و الإنسانية متماثلة متحدة الماهية و اختلاف الأفعال و الإدراكات عائد إلي اختلاف الآلات و هذا لازم علي القائلين بأنها أجسام و الأجسام متماثلة إذ لا تختلف إلا بالعوارض و أما القائلون بأن النفوس الإنسانية مجردة فذهب الجمهور منهم إلي أنها متحدة الماهية و إنما تختلف في الصفات و الملكات و اختلاف الأمزجة و الأدوات و ذهب بعضهم إلي أنها مختلفة بالماهية بمعني أنها جنس تحته أنواع مختلفة تحت كل نوع أفراد متحدة الماهية متناسبة الأحوال بحسب ما يقتضيه الروح العلوي المسمي بالطباع التام لذلك النوع و يشبه أن 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هذا و ذكر الإمام في المطالب العالية أن هذا المذهب 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بمعني أن يكون كل فرد منها مخالفا بالماهية لسائر الأفراد حتي لا يشترك منهم اثنان في الحقيقة فلم يقل به قائل تصريحا كذا ذكره أبو البركات في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دارد، و خدا و حجج او به حقایق امور دانایند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چون سخن در این باب تا اندازه‌ای دراز شد، برای این که اهم مطالب است باکی ندارد که برخی مطالب مهم از احوال و شئون نفس در ضمن فوایدی بیان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نفوس بشری یک نوعند؟</w:t>
      </w:r>
    </w:p>
    <w:p>
      <w:pPr>
        <w:pStyle w:val="BookText"/>
        <w:rPr/>
      </w:pPr>
      <w:r>
        <w:rPr>
          <w:rFonts w:ascii="IRNazanin" w:hAnsi="IRNazanin" w:eastAsia="IRNazanin"/>
          <w:color w:val="111111"/>
          <w:sz w:val="28"/>
          <w:sz w:val="28"/>
          <w:szCs w:val="28"/>
          <w:rtl w:val="true"/>
          <w:lang w:bidi="fa-IR"/>
        </w:rPr>
        <w:t>خواجه نصیردر تجرید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یک تعریف دارند و تحت یک حد واحدند، باید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رفع الله مقامه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اختلاف دارند و بیشتر معتقدند که نفوس آدمی یک نوعند و اشخاص زیاد دارند، و این مذهب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قدماء گفته‌اند که در ذات خود مختلفند و مصنف دلیل وحدت نوعی آن‌ها را این دانسته که یک تعریف همه را فرا دارد و نمی‌شود امور مختلفه یک تعریف داشته باشند، و به نظر من این مورد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قدمای فلاسفه معتقدند که نفوس جانداران و انسان‌ها مانند هم هستند و یک ماهیت دارند، و اختلاف در کار و در ادراک به اختلاف ابزار برمی‌گردد و این لازم است بر کسی که آن‌ها را جسم داند، زیرا اجسام مانند هم هستند و جز در عوارض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معتقدان به تجرد نفس آدمی بیشترشان آن را یک ماهیت دانند و اختلاف در صفات و ملکات و مزاج و ابزار کار است، و برخی هم آن‌ها را در ماهیت مختلف می‌دانند و نفس را جنسی می‌دانند که انواع گوناگون دارد، و تحت هر نوعی افراد یک ماهیت و مناسب در احوال، برحسب روح علوی که آن را طباع تام آن نوع نامند،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این، سخن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همچون معادن طلا و نقره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لشکرهای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آنهاشان که یکدیگر را شناسند با هم انس گیرند و آنها که نشناسند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اشاره دارد و رازی در مطالب العالیه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مختار ما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هر فردی در ماهیت مخالف فرد دیگر باشد و آدمی یک حقیقت نباشند، گوینده صریحی ندارد و أبوالبرکات در معتبر چنین گفته است </w:t>
      </w:r>
    </w:p>
    <w:p>
      <w:pPr>
        <w:pStyle w:val="BookText"/>
        <w:rPr/>
      </w:pPr>
      <w:r>
        <w:rPr>
          <w:rFonts w:ascii="Amiri" w:hAnsi="Amiri" w:eastAsia="Amiri" w:cs="Amiri"/>
          <w:color w:val="111111"/>
          <w:sz w:val="28"/>
          <w:sz w:val="28"/>
          <w:szCs w:val="28"/>
          <w:rtl w:val="true"/>
          <w:lang w:bidi="ar-SA"/>
        </w:rPr>
        <w:t>احتج الجمهور بأن ما يعقل من النفس و يجعل لها حدا معني واحد مثل الجوهر المجرد المتعلق بالبدن و الحد تمام الماهية و هذا ضعيف لأن مجرد التحديد بحد واحد لا يوجب الوحدة النوعية إذ المعاني الجنسية أيضا كذلك كقولنا الحيوان جسم حساس متحرك بالإرادة و إن ادعي أن هذا مقول في جواب السؤال بما هو عن أي فرد و أي طائفة تفرض فهو ممنوع بل ربما يحتاج إلي ضم مميز جوهري و قد يحتج بأنها مشاركة في كونها نفوسا بشرية فلو تخالفت بفصول مميزة لكانت من المركبات دون المجردات و الجواب بعد تسليم كون النفسية من الذاتيات دون العرضيات أن التركيب العقلي من الجنس و الفصل لا ينافي التجرد و لا يستلزم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الآخرون بأن اختلاف النفوس في صفاتها لو لم يكن لاختلاف ماهياتها بل لاختلاف الأمزجة و الأحوال البدنية و الأسباب الخارجية لكانت الأشخاص المتقاربة جدا في أحوال البدن و الأسباب الخارجة متقاربة البتة في الملكات و الأخلاق من الرحمة و القسوة و الكرم و البخل و العفة و الفجور و بالعكس و اللازم باطل إذ كثيرا ما يوجد الأمر بخلاف ذلك بل ربما يوجد الإنسان الواحد يبدل مزاجه جدا و هو علي غريزته الأولي و لا خفاء في أن هذا من الإقناعيات الضعيفة لجواز أن يكون ذلك لأسباب أخر لا نطلع علي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تساوي الأرواح و الأبدان قال شارح المقاصد كل نفس يعلم بالضرورة أن ليس معها في هذا البدن نفس أخري تدبر أمره و أن ليس لها تدبير و تصرف في بدن آخر فالنفس مع البدن علي التساوي ليس لبدن واحد إلا نفس واحدة و لا تتعلق نفس واحدة إلا ببدن واحد أما علي سبيل الاجتماع فظاهر و أما علي سبيل التبادل و الانتقال من بدن إلي آخر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النفس المتعلقة بهذا البدن لو كانت منتقلة إليه من بدن آخر لزم أن يتذكر شيئا من أحوال ذلك البدن لأن العلم و الحفظ و التذكر من الصفات القائمة بجوهرها الذي لا يختلف باختلاف أحوال البدن و اللازم باطل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همه این است که آنچه درباره نفس به اندیشه آید و تعریف آن باشد، یک معنای عمومی است، مانند جوهر مجرّد، وابسته به بدن، و تعریف بیان تمام ماهیت است، ولی این دلیل سست است، زیرا مجرّد آوردن یک تعریف دلیل وحدت نوعیه نیست، چون که جنس هم تعریف بردار است، چنان چه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جسم حساس متحرک با اراده است، و اگر گویند تعریف روح در پاسخ پرسش از افراد و اصناف آید گوییم ممنوع است، بلکه بسا نیاز به ضمّ یک ممیّز جوهری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دلیل آورند که همه در این حقیقت شریک هستند که نفوس انسانی‌اند، و اگر فصل ممیز داشته باشند مرکب باشند نه مجرد، و جوابش این است که اگر بپذیریم نفس بودن از ذاتیات است نه عرضیات، گوییم ترکیب عقلی از جنس و فصل منافی تجرد و مستلزم جسم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مخالفان این است که نفوس آدمی در صفات خود مختلف هستند و اگر این اختلاف از نظر ذات آن‌ها نبود بلکه ناشی از مزاج و احوال بدن و امور برونی بود، باید اشخاصی که در این امور به هم می‌مانند در ملکات و اخلاق از مهر و سخت‌دلی و کرم و بخل و پارسایی و هرزگی به هم بمانند و برعکس و البته چنین نیست و این باطل است، زیرا خلاف این بسیار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یک آدم که مزاجش عوض شود و اخلاق درونیش به جا ماند، و نهان نیست که این یک دلیل اقناعی سست است، چون بسا این وضع مستند به اسباب دیگر باشد که تفصیل آن‌ها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ارواح و بدن‌ها برابرند و هر روحی تنی دارد و تناسخ باطل است</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به بدیهه می‌داند که به همراه او در بدنش نفس دیگری نیست که سرپرست آن بدن باشد و او هم در بدن دیگری تصرفی ندارد، پس نفس و بدن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جز یک نفس نیست، و نفس به جز به یک بدن وابسته نیست، و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سبیل تبادل و انتقال از بدنی به بدن دیگر هم به چند وجه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این بدن از بدن دیگر آمده بود، باید چیزی از احوال آن بدن را به یاد آورد، چون دانش و حفظ و یادآوری از صفات جوهری نفس است و به اختلاف احوال بدن از میان نروند، و چنین نیست قطعاً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أنها لو تعلقت بعد مفارقة هذا البدن ببدن آخر لزم أن يكون عدد الأبدان الهالكة مساويا لعدد الأبدان الحادثة لئلا يلزم تعطل بعض النفوس أو اجتماع عدة منها علي التعلق ببدن واحد أو تعلق واحدة منها بأبدان كثيرة معا لكنا نعلم قطعا بأنه قد يهلك في مثل الطوفان العام أبدان كثيرة لا يحدث مثلها إلا في أعصار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لو انتقل نفس إلي بدن لزم أن يجتمع فيه نفسان منتقلة و حادثة لأن حدوث النفس عن العلة القديمة يتوقف علي حصول الاستعداد في القابل أعني البدن و ذلك بحصول المزاج الصالح و عند حصول الاستعداد في القابل يجب حدوث النفس لما تقرر من لزوم وجود المعلول عند تمام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لا بد مع ذلك من عدم المانع و لعل تعلق المنتقلة مانع و تكون لها الأولوية في المنع لما لها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لا دخل للكمال في اقتضاء التعلق بل ربما يكون الأمر بالعكس فإذن ليس منع الانتقال للحدوث أولي من منع الحدوث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 الوجوه الثلاثة بعد تسليم مقدماتها بأنها إنما تدل علي أن النفس بعد مفارقه البدن لا تنتقل إلي بدن آخر إنساني و لا يدل علي أنها لا تنتقل إلي حيوان آخر من البهائم و السباع و غيرهما علي ما جوزه بعض التناسخية و سماه مسخا و لا إلي نبات علي ما جوزه بعضهم و سماه فسخا و لا إلي جماد علي ما جوزه آخر و سماه رسخا و لا إلي جرم سماوي علي ما يراه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بعد تسليم المقدمات لأنه ربما يعترض علي الوجه الأول بمنع لزوم التذكر و إنما يلزم لو لم يكن التعلق بذلك البدن شرطا و الاستغراق في تدبير البدن الآخر مانعا أو طول العهد منسيا و علي الثاني بمنع لزوم التساوي و إنما يلزم لو كان التعلق ببدن آخر لازما البتة و علي الفور و أما إذا كان جائزا أو لازما و لو بعد حين فلا لجواز أن لا ينتقل نفوس الهالكين الكثيرين أو ينتقل بعد حدوث الأبدان الكثيرة و ما توهم من التعطيل مع أنه لا حجة علي بطلانه فليس بلازم لأن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نفوس پس از جدا شدن از این بدن به بدن دیگر درآیند، باید شمار بدن‌هایی که نابود شدند برابر بدن‌هایی باشند که پدید می‌شوند تا برخی نفوس بیکار نمانند یا چند تا نفس به یک بدن درآیند یا یک نفس به همراه هم به چند بدن درآید، ولی ما به بدیهه می‌دانیم که مثلا در توفان‌های عمومی بدن‌های بسیاری نابود می‌شوند که تنها با گذشت چند قرن دوباره به بدن جدید به این تعداد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نفسی به بدنی منتقل شود، باید دو نفس داشته باشد، یکی که منتقل شده و در او جا کرده و دیگری از خود پدیدآورده است، زیرا آماده شدن بدن با مزاج صالح علّت پیدایش نفس است و تخلّف علّت از معلول ممکن نیست و با حصول علت، واجب است نفس پدید آید، زیرا هنگام وجود علت تامه، وجود معلول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نبودن مانع هم لازم است و شاید روحی که آمده مانع باشد، چون از روح تازه کامل‌تر است، زیرا می‌گوییم که کمال در اقتضای تعلّق اثری ندارد، بلکه چه بسا امر بر عکس آن باشد و همان مانع تعلّق نفس پیش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منع انتقال حدوث نسبت به منع حدوث انتقال اولویت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هر سه دلیل پس از پذیرفتن مقدماتشان چنین اعتراض شده است که مدلول آن‌ها این است که نفس پس از جدایی از بدن به بدن آدم دیگر در نیاید، و دلالت ندارد که منتقل به حیوان دیگر مانند درنده‌ها و جز آن‌ها نشود که تناسخی‌ها جایز دانند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یا به یک گیاه که برخی شان جایز دانند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یا به جماد که برخی جایز دانند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یا به یک جرم آسمانی که برخی فلاسفه تجویز 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گفتیم که پس از پذیرش مقدمات برای این که به وجه نخست اعتراض شده که یادآوری حال بدن قبلی ممنوع است، و توجه به آن مشروط به عدم تعلّق به این است، و خود باختن به تدبیر بدن تازه مانع یادآوری است، یا طول عهد به کلی فراموشی آورده است و به دلیل دوم اعتراض شده به منع لزوم برابری، برای این که در صورتی است که تعلق به بدن دوم لازم و فوری باشد، ولی اگر لازم نباشد یا به فاصله‌ای لازم باشد، رواست که نفس‌های نابود شده فراوان منتقل به بدن دیگر نشوند یا به فاصله بدن‌های بسیار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گفته‌اند بیکار شوند با این که دلیلی بر بطلانش نیست لازم نیست، زیرا </w:t>
      </w:r>
    </w:p>
    <w:p>
      <w:pPr>
        <w:pStyle w:val="BookText"/>
        <w:rPr/>
      </w:pPr>
      <w:r>
        <w:rPr>
          <w:rFonts w:ascii="Amiri" w:hAnsi="Amiri" w:eastAsia="Amiri" w:cs="Amiri"/>
          <w:color w:val="111111"/>
          <w:sz w:val="28"/>
          <w:sz w:val="28"/>
          <w:szCs w:val="28"/>
          <w:rtl w:val="true"/>
          <w:lang w:bidi="ar-SA"/>
        </w:rPr>
        <w:t xml:space="preserve">الابتهاج بالكمالات أو التألم بالجهالات شغل و علي الثالث بأنه مبني علي حدوث النفس و كون المزاج مع الفاعل تمام العلة بحيث لا مانع أصلا و الكل في حيز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ليس للتناسخية دليل يعتد به و غاية ما تمسكوا به في إثبات التناسخ علي الإطلاق أي انتقال النفس بعد المفارقة إلي جسم آخر إنساني أو غيره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أنها لو لم تتعلق لكانت معطلة و لا تعطيل في الوجود و كلتا المقدمتين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مجبولة علي الاستكمال و الاستكمال لا يكون إلا بالتعلق لأن ذلك شأن النفوس و إلا كانت عقلا لا نفسا و رد بأنه ربما كان الشي‌ء طالبا لكماله و لا يحصل لزوال الأسباب و الآلات بحيث لا يحصل لها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أنها قديمة فتكون متناهية العدد لامتناع وجود ما لا يتناهي بالفعل بخلاف ما لا يتناهي من الحوادث كالحركات و الأوضاع و ما يستند إليها فإنها إنما تكون علي سبيل التعاقب دون الاجتماع و الأبدان مطلقا بل الأبدان الإنسانية خاصة غير متناهية لأنها من الحوادث المتعاقبة المستندة إلي ما لا يتناهي من الدورات الفلكية و أوضاعها فلو لم يتعلق كل نفس إلا ببدن واحد لزم توزع ما يتناهي علي ما لا يتناهي و هو محال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بمنع قدم النفوس و منع لزوم تناهي القدماء لو ثبت فإن الأدلة إنما تمت فيما له وضع و ترتيب و منع لا تناهي الأبدان و عللها و منع لزوم أن يتعلق بكل بدن نفس و إن أريد الأبدان التي صارت إنسانا بالفعل اقتصر علي منع لا تناهيها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قد يتوهم أن من شريعتنا القول بالتناسخ فإن مسخ أهل المائدة قردة و خنازير رد لنفوسهم إلي أبدان حيوانات أخر و المعاد الجسماني رد لنفوس الكل إلي أبدان أخر إنسانية للقطع بأن الأبدان المحشورة لا تكون الأبدان الهالكة بعينها لتبدل الصور و الأشكال بلا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المتنازع هو أن النفوس بعد مفارقتها الأبدان تتعلق في الدنيا</w:t>
      </w:r>
    </w:p>
    <w:p>
      <w:pPr>
        <w:pStyle w:val="BookText"/>
        <w:rPr/>
      </w:pPr>
      <w:r>
        <w:rPr>
          <w:rFonts w:ascii="IRNazanin" w:hAnsi="IRNazanin" w:eastAsia="IRNazanin"/>
          <w:color w:val="111111"/>
          <w:sz w:val="28"/>
          <w:sz w:val="28"/>
          <w:szCs w:val="28"/>
          <w:rtl w:val="true"/>
          <w:lang w:bidi="fa-IR"/>
        </w:rPr>
        <w:t>شاد شدن از کمالات یا درد کشیدن از نادانی‌ها خودش یک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دلیل سوم اعتراض شده که آن بنابراین است که نفس حادث باشد و مزاج به همراه فاعل علّت تامه بی‌مانع باشند و همه ممنوع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تناسخی‌ها دلیل مهمّی ندارند و برای تناسخ و نقل روح به جسم دیگر انسانی یا جز آن وجوهی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بدن دیگر نپیوندند بیکار شوند، و بیکاری در هستی نیست و هر دو مقدمه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سرشت نفس کامل‌تر شدن است و آن جز با پیوند به بدن دیگر انجام نمی‌شود، چون کار نفس همین است، وگرنه عقل باشد نه نفس، و به آن چنین جواب داده شده که چه بسا شیء خواهان کمال است، ولی چون ابزار ندارد به آن دست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قدیم است و به ناچار پایان‌پذیر در شمارش، چون وجود نامتناهی در یک زمان نشدنی است، بر خلاف پدیده‌های بی‌پایان از حوادث پیاپی مانند حرکات و اوضاع و آثار آن‌ها که دنبال هم هستند نه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 به طور مطلق و بدن‌های انسان به طور خاص غیرمتناهی هستند، زیرا این بدن‌ها از حوادث متعاقبه مستند به اشیای لایتناهی از ادوار فلکی و اوضاع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جز به یک بدن درنیاید، باید پایان‌پذیر بر پایان‌ناپذیر بخش شود و این بالضروره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دادند که قدیم بودن نفس ممنوع است، و لزوم پایان پذیری قدماء هم ممنوع است، زیرا ادله محال بودن نامتناهی در آنجا است که وضع و ترتیب دارند، و ناپایان بودن بدن و علل آن هم ممنوع است، و لزوم تعلّق نفس به هر بدنی هم ممنوع است، و اگر مقصود همان بدن‌ها باشند که اکنون انسان هستند، بی‌پایان بودن شان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توهم شده که قول به تناسخ تا اندازه‌ای جزو شرع ما است، زیرا اهل مائده عیسی، میمون و خوک شدند و نفوس آن‌ها به بدن جانوران درآمد، و در معاد جسمانی هم هر نفسی به بدنی آدمی جز بدن دنیای خود درآید، زیرا قطع داریم که بدن محشور در قیامت همان خود بدن نابود نیست، زیرا شکل و صورت عوض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جوابش این است که مورد نزاع، انتقال نفوس پس از مرگ به بدن دیگر در این دنیا </w:t>
      </w:r>
    </w:p>
    <w:p>
      <w:pPr>
        <w:pStyle w:val="BookText"/>
        <w:rPr/>
      </w:pPr>
      <w:r>
        <w:rPr>
          <w:rFonts w:ascii="Amiri" w:hAnsi="Amiri" w:eastAsia="Amiri" w:cs="Amiri"/>
          <w:color w:val="111111"/>
          <w:sz w:val="28"/>
          <w:sz w:val="28"/>
          <w:szCs w:val="28"/>
          <w:rtl w:val="true"/>
          <w:lang w:bidi="ar-SA"/>
        </w:rPr>
        <w:t>بأبدان أخر للتدبير و التصرف و الاكتساب لا أن تتبدل صور الأبدان كما في المسخ أو أن تجتمع أجزاؤها الأصلية بعد التفرق فترد إليها النفوس كما في المعادن علي الإطلاق و كما في إحياء عيسي عليه السلام بعض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رضي الله عنه حين سأله سائل تأول سيدنا أدام الله نعماءه ما ورد في المسوخ مثل الدب و القرد و الفيل و الخنزير و ما شاكل ذلك علي أنها كانت علي خلق جميلة غير منفور عنها ثم جعلت هذه الصور المسيئة علي سبيل التنفير عنها و الزيادة في الصد عن الانتفاع بها و قال لأن بعض الأحياء لا يجوز أن يصير حيا آخر غيره إذا أريد بالمسخ هذا فهو باطل و إن أريد غيره نظرنا فيه فما جواب من سأل عند سماع هذا عن الأخبار الواردة عن النبي و الأئمة عليهم السلام بأن الله تعالي يمسخ قوما من هذه الأمة قبل يوم القيامة كما مسخ في الأمم المتقدمة و هي كثيرة لا يمكن الإطالة بحصرها في كتاب و قد سلم الشيخ المفيد رضي الله عنه صحتها و ضمن ذلك الكتاب الذي وسمه بالتمهيد و أحال القول بالتناسخ و ذكر أن الأخبار المعول عليها لم ترد إلا بأن الله تعالي يمسخ قوما قبل يوم القيامة و قد روي النعماني كثيرا من ذلك يحتمل النسخ و المسخ معا فمما رواه مَا أَوْرَدَهُ فِي كِتَابِ التَّسَلِّي وَ التَّقَوِي وَ أَسْنَدَهُ إِلَي الصَّادِقِ عليه السلام حَدِيثٌ طَوِيلٌ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احْتُضِرَ الْكَافِرُ حَضَرَهُ رَسُولُ اللَّهِ صلي الله عليه و آله وَ عَلِيٌّ عليه السلام وَ جَبْرَئِيلُ وَ مَلَكُ الْمَوْتِ عليهما السلام فَيَدْنُو إِلَيْهِ عَلِيٌّ عليه السلام فَيَقُولُ يَا رَسُولَ اللَّهِ إِنَّ هَذَا كَانَ يُبْغِضُنَا أَهْلَ الْبَيْتِ فَأَبْغِضْهُ فَيَقُولُ رَسُولُ اللَّهِ يَا جَبْرَئِيلُ إِنَّ هَذَا كَانَ يُبْغِضُ اللَّهَ وَ رَسُولَهُ وَ أَهْلَ بَيْتِ رَسُولِهِ فَأَبْغِضْهُ فَيَقُولُ جَبْرَئِيلُ لِمَلَكِ الْمَوْتِ إِنَّ هَذَا كَانَ يُبْغِضُ اللَّهَ وَ رَسُولَهُ وَ أَهْلَ بَيْتِهِ فَأَبْغِضْهُ وَ اعْنُفْ بِهِ فَيَدْنُو مِنْهُ مَلَكُ الْمَوْتِ فَيَقُولُ يَا عَبْدَ اللَّهِ أَخَذْتَ فَكَاكَ رَقَبَتِكَ أَخَذْتَ أَمَانَ بَرَاءَتِكَ تَمَسَّكْتَ بِالْعِصْمَةِ الْكُبْرَي فِي دَارِ الْحَيَاةِ الدُّنْيَا فَيَقُولُ وَ مَا هِيَ فَيَقُولُ وَلَايَةُ عَلِيِّ بْنِ أَبِي طَالِبٍ عليه السلام فَيَقُولُ مَا أَعْرِفُهَا وَ لَا أَعْتَقِدُ بِهَا فَيَقُولُ لَهُ جَبْرَئِيلُ يَا عَدُوَّ اللَّهِ وَ مَا كُنْتَ تَعْتَقِدُ فَيَقُولُ كَذَا وَ كَذَا فَيَقُولُ لَهُ جَبْرَئِيلُ أَبْشِرْ يَا عَدُوَّ اللَّهِ بِسَخَطِ اللَّهِ وَ عَذَابِهِ فِي النَّارِ وَ أَمَّا مَا كُنْتَ تَرْجُو فَقَدْ فَاتَكَ وَ أَمَّا الَّذِي كُنْتَ تَخَافُهُ فَقَدْ نَزَلَ بِكَ ثُمَّ يَسُلُ</w:t>
      </w:r>
    </w:p>
    <w:p>
      <w:pPr>
        <w:pStyle w:val="BookText"/>
        <w:rPr/>
      </w:pPr>
      <w:r>
        <w:rPr>
          <w:rFonts w:ascii="IRNazanin" w:hAnsi="IRNazanin" w:eastAsia="IRNazanin"/>
          <w:color w:val="111111"/>
          <w:sz w:val="28"/>
          <w:sz w:val="28"/>
          <w:szCs w:val="28"/>
          <w:rtl w:val="true"/>
          <w:lang w:bidi="fa-IR"/>
        </w:rPr>
        <w:t>برای تدبیر و تصرف و اکتساب در این بدن تازه است، و نه تبدّل صورت آن طور که در مسخ است یا فراهم شدن اجزای بنیادی پس از پراکندگی برای برگشت نفوس به آن‌ها در آخرت مطلقا و مانند زنده کردن بعضی مرده‌ها به دست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 مسوخات مانند خرس، میمون، فیل، خوک و مانند آن‌ها که آفرینش زیبا و دلنشین داشتند و به صورت زشت و نفرت باری در آمدند تا بیشتر بی‌فایده شوند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زنده‌ها نمی‌شود زنده دیگری شوند جز خود، و چون مقصود از مسخ این باشد باطل است و اگر غیر آن باشد در آن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کسی که پرسد چون شنیده که از اخبار رسیده از پیغمبر صلی اللَّه علیه و آله و ائمّه علیهم السّلام که خدا قومی از این امت را پیش از قیامت مسخ کند، چنان چه از امّت‌های پیش را مسخ کرده، و آنان بسیارند که در اینجا نگنجند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شیخ مفید رضی الله عنه صحت آن‌ها را پذیرفته 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و عقیده تناسخ را محال دانسته و گفته اخبار معتبر جز این نیست که خدا مردمی را پیش از قیامت مسخ کند، و نعمانی بسیاری از آن‌ها را روایت کرده که نسخ و مسخ هر دو را پذیرایند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روایتی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حدیثی طولانی که سندش را به امام صادق علیه السّلام رسانده در پایانش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کافر محتضر شود، رسول خدا صلی اللَّه علیه و آله و علی علیه السّلام و جبرئیل و ملک الموت به بالینش می‌آیند و علی علیه السّلام به او نزدیک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فرد بود که دشمن اهل بیت بود، او را دشمن‌دار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فرد است که خدا و رسولش و خاندان رسولش را دشمن دارد، پس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ملک الموت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فرد خدا و رسولش و خاندان رسولش را دشمن می‌داشت، پس او را دشمن دار و بر او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در بر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آزادی‌ات را گرفتی؟ سند در امان بودنت را گرفتی؟ به عصمت کبرا در دار دنیا دست انداختی؟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نشناسم و به او عقیده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عقیده داشتی؟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سخط خدا و عذاب او در دوزخ مژده‌ات می‌دهم، و اما آنچه به آن امید داشتی از دستت رفته، و از آنچه می‌ترسیدی به تو فرود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نَفْسَهُ سَلًّا عَنِيفاً ثُمَّ يُوَكَّلُ بِرُوحِهِ مِائَةُ شَيْطَانٍ كُلُّهُمْ يَبْصُقُ فِي وَجْهِهِ وَ يَتَأَذَّي بِرِيحِهِ فَإِذَا وُضِعَ فِي قَبْرِهِ فُتِحَ لَهُ بَابٌ مِنْ أَبْوَابِ النَّارِ يَدْخُلُ عَلَيْهِ‌</w:t>
      </w:r>
      <w:r>
        <w:rPr>
          <w:rStyle w:val="FootnoteAnchor"/>
          <w:rtl w:val="true"/>
        </w:rPr>
        <w:footnoteReference w:id="401"/>
      </w:r>
      <w:r>
        <w:rPr>
          <w:rFonts w:ascii="Amiri" w:hAnsi="Amiri" w:eastAsia="Amiri" w:cs="Amiri"/>
          <w:color w:val="111111"/>
          <w:sz w:val="28"/>
          <w:sz w:val="28"/>
          <w:szCs w:val="28"/>
          <w:rtl w:val="true"/>
          <w:lang w:bidi="ar-SA"/>
        </w:rPr>
        <w:t>مِنْ فَوْحِ رِيحِهَا وَ لَهَبِهَا ثُمَّ إِنَّهُ يُؤْتَي بِرُوحِهِ إِلَي جِبَالِ بَرَهُوتَ ثُمَّ إِنَّهُ يَصِيرُ فِي الْمُرَكَّبَاتِ حَتَّي إِنَّهُ يَصِيرُ فِي دُودَةٍ بَعْدَ أَنْ يَجْرِيَ فِي كُلِّ مَسْخٍ مَسْخُوطٍ عَلَيْهِ حَتَّي يَقُومَ قَائِمُنَا أَهْلَ الْبَيْتِ فَيَبْعَثُهُ اللَّهُ لِيَضْرِبَ عُنُقَهُ وَ ذَلِكَ قَوْلُهُ رَبَّنا أَمَتَّنَا اثْنَتَيْنِ وَ أَحْيَيْتَنَا اثْنَتَيْنِ فَاعْتَرَفْنا بِذُنُوبِنا فَهَلْ إِلي خُرُوجٍ مِنْ سَبِيلٍ‌</w:t>
      </w:r>
      <w:r>
        <w:rPr>
          <w:rStyle w:val="FootnoteAnchor"/>
          <w:rtl w:val="true"/>
        </w:rPr>
        <w:footnoteReference w:id="402"/>
      </w:r>
      <w:r>
        <w:rPr>
          <w:rFonts w:ascii="Amiri" w:hAnsi="Amiri" w:eastAsia="Amiri" w:cs="Amiri"/>
          <w:color w:val="111111"/>
          <w:sz w:val="28"/>
          <w:sz w:val="28"/>
          <w:szCs w:val="28"/>
          <w:rtl w:val="true"/>
          <w:lang w:bidi="ar-SA"/>
        </w:rPr>
        <w:t>وَ اللَّهِ لَقَدْ أُتِيَ بِعُمَرَ بْنِ سَعْدٍ بَعْدَ مَا قُتِلَ وَ إِنَّهُ لَفِي صُورَةِ قِرْدٍ فِي عُنُقِهِ سِلْسِلَةٌ فَجَعَلَ يَعْرِفُ أَهْلَ الدَّارِ وَ هُمْ لَا يَعْرِفُونَهُ وَ اللَّهِ لَا يَذْهَبُ الدُّنْيَا حَتَّي يُمْسَخَ عَدُوُّنَا مَسْخاً ظَاهِراً حَتَّي إِنَّ الرَّجُلَ مِنْهُمْ لَيُمْسَخُ فِي حَيَاتِهِ قِرْداً أَوْ خِنْزِيراً وَ مِنْ وَرَائِهِمْ عَذَابٌ غَلِيظٌ وَ مِنْ وَرَائِهِمْ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المعني كثيرة قد جازت عن حد الآحاد فإن استحال النسخ و عولنا علي أنه ألحق بها و دلس‌</w:t>
      </w:r>
      <w:r>
        <w:rPr>
          <w:rStyle w:val="FootnoteAnchor"/>
          <w:rtl w:val="true"/>
        </w:rPr>
        <w:footnoteReference w:id="403"/>
      </w:r>
      <w:r>
        <w:rPr>
          <w:rFonts w:ascii="Amiri" w:hAnsi="Amiri" w:eastAsia="Amiri" w:cs="Amiri"/>
          <w:color w:val="111111"/>
          <w:sz w:val="28"/>
          <w:sz w:val="28"/>
          <w:szCs w:val="28"/>
          <w:rtl w:val="true"/>
          <w:lang w:bidi="ar-SA"/>
        </w:rPr>
        <w:t>فيها و أضيف إليها فما ذا يحيل المسخ و قد صرح به فيها و في قوله هَلْ أُنَبِّئُكُمْ بِشَرٍّ مِنْ ذلِكَ مَثُوبَةً عِنْدَ اللَّهِ مَنْ لَعَنَهُ اللَّهُ وَ غَضِبَ عَلَيْهِ وَ جَعَلَ مِنْهُمُ الْقِرَدَةَ وَ الْخَنازِيرَ</w:t>
      </w:r>
      <w:r>
        <w:rPr>
          <w:rStyle w:val="FootnoteAnchor"/>
          <w:rtl w:val="true"/>
        </w:rPr>
        <w:footnoteReference w:id="404"/>
      </w:r>
      <w:r>
        <w:rPr>
          <w:rFonts w:ascii="Amiri" w:hAnsi="Amiri" w:eastAsia="Amiri" w:cs="Amiri"/>
          <w:color w:val="111111"/>
          <w:sz w:val="28"/>
          <w:sz w:val="28"/>
          <w:szCs w:val="28"/>
          <w:rtl w:val="true"/>
          <w:lang w:bidi="ar-SA"/>
        </w:rPr>
        <w:t>و قوله فَقُلْنا لَهُمْ كُونُوا قِرَدَةً خاسِئِينَ‌</w:t>
      </w:r>
      <w:r>
        <w:rPr>
          <w:rStyle w:val="FootnoteAnchor"/>
          <w:rtl w:val="true"/>
        </w:rPr>
        <w:footnoteReference w:id="405"/>
      </w:r>
      <w:r>
        <w:rPr>
          <w:rFonts w:ascii="Amiri" w:hAnsi="Amiri" w:eastAsia="Amiri" w:cs="Amiri"/>
          <w:color w:val="111111"/>
          <w:sz w:val="28"/>
          <w:sz w:val="28"/>
          <w:szCs w:val="28"/>
          <w:rtl w:val="true"/>
          <w:lang w:bidi="ar-SA"/>
        </w:rPr>
        <w:t>و قوله وَ لَوْ نَشاءُ لَمَسَخْناهُمْ عَلي مَكانَتِهِمْ‌</w:t>
      </w:r>
      <w:r>
        <w:rPr>
          <w:rStyle w:val="FootnoteAnchor"/>
          <w:rtl w:val="true"/>
        </w:rPr>
        <w:footnoteReference w:id="4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ناطقة بأن معني هذا المسخ هو إحالة التغيير عن بنية الإنسانية إلي ما سواها وَ فِي الْخَبَرِ الْمَشْهُورِ عَنْ حُذَيْفَةَ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قُلْتُ لَكُمْ إِنَّهُ يَكُونُ فِيكُمْ قِرَدَةٌ وَ خَنَازِيرُ أَ كُنْتُمْ مُصَدِّقِيَّ فَقَالَ رَجُلٌ يَكُونُ فِينَا قِرَدَةٌ وَ خَنَازِيرُ قَالَ وَ مَا يُؤْمِنُكَ مِنْ ذَلِكَ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تصريح بالمسخ و قد تواتر الأخبار بما يفيد أن معناه تغيير الهيئة و الصورة و في الأحاديث أن رجلا قال لأمير المؤمنين عليه السلام</w:t>
      </w:r>
    </w:p>
    <w:p>
      <w:pPr>
        <w:pStyle w:val="BookText"/>
        <w:rPr/>
      </w:pPr>
      <w:r>
        <w:rPr>
          <w:rFonts w:ascii="IRNazanin" w:hAnsi="IRNazanin" w:eastAsia="IRNazanin"/>
          <w:color w:val="111111"/>
          <w:sz w:val="28"/>
          <w:sz w:val="28"/>
          <w:szCs w:val="28"/>
          <w:rtl w:val="true"/>
          <w:lang w:bidi="fa-IR"/>
        </w:rPr>
        <w:t>سپس جانش را به سختی از بدنش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شیطان به روحش گمارد که همه به صورتش تف اندازند و از بویش آزار کشند و چون او را در قبر نهند، یک در از دوزخ در آن گشوده شود که از آن بوی و شرارش بر او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روحش را به کوه‌های برهوت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روحش در اجسام ترکیب شده درآید تا این که به صورت کرمکی گردد و هر مسخی بر او روان شود، در حالی که مورد غضب خداست تا قائم خانواده ما ظهور کند و خدا بفرستد او را تا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عمر بن سعد را پس از این که کشته شد، به صورت میمونی زنجیر به گردن آوردند و میان اهل خانه‌اش نهادند و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دنیا به پایان نرسد تا دشمن ما آشکارا مسخ شود، تا آنجا که مردمی از آن‌ها در زندگی خود میمون یا خوک شوند، و به دنبالشان عذابی است سخت و از پس آن‌ها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وَ ساءَتْ مَصِیراً</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در این معنا بسیارند و از حد آحاد گذشته‌اند، و اگر تناسخ نشدنی است و گفتیم اخبارش ساختگی است، چرا مسخ نشدنی است با این که در آن‌ها به آن تصریح شده و هم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أُنَبِّئُکُمْ بِشَرٍّ مِنْ ذلِکَ مَثُوبَةً عِنْدَ اللَّهِ مَنْ لَعَنَهُ اللَّهُ وَ غَضِبَ عَلَیْهِ وَ جَعَلَ مِنْهُمُ الْقِرَدَةَ وَ الْخَنازِیرَ</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در پیشگاه خدا، خبر دهم؟ همانان که خدا لعنت‌شان کرده و بر آنان خشم گرفته و از آنان بوزینگان و خوکان پدید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لَهُمْ کُونُوا قِرَدَةً خاسِئِین</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بوزینگانی باشید طردشده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لَمَسَخْناهُمْ عَلی مَکانَتِهِمْ</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هرآینه ایشان را در جای خود مسخ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گویای آن هستند که معنی این مسخ، دگرگون کردن بنیاد آدمیت به صورت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معروف از حذیفه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اگر بگویم در میان شما میمون‌ها و خنزیرها باشند باورم دارید؟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میمون و خنزیر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کجا در امانی که همان باشی، مادرت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تصریح به مسخ است، و اخبار متواترند که معنایش تغییر شکل و صورت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است که مردی به امیرالمؤمنین علیه السّلام </w:t>
      </w:r>
    </w:p>
    <w:p>
      <w:pPr>
        <w:pStyle w:val="BookText"/>
        <w:rPr/>
      </w:pPr>
      <w:r>
        <w:rPr>
          <w:rFonts w:ascii="Amiri" w:hAnsi="Amiri" w:eastAsia="Amiri" w:cs="Amiri"/>
          <w:color w:val="111111"/>
          <w:sz w:val="28"/>
          <w:sz w:val="28"/>
          <w:szCs w:val="28"/>
          <w:rtl w:val="true"/>
          <w:lang w:bidi="ar-SA"/>
        </w:rPr>
        <w:t>و قد حكم عليه بحكم و الله ما حكمت بالحق فقال له اخسأ كلبا و إن الأثواب تطايرت عنه و صار كلبا يمصع‌</w:t>
      </w:r>
      <w:r>
        <w:rPr>
          <w:rStyle w:val="FootnoteAnchor"/>
          <w:rtl w:val="true"/>
        </w:rPr>
        <w:footnoteReference w:id="412"/>
      </w:r>
      <w:r>
        <w:rPr>
          <w:rFonts w:ascii="Amiri" w:hAnsi="Amiri" w:eastAsia="Amiri" w:cs="Amiri"/>
          <w:color w:val="111111"/>
          <w:sz w:val="28"/>
          <w:sz w:val="28"/>
          <w:szCs w:val="28"/>
          <w:rtl w:val="true"/>
          <w:lang w:bidi="ar-SA"/>
        </w:rPr>
        <w:t>بذنبه و إذا جاز أن يجعل الله جل و عز الجماد حيوانا فمن ذا الذي يحيل جعل حيوان في صورة حيوان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قدس سره اعلم أنا لم نحل المسخ و إنما أحلنا أن يصير الحي الذي كان إنسانا الحي الذي كان قردا أو خنزيرا و المسخ أن يغير صورة الحي الذي كان إنسانا يصير بهيمة لا أنه يتغير صورته إلي صورة البهيمة و الأصل في المسخ قوله تعالي كُونُوا قِرَدَةً خاسِئِينَ‌</w:t>
      </w:r>
      <w:r>
        <w:rPr>
          <w:rStyle w:val="FootnoteAnchor"/>
          <w:rtl w:val="true"/>
        </w:rPr>
        <w:footnoteReference w:id="413"/>
      </w:r>
      <w:r>
        <w:rPr>
          <w:rFonts w:ascii="Amiri" w:hAnsi="Amiri" w:eastAsia="Amiri" w:cs="Amiri"/>
          <w:color w:val="111111"/>
          <w:sz w:val="28"/>
          <w:sz w:val="28"/>
          <w:szCs w:val="28"/>
          <w:rtl w:val="true"/>
          <w:lang w:bidi="ar-SA"/>
        </w:rPr>
        <w:t>و قوله تعالي وَ جَعَلَ مِنْهُمُ الْقِرَدَةَ وَ الْخَنازِيرَ وَ عَبَدَ الطَّاغُوتَ‌</w:t>
      </w:r>
      <w:r>
        <w:rPr>
          <w:rStyle w:val="FootnoteAnchor"/>
          <w:rtl w:val="true"/>
        </w:rPr>
        <w:footnoteReference w:id="414"/>
      </w:r>
      <w:r>
        <w:rPr>
          <w:rFonts w:ascii="Amiri" w:hAnsi="Amiri" w:eastAsia="Amiri" w:cs="Amiri"/>
          <w:color w:val="111111"/>
          <w:sz w:val="28"/>
          <w:sz w:val="28"/>
          <w:szCs w:val="28"/>
          <w:rtl w:val="true"/>
          <w:lang w:bidi="ar-SA"/>
        </w:rPr>
        <w:t>و قد تأول قوم من المفسرين آيات القرآن التي في ظاهرها المسخ علي أن المراد بها أنا حكمنا بنجاستهم و خسة منزلتهم و إيضاع أقدارهم لما كفروا و خالفوا فجروا بذلك مجري القرود التي لها هذه الأحكام كما يقول أحدنا لغيره ناظرت فلانا و أقمت عليه الحجة حتي مسخته كلبا علي هذا المعني و قال آخرون بل أراد بالمسخ أن الله تعالي غير صورهم و جعلهم علي صور القرود علي سبيل العقوبة لهم و التنفير عنهم و ذلك جائز مقدور لا مانع له و هو أشبه بالظاهر و أمر عليه و التأويل الأول ترك الظاهر و إنما تترك الظواهر لضرورة و ليست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فكيف يكون ما ذكرتم عقوبة قلنا هذه الخلقة إذا ابتدئت لم تكن عقوبة و إذا غير الحي المخلوق علي الخلقة التامة الجميلة إليها كان ذلك عقوبة لأن تغير الحال إلي ما ذكرناه يقتضي الغم و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فيجب أن يكون مع تغير الصورة ناسا قردة و ذلك متناف قلنا متي تغيرت صورة الإنسان إلي صورة القرد لم يكن في تلك الحال إنسانا بل كان إنسانا مع البنية الأولي و استحق الوصف بأنه قرد لما صار علي صورته و إن كان الحي واحدا في الحالين لم يتغير و يجب فيمن مسخ قردا علي سبيل العقوبة له أن يذمه مع تغير</w:t>
      </w:r>
    </w:p>
    <w:p>
      <w:pPr>
        <w:pStyle w:val="BookText"/>
        <w:rPr/>
      </w:pPr>
      <w:r>
        <w:rPr>
          <w:rFonts w:ascii="IRNazanin" w:hAnsi="IRNazanin" w:eastAsia="IRNazanin"/>
          <w:color w:val="111111"/>
          <w:sz w:val="28"/>
          <w:sz w:val="28"/>
          <w:szCs w:val="28"/>
          <w:rtl w:val="true"/>
          <w:lang w:bidi="fa-IR"/>
        </w:rPr>
        <w:t>که او را محکوم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حق قضاوت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باش، 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جامه‌ها از تنش بر پریدند و سگی شد که دم می‌جنبانید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رواست خدا عزّوجلّ جماد را حیوان کند، چرا نشود حیوان را به صورت حیوان دیگر درآورد؟</w:t>
      </w:r>
    </w:p>
    <w:p>
      <w:pPr>
        <w:pStyle w:val="BookText"/>
        <w:rPr/>
      </w:pPr>
      <w:r>
        <w:rPr>
          <w:rFonts w:ascii="IRNazanin" w:hAnsi="IRNazanin" w:eastAsia="IRNazanin"/>
          <w:color w:val="111111"/>
          <w:sz w:val="28"/>
          <w:sz w:val="28"/>
          <w:szCs w:val="28"/>
          <w:rtl w:val="true"/>
          <w:lang w:bidi="fa-IR"/>
        </w:rPr>
        <w:t>و سیّد پاسخ داده که بدان البته ما مسخ را محال ندانیم و آنچه محال دانیم، این است که زنده آدمی زنده دیگری گردد که میمون یا خوک است و حقیقت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 تغییر شکل زنده آدمی است به شکل جانور نه این که حقیقت و شخصیت او عوض شود و جانور گردد و اصل در مسخ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باشید طردشده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مِنْهُمُ الْقِرَدَةَ وَ الْخَنازِیرَ</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بوزینگان و خوکان پدید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آیات که ظاهرشان مسخ است، حکم به نجاست و پستی آن‌ها است برای کفر و مخالفتشان، و در این احکام نه در شکل چون میمون شدند، چنان چه یکی از ما به دیگری گوید با فلانی مناظره کردی؟ بر او حجت آوردی تا او را به صورت سگ کردی، به همین معنا و دیگران گفتند که مقصود از مسخ، همان تغییر شکل است که خدا آن‌ها را به صورت میمون قرار داد و با آن کیفرشان داد و نفرت بارشان کرد و این رواست و مقدور و بی‌مانع و مناسب‌تر با ظاهر، و تأویل نخست ترک ظاهر است و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کیفر باشد؟ گوییم که آفرینش ابتدایی آن کیفر نیست، ولی تغییر زنده‌ای که صورت زیبا دارد به آن کیفر است، چون مایه اندوه و افسوس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با تغییر شکل آدمی میمون باشد و این تناقض است، گوییم که چون شکل آدمی به میمون برگشت دیگر آدم نیست، بلکه آدمی بوده که به سزای خود میمون شده و اگر چه حقیقت زنده در دو حال یکی است و تغییر نکرده، و باید کسی که به کیفر کردار میمون شده به کارهای زشت </w:t>
      </w:r>
    </w:p>
    <w:p>
      <w:pPr>
        <w:pStyle w:val="BookText"/>
        <w:rPr/>
      </w:pPr>
      <w:r>
        <w:rPr>
          <w:rFonts w:ascii="Amiri" w:hAnsi="Amiri" w:eastAsia="Amiri" w:cs="Amiri"/>
          <w:color w:val="111111"/>
          <w:sz w:val="28"/>
          <w:sz w:val="28"/>
          <w:szCs w:val="28"/>
          <w:rtl w:val="true"/>
          <w:lang w:bidi="ar-SA"/>
        </w:rPr>
        <w:t xml:space="preserve">الصورة علي ما كان منه من القبائح لأن تغير الهيئة و الصورة لا يوجب الخروج عن استحقاق الذم كما لا يخرج المهزول إذا سمن عما كان يستحقه من الذم و كذا السمين إذا هزل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فيقولون إن هؤلاء الممسوخين تناسلوا و إن القردة في أزماننا هذه من نسل أولئك قلنا ليس يمتنع أن يتناسلوا بعد أن مسخوا لكن الإجماع حاصل علي أنه ليس شي‌ء من البهائم من أولاد آدم و لو لا هذا الإجماع لجوزنا ما ذكر و علي هذه الجملة التي قررناها لا ينكر صحة الأخبار الواردة من طرقنا بالمسخ لأنها كلها يتضمن وقوع ذلك علي من يستحق العقوبة و الذم من الأعداء و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فتجوزون أنه يغير الله تعالي صورة حيوان جميلة إلي صورة أخري غير جميلة بل مشوهة منفور عنها أم لا تجوزون قلنا إنما أجزنا في الأول ذلك علي سبيل العقوبة لصاحب هذه الخلقة التي كانت جميلة ثم تغيرت لأنه يغتم بذلك و يتأسف و هذا الغرض لا يتم في الحيوان التي‌</w:t>
      </w:r>
      <w:r>
        <w:rPr>
          <w:rStyle w:val="FootnoteAnchor"/>
          <w:rtl w:val="true"/>
        </w:rPr>
        <w:footnoteReference w:id="417"/>
      </w:r>
      <w:r>
        <w:rPr>
          <w:rFonts w:ascii="Amiri" w:hAnsi="Amiri" w:eastAsia="Amiri" w:cs="Amiri"/>
          <w:color w:val="111111"/>
          <w:sz w:val="28"/>
          <w:sz w:val="28"/>
          <w:szCs w:val="28"/>
          <w:rtl w:val="true"/>
          <w:lang w:bidi="ar-SA"/>
        </w:rPr>
        <w:t>ليس بمكلف فتغيير صورهم عبث فإن كان في ذلك غرض يحسن لمثله جاز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كلامه رحمه الله أولا و آخرا أنه عند المسخ يخرج عن حقيقة الإنسانية و يدخل في نوع آخر و فيه نظر و الحق أن امتياز نوع الإنسان إذا كان بهذا الهيكل المخصوص و هذا الشكل و التخطيط و الهيئة فلا يكون هذا إنسانا بل قردة</w:t>
      </w:r>
      <w:r>
        <w:rPr>
          <w:rStyle w:val="FootnoteAnchor"/>
          <w:rtl w:val="true"/>
        </w:rPr>
        <w:footnoteReference w:id="418"/>
      </w:r>
      <w:r>
        <w:rPr>
          <w:rFonts w:ascii="Amiri" w:hAnsi="Amiri" w:eastAsia="Amiri" w:cs="Amiri"/>
          <w:color w:val="111111"/>
          <w:sz w:val="28"/>
          <w:sz w:val="28"/>
          <w:szCs w:val="28"/>
          <w:rtl w:val="true"/>
          <w:lang w:bidi="ar-SA"/>
        </w:rPr>
        <w:t>و خنزيرا و إن كان امتيازه بالروح المجرد أو الساري في البدن كما هو الأصوب كانت الإنسانية باقية غير ذاهبة و كان إنسانا في صورة حيوان و لم يخرج من نوع الإنسان و لم يدخل في نوع آخر وَ قَدْ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الْفِرْقَةَ الْمُعْتَزِلَةَ عَنْ أَهْلِ السَّبْتِ لَمَّا دَخَلُوا قَرْيَتَهُمْ بَعْدَ مَسْخِهِمْ عَرَفَتِ الْقِرَدَةُ أَنْسَابَهَا مِنَ الْإِنْسِ وَ لَمْ يَعْرِفِ الْإِنْسُ أَنْسَابَهَا مِنَ الْقِرَدَةِ فَقَالَ الْقَوْمُ لِلْقِرَدَةِ أَ لَمْ نَنْهَكُمْ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فَمَسَخَهُمُ اللَّهُ كُلَّهُمْ قِرَدَةً وَ بَقِيَ بَابُ الْمَدِينَةِ مُغْلَقاً لَا يَخْرُجُ مِنْهُمْ أَحَدٌ وَ لَا يَدْخُلُ إِلَيْهِمْ أَحَدٌ وَ تَسَامَعَ</w:t>
      </w:r>
    </w:p>
    <w:p>
      <w:pPr>
        <w:pStyle w:val="BookText"/>
        <w:rPr/>
      </w:pPr>
      <w:r>
        <w:rPr>
          <w:rFonts w:ascii="IRNazanin" w:hAnsi="IRNazanin" w:eastAsia="IRNazanin"/>
          <w:color w:val="111111"/>
          <w:sz w:val="28"/>
          <w:sz w:val="28"/>
          <w:szCs w:val="28"/>
          <w:rtl w:val="true"/>
          <w:lang w:bidi="fa-IR"/>
        </w:rPr>
        <w:t>پیش خود مذمت شود، چون تغییر شکل او را از سزاواری مذمت بیرون نیاورد، مانند این که لاغر بود فربه شود و سزاوار مذمت بوده و یا فربه لاغر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مسخ شدند بعد از خود نسل آوردند و میمون‌های زمان ما از نسل آنانند؟ گوییم مانعی ندارد که پس از مسخ نسلی بیاورند، ولی اجماع است که هیچ جانوری از نژاد آدم نیست و اگر اجماع نبود روا بود، و بر این تقریر ما، صحت اخبار مسخ از طرق ما انکار شود، زیرا همه آن‌ها دلالت دارند بر مسخ آنان که سزاوار کیفر و نکوهش هستند از دشمنان و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 دارید خدا تعالی جاندار زیبایی را جانور نازیبا بلکه زشت و نفرت باری کند؟ گوییم که ما نخست آن را روا دانستیم برای کیفر زیبا صورت که دگرگون شده، زیرا مایه اندوه و افسوس او گردد، ولی این درباره جاندار بی‌تکلیف روا نیست و تغییر صورتشان بیهوده است، و اگر غرضی در آن باشد که آن را نیکو سازد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سخنش از آغاز تا انجام این است که با مسخ، حقیقت آدمیت دگرگون شود و نوع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اشکال است و حق این است که اگر انسان همین کالبد و نقشه محسوس است، مسخ شده، انسان نیست بلکه میمون و یا خوک است به حقیقت و اگر امتیاز و شخصیت آدمی به روح مجرد یا ساری در بدن است، آدمیت به جا است و آدمی است به شکل جانور و از نوع انسان نوع دیگری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جعفر علیه السّلام روایت شده که فرقه‌ای که فاصله گرفتند از یهودان شنبه که میمون شدند، چون پس از آن به آبادی خود درآمدند، میمون‌ها خانواده‌های آدمی خود را شناختند، ولی آدم‌ها فامیل‌های میمون خود را نشناختند، و مردم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شما را نهی نکردیم؟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 حسن عسکری علیه السّلام است که خدا همه را میمون کرد و درب شهر بسته ماند، نه کسی از آن‌ها بیرون شد و نه کسی وارد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بِذَلِكَ أَهْلُ الْقُرَي فَقَصَدُوهُمْ وَ تَسَنَّمُوا حِيطَانَ الْبَلَدِ فَاطَّلَعُوا عَلَيْهِمْ فَإِذَا كُلُّهُمْ رِجَالُهُمْ وَ نِسَاؤُهُمْ قِرَدَةٌ يَمُوجُ بَعْضُهُمْ فِي بَعْضٍ يَعْرِفُ هَؤُلَاءِ النَّاظِرُونَ مَعَارِفَهُمْ وَ قَرَابَاتِهِمْ وَ خُلَطَاءَهُمْ يَقُولُ الْمُطَّلِعُ لِبَعْضِهِمْ أَنْتَ فُلَانٌ أَنْتَ فُلَانٌ فَتَدْمَعُ عَيْنَيْهِ وَ يُومِئُ بِرَأْسِهِ أَيْ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الخبران يدلان علي أنهم لم يتخلعوا من الإنسانية و كان فيهم العقل و الشعور إلا أنهم كانوا لا يقدرون علي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النيسابوري في قوله سبحانه كُونُوا قِرَدَةً خاسِئِينَ‌</w:t>
      </w:r>
      <w:r>
        <w:rPr>
          <w:rStyle w:val="FootnoteAnchor"/>
          <w:rtl w:val="true"/>
        </w:rPr>
        <w:footnoteReference w:id="419"/>
      </w:r>
      <w:r>
        <w:rPr>
          <w:rFonts w:ascii="Amiri" w:hAnsi="Amiri" w:eastAsia="Amiri" w:cs="Amiri"/>
          <w:color w:val="111111"/>
          <w:sz w:val="28"/>
          <w:sz w:val="28"/>
          <w:szCs w:val="28"/>
          <w:rtl w:val="true"/>
          <w:lang w:bidi="ar-SA"/>
        </w:rPr>
        <w:t>عن مجاهد أنه مسخ قلوبهم بمعني الطبع و الختم لا أنه مسخ صورهم و هو مثل قوله كَمَثَلِ الْحِمارِ يَحْمِلُ أَسْفاراً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بأن الإنسان هو هذا الهيكل المحسوس فإذا أبطله و خلق مكانه تركيب القرد رجع حاصل المسخ إلي إعدام الأعراض التي باعتبارها كان ذلك الجسم إنسانا و إيجاد أعراض أخر باعتبارها صار قردا و أيضا لو جوزنا ذلك لم نؤمن في كل ما نراه قردا و كلبا أنه كان إنسانا عاقلا و ذلك شك في المشاهدات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الإنسان ليس هذا الهيكل لتبدله بالسمن و الهزال فهو أمر وراء ذلك إما جسماني سار في جميع البدن أو جزء في جانب من البدن كقلب أو دماغ أو مجرد كما تقوله الفلاسفة و علي التقادير فلا امتناع في بقاء ذلك الشي‌ء مع تطرق التغير إلي هذا الهيكل و هذا هو المسخ و بهذا التأويل يجوز في الملك الذي تكون جثته في غاية العظم أن يدخل حجرة الرسول صلي الله عليه و آله و لأنه لم يتغير منهم إلا الخلقة و الصورة و العقل و الفهم باق فإنهم يعرفون ما نالهم بشؤم المعصية من تغير الخلقة و تشويه الصورة و عدم القدرة علي النطق و سائر الخواص الإنسانية فيتألمون بذلك و يتعذبون ثم أولئك القرود بقوا أو أفناهم الله و إن بقوا فهذه القرود التي في زماننا من نسلهم أم لا الكل سائر</w:t>
      </w:r>
      <w:r>
        <w:rPr>
          <w:rStyle w:val="FootnoteAnchor"/>
          <w:rtl w:val="true"/>
        </w:rPr>
        <w:footnoteReference w:id="421"/>
      </w:r>
      <w:r>
        <w:rPr>
          <w:rFonts w:ascii="Amiri" w:hAnsi="Amiri" w:eastAsia="Amiri" w:cs="Amiri"/>
          <w:color w:val="111111"/>
          <w:sz w:val="28"/>
          <w:sz w:val="28"/>
          <w:szCs w:val="28"/>
          <w:rtl w:val="true"/>
          <w:lang w:bidi="ar-SA"/>
        </w:rPr>
        <w:t>عقلا إلا أن الرواية عن ابن عباس أنهم</w:t>
      </w:r>
    </w:p>
    <w:p>
      <w:pPr>
        <w:pStyle w:val="BookText"/>
        <w:rPr/>
      </w:pPr>
      <w:r>
        <w:rPr>
          <w:rFonts w:ascii="IRNazanin" w:hAnsi="IRNazanin" w:eastAsia="IRNazanin"/>
          <w:color w:val="111111"/>
          <w:sz w:val="28"/>
          <w:sz w:val="28"/>
          <w:szCs w:val="28"/>
          <w:rtl w:val="true"/>
          <w:lang w:bidi="fa-IR"/>
        </w:rPr>
        <w:t>مردم آبادی‌ها این را به گوش هم رساندند و آمدند از دیوار شهر بالا رفتند و به آن‌ها سر کشیدند و دیدند که همه از مرد و زن میمون شدند و میان هم می‌لولند، و ناظران آشنایان و خویشان خود را می‌شناختند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تو فلانی هستی؟ اشک از چشمش روان می‌شد و به سر اشاره می‌کرد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خبر دلالت دارند که از آدمیت درنیامدند و عقل و شعورشان به جا بود، ولی نمی‌توانستند سخن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نیشابوری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کُونُواقِرَدَةًخاسِئینَ</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باشید طرد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دلشان دگرگون شد و مهر خلاف خورد نه شکل‌شان، و آن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مَثَلِ خری است که کتاب‌هایی را بر پشت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آورده که انسان همین کالبد محسوس است و اگر نابود شد و به جایش شکل میمون آمد، به نابود کردن عوارضی که مایه آدم بودن است و آفریدن عوارض مخالف که مایه میمون بودن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چنین چیزی را روا داریم، در امان نباشیم که هر میمون و سگی بینیم در شک باشیم که مبادا آدمی خردمند است و این مایه شک در مشاهدات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دادند که انسان، این کالبد و هیکل نیست، چون با چاقی و لاغری عوض می‌شود و چیزی در پس آن است که یا جسمانی است و جاری در همه بدن یا در جزئی از آن مانند دل یا مغز و یا مجرّد است، همان طوری که فلاسفه می‌گویند، و به هر تقدیر مانعی ندارد که آن شی باقی بماند و بدن عوض شود و این معنی مسخ است، و با این تأویل جایز است که یک فرشته که جسمش در نهایت بزرگی است در حجره پیغمبر صلی اللَّه علیه و آله وارد شود، و برای این که همان شکل و صورت آن‌ها عوض می‌شود و عقل و فهم آن‌ها می‌ماند، و می‌فهمند که از بدبختی گناه چه به آن‌ها رسیده که زشت شدند و توان سخن ندارند و حواس دیگری آدمی را دارند، و از آن درد می‌کشند و عذاب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 آن میمون‌ها باقی ماندند یا به قدرت خدا نابود شدند، و اگر باقی ماندند، آیا این میمون‌های زمان ما از نژاد آن‌ها هستند یا نه؟ همه از نظر عقل رواست مگر این که در روایت ابن عباس آمده </w:t>
      </w:r>
      <w:bookmarkStart w:id="428" w:name="pg13474_147322"/>
    </w:p>
    <w:p>
      <w:pPr>
        <w:pStyle w:val="BookText"/>
        <w:rPr/>
      </w:pPr>
      <w:bookmarkEnd w:id="428"/>
      <w:r>
        <w:rPr>
          <w:rFonts w:ascii="Amiri" w:hAnsi="Amiri" w:eastAsia="Amiri" w:cs="Amiri"/>
          <w:color w:val="111111"/>
          <w:sz w:val="28"/>
          <w:sz w:val="28"/>
          <w:szCs w:val="28"/>
          <w:rtl w:val="true"/>
          <w:lang w:bidi="ar-SA"/>
        </w:rPr>
        <w:t>ما مكثوا إلا ثلاثة أيام ثم هلكوا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ورد في أخبارنا أيضا موافقا لما روي عن ابن عباس كما في تفسير العسكري عليه السلام كانوا كذلك ثلاثة أيام ثم بعث الله عليهم ريحا و مطرا فجر بهم إلي البحر و ما بقي مسخ بعد ثلاثة أيام و أما التي ترون من هذه المصورات بصورها فإنما هي أشباهها لا هي بأعيانها و لا من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فِي الْعِلَلِ بِإِسْنَادِهِ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عَزَّ وَ جَلَ وَ لَقَدْ عَلِمْتُمُ الَّذِينَ اعْتَدَوْا مِنْكُمْ فِي السَّبْتِ فَقُلْنا لَهُمْ كُونُوا قِرَدَةً خاسِئِينَ قَالَ إِنَّ أُولَئِكَ مُسِخُوا ثَلَاثَةَ أَيَّامٍ ثُمَّ مَاتُوا وَ لَمْ يَتَنَاسَلُوا وَ إِنَّ الْقِرَدَةَ الْيَوْمَ مِثْلُ أُولَئِكَ وَ كَذَلِكَ الْخِنْزِيرُ وَ سَائِرُ الْمُسُوخِ مَا وُجِدَ مِنْهَا الْيَوْمَ مِنْ شَيْ‌ءٍ فَهُوَ مِثْلُهُ لَا يَحِلُّ أَنْ يُؤْكَلَ لَحْمُهُ‌</w:t>
      </w:r>
      <w:r>
        <w:rPr>
          <w:rStyle w:val="FootnoteAnchor"/>
          <w:rtl w:val="true"/>
        </w:rPr>
        <w:footnoteReference w:id="42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الْعُيُونِ بِإِسْنَادِهِ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يَسْأَلُ الرِّضَا عليه السلام عَمَّا يَرْوِيهِ النَّاسُ مِنْ أَمْرِ الزُّهْرَةِ وَ أَنَّهَا كَانَتِ امْرَأَةً فُتِنَ بِهَا هَارُوتُ وَ مَارُوتُ وَ مَا يَرْوُونَهُ مِنْ أَمْرِ سُهَيْلٍ أَنَّهُ كَانَ عَشَّاراً بِالْيَمَنِ فَقَالَ عليه السلام كَذَبُوا فِي قَوْلِهِمْ إِنَّهُمَا كَوْكَبَانِ وَ إِنَّهُمَا كَانَتَا دَابَّتَيْنِ مِنْ دَوَابِّ الْبَحْرِ فَغَلِطَ النَّاسُ وَ ظَنُّوا أَنَّهُمَا الْكَوْكَبَانِ وَ مَا كَانَ اللَّهُ لِيَمْسَخَ أَعْدَاءَهُ أَنْوَاراً مُضِيئَةً ثُمَّ يُبْقِيَهُمَا مَا بَقِيَتِ السَّمَاءُ وَ الْأَرْضُ وَ إِنَّ الْمُسُوخَ لَمْ يَبْقَ أَكْثَرَ مِنْ ثَلَاثَةِ أَيَّامٍ حَتَّي مَاتَتْ وَ مَا تَنَاسَلَ مِنْهَا شَيْ‌ءٌ وَ مَا عَلَي وَجْهِ الْأَرْضِ الْيَوْمَ مَسْخٌ وَ إِنَّ الَّتِي وَقَعَتْ عَلَيْهَا اسْمُ الْمُسُوخِيَّةِ مِثْلَ الْقِرْدِ وَ الْخِنْزِيرِ وَ الدُّبِّ وَ أَشْبَاهِهَا إِنَّمَا هِيَ مِثْلُ مَا مَسَخَ اللَّهُ عَزَّ وَ جَلَّ عَلَي صُوَرِهَا قَوْماً غَضِبَ اللَّهُ عَلَيْهِمْ وَ لَعَنَهُمْ بِإِنْكَارِهِمْ تَوْحِيدَ اللَّهِ وَ تَكْذِيبِهِمْ رُسُلَهُ الْخَبَرَ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2165399_2616395394"/>
      <w:bookmarkStart w:id="430" w:name="_Toc194"/>
      <w:bookmarkEnd w:id="429"/>
      <w:r>
        <w:rPr>
          <w:rtl w:val="true"/>
        </w:rPr>
        <w:t>أقول</w:t>
      </w:r>
      <w:bookmarkEnd w:id="430"/>
    </w:p>
    <w:p>
      <w:pPr>
        <w:pStyle w:val="BookText"/>
        <w:rPr/>
      </w:pPr>
      <w:r>
        <w:rPr>
          <w:rFonts w:ascii="Amiri" w:hAnsi="Amiri" w:eastAsia="Amiri" w:cs="Amiri"/>
          <w:color w:val="111111"/>
          <w:sz w:val="28"/>
          <w:sz w:val="28"/>
          <w:szCs w:val="28"/>
          <w:rtl w:val="true"/>
          <w:lang w:bidi="ar-SA"/>
        </w:rPr>
        <w:t>فقد ثبت بهذه الأخبار أن هذه الحيوانات ليست من نسل هؤلاء المسوخ و لا من نوعهم و إنما هي علي صورهم و قد عرفت أن المسخ ليس تناسخا لأن الروح لم ينتقل إلي بدن آخر و إنما تغيرت صورة البدن و أما التناسخ بمعني انتقال</w:t>
      </w:r>
    </w:p>
    <w:p>
      <w:pPr>
        <w:pStyle w:val="BookText"/>
        <w:rPr/>
      </w:pPr>
      <w:r>
        <w:rPr>
          <w:rFonts w:ascii="IRNazanin" w:hAnsi="IRNazanin" w:eastAsia="IRNazanin"/>
          <w:color w:val="111111"/>
          <w:sz w:val="28"/>
          <w:sz w:val="28"/>
          <w:szCs w:val="28"/>
          <w:rtl w:val="true"/>
          <w:lang w:bidi="fa-IR"/>
        </w:rPr>
        <w:t>جز سه روز نماندند و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اخبار ما هم موافق روایت ابن عباس آمده است، چنان چه در تفسیر امام حسن عسکری علیه السّلام است که سه روز ماندند و سپس خدا بارانی و بادی بر آن‌ها فرستاد و آن‌ها را به دریا کشید و مسخ پس از سه روز نماند و آنچه به صورت آن‌ها بنگرید، مانند آن‌ها است نه خود آن‌ها و نه نژاد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فضل روایت کرده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الَّذِینَ اعْتَدَوْا مِنْکُمْ فِی السَّبْتِ فَقُلْنا لَهُمْ کُونُوا قِرَدَةً خاسِئِینَ</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نیک شناختید، پس ایشان را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بوزینگانی باشید طردشده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روز مسخ شدند و مردند و نسلی نداشتند، و میمون‌های امروزی مانند آن‌ها هستند و همچنین باشند خوک و مسوخات دیگر هر کدام امروزه یافت شوند مانند آن‌ها هستند و گوشتشان حلال نیست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محمّد بن جهم روایت کرده که شنیدم مأمون از امام رضا علیه السّلام از آنچه مردم درباره زهره روایت کنند پرسید و این که آن زنی است که هاروت و ماروت با او فریفته شدند و آنچه درباره سهیل روایت کنند که مرد گمرکچی بوده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که آن‌ها دو اخترند، و راستش آن‌ها دو جانور دریایی‌اند و مردم به اشتباه آن‌ها را دو ستاره می‌دانند، و خدا دشمنان خود را انوار پرتو افکن نکند و آن‌ها را بگذارد تا آسمان و زمین هستند باقی بمانند و مسخ‌شده‌ها بیش از سه روز نمانند تا بمیرند و نسلی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روی زمین مسخ‌شده‌ای نیست و آن‌ها را که مسوخ نامند، چون میمون و خوک و خرس و مانند آن‌ها، همانا مانند 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عَلَیْهِمْ وَ لَعَنَهُمْ</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ایشان خشم نموده و لعنتشان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انکار یگانگی خدا و تکذیب رسولانش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مؤلف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اخبار ثابت است که این حیوانات از نسل مسوخات نیستند و نه از نوع آن‌ها و همانا به صورت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 که مسخ، تناسخ نیست، چون روح به بدن دیگر جابجا نشده و همان شکل بدن عوض شده است، و اما تناسخ به معنی انتقال </w:t>
      </w:r>
    </w:p>
    <w:p>
      <w:pPr>
        <w:pStyle w:val="BookText"/>
        <w:rPr/>
      </w:pPr>
      <w:r>
        <w:rPr>
          <w:rFonts w:ascii="Amiri" w:hAnsi="Amiri" w:eastAsia="Amiri" w:cs="Amiri"/>
          <w:color w:val="111111"/>
          <w:sz w:val="28"/>
          <w:sz w:val="28"/>
          <w:szCs w:val="28"/>
          <w:rtl w:val="true"/>
          <w:lang w:bidi="ar-SA"/>
        </w:rPr>
        <w:t>الروح من بدن إلي بدن غير الأبدان المثالية فمما أجمع علي نفيه جميع المسلمين و أما الأخبار الشاذة الواردة في ذلك فيشكل التعلق بظواهرها كالخبر الذي أورده السائل فهي إما مؤولة بالمسخ أو بتصور الأجساد المثالية بتلك الصور كما ذكرنا سابقا و أما في الأجساد المثالية فقد تقدم القول فيها في كتاب المعاد و الله الهادي إلي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 القول بالتناسخ في الجملة محكي عن كثير من الفلاسفة إلا أنه حكاية لا تعضدها شبهة فضلا عن حجة و مع ذلك فالنصوص القاطعة من الكتاب و السنة ناطقة بخلافها و ذلك أنهم ينكرون المعاد الجسماني أعني حشر الأجساد و كون الجنة و النار داري ثواب و عقاب و لذات و آلام حسية و يجعلون المعاد عبارة عن مفارقة النفوس الأبدان و الجنة عن ابتهاجها بكمالاتها و النار عن تعلقها بأبدان حيوانات أخر يناسبها فيما اكتسب من الأخلاق و تمكنت فيها من الهيئات معذبة بما يلقي فيها من الذل و الهوان مثلا تتعلق نفس الحريص بالخنزير و السارق بالفار و المعجب بالطاوس و الشرير بالكلب و يكون لها تدريج في ذلك بحسب الأنواع و الأشخاص أي ينزل من بدن إلي بدن هو أدني في تلك الهيئة المناسبة مثلا يبتدئ نفس الحريص من التعلق ببدن الخنزير ثم إلي ما دونه في ذلك حتي ينتهي إلي النمل ثم يتصل بعالم العقول عند زوال تلك الهيئة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المنتمين من التناسخية إلي دين الإسلام يروجون هذا الرأي بالعبارات المهذبة و الاستعارات المستعذبة و يصرفون به إليه بعض الآيات الواردة في أصحاب العقوبات اجتراء علي الله و افتراء علي ما هو دأب الملاحدة و الزنادقة و من يجري مجراهم من الغاوين المغوين الذين هم شياطين الإنس الذين يوحون إلي العوام و القاصرين من المحصلين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ذلك ما قالوا في قوله تعالي كُلَّما نَضِجَتْ جُلُودُهُمْ أي بالفساد بَدَّلْناهُمْ جُلُوداً غَيْرَها</w:t>
      </w:r>
      <w:r>
        <w:rPr>
          <w:rStyle w:val="FootnoteAnchor"/>
          <w:rtl w:val="true"/>
        </w:rPr>
        <w:footnoteReference w:id="430"/>
      </w:r>
      <w:r>
        <w:rPr>
          <w:rFonts w:ascii="Amiri" w:hAnsi="Amiri" w:eastAsia="Amiri" w:cs="Amiri"/>
          <w:color w:val="111111"/>
          <w:sz w:val="28"/>
          <w:sz w:val="28"/>
          <w:szCs w:val="28"/>
          <w:rtl w:val="true"/>
          <w:lang w:bidi="ar-SA"/>
        </w:rPr>
        <w:t>أي بالكون و في قوله تعالي كُلَّما أَرادُوا أَنْ يَخْرُجُوا مِنْها</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روح از بدنی به بدن دیگر جز کالبدهای مثالی، به اجماع مسلمین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شاذی که در این باره وارد است، اعتماد به ظواهر آن‌ها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خبری که سائل از سید مرتضی بیان کرده که به مسخ تفسیر می‌شود یا به بدن مثالی به این شکل چنان چه قبلاً گفتیم، و اما گفتار درباره کالبدهای مثالی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اللَّه الهادی الی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تناسخ فی الجمله از بیشتر فلاسفه حکایت شده است، جز این که این حکایت را یک شبهه هم تأیید نکند تا چه برسد به یک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 آن، نصوص قطعی قرآن و سنت گویا بر خلاف آن است، برای این که معتقدین به تناسخ، معاد جسمانی را منکرند، و محشور شدن بدن‌ها و بهشت و دوزخ و لذات حسّی و آلام حسی را پس از مرگ منکرند و گویند که معاد، همان جدایی نفوس از بدن، و بهشت خرّمی و ابتهاج آن‌ها به کمالات معنوی‌شان، و دوزخ تعلق آن‌ها به بدن حیوانات دیگری است که مناسب اخلاق ناستوده آن‌ها است تا خواری و زبونی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نفس حریص در کالبد خنزیر درآید و نفس دزد در موش و خودبین در طاووس و شرور در سگ، و در این مرحله هم به نسبت نوع و فرد درجاتی طی کند، یعنی از بدنی به بدن پایین‌تری در هیئت مناسب با آن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نفس حریص از بدن خوک آغاز کند، سپس به درجات پایین‌تر و پایین‌تر می‌رود تا به مورچه برسد و پس از زوال این هیئت و گذراندن دوره‌ها، به عالم عقول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تناسخی‌های اسلام مآب، این عقیده را با عبارات پرداخته شده و تعبیرات شیرین ترویج کنند، و برخی آیات وارده در کیفر گناهکاران را به آن تأویل کنند از روی جری شدن بر خدا و افترا که شیوه بی‌دینان و کافران و کسانی که پیرو آن‌ها هستند مانند گمراهان و گمراه‌کنان که شیطان الإنس هستد که به مردم عوام و کوته‌فکران گفته‌های بیهوده و فریب‌آور القاء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نمونه‌های آنچه که گفته اند، سخنی است که در مورد قول خداوند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پوستشان بریان گردد، پوست‌های دیگری بر جایش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آن بیرون روند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من دركات جهنم التي هي أبدان الحيوانات و كذا في قوله فَهَلْ إِلي خُرُوجٍ مِنْ سَبِيلٍ‌</w:t>
      </w:r>
      <w:r>
        <w:rPr>
          <w:rStyle w:val="FootnoteAnchor"/>
          <w:rtl w:val="true"/>
        </w:rPr>
        <w:footnoteReference w:id="434"/>
      </w:r>
      <w:r>
        <w:rPr>
          <w:rFonts w:ascii="Amiri" w:hAnsi="Amiri" w:eastAsia="Amiri" w:cs="Amiri"/>
          <w:color w:val="111111"/>
          <w:sz w:val="28"/>
          <w:sz w:val="28"/>
          <w:szCs w:val="28"/>
          <w:rtl w:val="true"/>
          <w:lang w:bidi="ar-SA"/>
        </w:rPr>
        <w:t>و قوله تعالي رَبَّنا أَخْرِجْنا مِنْها فَإِنْ عُدْنا فَإِنَّا ظالِمُونَ‌</w:t>
      </w:r>
      <w:r>
        <w:rPr>
          <w:rStyle w:val="FootnoteAnchor"/>
          <w:rtl w:val="true"/>
        </w:rPr>
        <w:footnoteReference w:id="435"/>
      </w:r>
      <w:r>
        <w:rPr>
          <w:rFonts w:ascii="Amiri" w:hAnsi="Amiri" w:eastAsia="Amiri" w:cs="Amiri"/>
          <w:color w:val="111111"/>
          <w:sz w:val="28"/>
          <w:sz w:val="28"/>
          <w:szCs w:val="28"/>
          <w:rtl w:val="true"/>
          <w:lang w:bidi="ar-SA"/>
        </w:rPr>
        <w:t>و في قوله تعالي وَ ما مِنْ دَابَّةٍ فِي الْأَرْضِ الآية</w:t>
      </w:r>
      <w:r>
        <w:rPr>
          <w:rStyle w:val="FootnoteAnchor"/>
          <w:rtl w:val="true"/>
        </w:rPr>
        <w:footnoteReference w:id="436"/>
      </w:r>
      <w:r>
        <w:rPr>
          <w:rFonts w:ascii="Amiri" w:hAnsi="Amiri" w:eastAsia="Amiri" w:cs="Amiri"/>
          <w:color w:val="111111"/>
          <w:sz w:val="28"/>
          <w:sz w:val="28"/>
          <w:szCs w:val="28"/>
          <w:rtl w:val="true"/>
          <w:lang w:bidi="ar-SA"/>
        </w:rPr>
        <w:t>معناه أنهم كانوا مثلكم في الخلق و العلوم و المعايش و الصناعات فانتقلوا إلي أبدان هذه الحيوانات و في قوله تعالي كُونُوا قِرَدَةً خاسِئِينَ‌</w:t>
      </w:r>
      <w:r>
        <w:rPr>
          <w:rStyle w:val="FootnoteAnchor"/>
          <w:rtl w:val="true"/>
        </w:rPr>
        <w:footnoteReference w:id="437"/>
      </w:r>
      <w:r>
        <w:rPr>
          <w:rFonts w:ascii="Amiri" w:hAnsi="Amiri" w:eastAsia="Amiri" w:cs="Amiri"/>
          <w:color w:val="111111"/>
          <w:sz w:val="28"/>
          <w:sz w:val="28"/>
          <w:szCs w:val="28"/>
          <w:rtl w:val="true"/>
          <w:lang w:bidi="ar-SA"/>
        </w:rPr>
        <w:t>أي بعد المفارقة و في قوله تعالي وَ نَحْشُرُهُمْ يَوْمَ الْقِيامَةِ عَلي وُجُوهِهِمْ‌</w:t>
      </w:r>
      <w:r>
        <w:rPr>
          <w:rStyle w:val="FootnoteAnchor"/>
          <w:rtl w:val="true"/>
        </w:rPr>
        <w:footnoteReference w:id="438"/>
      </w:r>
      <w:r>
        <w:rPr>
          <w:rFonts w:ascii="Amiri" w:hAnsi="Amiri" w:eastAsia="Amiri" w:cs="Amiri"/>
          <w:color w:val="111111"/>
          <w:sz w:val="28"/>
          <w:sz w:val="28"/>
          <w:szCs w:val="28"/>
          <w:rtl w:val="true"/>
          <w:lang w:bidi="ar-SA"/>
        </w:rPr>
        <w:t>أي علي صور الحيوانات المتنكسة الرءوس إلي غير ذلك من الآيات و من نظر في كتب التفسير بل في سياق الآيات لا يخفي عليه فساد هذه الهذيانات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 الفلاسفة تعلق النفوس المفارقة ببعض الأجرام السماوية للاستكمال و بعضهم علي أن نفوس الكاملين تتصل بعالم المجردات و نفوس المتوسطين تتخلص إلي عالم المثل المعلقة في مظاهر الأجرام العلوية علي اختلاف مراتبهم في ذلك و نفوس الأشقياء إلي هذا العالم في مظاهر الظلمانيات في الصور المستكرهة بحسب اختلاف مراتبهم في الشقاوة فيبقي بعضهم في تلك الظلمات أبدا لكون الشقاوة في الغاية و بعضهم ينتقل بالتدريج إلي عالم الأنوار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النفس لا تفني بفناء البدن قال في شرح المقاصد فناء البدن لا يوجب فناء النفس المغايرة له مجردة كانت أو مادية أي جسما حالا فيه لأن كونها مدبرة له متصرفة فيه لا يقتضي فناءها بفنائه لكن مجرد ذلك لا يدل علي كونها باقية البتة فلهذا احتيج في ذلك إلي دليل و هو عندنا النصوص من الكتاب و السنة و إجماع الأمة و هي من الكثرة و الظهور بحيث لا يفتقر إلي الذكر و قد أورد الإمام في المطالب العالية من الشواهد العقلية و النقلية في هذا الباب ما يفضي ذكره إلي الإطناب و أما الفلاسفة فزعموا أنه يمتنع فناء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درکات دوزخ که بدن جانوران است، و همچنین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إِلی خُرُوجٍ مِنْ سَبِیلٍ</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را از اینجا بیرون بر، پس اگر 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در آن صورت ستمگر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الْأَرْضِ وَ لا طائِرٍ یَطیرُ بِجَناحَیْهِ إِلاَّ أُمَمٌ أَمْثالُکُمْ ما فَرَّطْنا فِی الْکِتابِ مِنْ شَیْ‌ءٍ ثُمَّ إِلی رَبِّهِمْ یُحْشَرُون</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مانند شما هستند، 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نکرده‌ایم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شما بودند در خلقت و علوم و زندگی و صنعت، و به بدن این جانوران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باشید طردشده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جدایی از بدن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یَوْمَ الْقِیامَةِ عَلی وُجُوهِهِمْ</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آن‌ها را کور و لال و کر، به روی چهره‌شان درافتاده، برخواهیم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جانوران سر به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می‌رسند به آیه‌های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کتب تفسیر و سیاق آیات اندیشد، فساد این یاوه‌ها بر او 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فلاسفه جایز دانسته‌اند که نفوس جدا از بدن، به بعضی از اجرام آسمانی می‌پیوندند برای این که خود را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نفوس کاملان به عالم مجرّدات پیوندند و نفوس متوسطان به عالم مُثُل معلّقه در مظاهر اجرام بالا با حفظ مراتب، و نفوس اشقیاء در این جهان ظلمانی باقی بمانند، در شکل‌های زشت و مناسب با مراتب شقاوت آن‌ها، و برخی تا ابد باقی بمانند، چون شقاوت آن‌ها بی‌نهایت است و برخی به تدریج به عالم انوار مجرّده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نابودی بدن نابود نگردد</w:t>
      </w:r>
    </w:p>
    <w:p>
      <w:pPr>
        <w:pStyle w:val="BookText"/>
        <w:rPr/>
      </w:pP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بدن مایه نابودی روح که از او جداست نمی‌شود، خواه مجرّد باشد یا مادی و جسمی درون آن، زیرا سرپرست بودن برای بدن دلیل نیست که با او فنا شود، ولی مجرّد همین هم دلیل بر ماندن او نیست، و نیاز به دلیل دارد، و دلیل ما نصوص قرآن و سنت و اجماع امت است که از فراوانی و شهرت نیاز به ذکر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مطالب العالیه شواهد عقلی و نقلی بسیاری در این باره آورده که نقل آن‌ها مایه درازی سخن است، و اما فلاسفه می‌پندارند که فنای نفس نشدنی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431" w:name="pg13474_147325"/>
    </w:p>
    <w:p>
      <w:pPr>
        <w:pStyle w:val="Heading5"/>
        <w:numPr>
          <w:ilvl w:val="4"/>
          <w:numId w:val="1"/>
        </w:numPr>
        <w:rPr/>
      </w:pPr>
      <w:bookmarkStart w:id="432" w:name="__RefHeading___Toc2165401_2616395394"/>
      <w:bookmarkStart w:id="433" w:name="_Toc195"/>
      <w:bookmarkEnd w:id="431"/>
      <w:bookmarkEnd w:id="432"/>
      <w:r>
        <w:rPr>
          <w:rtl w:val="true"/>
        </w:rPr>
        <w:t>أقول</w:t>
      </w:r>
      <w:bookmarkEnd w:id="433"/>
    </w:p>
    <w:p>
      <w:pPr>
        <w:pStyle w:val="Heading6"/>
        <w:numPr>
          <w:ilvl w:val="5"/>
          <w:numId w:val="1"/>
        </w:numPr>
        <w:rPr/>
      </w:pPr>
      <w:bookmarkStart w:id="434" w:name="__RefHeading___Toc2165403_2616395394"/>
      <w:bookmarkStart w:id="435" w:name="_Toc196"/>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ثم ذكر بعض دلائلهم علي ذلك لا حاجة بنا إلي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تعقل النفس و إدراكها قال في التجريد و تعقل بذاتها و تدرك بالآلات و قال شارح المقاصد لا نزاع في أن مدرك الكليات من الإنسان هو النفس و أما مدرك الجزئيات علي وجه كونها جزئيات فعندنا النفس و عند الفلاسفة الحواس‌</w:t>
      </w:r>
      <w:r>
        <w:rPr>
          <w:rStyle w:val="FootnoteAnchor"/>
          <w:rtl w:val="true"/>
        </w:rPr>
        <w:footnoteReference w:id="444"/>
      </w:r>
      <w:r>
        <w:rPr>
          <w:rFonts w:ascii="Amiri" w:hAnsi="Amiri" w:eastAsia="Amiri" w:cs="Amiri"/>
          <w:color w:val="111111"/>
          <w:sz w:val="28"/>
          <w:sz w:val="28"/>
          <w:szCs w:val="28"/>
          <w:rtl w:val="true"/>
          <w:lang w:bidi="ar-SA"/>
        </w:rPr>
        <w:t>ثم قال بعد إيراد الحجج من الجانبين لما كان إدراك الجزئيات مشروطا عند الفلاسفة بحصول الصورة في الآلات فعند مفارقة النفس و بطلان الآلات لا تبقي مدركة للجزئيات ضرورة انتفاء المشروط بانتفاء الشرط و عندنا لما لم تكن الآلات شرطا في إدراك الجزئيات إما لأنه ليس بحصول الصورة لا في النفس و لا في الحس و إما لأنه لا يمتنع ارتسام صورة الجزئي في النفس بل الظاهر من قواعد الإسلام أنه يكون للنفس بعد المفارقة إدراكات متجددة جزئية و اطلاع علي بعض جزئيات أحوال الأحياء سيما الذين كان بينهم و بين الميت تعارف في الدنيا و لهذا ينتفع بزيارة القبور و الاستعانة بنفوس الأخيار من الأموات في استنزال الخيرات و استدفاع الملمات فإن للنفس بعد المفارقة تعلقا ما بالبدن و بالتربة التي دفنت فيها فإذا زار الحي تلك التربة و توجهت تلقاءه نفس الميت حصل بين النفسين علاقات و إفاضات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في كمالات النفس و مراتبها قال في شرح المقاصد قد سبق أن لفظ القوة كما يطلق علي مبدإ التغيير و الفعل فكذا يطلق علي مبدإ التغير و الانفعال فقوة النفس باعتبار تأثرها عما فوقها من المبادئ للاستكمال بالعلوم و الإدراكات يسمي عقلا نظريا و باعتبار تأثيرها في البدن لتكميل جوهره و إن كان ذلك أيضا عائدا إلي</w:t>
      </w:r>
    </w:p>
    <w:p>
      <w:pPr>
        <w:pStyle w:val="BookText"/>
        <w:rPr/>
      </w:pPr>
      <w:r>
        <w:rPr>
          <w:rFonts w:ascii="IRNazanin" w:hAnsi="IRNazanin" w:eastAsia="IRNazanin"/>
          <w:color w:val="111111"/>
          <w:sz w:val="28"/>
          <w:sz w:val="28"/>
          <w:szCs w:val="28"/>
          <w:rtl w:val="true"/>
          <w:lang w:bidi="fa-IR"/>
        </w:rPr>
        <w:t>سپس برخی دلیل‌های آن‌ها را بر این دعوی آورده است که ما را نیازی به ذکرشان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چگونه تعقل کند و دریابد؟</w:t>
      </w:r>
    </w:p>
    <w:p>
      <w:pPr>
        <w:pStyle w:val="BookText"/>
        <w:rPr/>
      </w:pPr>
      <w:r>
        <w:rPr>
          <w:rFonts w:ascii="IRNazanin" w:hAnsi="IRNazanin" w:eastAsia="IRNazanin"/>
          <w:color w:val="111111"/>
          <w:sz w:val="28"/>
          <w:sz w:val="28"/>
          <w:szCs w:val="28"/>
          <w:rtl w:val="true"/>
          <w:lang w:bidi="fa-IR"/>
        </w:rPr>
        <w:t>در تجرید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تعقل کند و به ابزار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نیست در اینکه مدرک کلیات در انسان همان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مدرک جزئیات، به همان جزئی بودن نزد ما، باز نفس است و نزد فلاسفه حواس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بیان دلیل‌های دو طرف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دریافت امور جزئی نزد فلاسفه مشروط به پدید شدن صورت آن‌ها در ابزار است، پس چون نفس از بدن جدا شد و ابزار از میان رفت، دیگر مدرک امور جزئی نیست، زیرا شرطش از بین رفته است، ولی چون بنا بر نظر ما این ابزار شرط نیستند یا به این دلیل که ادراک، حصول صورت نه در نفس و نه در حواس نیست بلکه اشراقی از نفس است، و یا برای این که نقش جزئیات در نفس رواست، بلکه ظاهر قواعد اسلام این است که نفس پس از جدایی از بدن، ادراکات جزئی تازه‌ای دارد و از جزئیات احوال زنده‌ها آگاه می‌شود، به ویژه آنان که در دنیا با مرده آشنا بودند، از این رو زیارت قبور فایده دارد و کمک خواستن از نفوس نیکوکاران مرده‌ها برای نزول خیرات و دفع بدی‌ها رواست، زیرا نفس پس از مرگ هنوز هم با بدن و با خاکی که در آن خفته است پیوندی دارد، و وقتی فرد زنده ای آن خاک را دیدار کند و به نفس مرده توجه کند، میان دو نفس ارتباط و افاضه‌ای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کمالات نفس و مراتبش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گذشت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مبدأ تغییر و اثربخشی و هم در مبدأ تغیّر و اثرپذیری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نفس به اعتبار اثرپذیری از مافوقش برای کامل کردن علوم و ادراکات، عقل نظری نامیده می‌شود و به اعتبار اثربخشی آن در بدن و کامل کردن جوهر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باز به کامل کردن خود </w:t>
      </w:r>
    </w:p>
    <w:p>
      <w:pPr>
        <w:pStyle w:val="BookText"/>
        <w:rPr/>
      </w:pPr>
      <w:r>
        <w:rPr>
          <w:rFonts w:ascii="Amiri" w:hAnsi="Amiri" w:eastAsia="Amiri" w:cs="Amiri"/>
          <w:color w:val="111111"/>
          <w:sz w:val="28"/>
          <w:sz w:val="28"/>
          <w:szCs w:val="28"/>
          <w:rtl w:val="true"/>
          <w:lang w:bidi="ar-SA"/>
        </w:rPr>
        <w:t>تكميل النفس من جهة أن البدن آلة لها في تحصيل العلم و العمل يسمي عقلا عمليا و المشهور أن مراتب النفس أربع لأنه إما كمال و إما استعداد نحو الكمال قوي أو متوسط أو ضعيف فالضعيف و هو محض قابلية النفس للإدراكات يسمي عقلا هيولانيا تشبيها بالهيولي الأولي الخالية في نفسها عن جميع الصور القابلة لها بمنزلة قوة الطفل للكتابة و المتوسط و هو استعدادها لتحصيل النظريات بعد حصول الضروريات تسمي عقلا بالملكة لما حصل لها من ملكة الانتقال إلي النظريات بمنزلة الشخص المستعد لتعلم الكتابة و تختلف مراتب الناس في ذلك اختلافا عظيما بحسب اختلاف درجات الاستعدادات و القوي و هو الاقتدار علي استحضار النظريات متي شاءت من غير افتقار إلي كسب جديد لكونها مكتسبة مخزونة تحضر بمجرد الالتفات بمنزلة القادر علي الكتابة حين لا يكتب و له أن يكتب متي شاء و يسمي عقلا بالفعل لشدة قربه من الفعل و أما الكمال فهو أن يحصل النظريات مشاهدة بمنزلة الكاتب حين يكتب و يسمي عقلا مستفادا أي من خارج هو العقل الفعال الذي يخرج نفوسنا من القوة إلي الفعل فيما له من الكمالات و نسبته إلينا نسبة الشمس إلي أبصارنا و تختلف عبارات القوم في أن المذكورات أسام لهذه الاستعدادات و الكمال أو للنفس باعتبار اتصافها بها أو لقوي في النفس هي مبادئها مثلا يقال تارة إن العقل الهيولاني هو استعداد النفس لقبول العلوم الضرورية و تارة إنها قوة استعدادية أو قوة من شأنها الاستعداد المحض و تارة إنه النفس في مبدإ الفطرة من حيث قابليتها للعلوم و كذا في البواقي و ربما يقال إن العقل بالملكة هو حصول الضروريات من حيث يتأدي إلي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سينا هو صورة المعقولات الأولي و تتبعها القوة علي كسب غيرها بمنزلة الضوء للإبصار و المستفاد هو المعقولات المكتسبة عند حصولها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المبدإ و المعاد إن العقل بالفعل و العقل المستفاد واحد بالذات مختلف بالاعتبار فإنه من جهة تحصيله للنظريات عقل بالفعل و من جهة حصولها</w:t>
      </w:r>
    </w:p>
    <w:p>
      <w:pPr>
        <w:pStyle w:val="BookText"/>
        <w:rPr/>
      </w:pPr>
      <w:r>
        <w:rPr>
          <w:rFonts w:ascii="IRNazanin" w:hAnsi="IRNazanin" w:eastAsia="IRNazanin"/>
          <w:color w:val="111111"/>
          <w:sz w:val="28"/>
          <w:sz w:val="28"/>
          <w:szCs w:val="28"/>
          <w:rtl w:val="true"/>
          <w:lang w:bidi="fa-IR"/>
        </w:rPr>
        <w:t xml:space="preserve">نفس برمی‌گردد، زیرا بدن ابزار تحصیل علم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مراتب نفس چهار مرتبه است، زیرا یا کمال است یا آمادگی برای کمال دارد که خود یا نیرومند یا متوسط یا ضعیف است، و آن مرتبه ضعیف که صرف قابلیت نفس برای ادراک است، عقل هیولایی نام دارد که مانند هیولای اولی خود به خود از همه صورت‌ها که آن را شایسته استخالی است، مانند نیروی نوزاد برای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میانه و متوسط که آمادگی نفس برای کسب علوم نظری پس از حصول علوم بدیهی است عقل بالملکة نام دارد، چون ملکه انتقال به علوم فکری پدیدشده مانند شاگرد آماده شده برای آموختن خط، و مردم در این مرتبه از نظر استعداد بسیار مختلف هستند و درجه نیرومند قدرت استحضار امور نظری است بی‌نیاز به کسب تازه، چون در خزانه نفس موجود است و نیاز به توجه دارد، مانند استاد خط در حالی که نمی‌نویسد که هر گاه خواهد بنویسد و آن را عقل بالفعل نامند چون به عمل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در شهود مطالب نظری است، چون کاتب در حال نویسندگی و آن را عقل مستفاد خوانند، یعنی از خارج و آن عقل فعال است که کمالات نفس ما را از بالقوه، بالفعل می‌کند و نسبت آن به ما مانند نسبت چشم 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 قوم اختلاف دارند در این که آنچه ذکر شد یا نام‌های خود آمادگی‌ها و کمال هستند، یا نام نفس هستند به اعتبار این حالات، یا نام نیروهایی در نفس که مبادی آن‌ها هستند، مثلاً یک بار می‌گویند عقل هیولائی آمادگی نفس برای پذیرش علوم بدیهی است، و بار دیگر آن را به نیروی آمادگی یا نیرویی که مبدأ آمادگی محض است تعبیر کنند، و بار دیگر می‌گویند همان نفس در آغاز فطرت است از نظر این که آماده علوم است و همچنین در مراتب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بالملکه حضور ضروریات است از این رو که رهنمای نظریات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بالملکه، صورت معقولات نخست است که به دنبال آن نیروی کسب جز آن‌ها است، مانند تابش برای دیده‌ها و عقل مستفاد، معقولات کسب شده حاضر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مبدأ و معاد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بالفعل و عقل مستفاد در ذات خود یکی باشند و اختلاف آن‌ها اعتباری است، زیرا از جهت تحصیلش برای نظریات، عقل بالفعل است و از جهت حصول </w:t>
      </w:r>
    </w:p>
    <w:p>
      <w:pPr>
        <w:pStyle w:val="BookText"/>
        <w:rPr/>
      </w:pPr>
      <w:r>
        <w:rPr>
          <w:rFonts w:ascii="Amiri" w:hAnsi="Amiri" w:eastAsia="Amiri" w:cs="Amiri"/>
          <w:color w:val="111111"/>
          <w:sz w:val="28"/>
          <w:sz w:val="28"/>
          <w:szCs w:val="28"/>
          <w:rtl w:val="true"/>
          <w:lang w:bidi="ar-SA"/>
        </w:rPr>
        <w:t>فيه بالفعل عقل مستفاد و ربما قيل هو عقل بالفعل بالقياس إلي ذاته و مستفاد بالقياس إلي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في أن المعتبر في المستفاد هو حصول النظريات الممكنة للنفس بحيث لا يغيب أصلا حتي قالوا إنه آخر المراتب البشرية و أول منازل الملكية و أنه يمتنع أو يستبعد جدا ما دامت النفس متعلقة بالبدن أو مجرد الحضور حتي يكون قبل العقل بالفعل بحسب الوجود علي ما صرح به الإمام و إن كان بحسب الشرف هو الغاية و الرئيس المطلق الذي يخدمه سائر القوي الإنسانية و الحيوانية و النباتية و لا يخفي أن هذا أشبه بما اتفقوا عليه من حصر المراتب في الأربع نعم حضور الكل بحيث لا يغيب أصلا هو كمال مرتبة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العملي فهو قوة بها يتمكن الإنسان من استنباط الصناعات و التصرفات في موضوعاتها التي هي بمنزلة المواد كالخشب للنجار و تميز مصالحه التي يجب الإتيان بها من المفاسد التي يجب الاجتناب عنها لينتظم بذلك أمر معاشه و معاده و بالجملة هي مبدأ حركة بدن الإنسان إلي الأفاعيل الجزئية الخاصة بالرؤية علي مقتضي آراء تخصها صلاحيته و لها نسبة إلي القوة النزوعية و منها يتولد الضحك و الخجل و البكاء و نحوها و نسبة إلي الحواس الباطنة و هي استعمالها في استخراج أمور مصلحة و صناعات و غيرها و نسبة إلي القوة النظرية و هي أن أفاعيله أعني أعماله الاختيارية تنبعث عن آراء جزئية تستند إلي آراء كلية تستنبط من مقدمات أولية أو تجربية أو ذائعة أو ظنية تحكم بها القوة النظرية مثلا يستنبط من قولنا بذل الدرهم جميل و الفعل الجميل ينبغي أن يصدر عنا ينتج أن بذل الدرهم ينبغي أن يصدر عنا ثم يحكم بأن هذا الدرهم ينبغي أن أبذله لهذا المستحق فينبعث من ذلك شوق و إرادة إلي بذله فتقدم القوة المحركة علي دفعه إلي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كمال القوة النظرية معرفة أعيان الموجودات و أحوالها و أحكامها كما هي أي علي الوجه الذي هي عليه في نفس الأمر بقدر الطاقة البشرية و سمي حكمة نظرية و كمال القوة العملية القيام بالأمور علي ما ينبغي أي علي الوجه الذي</w:t>
      </w:r>
    </w:p>
    <w:p>
      <w:pPr>
        <w:pStyle w:val="BookText"/>
        <w:rPr/>
      </w:pPr>
      <w:r>
        <w:rPr>
          <w:rFonts w:ascii="IRNazanin" w:hAnsi="IRNazanin" w:eastAsia="IRNazanin"/>
          <w:color w:val="111111"/>
          <w:sz w:val="28"/>
          <w:sz w:val="28"/>
          <w:szCs w:val="28"/>
          <w:rtl w:val="true"/>
          <w:lang w:bidi="fa-IR"/>
        </w:rPr>
        <w:t>و حضور مطالب، عقل مستفاد است و بسا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قیاس به ذاتش، عقل بالفعل و از جهت قیاس به فاعلش عقل 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اختلاف دارند که افکار ممکنه برای نفس، باید پیوسته در آن حاضر باشند و اصلاً از آن غایب نشود تا عقل مستفاد باشد تا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مراتب بشریت و آغاز منازل فرشته بودن است و تا نفس به بدن تعلّق دارد، وجود آن نشدنی یا بسیار دور است، یا عقل مستفاد مجرّد حضور مسائل است در نفس، تا آنجا که در وجود خود بر عقل بالفعل مقدم است، نظیر آنچه که امام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به حسب شرف هدف و رئیس مطلق همان است و همه قوای انسانی و حیوانی و نباتی در خدمت آن هستند، و بر کسی پوشیده نیست و این با اتفاق آن‌ها در حصر مراتب به چهار مرتبه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حضور همه مسائل به طور همیشه کمال مرتبه عقل 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عملی نیرویی است که آدمی با آن بر صنعت و تصرف در ماده توانا می‌شود، مانند چوب که مایه کار نجار است، و با این نیرو است که آدمی مصالح زندگی را که باید انجام دهد از مفاسدی که باید از آن دوری کند تشخیص می‌دهد و خلاصه این نیرو مبدأ حرکت بدن آدمی است به جزئیات کارها طبق نظریاتی که صلاحیت آن‌ها را تشخیص دهند، و آن را اتصالی است با نیروی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خنده و شرم و گریه و تاثرات دیگر به وجود می‌آید، و پیوستی دارد با حواس باطنه که آن‌ها را برای استخراج مصلحت و هنر به کار برد، و پیوستی دارد با نیروی علوم نظری از نظر به کار بردن اختیار و انگیزش آراء جزئیه مستند به آراء کلیه که از مقدمات بدیهی یا آزمایشی یا مشهور یا ظنی به دست آورده و قوّه نظریه روی آن‌ها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که گوییم بخشش درهم نیکو است و سزاوار است که کار نیکو کنیم، استنباط کند که باید بخشش درهم را انجام دهیم و آن گاه قضاوت کند که درهم را باید به مستحقش داد، و این مقدمات شوق و اراده به این بخشش برانگیزند، و نیروی حرکت اقدام به دادن آن به مستحق 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قوه نظریه شناخت اعیان موجودات و احوال و احکام آن‌ها است به طوری که در واقع وجود دارد تا آنجا که در توان آدمی است، و آن را حکمت نظریه نامیده‌اند، و کمال قوّه عملیه قیام به انجام کارها است، چنان چه شایسته و بایسته است، یعنی </w:t>
      </w:r>
    </w:p>
    <w:p>
      <w:pPr>
        <w:pStyle w:val="BookText"/>
        <w:rPr/>
      </w:pPr>
      <w:r>
        <w:rPr>
          <w:rFonts w:ascii="Amiri" w:hAnsi="Amiri" w:eastAsia="Amiri" w:cs="Amiri"/>
          <w:color w:val="111111"/>
          <w:sz w:val="28"/>
          <w:sz w:val="28"/>
          <w:szCs w:val="28"/>
          <w:rtl w:val="true"/>
          <w:lang w:bidi="ar-SA"/>
        </w:rPr>
        <w:t>يرتضيه العقل الصحيح بقدر الطاقة البشرية و سمي حكمة عملية و فسروا الحكمة علي ما يشمل القسمين بأنها خروج النفس من القوة إلي الفعل في كمالها الممكن علما و عملا إلا أنه لما كثر الخلاف و فشا الباطل و الضلال في شأن الكمال و في كون الأشياء كما هي و الأمور علي ما ينبغي لزم الاقتداء في ذلك بمن ثبت بالمعجزات الباهرة أنهم علي هدي من الله تعالي و كانت الحكمة الحقيقية هي الشريعة لكن لا بمعني مجرد الأحكام العملية بل بمعني معرفة النفس ما لها و ما عليها و العمل بها علي ما ذهب إليه أهل التحقيق من أن المشار إليها في قوله وَ مَنْ يُؤْتَ الْحِكْمَةَ فَقَدْ أُوتِيَ خَيْراً كَثِيراً</w:t>
      </w:r>
      <w:r>
        <w:rPr>
          <w:rStyle w:val="FootnoteAnchor"/>
          <w:rtl w:val="true"/>
        </w:rPr>
        <w:footnoteReference w:id="445"/>
      </w:r>
      <w:r>
        <w:rPr>
          <w:rFonts w:ascii="Amiri" w:hAnsi="Amiri" w:eastAsia="Amiri" w:cs="Amiri"/>
          <w:color w:val="111111"/>
          <w:sz w:val="28"/>
          <w:sz w:val="28"/>
          <w:szCs w:val="28"/>
          <w:rtl w:val="true"/>
          <w:lang w:bidi="ar-SA"/>
        </w:rPr>
        <w:t>هو الفقه و أنه اسم للعلم و العمل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تقسم الحكمة المفسرة بمعرفة الأشياء كما هي إلي النظرية العملية لأنها إن كانت علما بالأصول المتعلقة بقدرتنا و اختيارنا فعملية و غايتها العمل و تحصيل الخير و إلا فنظرية و غايتها إدراك الحق و كل منهما ينقسم بالقسمة الأولية إلي ثلاثة أقسام فالنظرية إلي الإلهي و الرياضي و الطبيعي و العملية إلي علم الأخلاق و علم تدبير المنزل و علم سياسة المدينة لأن النظرية إن كان علما بأحوال الموجودات من حيث يتعلق بالمادة تصورا و قواما فهي العلم الطبيعي و إن كان من حيث يتعلق بها قواما لا تصورا فالرياضي كالبحث عن الخطوط و السطوح و غيرهما مما يفتقر إلي المادة في الوجود لا في التصور و إن كان من حيث لا يتعلق بها لا قواما و لا تصورا فالإلهي و يسمي العلم الأعلي و علم ما بعد الطبيعة كالبحث عن الواجب و المجردات و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العملية إن تعلقت بآراء ينتظم بها حال الشخص و ذكاء نفسه فالحكمة الخلقية و إلا فإن تعلقت بانتظام المشاركة الإنسانية الخاصة فالحكمة المنزلية و العامة فالحكمة المدنية و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للإنسان قوة شهوية هي مبدأ جذب المنافع و دفع المضار من المآكل و المشارب و غيرها و تسمي القوة البهيمية و النفس الأمارة و قوة غضبية هي</w:t>
      </w:r>
    </w:p>
    <w:p>
      <w:pPr>
        <w:pStyle w:val="BookText"/>
        <w:rPr/>
      </w:pPr>
      <w:r>
        <w:rPr>
          <w:rFonts w:ascii="IRNazanin" w:hAnsi="IRNazanin" w:eastAsia="IRNazanin"/>
          <w:color w:val="111111"/>
          <w:sz w:val="28"/>
          <w:sz w:val="28"/>
          <w:szCs w:val="28"/>
          <w:rtl w:val="true"/>
          <w:lang w:bidi="fa-IR"/>
        </w:rPr>
        <w:t>عقل‌پسند دبه اندازه توان آدمی، و آن حکمت عملی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را به طور عموم تعریف کردند که خروج نفس از قوه به عمل است در کمالی که برایش ممکن از نظر علم و عمل است، جز این که چون اختلاف در این مورد بسیار و بیهوده گویی و گمراهی درباره کمال فراوان است، و هم درباره واقعیت موجودات، چنان چه شاید، باید در حکمت پیروی از کسی که دارای معجزه خیره‌کننده است نمود که از طرف خدا تعالی رهبری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حقیقی همان شریعت است، ولی نه فقط همان احکام عملیه، بلکه به معنی شناخت نفس و سود و زیانش و عمل به آن به روش اهل تحقیق که اشاره شده است به آن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حکمت داده شود، به یقین، خیری فراوان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فقه است و فقه نام علم و عمل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به تفسیر شناخت همه چیز چنان چه هست، به دو دسته نظری و عملی تقسیم شده است، زیرا اگر دانستن اصولی است که در توان و اختیار ما است، حکمت عملی است و هدفش کار و خیرخواهی است، وگرنه نظری است و هدفش دریافت حقیقت، و هر کدام در نظر ابتدایی سه بخش هستند،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ریاضی، طبیعی،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علم تدبیر خانواده، علم سیاست مدنی، زیرا اگر موضوع در حکمت نظری، علم به احوال موجودات است از آن حیث که در تصور و هستی به ماده تعلق دارند، علم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مادی است در هستی خارجی نه در تصور، ریاضی است، چون بررسی خط و سطح و جز آن که در وجود مادی است نه در تصور، و اگر در تصور و وجود مادّی نیست، علم الهی است و آن را علم أعلی و علم ما بعد الطبیعة نامند، چون بررسی واجب و مجرّدات و آنچه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عملی اگر وابسته به نظم حال فرد و پرورش نفس است، حکمت اخلاقی است، و اگر راجع به نظر زندگی مشترک انسان است، حکمت منزلی و عامی است و اگر راجع به نظم زندگی عمومی است، حکمت سیاسی و مدنی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نیروی شهوت است که جلب سود کند و رفع زیان از خوراک و نوشاک و جز آن و آن را قوه بهیمیه و نفس اماره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خشم که </w:t>
      </w:r>
      <w:bookmarkStart w:id="436" w:name="pg13474_147329"/>
    </w:p>
    <w:p>
      <w:pPr>
        <w:pStyle w:val="BookText"/>
        <w:rPr/>
      </w:pPr>
      <w:bookmarkEnd w:id="436"/>
      <w:r>
        <w:rPr>
          <w:rFonts w:ascii="Amiri" w:hAnsi="Amiri" w:eastAsia="Amiri" w:cs="Amiri"/>
          <w:color w:val="111111"/>
          <w:sz w:val="28"/>
          <w:sz w:val="28"/>
          <w:szCs w:val="28"/>
          <w:rtl w:val="true"/>
          <w:lang w:bidi="ar-SA"/>
        </w:rPr>
        <w:t>مبدأ الإقدام علي الأهوال و الشوق إلي التسلط و الترفع و تسمي السبعية و النفس اللوامة و قوة نطقية هي مبدأ إدراك الحقائق و الشوق إلي النظر في العواقب ليتميز بين المصالح و المفاسد و يحدث من اعتدال حركة الأولي العفة و هي أن تكون تصرفات البهيمية علي وفق اقتضاء النطقية ليسلم عن أن تستعبدها الهوي و تستخدمها اللذات و لها طرف إفراط هي الخلاعة و الفجور أي الوقوع في ازدياد اللذات علي ما لا ينبغي و طرف تفريط هي الخمود أي السكون عن طلب ما رخص فيه العقل و الشرع من اللذات إيثارا لا خلقة و من اعتدال حركة السبعية الشجاعة و هي انقيادها للنطقية ليكون إقدامها علي حسب الروية من غير اضطراب في الأمور الهائلة و لها طرف إفراط هو التهور أي الإقدام علي ما لا ينبغي و تفريط و هو الجبن أي الحذر عما لا ينبغي و من اعتدال حركة النطقية و هي معرفة الحقائق علي ما هي عليه بقدر الاستطاعة و طرف إفراطها الجربزة و هي استعمال الفكر فيما لا ينبغي و طرف تفريطها الغباوة و هي تعطيل الفكر بالإرادة و الوقوف علي اكتساب العلوم فالأوساط فضائل و الأطراف رذائل و إذا امتزجت الفضائل حصل من اجتماعها حالة متشابهة هي العدالة فأصول الفضائل العفة و الشجاعة و الحكمة و العدالة و لكل منها شعب و فروع مذكورة في كتب الأخلاق و كذا الرذائل الستة انتهي</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2165405_2616395394"/>
      <w:bookmarkStart w:id="438" w:name="_Toc197"/>
      <w:bookmarkEnd w:id="437"/>
      <w:r>
        <w:rPr>
          <w:rtl w:val="true"/>
        </w:rPr>
        <w:t>تتميم</w:t>
      </w:r>
      <w:bookmarkEnd w:id="438"/>
    </w:p>
    <w:p>
      <w:pPr>
        <w:pStyle w:val="BookText"/>
        <w:rPr/>
      </w:pPr>
      <w:r>
        <w:rPr>
          <w:rFonts w:ascii="Amiri" w:hAnsi="Amiri" w:eastAsia="Amiri" w:cs="Amiri"/>
          <w:color w:val="111111"/>
          <w:sz w:val="28"/>
          <w:sz w:val="28"/>
          <w:szCs w:val="28"/>
          <w:rtl w:val="true"/>
          <w:lang w:bidi="ar-SA"/>
        </w:rPr>
        <w:t>قال الرازي في المطالب العالية في تعديد خواص النفس الإنسانية و نحن نذكر منها عشرة القسم الأول من الخواص النطق و فيه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الإنسان الواحد لو لم يكن في الوجود إلا هو و إلا الأمور الموجودة في الطبيعة لهلك أو ساءت معيشته بل الإنسان محتاج إلي أمور أزيد مما في الطبيعة مثل الغذاء المعمول فإن الأغذية الطبيعية لا يلائم الإنسان و الملابس أيضا لا يصلح للإنسان إلا بعد صيرورتها صناعية فكذلك يحتاج الإنسان إلي جملة من الصناعات حتي تنتظم أسباب معيشته و الإنسان الواحد لا يمكنه القيام بمجموع تلك الصناعات</w:t>
      </w:r>
    </w:p>
    <w:p>
      <w:pPr>
        <w:pStyle w:val="BookText"/>
        <w:rPr/>
      </w:pPr>
      <w:r>
        <w:rPr>
          <w:rFonts w:ascii="IRNazanin" w:hAnsi="IRNazanin" w:eastAsia="IRNazanin"/>
          <w:color w:val="111111"/>
          <w:sz w:val="28"/>
          <w:sz w:val="28"/>
          <w:szCs w:val="28"/>
          <w:rtl w:val="true"/>
          <w:lang w:bidi="fa-IR"/>
        </w:rPr>
        <w:t>سرچشمه قهرمانی و شوق به جاه و مقام است و آن را سبعیه و نفس لوّامه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نطقیه که سرچشمه ادراک حقایق و شوق به اندیشه در انجام است تا مصالح و مفاسد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جنبش اولی معتدل و آراسته شود، عفت باشد، و آن به کار بردن بهیمیه است به مصلحت اندیشی خرد تا از چنگ هوس رها گردد و کامجویی‌ها او را به خدمت نگیرد، و دو طرف دارد؛ یکی افراط که ولنگاری و هرزگی است و دیگری تفریط که خمود و کناره‌گیری از مورد جایز عقل و شرع در کامیابی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اعتدال جنبش سبعیه، شجاعت برآید که اقدام در کارها در فرمان خرد باشد و با اندیشه و آرامش نه از روی پریشانی و ارتکاب هراس و دلهره و خطر، و آن را هم دو طرف است از افراط که تهوّر است و اقدام ناشایست و تفریط که ترس و حذر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اعتدال نیروی نطق و دریافت، که شناخت حقیقت است همان گونه که هست به اندازه توان، حکمت برآید و طرف افراطش جربزه و تشکیک تا آنجا که شایسته نیست است و طرف تفریطش غباوه و بلادت و ترک اندیشه در کسب دانش، و اخلاق میانه در هر کدام فضائلند و دو طرف افراط و تفریط رذائل، و چون فضائل فراهم شوند و به هم آمیزند حالت مناسبی برآید که عدالت است و اصول فضائل اخلاقی عفت، شجاعت، حکمت و عدالت است، و هر کدام را چند تیره و دنباله است که در کتب اخلاق ذکر شدند و شش رذیله همچنین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6"/>
        <w:numPr>
          <w:ilvl w:val="5"/>
          <w:numId w:val="1"/>
        </w:numPr>
        <w:rPr/>
      </w:pPr>
      <w:bookmarkStart w:id="439" w:name="__RefHeading___Toc2165407_2616395394"/>
      <w:bookmarkStart w:id="440" w:name="_Toc198"/>
      <w:bookmarkEnd w:id="439"/>
      <w:r>
        <w:rPr>
          <w:rtl w:val="true"/>
        </w:rPr>
        <w:t>تتمیم</w:t>
      </w:r>
      <w:r>
        <w:rPr>
          <w:rtl w:val="true"/>
        </w:rPr>
        <w:t xml:space="preserve">: </w:t>
      </w:r>
      <w:r>
        <w:rPr>
          <w:rtl w:val="true"/>
        </w:rPr>
        <w:t>در خواص نفس انسانی</w:t>
      </w:r>
      <w:bookmarkEnd w:id="440"/>
    </w:p>
    <w:p>
      <w:pPr>
        <w:pStyle w:val="BookText"/>
        <w:rPr/>
      </w:pPr>
      <w:r>
        <w:rPr>
          <w:rFonts w:ascii="IRNazanin" w:hAnsi="IRNazanin" w:eastAsia="IRNazanin"/>
          <w:color w:val="111111"/>
          <w:sz w:val="28"/>
          <w:sz w:val="28"/>
          <w:szCs w:val="28"/>
          <w:rtl w:val="true"/>
          <w:lang w:bidi="fa-IR"/>
        </w:rPr>
        <w:t xml:space="preserve">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نفس انسانی بسیار هستند و ما ده مورد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آن نطق و دریافت است و در آن بحث‌هایی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تنها باشد و جز موجودات طبیعی با او نباشد، نابود شود یا زندگی بدی دارد، چون نیاز به بیش از آنچه که خود به خود در طبیعت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خوراک معمولی، زیرا خوراک موجود خود به خود و جامه چنین با آدمی ناساز است و باید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آدمی نیاز به چند صنعت دارد تا کار زندگی‌اش منظم گردد و یک بدن نتواند همه را انجام دهد </w:t>
      </w:r>
    </w:p>
    <w:p>
      <w:pPr>
        <w:pStyle w:val="BookText"/>
        <w:rPr/>
      </w:pPr>
      <w:r>
        <w:rPr>
          <w:rFonts w:ascii="Amiri" w:hAnsi="Amiri" w:eastAsia="Amiri" w:cs="Amiri"/>
          <w:color w:val="111111"/>
          <w:sz w:val="28"/>
          <w:sz w:val="28"/>
          <w:szCs w:val="28"/>
          <w:rtl w:val="true"/>
          <w:lang w:bidi="ar-SA"/>
        </w:rPr>
        <w:t>بل لا بد من المشاركة حتي يخبز هذا لذاك و ينسج ذاك لهذا فلهذه الأسباب احتاج الإنسان إلي أن تكون له قدرة علي أن يعرف الآخر الذي هو شريكه ما في نفسه بعلامة وضعية و هي أقسام فالأول أصلحها و أشرفها الأصوات المركبة و السبب في شرفها أن بدن الإنسان لا يتم و لا يكمل إلا بالقلب الذي هو معدن الحرارة الغريزية و لا بد من وصول النسيم البارد إليه ساعة فساعة حتي يبقي علي اعتداله و لا يحترق فخلقت آلات في بدنه بحيث يقدر الإنسان علي استدخال النسيم البارد في قلبه فإذا مكث ذلك النسيم لحظة تسخن و فسد فوجب إخراجه فالصانع الحكيم جعل النفس الخارج سببا لحدوث الصوت فلا جرم سهل تحصيل الصوت بهذا الطريق ثم إن ذلك الصوت سهل تقطيعه في المحابس المختلفة فحصلت هيئات مخصوصة بسبب تقطيع ذلك الصوت في تلك المحابس و تلك الهيئات المخصوصة هي الحروف فحصلت الحروف و الأصوات بهذا الطريق ثم تركب الحروف فحصلت الكلمات بهذا الطريق ثم جعلوا كل كلمة مخصوصة معرفة لمعني مخصوص فلا جرم صار تعريف المعاني المخصوصة بهذا الطريق في غاية السهولة من وجوه الأول أن إدخالها في الوجود في غاية السهولة و الثاني أن تكون الكلمات الكثيرة الواقعة في مقابلة المعلومات الكثيرة في غاية السهولة و الثالث أن عند الحاجة إلي التعريف تدخل في الوجود و عند الاستغناء عن ذكرها تعدم لأن الأصوات لا تبقي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من طرق التعريف الإشارة و النطق أفضل بوجوه الأول أن الإشارة إنما تكون إلي موجود حاضر عند المشير محسوس و أما النطق فإنه يتناول المعدوم و يتناول ما لا يصح الإشارة إليه و يتناول ما يصح الإشارة إليه أيضا و الثاني أن الإشارة عبارة عن تحريك الحدقة إلي جانب معين فالإشارة نوع واحد أو نوعان فلا يصح لتعريف الأشياء المختلفة بخلاف النطق فإن الأصوات و الحروف البسيطة و المركبة كثيرة و الثالث أنه إذا أشار إلي شي‌ء فذلك الشي‌ء ذات قامت به صفات كثيرة فلا يعرف بسبب تلك الإشارة أن المراد تعريف الذات وحدها أو الصفة الفلانية</w:t>
      </w:r>
    </w:p>
    <w:p>
      <w:pPr>
        <w:pStyle w:val="BookText"/>
        <w:rPr/>
      </w:pPr>
      <w:r>
        <w:rPr>
          <w:rFonts w:ascii="IRNazanin" w:hAnsi="IRNazanin" w:eastAsia="IRNazanin"/>
          <w:color w:val="111111"/>
          <w:sz w:val="28"/>
          <w:sz w:val="28"/>
          <w:szCs w:val="28"/>
          <w:rtl w:val="true"/>
          <w:lang w:bidi="fa-IR"/>
        </w:rPr>
        <w:t>و باید همکاری کند تا این برای آن نان بپزد و این برای آن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نیازمند است که یکدیگر را بشناسند که شریک زندگی هم هستند و نیاز به یک علامت وضعی دارد که چند قسم است و اصلح و اشرف همه سخن است و سبب شرف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بدن آدمی کامل نیست، جز با دل که مرکز حرارت غریزیه است، و باید پی در پی نسیم خنکی به آن رسد تا معتدل بماند و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ابزاری در بدن او آفریده شده که می‌تواند نسیم خنک به دل رساند و چون لحظه‌ای باقی بماند، گرم و فاسد شود و باید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نفسی که بیرون آید را سبب پدید شدن صدا نموده است، و تولیدش به این وسیله آسان است و آن در مخارج تقطیع شود و حروف خاصی پدید کند، و از ترکیب حروف به این روش، واژه‌ها ساخته شود، و هر یک را برای معنی خاصی وضع کردند و فهماندن مقاصد از این راه بی‌نهایت آسان شده برای این که پدید کردن آن بسیار آسان است و ساختن واژه‌های بسیار برای معانی بسیار هم خوب آسان است و هنگام نیاز به وجود آید و با رفع نیاز از میان برود و بار بر دوش نباشد چون آواز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از طرق تعریف، اشاره است و گفتار، که گفتار به چند وجه برتر از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مخصوص موجود حاضر و دیدنی است، ولی گفتار شامل معدوم و اشاره‌ناپذیر و اشاره پذیر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حرکت پلک است به یک سمت معین و اشاره یک نوع یا دو نوع است و سبب تعریف هر چیزی نمی‌شود، به خلاف گفتن که آواز حروف بسیط و مرکب بسیار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چیزی اشاره شود که ذاتی و اوصاف بسیاری دارد، می‌توان فهمید که مقصود همان ذات است یا فلان وصف </w:t>
      </w:r>
    </w:p>
    <w:p>
      <w:pPr>
        <w:pStyle w:val="BookText"/>
        <w:rPr/>
      </w:pPr>
      <w:r>
        <w:rPr>
          <w:rFonts w:ascii="Amiri" w:hAnsi="Amiri" w:eastAsia="Amiri" w:cs="Amiri"/>
          <w:color w:val="111111"/>
          <w:sz w:val="28"/>
          <w:sz w:val="28"/>
          <w:szCs w:val="28"/>
          <w:rtl w:val="true"/>
          <w:lang w:bidi="ar-SA"/>
        </w:rPr>
        <w:t>أو الصفة الثانية أو الثالثة أو الرابعة أو المجموع و أما النطق فإنه واف بتعرف كل واحدة من هذه الأحوال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 الكتابة و ظاهر أن المئونة في إدخالها في الوجود صعبة و مع ذلك فإنها مفرعة علي النطق و ذلك لأنا لو افتقرنا إلي أن نضع لتعريف كل معني من المعاني البسيطة و المركبة نقشا لافتقرنا إلي حفظ نقوش غير متناهية و ذلك غير ممكن فدبروا فيه طريقا لطيفا و هو أنهم وضعوا بإزاء كل واحد من الحروف النطقية البسيطة نقشا خاصا ثم جعلوا النقوش المركبة في مقابلة الحروف المركبة فسهلت المئونة في الكتابة بهذا الطريق إلا أن علي هذا التقدير صارت الكتابة مفرعة علي النطق إلا أنه حصل في الكتابة منفعة عظيمة و هي أن عقل الإنسان الواحد لا يفي باستنباط العلوم الكثيرة فالإنسان الواحد إذا استنبط مقدارا من العلم و أثبته في الكتاب بواسطة الكتابة فإذا جاء بعده إنسان آخر و وقف عليه قدر علي استنباط أشياء أخر زائدة علي ذلك الأول فظهر أن العلوم إنما كثرت بإعانة الكتابة فَلِهَذَا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بيان حقيقة النطق و الإشارة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 مما يتعلق بهذا الباب أن المشهور أنه يقال في حد الإنسان إنه حيوان ناطق فقال بعضهم إن هذا التعريف باطل طردا و عكسا أما الطرد فلأن بعض الحيوانات قد تنطق و أما العكس فهو بعض الناس لا ينطق فأجيب عنه بأن المراد منه النطق العقلي و لم يذكروا لهذا النطق العقلي تفسيرا ملخصا فنقول الحيوان نوعان منه ما إذا عرف شيئا فإنه لا يقدر علي أن يعرف غيره حال نفسه مثل البهائم و غيرها فإنها إذا وجدت من نفسها أحوالا مخصوصة لا تقدر علي أن تعرف غيرها تلك الأحوال و أما الإنسان فإذا وجد من نفسه حالة مخصوصة قدر علي أن يعرف غيره تلك الحالة الموجودة في نفسه فالناطق الذي جعل فصلا مقوما هو هذا المعني و السبب فيه أن أكمل طرق التعريف هو النطق فعبر عن هذه القدرة بأكمل الطرق الدالة عليها و بهذا التقرير فإن تلك السؤال لا يتوجه و الله أعلم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وصف دوم یا سوم یا چهارم یا همه، ولی گفتار هر یک از این احوال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است، و البته آن کار دشواری است و با این حال پیرو گفتار است، زیرا اگر بخواهیم برای هر معنای بسیط و مرکب نقشی بسازیم، نیاز به نقش‌های نامتناهی داریم و آن امری نشدنی است، و از این رو تدبیر لطیفی کردند و در برابر هر یک از حروف گفتار نقشی آوردند از بسیط و مرکب و از این راه نوشتن آسان شده است، ولی نوشتن فرع بر گفتن شده است، ولی در آن سود بزرگی است، زیرا خرد یک آدمی نمی‌تواند علوم بسیار را استنباط کند و چون یکی مقداری دانش فهمید و آن را نوشت، آدمی دیگر آید و بر نوشته او آگاه شود و به استنباط او بیفزاید و به کمک نوشتن دانش بسیاری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امام 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با نوشتن مقید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شرح حقیقت نطق و اشاره و نوشتن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که به اینجا متعلق است، قول مشهور در تعریف انسان است که حیوان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این تعریف درست نیست، چون برخی حیوانات دیگر هم ناطق هستند و بسا آدمی که گنگ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جواب داده شده که منظور از آن، نطق عقلی است و تفسیری از نطق عقلی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گوییم حیوان دو نوع است؛ یکی آن که چون چیزی بفهمد، نتواند به دیگری بفهماند، گرچه حال خودش باشد، مانند بهائم و غیر آن، ولی آدمی چون در خود حال خاصی دریابد می‌تواند به دیگری آن را بفهماند، و ناطقی که جزء و فصل تعریف انسان است این معنا است، نه گفتار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گفتار به زبان کامل‌ترین راه فهماندن به دیگران است و از این رو آن را نمونه ی آن قدرت عقلی دانسته‌اند و با این تقریر آن اعتراض وارد نیست، و 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الثالث أن هذه الألفاظ و الكلمات لها أسماء كثيرة فالأول اللفظ و فيه وجهان أحدهما أن هذه الألفاظ إنما تولد بسبب أن ذلك الإنسان لفظ ذلك الهواء من حلقه فلما كان سبب حدوث هذه الأصوات هو لفظ ذلك الهواء لا جرم سميت باللفظ و الثاني أن تلك المعاني كانت كامنة في قلب ذلك الإنسان فلما ذكر هذه الألفاظ صارت تلك المعاني الكامنة معلومة فكأن ذلك الإنسان لفظها من الداخل إلي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الثاني الكلام و اشتقاق هذه اللفظة من الكلم و هو الجرح و السبب أن الإنسان إذا سمع تلك اللفظة تأثر جسمه بسماعها و تأثر عقله بفهم معناها فلهذا السبب سمي بالكلمة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الثالث العبارة و هي مأخوذة من العبور و المجاوزة و فيه وجهان الأول أن ذلك النفس لما خرج منه فكأن جاوزه و عبر عليه الثاني أن ذلك المعني عبر من القائل إلي فهم 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الرابع القول و هذا التركيب يفيد الشدة و القوة و لا شك أن تلك اللفظة لها قوة إما لسبب خروجها إلي الخارج و إما لسبب أنها تقوي علي التأثر في السمع و علي التأثير في العقل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من خواص الإنسان قدرته علي استنباط الصنائع العجيبة و لهذه القدرة مبدأ و آلة أما المبدأ فهو الخيال القادر علي تركيب الصور بعضها ببعض و أما الآلة فهي اليدان و قد سماهما الحكيم أرسطاطاليس الآلة المباحة و سنذكر هذه اللفظة في علم التشريح إن شاء الله و قد يحصل ما يشبه هذه الحالة للحيوانات الأخر كالنحل في بناء البيوت المسدسة إلا أن ذلك لا يصدر من استنباط و قياس بل إلهام و تسخير و لذلك لا يختلف و لا يتنوع هكذا قاله الشيخ و هو منقوض بالحركة الفلكية و سنفرد لهذا البحث فصلا علي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 من خواص الإنسان الأعراض النفسانية المختلفة و هي علي أقسام فأحدها أنه إذا رأي شيئا لم يعرف سببه حصلت حالة مخصوصة في نفسه مسماة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الفاظ و کلمه‌ها نام‌های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توجیه است یکم این که این کلمه‌ها زاییده بیرون انداختن هوا از نای است و لفظ به معنی پرت کردن است و سبب حدوث این اصوات پرت کردن هوا است و لاجرم آن را لفظ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آن معانی در دل گوینده است که به وسیله کلمات از داخل به بیرون پرت می‌شوند و معلوم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وبه معنی زخم زدن است و وجهش این است که کلمات در انسان اثر بخشند، با شنیدن بر جسم و با فهمیدن بر عقل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عبور و گذر کردن است، و دو وجه دارد؛ اول آنکه نفس سخن از دهان گوینده گذر کرده است و دوّم این که معنا از گوینده به شنونده گذر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قوت و شدت دارد و شکی ندارد که گفتن قوّت دارد، یا به سبب این که بیرون می‌آید و یا به سبب این که بر گوش و خرد شنونده اثر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خواص آدمی، نیروی درآوردن هنرهای شگفت‌آور است و آن مبدا و ابزاری دارد، سرچشمه آن خیال است که می‌تواند صورت‌ها را ترکیب بندد و نقشه کشد و ابزارش دو دست است، و حکیم ارسطو آن‌ها را ابزار مباح نامیده است و این لفظ را در علم تشریح بیاوریم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هنرمندی بسا در جانوران دیگر هم باشد، چون زنبور عسل که خانه‌های شش گوش سازد، ولی کار او از خردمندی نیست، بلکه از الهام و تسخیر خدا است، و از این رو اختلاف و تنوّع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چنین گفته است، ولی به حرکت فلک نقض می‌شود و برای این بحث فصلی جدا و با بررسی کامل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از خواص آدمی، رویدادهای نفسانی گوناگون هستند و چند بخش 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ببیند و سببش را نداند، حالت مخصوصی یابد که آن را </w:t>
      </w:r>
    </w:p>
    <w:p>
      <w:pPr>
        <w:pStyle w:val="BookText"/>
        <w:rPr/>
      </w:pPr>
      <w:r>
        <w:rPr>
          <w:rFonts w:ascii="Amiri" w:hAnsi="Amiri" w:eastAsia="Amiri" w:cs="Amiri"/>
          <w:color w:val="111111"/>
          <w:sz w:val="28"/>
          <w:sz w:val="28"/>
          <w:szCs w:val="28"/>
          <w:rtl w:val="true"/>
          <w:lang w:bidi="ar-SA"/>
        </w:rPr>
        <w:t xml:space="preserve">بالتعجب و ثانيها أنه إذا أحس بحصول الملائم حصلت حالة مخصوصة و تتبعها أحوال جسمانية و هي تمدد في عضلات الوجه مع أصوات مخصوصة و هي الضحك فإن أحس بحصول المنافي و الموذي حزن فانعصر دم قلبه في الداخل فينعصر أيضا دماغه و تنفصل عنه قطرة من الماء و تخرج من العين و هي البكاء و ثالثها أن الإنسان إذا اعتقد في غيره أنه اعتقد فيه أنه أقدم علي شي‌ء من القبائح حصلت حالة مخصوصة تسمي بالخجالة و رابعها أنه إذا اعتقد في فعل مخصوص أنه قبيح فامتنع عنه لقبحه حصلت حالة مخصوصة هي الحياء و بالجملة فاستقصاء القول في تعديد الأحوال النفسانية مذكور في باب الكيفيات النفسانية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الرابع من خواص الإنسان الحكم بحسن بعض الأشياء و قبح بعضها إما لأن صريح العقل يوجب ذلك عند من يقول به و إما لأجل أن المصلحة الحاصلة بسبب المشاركة الإنسانية اقتضت تقريرها لتبقي مصالح العالم مرعية و أما سائر الحيوانات فإنها إن تركت بعض الأشياء مثل الأسد فإنه لا يفترس صاحبه فليس ذلك مشابها للحالة الحاصلة للإنسان بل هيئة أخري لأن كل حيوان فهو يحب بالطبع كل من ينفعه فلهذا السبب الشخص الذي أطعمه محبوب عنده فيصير ذلك مانعا له عن افتراسه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الخامس من خواص الإنسان تذكر الأمور الماضية و قيل إن هذه الحالة لا تحصل لسائر الحيوانات و الجزم في هذا الباب بالنفي و الإثبات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النوع السادس الفكر و الروية و هذا الفكر علي قسمين أحدهما أن يتفكر لأجل أن يعرف حاله و هذا النوع من الفكر ممكن في الماضي و المستقبل و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الثاني التفكر في كيفية إيجاده و تكوينه و هذا النوع من الفكر لا يمكن في الواجب و الممتنع و إنما يمكن في الممكن ثم لا يمكن في الممكن الماضي و الحاضر و إنما يمكن في الممكن المستقبل و إذا حكمت هذه القوة تبع حكمها حصول الإرادة الجازمة و يتبعها تأثير القوة و القدرة في تحريك البدن و هل لشي‌ء من الحيوانات شي‌ء من الكيفيات المشهور إنكاره و فيه موضع بحث فإنها راغبة في</w:t>
      </w:r>
    </w:p>
    <w:p>
      <w:pPr>
        <w:pStyle w:val="BookText"/>
        <w:rPr/>
      </w:pPr>
      <w:r>
        <w:rPr>
          <w:rFonts w:ascii="IRNazanin" w:hAnsi="IRNazanin" w:eastAsia="IRNazanin"/>
          <w:color w:val="111111"/>
          <w:sz w:val="28"/>
          <w:sz w:val="28"/>
          <w:szCs w:val="28"/>
          <w:rtl w:val="true"/>
          <w:lang w:bidi="fa-IR"/>
        </w:rPr>
        <w:t>تعجب و شگفتی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 خوشایندی برخورد کند، حالتی مخصوص یابد که به دنبالش احوال بدنی آید که کشش عضلات چهره و آواز ویژه‌ای است و آن خنده است، و اگر آن را ناخوشایند و آزاردهنده بیابد غمگین شود و خون دلش در درون فشارد و مغزش به هم فشرده شود و از آن قطره‌های آبی فروریزد که از چشم بیرون می‌آید و آن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آدمی بفهمد دیگری او را زشت کار داند، حالتی در او به نام خجالت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برابر کار زشت حالتی به نام شرم پیدا می‌کند، و خلاصه بررسی کامل احوال وجدانی در باب چگونگی‌های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از خواصّ آدمی حکم به خوبی و بدی اشیاء است، یا به حکم صریح عقل بنا بر نظر کسی که به آن معتقد است، یا برای مصلحت بینی اجتماع بشری، ولی جانداران دیگر اگر کاری نکنند، مثلا چنان چه شیر پرستار خود را ندرد یک عاطفه انسانی نیست، بلکه مهر به سود خود است و به این سبب آنکه پرستاری‌اش کند و خوراکش دهد را نمی‌درد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انسان یادآوری امور گذشته است، و گفته‌اند که جانداران دیگر آن را ندارند و جزم و داشتن به آن که آیا آن را دارند یا نه، مشکل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کاوش درونی است و اندیشه دو جور است؛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در مورد چیزی تا آن را بشناسد و این اندیشه درباره گذشته و آینده و اکنون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در کیفیت آفریدن چیزی است و آن در واجب و ممتنع نشدنی است و درباره ممکن شاید، ولی درباره ممکن گذشته و کنونی نتواند بود و تنها در ممکن آینده می‌تواند باشد، که چون در توان خود بیند اراده قطعی به آن نماید و پیرو آن نیرو و قدرت او به کار افتند، و آیا در جانداران دیگر هم این جریان ارادی است، مشهور منکر آن هستند و جای گفتگو است، زیرا آن‌ها </w:t>
      </w:r>
    </w:p>
    <w:p>
      <w:pPr>
        <w:pStyle w:val="BookText"/>
        <w:rPr/>
      </w:pPr>
      <w:r>
        <w:rPr>
          <w:rFonts w:ascii="Amiri" w:hAnsi="Amiri" w:eastAsia="Amiri" w:cs="Amiri"/>
          <w:color w:val="111111"/>
          <w:sz w:val="28"/>
          <w:sz w:val="28"/>
          <w:szCs w:val="28"/>
          <w:rtl w:val="true"/>
          <w:lang w:bidi="ar-SA"/>
        </w:rPr>
        <w:t>كل ما يكون لذيذا عندها نافرة عن كل ما يكون مولما عندها فوجب أن يتقرر عندها أن كل لذيذ مطلوب و أن كل مولم مكروه فأجيب عنه بأن رغبتها إنما يكون في هذا اللذيذ فكل لذيذ حضر عنده فإنه يرغب فيه من حيث إنه ذلك الشي‌ء فأما أن يعتقد أن كل لذيذ فهو مطلوب فهذا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الحكم في هذه الأشياء بالنفي و الإثبات حكم علي الغيب و العلم بها ليس إلا لله العلي العليم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 العشرون في بيان أن اللذات العقلية أشرف و أكمل من اللذات الحسية اعلم أن الغالب علي الطباع العامية أن أقوي اللذات و أكمل السعادات لذة المطعم و المنكح و لذلك فإن جمهور الناس لا يعبدون الله إلا ليجدوا المطاعم اللذيذة في الآخرة و إلا ليجدوا المناكح الشهية هناك و هذا القول مردود عند المحققين من أهل الحكمة و أرباب الرياضة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الأولي لو كانت سعادة الإنسان متعلقة بقضاء الشهوة و إمضاء الغضب لكان الحيوان الذي يكون أقوي في هذا الباب من الإنسان أشرف منه لكن الجمل أكثر أكلا من الناس و الذئب أقوي في الإيذاء من الإنسان و العصفور أقوي علي السفاد من الإنسان فوجب كون هذه الأشياء أشرف من الإنسان لكن التالي معلوم البطلان بالضرورة فوجب الجزم بأن سعادة الإنسان غير متعلقة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الثانية كل شي‌ء يكون سببا لحصول السعادة و الكمال فكلما كان ذلك الشي‌ء أكثر حصولا كانت السعادة و الكمال أكثر حصولا فلو كان قضاء شهوة البطن و الفرج سببا لكمال حال الإنسان و لسعادته لكان الإنسان كلما أكثر اشتغالا بقضاء شهوة البطن و الفرج و أكثر استغراقا فيه كان أعلي درجة و أكمل فضيلة لكن التالي باطل لأن الإنسان الذي جعل عمره وقفا علي الأكل و الشرب و البعال يعد من البهيمة و يقضي عليه بالدناءة و الخساسة و كل ذلك يدل علي أن الاشتغال بقضاء هاتين الشهوتين ليس من باب السعادات و الكمالات بل من باب دفع الحاجات و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 أن الإنسان يشاركه في لذة الأكل و الشرب جميع الحيوانات</w:t>
      </w:r>
    </w:p>
    <w:p>
      <w:pPr>
        <w:pStyle w:val="BookText"/>
        <w:rPr/>
      </w:pPr>
      <w:r>
        <w:rPr>
          <w:rFonts w:ascii="IRNazanin" w:hAnsi="IRNazanin" w:eastAsia="IRNazanin"/>
          <w:color w:val="111111"/>
          <w:sz w:val="28"/>
          <w:sz w:val="28"/>
          <w:szCs w:val="28"/>
          <w:rtl w:val="true"/>
          <w:lang w:bidi="fa-IR"/>
        </w:rPr>
        <w:t>هم به لذایذ خود رغبت دارند و از چیزهای که برایشان دردآور است نفرت دارند، و باید بفهمند که هر امر کامبخش و لذیذی، مطلوب و هر امر دردناکی مکروه است و جواب داده شده‌اند که درک آن‌ها شخصی است و درباره همان است که نزد آن‌ها حاضر است و شعور 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در این امور غیب‌گویی است و جز خدای علی علیم آن‌ها را نداند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لذات عقلی اشرف و اکمل از لذات حسّی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طبع عوام این است که اقوی لذّت و کامل‌ترین سعادت در خوردن و لذت جنسی است و از این رو بیشتر مردم، خدا را جز برای خوراک‌های خوشمزه آخرت و حوریان بهشت نپرستند و این عقیده نزد اهل حکمت و مرتاضان مردود است به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باشد، باید حیوان اشرف از انسان باشد که در این لذت خوراک و شهوت از او جلوتر است؛ شتر از انسان بیشتر می‌خورد و روباه از او چیره‌تر باشد و گنجشک شهوانی‌تر از انسان است، پس باید این‌ها اشرف از بشر باشند و بدیهی است که چنین نیست و باید دانست سعادت انسان در این‌ها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سعادت بخش است، باید هر چه بیشتر شود سعادت کامل‌تر گردد و اگر خوردن و شهوترانی مایه سعادت بودند، باید هر چه آدمی از آن‌ها بیشتر بهره برد کامل‌تر و سعادتمندتر و برتر باشد ولی چنین نیست، زیرا کسی که خود را وقف خوردن و نوشیدن و شهوت می‌کند، از چارپایان باشد و پست و زبون به شمار رود، و همه این‌ها هم دلیل هستند که نیاز برآوردن در این امور سعادت و کمال نیست و رفع نیاز و آفت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جانوران در لذت خوردن و نوشیدن شریک آدمی هستند </w:t>
      </w:r>
    </w:p>
    <w:p>
      <w:pPr>
        <w:pStyle w:val="BookText"/>
        <w:rPr/>
      </w:pPr>
      <w:r>
        <w:rPr>
          <w:rFonts w:ascii="Amiri" w:hAnsi="Amiri" w:eastAsia="Amiri" w:cs="Amiri"/>
          <w:color w:val="111111"/>
          <w:sz w:val="28"/>
          <w:sz w:val="28"/>
          <w:szCs w:val="28"/>
          <w:rtl w:val="true"/>
          <w:lang w:bidi="ar-SA"/>
        </w:rPr>
        <w:t>الخسيسة فإنه كما أن الإنسان يلتذ بأكل السكر فكذلك الجعل يلتذ بتناول السرقين فلو كانت هذه اللذات البدنية هي السعادة الكبري للإنسان لوجب أن لا يكون للإنسان فضيلة علي هذه الحيوانات الخسيسة بل نزيد و نقول لو كانت سعادة الإنسان متعلقة بهذه اللذات الخسيسة لوجب أن يكون الإنسان أخس الحيوانات و التالي باطل فالمقدم مثله و بيان وجه الملازمة أن الحيوانات الخسيسة مشاركة للإنسان في هذه اللذات الخسيسة البدنية إلا أن الإنسان يتنغص عليه المطالب بسبب العقل فإن العقل سمي عقلا لكونه عقالا له و حبسا له عن أكثر ما يشتهيه و يميل طبعه إليه فإذا كان التقدير أن كمال السعادة ليس إلا في هذه اللذات الخسيسة ثم بينا أن هذه اللذات الخسيسة حاصلة علي سبيل الكمال و التمام للبهائم و السباع من غير معارض و مدافع و هي حاصلة للإنسان مع المنازع القوي و المعارض الكامل وجب أن يكون الإنسان أخس الحيوانات و لما كان هذا معلوم الفساد بالبديهة ثبت أن هذه اللذات الخسيسة ليست موجبة للبهجة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الرابعة أن هذه اللذات الخسيسة إذا بحث عنها فهي في الحقيقة ليست لذات بل حاصلها يرجع إلي دفع الألم و الدليل عليه أن الإنسان كلما كان أكثر جوعا كان التذاذه بالأكل أكمل و كلما كان ألم الجوع أقل كان الالتذاذ بالأكل أقل و أيضا إذا طال عهد الإنسان بالوقاع و اجتمع المني الكثير في أوعية المني حصلت في تلك الأوعية دغدغة شديدة و تمدد و ثقل و كلما كانت هذه الأحوال الموذية أكثر كانت اللذة الحاصلة عند اندفاع ذلك المني أقوي و لهذا السبب فإن لذة الوقاع في حق من طال عهده بالوقاع يكون أكمل منها في حق من قرب عهده به فثبت أن هذه الأحوال التي يظن أنها لذات جسمانية فهي في الحقيقة ليست إلا دفع الألم و هكذا القول في اللذة الحاصلة بسبب لبس الثياب فإنه لا حاصل لتلك اللذة إلا دفع ألم الحر و البرد و إذا ثبت أنه لا حاصل لهذه اللذات إلا دفع الآلام فنقول ظهر أنه ليس فيها سعادة لأن الحالة السابقة هي حصول الألم و الحالة الحاضرة عدم الألم و هذا العدم كان حاصلا عند العدم الأصلي فثبت أن هذه الأحوال ليست</w:t>
      </w:r>
    </w:p>
    <w:p>
      <w:pPr>
        <w:pStyle w:val="BookText"/>
        <w:rPr/>
      </w:pPr>
      <w:r>
        <w:rPr>
          <w:rFonts w:ascii="IRNazanin" w:hAnsi="IRNazanin" w:eastAsia="IRNazanin"/>
          <w:color w:val="111111"/>
          <w:sz w:val="28"/>
          <w:sz w:val="28"/>
          <w:szCs w:val="28"/>
          <w:rtl w:val="true"/>
          <w:lang w:bidi="fa-IR"/>
        </w:rPr>
        <w:t>و همان طور که انسان از خوردن شکر لذت می‌برد، سوسک هم از خوردن سرگین لذت برد و اگر این لذت جسمانی سعادت کبرای آدمی باشد، نباید برتر از چنین جانوران پستی بود، بلکه اضافه بر آن می‌گوییم که اگر سعادت انسان به لذت خوردن و خواب است، باید انسان پست‌تر از جانور باشد 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جانوران پست در لذت حسی شریک انسان هستند و معارض ندارند، ولی انسان در لذت بدن خود دچار عقل است که معارض او و پابند او و لذت شکن او است و اگر سعادت به این لذت‌های پست است، در جانوران از بهائم و درنده کامل‌تر و بی‌مانع‌تر است، ولی در انسان معارض عقل دارند که آن‌ها را به کامش تلخ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پست‌تر از جانور باشد و چون این نادرست است، بالبدیهة ثابت است که این لذات پست مایه خرّمی و سعادت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لذات بدنی پست وقتی بررسی شوند در حقیقت لذت نباشند، بلکه دفع درد هستند، چون انسان هر چه گرسنه‌تر باشد از خوردن لذت بیشتر برد و هر چه درد گرسنگی کم باشد، لذت خوردن کم است و نیز چون انسان مدتی بی‌زن ماند و منی فراوان در او جمع شد، خارش و سنگینی دچار جایگاه منی اش شوند و هر چه این آزارها بیش باشند، لذت ریختن منی بیش است و لذت جماع کسی که مدت‌ها از آن دور بوده، بیش از کسی است که تازه از آن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 که این احوالی که لذت جسمی دانند، در حقیقت دفع درد و الم باشند و همچنین لذت پوشیدن جامه که همان دفع آزار گرما و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لذت‌ها جز دفع درد نباشند، سعادت نیستند، زیرا حال فقدان شان درد است و حال وجودشان بی دردی، که این عدم حاصل عدم اصلی است</w:t>
      </w:r>
    </w:p>
    <w:p>
      <w:pPr>
        <w:pStyle w:val="BookText"/>
        <w:rPr/>
      </w:pPr>
      <w:r>
        <w:rPr>
          <w:rFonts w:ascii="Amiri" w:hAnsi="Amiri" w:eastAsia="Amiri" w:cs="Amiri"/>
          <w:color w:val="111111"/>
          <w:sz w:val="28"/>
          <w:sz w:val="28"/>
          <w:szCs w:val="28"/>
          <w:rtl w:val="true"/>
          <w:lang w:bidi="ar-SA"/>
        </w:rPr>
        <w:t>سعادات و لا كمالات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الخامسة أن الإنسان من حيث يأكل و يشرب و يجامع و يؤذي يشاركه سائر الحيوانات و إنما يمتاز عنها بالإنسانية و هي مانعة من تكميل تلك الأحوال و موجبة لنقصانها و تقليلها فلو كانت هذه الأحوال عين السعادة لكان الإنسان من حيث إنه إنسان ناقصا شقيا خسيسا و لما حكمت البديهة بفساد هذا التالي ثبت فساد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السادسة أن العلم الضروري حاصل بأن بهجة الملائكة و سعادتهم أكمل و أشرف من بهجة الحمار و سعادته و من بهجة الديدان و الذباب و سائر الحيوانات و الحشرات ثم لا نزاع أن الملائكة ليس لها هذه اللذات فلو كانت السعادة القصوي ليست إلا هذه اللذات لزم كون هذه الحيوانات الخسيسة أعلي حالا و أكمل درجة من الملائكة المقربين و لما كان هذا التالي باطلا كان المقدم مثله بل هاهنا ما هو أعلي و أقوي مما ذكرناه و هو أنه لا نسبة لكمال واجب الوجود و جلاله و شرفه و عزته إلي أحوال غيره مع أن هذه اللذات الحسية ممتنعة عليه فثبت أن الكمال و الشرف قد يحصلان سوي هذه اللذات الجسمية فإن قالوا ذلك الكمال لأجل حصول الإلهية و ذلك في حق الخلق محال فنقول لا نزاع أن حصول الإلهية في حق الخلق محال إلا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الفلاسفة قالوا الفلسفة عبارة عن التشبه بالإله بقدر الطاقة البشرية فيجب عليه أن يعرف تفسير هذا التخلق و هذا التشبه و معلوم أنه لا معني لهما إلا تقليل الحاجات و إضافة الخيرات و الحسنات لا بالاستكثار من اللذات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السابعة أن هؤلاء الذين حكموا بأن سعادة الإنسان ليس إلا في تحصيل هذه اللذات البدنية و الراحات الجسمانية إذا رأوا إنسانا أعرض عن طلبها مثل أن يكون مواظبا للصوم مكتفيا بما جاءت الأرض عظم اعتقادهم فيه و زعموا أنه ليس من جنس الإنسان بل من زمرة الملائكة و يعدون أنفسهم بالنسبة إليه أشقياء أراذل و إذا رأوا إنسانا مستغرق الفكر و الهمة في طلب الأكل و الشرب و الوقاع مصروف الهمة إلي تحصيل أسباب هذه الأحوال معرضا عن العلم و الزهد و العبادة قضوا بالبهيمية</w:t>
      </w:r>
    </w:p>
    <w:p>
      <w:pPr>
        <w:pStyle w:val="BookText"/>
        <w:rPr/>
      </w:pPr>
      <w:r>
        <w:rPr>
          <w:rFonts w:ascii="IRNazanin" w:hAnsi="IRNazanin" w:eastAsia="IRNazanin"/>
          <w:color w:val="111111"/>
          <w:sz w:val="28"/>
          <w:sz w:val="28"/>
          <w:szCs w:val="28"/>
          <w:rtl w:val="true"/>
          <w:lang w:bidi="fa-IR"/>
        </w:rPr>
        <w:t>و سعادت و کمال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خوردن و نوشیدن و جماع و آزار دیگران با جانوران شریک است و امتیازش به آدمیت است و آن مانع کمال این حالات است و باعث کاستی و کمی آن‌ها، و اگر این احوال خود سعادت هستند باید آدمیت کاستی و بدبختی و پستی باشد و قضاوت بدیهه مخالف آن است چراکه مقدمه فساد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که علم قطعی حاصل شده که خرّمی و خوشی فرشته‌ها از خرّمی الاغ و خوشی او و از خرّمی کرم‌ها و مگس‌ها و جانوران دیگر و حشرات کامل‌تر و شریف‌تر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نزاعی نیست که فرشته‌ها از این لذت‌های تنی ندارند و اگر بالاترین سعادت جز این‌ها نباشند، باید جانوران پست حالشان برتر و درجه‌شان از فرشته‌های مقرّب کامل‌تر باشد،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نظری بالاتر و والاتر گوییم که برای کمال و جلال و شرف و عزت واجب الوجود، نسبتی به احوال دیگران نیست، با این که این لذات حسّی برایش نشدنی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 که کمال و شرف بدون این لذت‌های حسی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کمال خدا به خدایی است که در حق خلق نشدنی است، گوییم البته خدایی برای خلق نشدنی است</w:t>
      </w:r>
    </w:p>
    <w:p>
      <w:pPr>
        <w:pStyle w:val="BookText"/>
        <w:rPr/>
      </w:pPr>
      <w:r>
        <w:rPr>
          <w:rFonts w:ascii="IRNazanin" w:hAnsi="IRNazanin" w:eastAsia="IRNazanin"/>
          <w:color w:val="111111"/>
          <w:sz w:val="28"/>
          <w:sz w:val="28"/>
          <w:szCs w:val="28"/>
          <w:rtl w:val="true"/>
          <w:lang w:bidi="fa-IR"/>
        </w:rPr>
        <w:t>ولی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خدایی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فلسفه تشبه به خدا به اندازه توان بشری است، و باید معنی این تخلّق و تشبّه را فهمید و معلوم است که معنایی ندارند جز کم کردن نیازمندی‌های جسم و افزودن خیرات و حسنات و نه بهره بردن زیاد از لذات و 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که گویند سعادت انسان در خوش خوردن و خوش پوشیدن و آسایش جسمانی است وقتی مردی را ببینند که از آن‌ها کناره کرده و به روزه سر برده و به همان گیاه زمین بسنده کرده است، به او معتقد می‌شوند و می‌پندارند که او، انسان نیست و از جنس فرشته است و خود را نسبت به او بدبخت و رذل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مردی را ببینند غرق لذت و شهوت و خوردن و زنبارگی و روگردان از دانش و زهد و عبادت است، درباره او به جانوری و رسوایی و بدبختی قضاوت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الخزي و النكال و لو لا أنه تقرر في عقولهم أن الاشتغال بتحصيل هذه اللذات الجسدانية نقص و دناءة و أن الترفع عن الالتفات إليها كمال و سعادة لما كان الأمر علي ما ذكرنا و لكان يجب أن يحكموا علي المعرض عن تحصيل هذه اللذات بالخزي و النكال و علي المستغرق فيها بالسعادة و الكمال و فساد التالي يدل علي فساد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الثامنة كل شي‌ء يكون في نفسه كمالا و سعادة وجب أن لا يستحيا من إظهاره بل يجب أن يفتخر بإظهاره و يتبجح بفعله و نحن نعلم بالضرورة أن أحدا من العقلاء لا يفتخر بكثرة الأكل و لا بكثرة المباشرة و لا بكونه مستغرق الوقت و الزمان في هذه الأعمال و أيضا فالعاقل لا يقدر علي الوقاع إلا في الخلوة فأما عند حضور الناس فإن أحدا من العقلاء لا يجد في نفسه تجويز الإقدام عليه و ذلك يدل علي أنه تقرر في عقول الخلق أنه فعل خسيس و عمل قبيح فيجب إخفاؤه عن العيون و أيضا فقد جرت عادة السفهاء بأنه لا يشتم بعضهم بعضا إلا بذكر ألفاظ الوقاع و ذلك يدل علي أنه مرتبة خسيسة و درجة قبيحة و أيضا لو أن واحدا من السفهاء أخذ يحكي عند حضور الجمع العظيم فلانا كيف يواقع زوجته فإن ذلك الرجل يستحيي من ذلك الكلام و يتأذي من ذلك القائل و كل هذا يدل علي أن ذلك الفعل ليس من الكمالات و السعادات بل هو عمل باطل و فعل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التاسعة كل فرس و حمار كان ميله إلي الأكل و الشرب و الإيذاء أكثر و كان قبوله للرياضة أقل كان قيمته أقل و كل حيوان كان أقل رغبة في الأكل و الشرب و كان أسرع قبولا للرياضة كانت قيمته أكثر أ لا تري أن الفرس الذي يقبل الرياضة في الكر و الفر و العدو الشديد فإنه يشتري بثمن رفيع و كل فرس لا يقبل هذه الرياضة يوضع علي ظهره الإكاف و يسوي بينه و بين الحمار و لا يشتري إلا بثمن قليل فلما كانت الحيوانات التي هي غير ناطقة لا تظهر فضائلها بسبب الأكل و الشرب و الوقاع بل بسبب تقليلها و بسبب قبول الأدب و حسن الخدمة لمولاه فما ظنك بالحيوان الناطق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العاشرة أن سكان أطراف الأرض لما لم تكمل عقولهم و معارفهم و</w:t>
      </w:r>
    </w:p>
    <w:p>
      <w:pPr>
        <w:pStyle w:val="BookText"/>
        <w:rPr/>
      </w:pPr>
      <w:r>
        <w:rPr>
          <w:rFonts w:ascii="IRNazanin" w:hAnsi="IRNazanin" w:eastAsia="IRNazanin"/>
          <w:color w:val="111111"/>
          <w:sz w:val="28"/>
          <w:sz w:val="28"/>
          <w:szCs w:val="28"/>
          <w:rtl w:val="true"/>
          <w:lang w:bidi="fa-IR"/>
        </w:rPr>
        <w:t>و اگر این گونه تصور نمی‌کردند که پرداختن به این کامیابی‌های جسم کاستی و پستی است و عدم توجه به آن‌ها کمال و خوشبختی است، چنان نبود که گفتیم، و باید فرد روگردان از این لذّت‌ها را رسوا و بدبخت و فرد شیفته به آن‌ها را کامل و خوشبخت بدانند، در حالی که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خود به خود کمال و سعادت است نباید از اظهارش شرم داشت، بلکه باید آشکار به آن افتخار کرد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هیچ خردمندی به پرخوردن و پر جماع کردن و صرف همه وقتش در این کارها افتخار نکند و به آن نبالد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جز در تنهایی نمی‌تواند جماع کند و در حضور مردم هیچ خردمندی به خود اجازه چنین کاری نمی‌دهد، و این دلیل است که در خرد مردم این امر جا افتاده که کار پست و زشتی است و باید از دیده‌ها 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شیوه نابخردان است که با واژه‌های راجع به عمل جنسی به هم دشنام می‌دهند و این دلیل پستی و زشتی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حضور مردم گزارش وضع جماع دیگری را که حاضر در جمعی است بدهد، گرچه با زن حلال خود باشد، شرمگین می‌شود و از گوینده آزار می‌کشد، و همه این‌ها دلیل است که این کار کمال و سعادت نیست بلکه کار بیهوده و زشتی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اسب و الاغ که پرخورتر و پر آزارتر و تربیت ناپذیرتر است، بهایش کمتر است و برعکس که باشد بهایش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اسبی که در پیش و پس و دویدن پرورش‌پذیر است با بهای بالا خریده شود و برعکسش یابو است و بار بر آن می‌نهند و با الاغ برابر است و بهای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جانداران بی خرد را خوردن و نوشیدن و عمل جنسی فضلی نیست، بلکه کم بودن و پذیرش پرورش فضل است و خوش خدمتی به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حیوان ناطق چگونه فکر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سکنه اطراف مناطق محروم که عقل و معرفت و اخلاق کامل ندارند، </w:t>
      </w:r>
      <w:bookmarkStart w:id="441" w:name="pg13474_147338"/>
    </w:p>
    <w:p>
      <w:pPr>
        <w:pStyle w:val="BookText"/>
        <w:rPr/>
      </w:pPr>
      <w:bookmarkEnd w:id="441"/>
      <w:r>
        <w:rPr>
          <w:rFonts w:ascii="Amiri" w:hAnsi="Amiri" w:eastAsia="Amiri" w:cs="Amiri"/>
          <w:color w:val="111111"/>
          <w:sz w:val="28"/>
          <w:sz w:val="28"/>
          <w:szCs w:val="28"/>
          <w:rtl w:val="true"/>
          <w:lang w:bidi="ar-SA"/>
        </w:rPr>
        <w:t>أخلاقهم لا جرم كانوا في غاية الخسة و الدناءة أ لا تري أن سكان الإقليم السابع و هم الصقالبة لما قل نصيبهم من المعارف الحقيقية و الأخلاق الفاضلة فلا جرم تقرر في عقول العقلاء خسة درجاتهم و دناءة مراتبهم و أما سكان وسط المعمور لما فازوا بالمعارف الحقيقية و الأخلاق الفاضلة لا جرم أقر كل أحد بأنهم أفضل طوائف البشر و أكملهم و ذلك يدل علي أن فضيلة الإنسان و كماله لا يظهر إلا بالعلوم الحقيقية و الأخلاق الفاضلة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165409_2616395394"/>
      <w:bookmarkStart w:id="443" w:name="_Toc199"/>
      <w:bookmarkEnd w:id="442"/>
      <w:r>
        <w:rPr>
          <w:rtl w:val="true"/>
        </w:rPr>
        <w:t xml:space="preserve">باب </w:t>
      </w:r>
      <w:r>
        <w:rPr/>
        <w:t>43</w:t>
      </w:r>
      <w:r>
        <w:rPr>
          <w:rtl w:val="true"/>
        </w:rPr>
        <w:t xml:space="preserve"> </w:t>
      </w:r>
      <w:r>
        <w:rPr>
          <w:rtl w:val="true"/>
        </w:rPr>
        <w:t>في خلق الأرواح قبل الأجساد و علة تعلقها بها و بعض شئونها من ائتلافها و اختلافها و حبها و بغضها و غير ذلك من أحوالها</w:t>
      </w:r>
      <w:bookmarkEnd w:id="443"/>
    </w:p>
    <w:p>
      <w:pPr>
        <w:pStyle w:val="Heading4"/>
        <w:numPr>
          <w:ilvl w:val="3"/>
          <w:numId w:val="1"/>
        </w:numPr>
        <w:rPr/>
      </w:pPr>
      <w:bookmarkStart w:id="444" w:name="__RefHeading___Toc2165411_2616395394"/>
      <w:bookmarkStart w:id="445" w:name="_Toc200"/>
      <w:bookmarkEnd w:id="444"/>
      <w:r>
        <w:rPr>
          <w:rtl w:val="true"/>
        </w:rPr>
        <w:t>روايات</w:t>
      </w:r>
      <w:bookmarkEnd w:id="445"/>
    </w:p>
    <w:p>
      <w:pPr>
        <w:pStyle w:val="Heading5"/>
        <w:numPr>
          <w:ilvl w:val="4"/>
          <w:numId w:val="1"/>
        </w:numPr>
        <w:rPr/>
      </w:pPr>
      <w:bookmarkStart w:id="446" w:name="__RefHeading___Toc2165413_2616395394"/>
      <w:bookmarkStart w:id="447" w:name="_Toc201"/>
      <w:bookmarkEnd w:id="446"/>
      <w:r>
        <w:rPr>
          <w:rtl w:val="true"/>
        </w:rPr>
        <w:t>«</w:t>
      </w:r>
      <w:r>
        <w:rPr/>
        <w:t>1</w:t>
      </w:r>
      <w:r>
        <w:rPr>
          <w:rtl w:val="true"/>
        </w:rPr>
        <w:t>»</w:t>
      </w:r>
      <w:bookmarkEnd w:id="447"/>
    </w:p>
    <w:p>
      <w:pPr>
        <w:pStyle w:val="BookText"/>
        <w:rPr/>
      </w:pPr>
      <w:r>
        <w:rPr>
          <w:rFonts w:ascii="Amiri" w:hAnsi="Amiri" w:eastAsia="Amiri" w:cs="Amiri"/>
          <w:color w:val="111111"/>
          <w:sz w:val="28"/>
          <w:sz w:val="28"/>
          <w:szCs w:val="28"/>
          <w:rtl w:val="true"/>
          <w:lang w:bidi="ar-SA"/>
        </w:rPr>
        <w:t>الْبَصَائِرُ عَنْ مُحَمَّدِ بْنِ الْحُسَيْنِ عَنْ جَعْفَرِ بْنِ بَشِيرٍ عَنْ آدَمَ أَبِي الْحُسَيْنِ‌</w:t>
      </w:r>
      <w:r>
        <w:rPr>
          <w:rStyle w:val="FootnoteAnchor"/>
          <w:rtl w:val="true"/>
        </w:rPr>
        <w:footnoteReference w:id="447"/>
      </w:r>
      <w:r>
        <w:rPr>
          <w:rFonts w:ascii="Amiri" w:hAnsi="Amiri" w:eastAsia="Amiri" w:cs="Amiri"/>
          <w:color w:val="111111"/>
          <w:sz w:val="28"/>
          <w:sz w:val="28"/>
          <w:szCs w:val="28"/>
          <w:rtl w:val="true"/>
          <w:lang w:bidi="ar-SA"/>
        </w:rPr>
        <w:t>عَنْ إِسْمَاعِيلَ بْنِ أَبِي حَمْزَةَ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فَقَالَ وَ اللَّهِ يَا أَمِيرَ الْمُؤْمِنِينَ إِنِّي لَأُحِبُّكَ فَقَالَ كَذَبْتَ فَقَالَ الرَّجُلُ سُبْحَانَ اللَّهِ كَأَنَّكَ تَعْرِفُ مَا فِي قَلْبِي فَقَالَ عَلِيٌّ عليه السلام إِنَّ اللَّهَ خَلَقَ الْأَرْوَاحَ قَبْلَ الْأَبْدَانِ بِأَلْفَيْ عَامٍ ثُمَّ عَرَضَهُمْ عَلَيْنَا فَأَيْنَ كُنْتَ لَمْ أَرَكَ‌</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2165415_2616395394"/>
      <w:bookmarkStart w:id="449" w:name="_Toc202"/>
      <w:bookmarkEnd w:id="448"/>
      <w:r>
        <w:rPr>
          <w:rtl w:val="true"/>
        </w:rPr>
        <w:t>«</w:t>
      </w:r>
      <w:r>
        <w:rPr/>
        <w:t>2</w:t>
      </w:r>
      <w:r>
        <w:rPr>
          <w:rtl w:val="true"/>
        </w:rPr>
        <w:t>»</w:t>
      </w:r>
      <w:bookmarkEnd w:id="449"/>
    </w:p>
    <w:p>
      <w:pPr>
        <w:pStyle w:val="BookText"/>
        <w:rPr/>
      </w:pPr>
      <w:r>
        <w:rPr>
          <w:rFonts w:ascii="Amiri" w:hAnsi="Amiri" w:eastAsia="Amiri" w:cs="Amiri"/>
          <w:color w:val="111111"/>
          <w:sz w:val="28"/>
          <w:sz w:val="28"/>
          <w:szCs w:val="28"/>
          <w:rtl w:val="true"/>
          <w:lang w:bidi="ar-SA"/>
        </w:rPr>
        <w:t>وَ مِنْهُ، عَنْ عَبْدِ اللَّهِ بْنِ مُحَمَّدٍ عَنْ إِبْرَاهِيمَ بْنِ مُحَمَّدٍ عَنْ عَبْدِ الرَّحْمَنِ بْنِ أَبِي هَاشِمٍ عَنْ سَلَّامِ بْنِ أَبِي عُمَيْرٍ</w:t>
      </w:r>
      <w:r>
        <w:rPr>
          <w:rStyle w:val="FootnoteAnchor"/>
          <w:rtl w:val="true"/>
        </w:rPr>
        <w:footnoteReference w:id="449"/>
      </w:r>
      <w:r>
        <w:rPr>
          <w:rFonts w:ascii="Amiri" w:hAnsi="Amiri" w:eastAsia="Amiri" w:cs="Amiri"/>
          <w:color w:val="111111"/>
          <w:sz w:val="28"/>
          <w:sz w:val="28"/>
          <w:szCs w:val="28"/>
          <w:rtl w:val="true"/>
          <w:lang w:bidi="ar-SA"/>
        </w:rPr>
        <w:t>عَنْ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إِذْ أَقْبَلَ رَجُلٌ فَسَلَّمَ عَلَيْهِ ثُمَّ قَالَ يَا أَمِيرَ الْمُؤْمِنِينَ وَ اللَّهِ إِنِّي لَأُحِبُّكَ فَسَأَلَهُ ثُمَّ قَالَ لَهُ</w:t>
      </w:r>
    </w:p>
    <w:p>
      <w:pPr>
        <w:pStyle w:val="BookText"/>
        <w:rPr/>
      </w:pPr>
      <w:r>
        <w:rPr>
          <w:rFonts w:ascii="IRNazanin" w:hAnsi="IRNazanin" w:eastAsia="IRNazanin"/>
          <w:color w:val="111111"/>
          <w:sz w:val="28"/>
          <w:sz w:val="28"/>
          <w:szCs w:val="28"/>
          <w:rtl w:val="true"/>
          <w:lang w:bidi="fa-IR"/>
        </w:rPr>
        <w:t>در نهایت پستی و زبونی‌اند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 که مردم اقلیم هفتم به نام صقالبه چون از معارف حقیقه و اخلاق فاضله کم بهره‌اند، مردم آن‌ها را پست و زبون دانند، ولی سکنه وسط معموره که به معارف حقیقیه و اخلاق فاضله دست یافتند، هر کسی اعتراف دارد که افضل و اکمل طوائف بشر هستند؟ و این دلیل است که فضل انسان تنها به علوم حقیقی و اخلاق فاضله است نه به خوردن و نوشیدن و غیره </w:t>
      </w:r>
      <w:r>
        <w:rPr>
          <w:rFonts w:eastAsia="IRNazanin" w:cs="IRNazanin"/>
          <w:color w:val="111111"/>
          <w:sz w:val="28"/>
          <w:szCs w:val="28"/>
          <w:rtl w:val="true"/>
          <w:lang w:bidi="fa-IR"/>
        </w:rPr>
        <w:t>.</w:t>
      </w:r>
    </w:p>
    <w:p>
      <w:pPr>
        <w:pStyle w:val="Heading3"/>
        <w:numPr>
          <w:ilvl w:val="2"/>
          <w:numId w:val="1"/>
        </w:numPr>
        <w:rPr/>
      </w:pPr>
      <w:bookmarkStart w:id="450" w:name="__RefHeading___Toc2165417_2616395394"/>
      <w:bookmarkStart w:id="451" w:name="_Toc203"/>
      <w:bookmarkEnd w:id="450"/>
      <w:r>
        <w:rPr>
          <w:rtl w:val="true"/>
        </w:rPr>
        <w:t xml:space="preserve">باب چهل و سوم </w:t>
      </w:r>
      <w:r>
        <w:rPr>
          <w:rtl w:val="true"/>
        </w:rPr>
        <w:t xml:space="preserve">: </w:t>
      </w:r>
      <w:r>
        <w:rPr>
          <w:rtl w:val="true"/>
        </w:rPr>
        <w:t>آفریدن ارواح پیش از اجساد، علت تعلقشان به بدن و برخی حالات ارواح همچون الفت گرفتن، کناره‌جویی، دوستی و احوال دیگر</w:t>
      </w:r>
      <w:bookmarkEnd w:id="451"/>
    </w:p>
    <w:p>
      <w:pPr>
        <w:pStyle w:val="Heading4"/>
        <w:numPr>
          <w:ilvl w:val="3"/>
          <w:numId w:val="1"/>
        </w:numPr>
        <w:rPr/>
      </w:pPr>
      <w:bookmarkStart w:id="452" w:name="__RefHeading___Toc2165419_2616395394"/>
      <w:bookmarkStart w:id="453" w:name="_Toc204"/>
      <w:bookmarkEnd w:id="452"/>
      <w:r>
        <w:rPr>
          <w:rtl w:val="true"/>
        </w:rPr>
        <w:t>روایات</w:t>
      </w:r>
      <w:bookmarkEnd w:id="453"/>
    </w:p>
    <w:p>
      <w:pPr>
        <w:pStyle w:val="Heading5"/>
        <w:numPr>
          <w:ilvl w:val="4"/>
          <w:numId w:val="1"/>
        </w:numPr>
        <w:rPr/>
      </w:pPr>
      <w:bookmarkStart w:id="454" w:name="__RefHeading___Toc2165421_2616395394"/>
      <w:bookmarkStart w:id="455" w:name="_Toc205"/>
      <w:bookmarkEnd w:id="454"/>
      <w:r>
        <w:rPr>
          <w:rtl w:val="true"/>
        </w:rPr>
        <w:t xml:space="preserve">روایت </w:t>
      </w:r>
      <w:r>
        <w:rPr/>
        <w:t>1</w:t>
      </w:r>
      <w:bookmarkEnd w:id="4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 مرا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ارواح را دو هزار سال پیش از اجساد آفرید، و آن‌ها را در بر ما عرضه کرد، تو در آن موقع کجا بودی که من تو را ندیدم؟</w:t>
      </w:r>
      <w:r>
        <w:rPr>
          <w:rStyle w:val="FootnoteAnchor"/>
          <w:rtl w:val="true"/>
        </w:rPr>
        <w:footnoteReference w:id="450"/>
      </w:r>
    </w:p>
    <w:p>
      <w:pPr>
        <w:pStyle w:val="Heading5"/>
        <w:numPr>
          <w:ilvl w:val="4"/>
          <w:numId w:val="1"/>
        </w:numPr>
        <w:rPr/>
      </w:pPr>
      <w:bookmarkStart w:id="456" w:name="__RefHeading___Toc2165423_2616395394"/>
      <w:bookmarkStart w:id="457" w:name="_Toc206"/>
      <w:bookmarkEnd w:id="456"/>
      <w:r>
        <w:rPr>
          <w:rtl w:val="true"/>
        </w:rPr>
        <w:t xml:space="preserve">روایت </w:t>
      </w:r>
      <w:r>
        <w:rPr/>
        <w:t>2</w:t>
      </w:r>
      <w:bookmarkEnd w:id="45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گوید که نزد امیرالمؤمنین علیه السّلام نشسته بودم و مردی آمد و بر او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او پرسشی کرد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فرمود، </w:t>
      </w:r>
      <w:bookmarkStart w:id="458" w:name="pg13474_147339"/>
    </w:p>
    <w:p>
      <w:pPr>
        <w:pStyle w:val="BookText"/>
        <w:rPr/>
      </w:pPr>
      <w:bookmarkEnd w:id="458"/>
      <w:r>
        <w:rPr>
          <w:rFonts w:ascii="Amiri" w:hAnsi="Amiri" w:eastAsia="Amiri" w:cs="Amiri"/>
          <w:color w:val="111111"/>
          <w:sz w:val="28"/>
          <w:sz w:val="28"/>
          <w:szCs w:val="28"/>
          <w:rtl w:val="true"/>
          <w:lang w:bidi="ar-SA"/>
        </w:rPr>
        <w:t>إِنَّ الْأَرْوَاحَ خُلِقَتْ قَبْلَ الْأَبْدَانِ بِأَلْفَيْ عَامٍ ثُمَّ أُسْكِنَتِ الْهَوَاءَ فَمَا تَعَارَفَ مِنْهَا ثَمَّ ائْتَلَفَ هَاهُنَا وَ مَا تَنَاكَرَ مِنْهَا ثَمَّ اخْتَلَفَ هَاهُنَا وَ إِنَّ رُوحِي أَنْكَرَ رُوحَكَ‌</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165425_2616395394"/>
      <w:bookmarkStart w:id="460" w:name="_Toc207"/>
      <w:bookmarkEnd w:id="459"/>
      <w:r>
        <w:rPr>
          <w:rtl w:val="true"/>
        </w:rPr>
        <w:t>«</w:t>
      </w:r>
      <w:r>
        <w:rPr/>
        <w:t>3</w:t>
      </w:r>
      <w:r>
        <w:rPr>
          <w:rtl w:val="true"/>
        </w:rPr>
        <w:t>»</w:t>
      </w:r>
      <w:bookmarkEnd w:id="460"/>
    </w:p>
    <w:p>
      <w:pPr>
        <w:pStyle w:val="BookText"/>
        <w:rPr/>
      </w:pPr>
      <w:r>
        <w:rPr>
          <w:rFonts w:ascii="Amiri" w:hAnsi="Amiri" w:eastAsia="Amiri" w:cs="Amiri"/>
          <w:color w:val="111111"/>
          <w:sz w:val="28"/>
          <w:sz w:val="28"/>
          <w:szCs w:val="28"/>
          <w:rtl w:val="true"/>
          <w:lang w:bidi="ar-SA"/>
        </w:rPr>
        <w:t>وَ مِنْهُ، عَنْ أَبِي مُحَمَّدٍ عَنْ عِمْرَانَ بْنِ مُوسَي عَنْ يُونُسَ بْنِ جَعْفَرٍ عَنْ عَلِيِّ بْنِ أَسْبَاطٍ عَنْ مُحَمَّدِ بْنِ الْفُضَيْلِ عَنْ أَبِي حَمْزَةَ الثُّمَالِيِّ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لِأَمِيرِ الْمُؤْمِنِينَ عليه السلام وَ اللَّهِ إِنِّي لَأُحِبُّكَ ثَلَاثَ مَرَّاتٍ فَقَالَ عَلِيٌّ عليه السلام وَ اللَّهِ مَا تُحِبُّنِي فَغَضِبَ الرَّجُلُ فَقَالَ كَأَنَّكَ وَ اللَّهِ تُخْبِرُنِي مَا فِي نَفْسِي قَالَ لَهُ عَلِيٌّ عليه السلام لَا وَ لَكِنَّ اللَّهَ خَلَقَ الْأَرْوَاحَ قَبْلَ الْأَبْدَانِ بِأَلْفَيْ عَامٍ فَلَمْ أَرَ رُوحَكَ فِيهَا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2165427_2616395394"/>
      <w:bookmarkStart w:id="462" w:name="_Toc208"/>
      <w:bookmarkEnd w:id="461"/>
      <w:r>
        <w:rPr>
          <w:rtl w:val="true"/>
        </w:rPr>
        <w:t>«</w:t>
      </w:r>
      <w:r>
        <w:rPr/>
        <w:t>4</w:t>
      </w:r>
      <w:r>
        <w:rPr>
          <w:rtl w:val="true"/>
        </w:rPr>
        <w:t>»</w:t>
      </w:r>
      <w:bookmarkEnd w:id="462"/>
    </w:p>
    <w:p>
      <w:pPr>
        <w:pStyle w:val="BookText"/>
        <w:rPr/>
      </w:pPr>
      <w:r>
        <w:rPr>
          <w:rFonts w:ascii="Amiri" w:hAnsi="Amiri" w:eastAsia="Amiri" w:cs="Amiri"/>
          <w:color w:val="111111"/>
          <w:sz w:val="28"/>
          <w:sz w:val="28"/>
          <w:szCs w:val="28"/>
          <w:rtl w:val="true"/>
          <w:lang w:bidi="ar-SA"/>
        </w:rPr>
        <w:t>الْكَشِّيُّ، وَجَدْتُ فِي كِتَابِ جَبْرَئِيلَ بْنِ أَحْمَدَ بِخَطِّهِ حَدَّثَنِي مُحَمَّدُ بْنُ عِيسَي عَنْ مُحَمَّدِ بْنِ الْفُضَيْلِ‌</w:t>
      </w:r>
      <w:r>
        <w:rPr>
          <w:rStyle w:val="FootnoteAnchor"/>
          <w:rtl w:val="true"/>
        </w:rPr>
        <w:footnoteReference w:id="453"/>
      </w:r>
      <w:r>
        <w:rPr>
          <w:rFonts w:ascii="Amiri" w:hAnsi="Amiri" w:eastAsia="Amiri" w:cs="Amiri"/>
          <w:color w:val="111111"/>
          <w:sz w:val="28"/>
          <w:sz w:val="28"/>
          <w:szCs w:val="28"/>
          <w:rtl w:val="true"/>
          <w:lang w:bidi="ar-SA"/>
        </w:rPr>
        <w:t>عَنْ عَبْدِ اللَّهِ بْنِ عَبْدِ الرَّحْمَنِ عَنِ الْهَيْثَمِ بْنِ وَاقِدٍ عَنْ مَيْمُونِ بْنِ عَبْدِ اللَّهِ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الْأَرْوَاحَ قَبْلَ الْأَجْسَادِ بِأَلْفَيْ عَامٍ ثُمَّ أَسْكَنَهَا الْهَوَاءَ فَمَا تَعَارَفَ مِنْهَا ثَمَّ ائْتَلَفَ هَاهُنَا وَ مَا تَنَاكَرَ ثَمَّ اخْتَلَفَ هَاهُنَا</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2165429_2616395394"/>
      <w:bookmarkStart w:id="464" w:name="_Toc209"/>
      <w:bookmarkEnd w:id="463"/>
      <w:r>
        <w:rPr>
          <w:rtl w:val="true"/>
        </w:rPr>
        <w:t>أقول</w:t>
      </w:r>
      <w:bookmarkEnd w:id="464"/>
    </w:p>
    <w:p>
      <w:pPr>
        <w:pStyle w:val="BookText"/>
        <w:rPr/>
      </w:pPr>
      <w:r>
        <w:rPr>
          <w:rFonts w:ascii="Amiri" w:hAnsi="Amiri" w:eastAsia="Amiri" w:cs="Amiri"/>
          <w:color w:val="111111"/>
          <w:sz w:val="28"/>
          <w:sz w:val="28"/>
          <w:szCs w:val="28"/>
          <w:rtl w:val="true"/>
          <w:lang w:bidi="ar-SA"/>
        </w:rPr>
        <w:t>قد أوردنا أمثال هذه الأخبار في باب إخبار أمير المؤمنين عليه السلام بشهادته و باب أنهم عليهم السلام يعرفون الناس بحقيقة الإيمان و النفاق و باب أنهم المتوسمون</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165431_2616395394"/>
      <w:bookmarkStart w:id="466" w:name="_Toc210"/>
      <w:bookmarkEnd w:id="465"/>
      <w:r>
        <w:rPr>
          <w:rtl w:val="true"/>
        </w:rPr>
        <w:t>«</w:t>
      </w:r>
      <w:r>
        <w:rPr/>
        <w:t>5</w:t>
      </w:r>
      <w:r>
        <w:rPr>
          <w:rtl w:val="true"/>
        </w:rPr>
        <w:t>»</w:t>
      </w:r>
      <w:bookmarkEnd w:id="466"/>
    </w:p>
    <w:p>
      <w:pPr>
        <w:pStyle w:val="BookText"/>
        <w:rPr/>
      </w:pPr>
      <w:r>
        <w:rPr>
          <w:rFonts w:ascii="Amiri" w:hAnsi="Amiri" w:eastAsia="Amiri" w:cs="Amiri"/>
          <w:color w:val="111111"/>
          <w:sz w:val="28"/>
          <w:sz w:val="28"/>
          <w:szCs w:val="28"/>
          <w:rtl w:val="true"/>
          <w:lang w:bidi="ar-SA"/>
        </w:rPr>
        <w:t>الْبَصَائِرُ، عَنْ بَعْضِ أَصْحَابِنَا عَنْ مُحَمَّدِ بْنِ الْحُسَيْنِ عَنْ مُحَمَّدِ بْنِ مُسْلِمٍ عَنْ إِبْرَاهِيمَ بْنِ أَيُّوبَ عَنْ عَمْرِو بْنِ شِمْرٍ عَنْ جَابِرٍ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الْأَرْوَاحَ قَبْلَ الْأَبْدَانِ بِأَلْفَيْ‌</w:t>
      </w:r>
      <w:r>
        <w:rPr>
          <w:rStyle w:val="FootnoteAnchor"/>
          <w:rtl w:val="true"/>
        </w:rPr>
        <w:footnoteReference w:id="454"/>
      </w:r>
      <w:r>
        <w:rPr>
          <w:rFonts w:ascii="Amiri" w:hAnsi="Amiri" w:eastAsia="Amiri" w:cs="Amiri"/>
          <w:color w:val="111111"/>
          <w:sz w:val="28"/>
          <w:sz w:val="28"/>
          <w:szCs w:val="28"/>
          <w:rtl w:val="true"/>
          <w:lang w:bidi="ar-SA"/>
        </w:rPr>
        <w:t>عَامٍ فَلَمَّا رَكَّبَ الْأَرْوَاحَ فِي أَبْدَانِهَا كَتَبَ بَيْنَ أَعْيُنِهِمْ مُؤْمِنٌ أَوْ كَافِرٌ وَ مَا هُمْ بِهِ مُبْتَلَوْنَ‌</w:t>
      </w:r>
      <w:r>
        <w:rPr>
          <w:rStyle w:val="FootnoteAnchor"/>
          <w:rtl w:val="true"/>
        </w:rPr>
        <w:footnoteReference w:id="455"/>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همانا ارواح دو هزار سال پیش از بدن‌ها آفریده شدند، و در هوا جا داده شدند و هر کدام که در آنجا با یکدیگر آشنا شدند در اینجا هم با یکدیگر آشنا باشند، و هر کدام ناشناس ماندند از هم جدا باشند و روح من ناشناس روح تو است</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467" w:name="__RefHeading___Toc2165433_2616395394"/>
      <w:bookmarkStart w:id="468" w:name="_Toc211"/>
      <w:bookmarkEnd w:id="467"/>
      <w:r>
        <w:rPr>
          <w:rtl w:val="true"/>
        </w:rPr>
        <w:t xml:space="preserve">روایت </w:t>
      </w:r>
      <w:r>
        <w:rPr/>
        <w:t>3</w:t>
      </w:r>
      <w:bookmarkEnd w:id="4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خدا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دلم به من گزارش می‌دهی؟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 ارواح را دو هزار سال پیش از بدن‌ها آفریده و من روح تو را در آن‌ها ندیدم</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469" w:name="__RefHeading___Toc2165435_2616395394"/>
      <w:bookmarkStart w:id="470" w:name="_Toc212"/>
      <w:bookmarkEnd w:id="469"/>
      <w:r>
        <w:rPr>
          <w:rtl w:val="true"/>
        </w:rPr>
        <w:t xml:space="preserve">روایت </w:t>
      </w:r>
      <w:r>
        <w:rPr/>
        <w:t>4</w:t>
      </w:r>
      <w:bookmarkEnd w:id="470"/>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ارواح را ده هزار سال پیش از بدن‌ها آفریده و در هوا جای داده و هر کدام از آن‌ها در آنجا به هم آشنا شدند، در اینجا به هم الفت گیرند و هر کدام آنجا ناآشنا ماندند، اینجا از هم جدا شوند</w:t>
      </w:r>
      <w:r>
        <w:rPr>
          <w:rFonts w:eastAsia="IRNazanin" w:cs="IRNazanin"/>
          <w:color w:val="111111"/>
          <w:sz w:val="28"/>
          <w:szCs w:val="28"/>
          <w:rtl w:val="true"/>
          <w:lang w:bidi="fa-IR"/>
        </w:rPr>
        <w:t>.</w:t>
      </w:r>
    </w:p>
    <w:p>
      <w:pPr>
        <w:pStyle w:val="Heading5"/>
        <w:numPr>
          <w:ilvl w:val="4"/>
          <w:numId w:val="1"/>
        </w:numPr>
        <w:rPr/>
      </w:pPr>
      <w:bookmarkStart w:id="471" w:name="__RefHeading___Toc2165437_2616395394"/>
      <w:bookmarkStart w:id="472" w:name="_Toc213"/>
      <w:bookmarkEnd w:id="471"/>
      <w:r>
        <w:rPr>
          <w:rtl w:val="true"/>
        </w:rPr>
        <w:t>مؤلف</w:t>
      </w:r>
      <w:bookmarkEnd w:id="472"/>
    </w:p>
    <w:p>
      <w:pPr>
        <w:pStyle w:val="BookText"/>
        <w:rPr/>
      </w:pPr>
      <w:r>
        <w:rPr>
          <w:rFonts w:ascii="IRNazanin" w:hAnsi="IRNazanin" w:eastAsia="IRNazanin"/>
          <w:color w:val="111111"/>
          <w:sz w:val="28"/>
          <w:sz w:val="28"/>
          <w:szCs w:val="28"/>
          <w:rtl w:val="true"/>
          <w:lang w:bidi="fa-IR"/>
        </w:rPr>
        <w:t xml:space="preserve">نمونه این اخبار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گزارش امیرالمؤمنین علیه السّلام به شهادت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هم در باب این که ائمه مردم را به ایمان و نفاق شناسند،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آنانند نشانه‌شناسان</w:t>
      </w:r>
      <w:r>
        <w:rPr>
          <w:rFonts w:eastAsia="IRNazanin" w:cs="IRNazanin"/>
          <w:color w:val="111111"/>
          <w:sz w:val="28"/>
          <w:szCs w:val="28"/>
          <w:rtl w:val="true"/>
          <w:lang w:bidi="fa-IR"/>
        </w:rPr>
        <w:t>.»</w:t>
      </w:r>
    </w:p>
    <w:p>
      <w:pPr>
        <w:pStyle w:val="Heading5"/>
        <w:numPr>
          <w:ilvl w:val="4"/>
          <w:numId w:val="1"/>
        </w:numPr>
        <w:rPr/>
      </w:pPr>
      <w:bookmarkStart w:id="473" w:name="__RefHeading___Toc2165439_2616395394"/>
      <w:bookmarkStart w:id="474" w:name="_Toc214"/>
      <w:bookmarkEnd w:id="473"/>
      <w:r>
        <w:rPr>
          <w:rtl w:val="true"/>
        </w:rPr>
        <w:t xml:space="preserve">روایت </w:t>
      </w:r>
      <w:r>
        <w:rPr/>
        <w:t>5</w:t>
      </w:r>
      <w:bookmarkEnd w:id="4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تبارک و تعالی ارواح را دو هزار سال پیش از بدن‌ها آفرید و چون آن‌ها را با بدن جفت کند، میان دو چشمان‌شان نوشته است مؤمن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به آن گرفتارند، </w:t>
      </w:r>
      <w:bookmarkStart w:id="475" w:name="pg13474_147340"/>
    </w:p>
    <w:p>
      <w:pPr>
        <w:pStyle w:val="BookText"/>
        <w:rPr/>
      </w:pPr>
      <w:bookmarkEnd w:id="475"/>
      <w:r>
        <w:rPr>
          <w:rFonts w:ascii="Amiri" w:hAnsi="Amiri" w:eastAsia="Amiri" w:cs="Amiri"/>
          <w:color w:val="111111"/>
          <w:sz w:val="28"/>
          <w:sz w:val="28"/>
          <w:szCs w:val="28"/>
          <w:rtl w:val="true"/>
          <w:lang w:bidi="ar-SA"/>
        </w:rPr>
        <w:t>مَا هُمْ عَلَيْهِ مِنْ سَيِّئِ أَعْمَالِهِمْ وَ حَسَنِهَا فِي قَدْرِ أُذُنِ الْفَأْرَةِ ثُمَّ أَنْزَلَ بِذَلِكَ قُرْآناً عَلَي نَبِيِّهِ فَقَالَ إِنَّ فِي ذلِكَ لَآياتٍ لِلْمُتَوَسِّمِينَ‌</w:t>
      </w:r>
      <w:r>
        <w:rPr>
          <w:rStyle w:val="FootnoteAnchor"/>
          <w:rtl w:val="true"/>
        </w:rPr>
        <w:footnoteReference w:id="458"/>
      </w:r>
      <w:r>
        <w:rPr>
          <w:rFonts w:ascii="Amiri" w:hAnsi="Amiri" w:eastAsia="Amiri" w:cs="Amiri"/>
          <w:color w:val="111111"/>
          <w:sz w:val="28"/>
          <w:sz w:val="28"/>
          <w:szCs w:val="28"/>
          <w:rtl w:val="true"/>
          <w:lang w:bidi="ar-SA"/>
        </w:rPr>
        <w:t>وَ كَانَ رَسُولُ اللَّهِ صلي الله عليه و آله هُوَ الْمُتَوَسِّمَ وَ أَنَا بَعْدَهُ وَ الْأَئِمَّةُ مِنْ ذُرِّيَّتِي هُمُ الْمُتَوَسِّمُونَ‌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الفرات، عن أحمد بن يحيي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2165441_2616395394"/>
      <w:bookmarkStart w:id="477" w:name="_Toc215"/>
      <w:bookmarkEnd w:id="476"/>
      <w:r>
        <w:rPr>
          <w:rtl w:val="true"/>
        </w:rPr>
        <w:t>«</w:t>
      </w:r>
      <w:r>
        <w:rPr/>
        <w:t>6</w:t>
      </w:r>
      <w:r>
        <w:rPr>
          <w:rtl w:val="true"/>
        </w:rPr>
        <w:t>»</w:t>
      </w:r>
      <w:bookmarkEnd w:id="477"/>
    </w:p>
    <w:p>
      <w:pPr>
        <w:pStyle w:val="BookText"/>
        <w:rPr/>
      </w:pPr>
      <w:r>
        <w:rPr>
          <w:rFonts w:ascii="Amiri" w:hAnsi="Amiri" w:eastAsia="Amiri" w:cs="Amiri"/>
          <w:color w:val="111111"/>
          <w:sz w:val="28"/>
          <w:sz w:val="28"/>
          <w:szCs w:val="28"/>
          <w:rtl w:val="true"/>
          <w:lang w:bidi="ar-SA"/>
        </w:rPr>
        <w:t>الْعِلَلُ، عَنْ عَلِيِّ بْنِ أَحْمَدَ عَنْ مُحَمَّدِ بْنِ أَبِي عَبْدِ اللَّهِ عَنْ مُحَمَّدِ بْنِ إِسْمَاعِيلَ الْبَرْمَكِيِّ عَنْ جَعْفَرِ بْنِ سُلَيْمَانَ عَنْ أَبِي أَيُّوبَ الْخَرَّازِ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عِلَّةٍ جَعَلَ اللَّهُ عَزَّ وَ جَلَّ الْأَرْوَاحَ فِي الْأَبْدَانِ بَعْدَ كَوْنِهَا فِي مَلَكُوتِهِ الْأَعْلَي فِي أَرْفَعِ مَحَلٍّ فَقَالَ عليه السلام إِنَّ اللَّهَ تَبَارَكَ وَ تَعَالَي عَلِمَ أَنَّ الْأَرْوَاحَ فِي شَرَفِهَا وَ عُلُوِّهَا مَتَي مَا تُرِكَتْ عَلَي حَالِهَا نَزَعَ أَكْثَرُهَا إِلَي دَعْوَي الرُّبُوبِيَّةِ دُونَهُ عَزَّ وَ جَلَّ فَجَعَلَهَا بِقُدْرَتِهِ فِي الْأَبْدَانِ الَّتِي قَدَّرَ لَهَا فِي ابْتِدَاءِ التَّقْدِيرِ نَظَراً لَهَا وَ رَحْمَةً بِهَا وَ أَحْوَجَ بَعْضَهَا إِلَي بَعْضٍ وَ عَلَّقَ بَعْضَهَا عَلَي بَعْضٍ وَ رَفَعَ بَعْضَهَا عَلَي بَعْضٍ وَ رَفَعَ بَعْضَهَا فَوْقَ بَعْضٍ دَرَجَاتٍ وَ كَفَي‌</w:t>
      </w:r>
      <w:r>
        <w:rPr>
          <w:rStyle w:val="FootnoteAnchor"/>
          <w:rtl w:val="true"/>
        </w:rPr>
        <w:footnoteReference w:id="461"/>
      </w:r>
      <w:r>
        <w:rPr>
          <w:rFonts w:ascii="Amiri" w:hAnsi="Amiri" w:eastAsia="Amiri" w:cs="Amiri"/>
          <w:color w:val="111111"/>
          <w:sz w:val="28"/>
          <w:sz w:val="28"/>
          <w:szCs w:val="28"/>
          <w:rtl w:val="true"/>
          <w:lang w:bidi="ar-SA"/>
        </w:rPr>
        <w:t>بَعْضَهَا بِبَعْضٍ وَ بَعَثَ إِلَيْهِمْ رُسُلَهُ وَ اتَّخَذَ عَلَيْهِمْ حُجَجَهُ مُبَشِّرِينَ وَ مُنْذِرِينَ يَأْمُرُونَ بِتَعَاطِي الْعُبُودِيَّةِ وَ التَّوَاضُعِ لِمَعْبُودِهِمْ بِالْأَنْوَاعِ الَّتِي تَعَبَّدَهُمْ بِهَا وَ نَصَبَ لَهُمْ عُقُوبَاتٍ فِي الْعَاجِلِ وَ عُقُوبَاتٍ فِي الْآجِلِ وَ مَثُوبَاتٍ فِي الْعَاجِلِ وَ مَثُوبَاتٍ فِي الْآجِلِ لِيُرَغِّبَهُمْ بِذَلِكَ فِي الْخَيْرِ وَ يُزَهِّدَهُمْ فِي الشَّرِّ وَ لِيُذِلَّهُمْ‌</w:t>
      </w:r>
      <w:r>
        <w:rPr>
          <w:rStyle w:val="FootnoteAnchor"/>
          <w:rtl w:val="true"/>
        </w:rPr>
        <w:footnoteReference w:id="462"/>
      </w:r>
      <w:r>
        <w:rPr>
          <w:rFonts w:ascii="Amiri" w:hAnsi="Amiri" w:eastAsia="Amiri" w:cs="Amiri"/>
          <w:color w:val="111111"/>
          <w:sz w:val="28"/>
          <w:sz w:val="28"/>
          <w:szCs w:val="28"/>
          <w:rtl w:val="true"/>
          <w:lang w:bidi="ar-SA"/>
        </w:rPr>
        <w:t xml:space="preserve">بِطَلَبِ الْمَعَاشِ وَ الْمَكَاسِبِ فَيَعْلَمُوا بِذَلِكَ أَنَّهُمْ بِهَا مَرْبُوبُونَ وَ عِبَادٌ مَخْلُوقُونَ وَ يُقْبِلُوا عَلَي عِبَادَتِهِ فَيَسْتَحِقُّوا بِذَلِكَ نَعِيمَ الْأَبَدِ وَ جَنَّةَ الْخُلْدِ وَ يَأْمَنُوا مِنَ النُزُوعِ إِلَي مَا لَيْسَ لَهُمْ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يَا ابْنَ الْفَضْلِ إِنَّ اللَّهَ تَبَارَكَ وَ تَعَالَي أَحْسَنُ نَظَراً لِعِبَادِهِ مِنْهُمْ لِأَنْفُسِهِمْ أَ لَا تَرَي أَنَّكَ لَا تَرَي فِيهِمْ إِلَّا مُحِبّاً لِلْعُلُوِّ عَلَي غَيْرِهِ حَتَّي إِنَّهُ يَكُونُ مِنْهُمْ</w:t>
      </w:r>
    </w:p>
    <w:p>
      <w:pPr>
        <w:pStyle w:val="BookText"/>
        <w:rPr/>
      </w:pPr>
      <w:r>
        <w:rPr>
          <w:rFonts w:ascii="IRNazanin" w:hAnsi="IRNazanin" w:eastAsia="IRNazanin"/>
          <w:color w:val="111111"/>
          <w:sz w:val="28"/>
          <w:sz w:val="28"/>
          <w:szCs w:val="28"/>
          <w:rtl w:val="true"/>
          <w:lang w:bidi="fa-IR"/>
        </w:rPr>
        <w:t>و هر چه بدرفتاری و خوش‌رفتاری کنند، گرچه به اندازه گوش 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قرآن به پیغمبرش صلی اللَّه علیه و آله نازل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نشانه شناس بود و پس از او من هستم، و امامان از نسل من هم، نشانه شناسند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تفسیر فرات به سندی مانند آن از امام باقر آمده است</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478" w:name="__RefHeading___Toc2165443_2616395394"/>
      <w:bookmarkStart w:id="479" w:name="_Toc216"/>
      <w:bookmarkEnd w:id="478"/>
      <w:r>
        <w:rPr>
          <w:rtl w:val="true"/>
        </w:rPr>
        <w:t xml:space="preserve">روایت </w:t>
      </w:r>
      <w:r>
        <w:rPr/>
        <w:t>6</w:t>
      </w:r>
      <w:bookmarkEnd w:id="47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ارواح را در بدن‌ها نهاد پس از آنکه در ملکوت اعلی بالاترین جا را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تبارک و تعالی دانست که ارواح با آن شرف و والایی اگر به حال خود گزارده شوند، بیشتر آن‌ها به دعوی پروردگاری گرایند در برابر خدا عزّوجلّ، و آن‌ها را در بدن‌هایی که در آغاز تقدیر برایشان مقدر کرده بود نهاد به خیرخواهی و مهربانی به آن‌ها، و آن‌ها را به هم نیازمند کرد و به هم پیوسته کرد، و به هم برتری داد و مقام برخی را بالاتر نمود، و برخی را وابسته برخی کرد، و رسولان خود را به سوی آن‌ها فرستاد، و حجج خود را برای آن‌ها قرار داد تا مژده بخش و بیم دهنده باشند و آن‌ها رابه انواع بندگی و تواضع معبود خود وادارند، و کیفرهای دنیا و کیفرهای آخرت را در نزد آن‌ها نهاده و ثواب‌های دنیا و ثواب‌های آخرت را قرار داده تا آن‌ها را به نیکی تشویق کند و از بدی برکنار سازد، و آنان را به طلب روزی زبون کند تا بدانند پرورده و بنده و آفریده‌اند، و رو به عبادتش آرند و سزاوار نعمت ابدی و بهشت جاویدان گردند و از گرایش به آنچه برایشان نسزد، آسوده مانند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تبارک و تعالی خیرخواه‌تر است برای بندگانش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نبینی که همه در مقام برتری بر دیگرانند </w:t>
      </w:r>
      <w:bookmarkStart w:id="480" w:name="pg13474_147341"/>
    </w:p>
    <w:p>
      <w:pPr>
        <w:pStyle w:val="BookText"/>
        <w:rPr/>
      </w:pPr>
      <w:bookmarkEnd w:id="480"/>
      <w:r>
        <w:rPr>
          <w:rFonts w:ascii="Amiri" w:hAnsi="Amiri" w:eastAsia="Amiri" w:cs="Amiri"/>
          <w:color w:val="111111"/>
          <w:sz w:val="28"/>
          <w:sz w:val="28"/>
          <w:szCs w:val="28"/>
          <w:rtl w:val="true"/>
          <w:lang w:bidi="ar-SA"/>
        </w:rPr>
        <w:t>لَمَنْ قَدْ نَزَعَ إِلَي دَعْوَي الرُّبُوبِيَّةِ وَ مِنْهُمْ مَنْ‌</w:t>
      </w:r>
      <w:r>
        <w:rPr>
          <w:rStyle w:val="FootnoteAnchor"/>
          <w:rtl w:val="true"/>
        </w:rPr>
        <w:footnoteReference w:id="466"/>
      </w:r>
      <w:r>
        <w:rPr>
          <w:rFonts w:ascii="Amiri" w:hAnsi="Amiri" w:eastAsia="Amiri" w:cs="Amiri"/>
          <w:color w:val="111111"/>
          <w:sz w:val="28"/>
          <w:sz w:val="28"/>
          <w:szCs w:val="28"/>
          <w:rtl w:val="true"/>
          <w:lang w:bidi="ar-SA"/>
        </w:rPr>
        <w:t>نَزَعَ إِلَي دَعْوَي النُّبُوَّةِ بِغَيْرِ حَقِّهَا وَ مِنْهُمْ مَنْ‌</w:t>
      </w:r>
      <w:r>
        <w:rPr>
          <w:rStyle w:val="FootnoteAnchor"/>
          <w:rtl w:val="true"/>
        </w:rPr>
        <w:footnoteReference w:id="467"/>
      </w:r>
      <w:r>
        <w:rPr>
          <w:rFonts w:ascii="Amiri" w:hAnsi="Amiri" w:eastAsia="Amiri" w:cs="Amiri"/>
          <w:color w:val="111111"/>
          <w:sz w:val="28"/>
          <w:sz w:val="28"/>
          <w:szCs w:val="28"/>
          <w:rtl w:val="true"/>
          <w:lang w:bidi="ar-SA"/>
        </w:rPr>
        <w:t>نَزَعَ إِلَي دَعْوَي الْإِمَامَةِ بِغَيْرِ حَقِّهَا وَ ذَلِكَ مَعَ مَا يَرَوْنَ فِي أَنْفُسِهِمْ مِنَ النَّقْصِ وَ الْعَجْزِ وَ الضَّعْفِ وَ الْمَهَانَةِ وَ الْحَاجَةِ وَ الْفَقْرِ وَ الْآلَامِ وَ الْمُنَاوَبَةِ عَلَيْهِمْ وَ الْمَوْتِ الْغَالِبِ لَهُمْ وَ الْقَاهِرِ لِجَمِيعِهِمْ يَا ابْنَ الْفَضْلِ إِنَّ اللَّهَ تَبَارَكَ وَ تَعَالَي لَا يَفْعَلُ بِعِبَادِهِ إِلَّا الْأَصْلَحَ لَهُمْ وَ لا يَظْلِمُ النَّاسَ شَيْئاً وَ لكِنَّ النَّاسَ أَنْفُسَهُمْ يَظْلِمُونَ‌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2165445_2616395394"/>
      <w:bookmarkStart w:id="482" w:name="_Toc217"/>
      <w:bookmarkEnd w:id="481"/>
      <w:r>
        <w:rPr>
          <w:rtl w:val="true"/>
        </w:rPr>
        <w:t>بيان</w:t>
      </w:r>
      <w:bookmarkEnd w:id="482"/>
    </w:p>
    <w:p>
      <w:pPr>
        <w:pStyle w:val="BookText"/>
        <w:rPr/>
      </w:pPr>
      <w:r>
        <w:rPr>
          <w:rFonts w:ascii="Amiri" w:hAnsi="Amiri" w:eastAsia="Amiri" w:cs="Amiri"/>
          <w:color w:val="111111"/>
          <w:sz w:val="28"/>
          <w:sz w:val="28"/>
          <w:szCs w:val="28"/>
          <w:rtl w:val="true"/>
          <w:lang w:bidi="ar-SA"/>
        </w:rPr>
        <w:t>في القاموس نزع إلي أهله نزاعا و نزاعة و نزوعا بالضم اشتاق و في المصباح نزع إلي الشي‌ء نزاعا ذهب إليه و المناوبة عليهم أي إنزال المصائب عليهم بالنوبة نوعا بعد نوع أو معاقبتهم بذلك قال في القاموس النوب نزول الأمر كالنوبة و النوبة الدولة و ناوبه عاقبه و يحتمل أن يكون المنادبة بالدال من الندبة و النوحة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165447_2616395394"/>
      <w:bookmarkStart w:id="484" w:name="_Toc218"/>
      <w:bookmarkEnd w:id="483"/>
      <w:r>
        <w:rPr>
          <w:rtl w:val="true"/>
        </w:rPr>
        <w:t>«</w:t>
      </w:r>
      <w:r>
        <w:rPr/>
        <w:t>7</w:t>
      </w:r>
      <w:r>
        <w:rPr>
          <w:rtl w:val="true"/>
        </w:rPr>
        <w:t>»</w:t>
      </w:r>
      <w:bookmarkEnd w:id="484"/>
    </w:p>
    <w:p>
      <w:pPr>
        <w:pStyle w:val="BookText"/>
        <w:rPr/>
      </w:pPr>
      <w:r>
        <w:rPr>
          <w:rFonts w:ascii="Amiri" w:hAnsi="Amiri" w:eastAsia="Amiri" w:cs="Amiri"/>
          <w:color w:val="111111"/>
          <w:sz w:val="28"/>
          <w:sz w:val="28"/>
          <w:szCs w:val="28"/>
          <w:rtl w:val="true"/>
          <w:lang w:bidi="ar-SA"/>
        </w:rPr>
        <w:t>الْإِخْتِصَاصُ، بِإِسْنَادِهِ عَنْ أَحْمَدَ بْنِ مُحَمَّدِ بْنِ عِيسَي عَنِ الْحُسَيْنِ بْنِ سَعِيدٍ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فَأَتَاهُ رَجُلٌ فَسَلَّمَ عَلَيْهِ ثُمَّ قَالَ يَا أَمِيرَ الْمُؤْمِنِينَ إِنِّي وَ اللَّهِ لَأُحِبُّكَ فِي اللَّهِ وَ أُحِبُّكَ فِي السِّرِّ كَمَا أُحِبُّكَ فِي الْعَلَانِيَةِ وَ أَدِينُ اللَّهَ بِوَلَايَتِكَ فِي السِّرِّ كَمَا أَدِينُ بِهَا فِي الْعَلَانِيَةِ وَ بِيَدِ أَمِيرِ الْمُؤْمِنِينَ عُودٌ فَطَأْطَأَ رَأْسَهُ ثُمَّ نَكَتَ بِالْعُودِ سَاعَةً فِي الْأَرْضِ ثُمَّ رَفَعَ رَأْسَهُ إِلَيْهِ فَقَالَ إِنَّ رَسُولَ اللَّهِ صلي الله عليه و آله حَدَّثَنِي بِأَلْفِ حَدِيثٍ لِكُلِّ حَدِيثٍ أَلْفُ بَابٍ وَ إِنَّ أَرْوَاحَ الْمُؤْمِنِينَ تَلْتَقِي فِي الْهَوَاءِ فَتَشَمُّ وَ تَتَعَارَفُ فَمَا تَعَارَفَ مِنْهَا ائْتَلَفَ وَ مَا تَنَاكَرَ مِنْهَا اخْتَلَفَ بِحَقِّ اللَّهِ لَقَدْ كَذَبْتَ فَمَا أَعْرِفُ فِي الْوُجُوهِ‌</w:t>
      </w:r>
      <w:r>
        <w:rPr>
          <w:rStyle w:val="FootnoteAnchor"/>
          <w:rtl w:val="true"/>
        </w:rPr>
        <w:footnoteReference w:id="469"/>
      </w:r>
      <w:r>
        <w:rPr>
          <w:rFonts w:ascii="Amiri" w:hAnsi="Amiri" w:eastAsia="Amiri" w:cs="Amiri"/>
          <w:color w:val="111111"/>
          <w:sz w:val="28"/>
          <w:sz w:val="28"/>
          <w:szCs w:val="28"/>
          <w:rtl w:val="true"/>
          <w:lang w:bidi="ar-SA"/>
        </w:rPr>
        <w:t>وَجْهَكَ وَ لَا اسْمَكَ فِي الْأَسْمَاءِ ثُمَّ دَخَلَ عَلَيْهِ رَجُلٌ آخَرُ فَقَالَ يَا أَمِيرَ الْمُؤْمِنِينَ إِنِّي لَأُحِبُّكَ‌</w:t>
      </w:r>
      <w:r>
        <w:rPr>
          <w:rStyle w:val="FootnoteAnchor"/>
          <w:rtl w:val="true"/>
        </w:rPr>
        <w:footnoteReference w:id="470"/>
      </w:r>
      <w:r>
        <w:rPr>
          <w:rFonts w:ascii="Amiri" w:hAnsi="Amiri" w:eastAsia="Amiri" w:cs="Amiri"/>
          <w:color w:val="111111"/>
          <w:sz w:val="28"/>
          <w:sz w:val="28"/>
          <w:szCs w:val="28"/>
          <w:rtl w:val="true"/>
          <w:lang w:bidi="ar-SA"/>
        </w:rPr>
        <w:t>فِي اللَّهِ وَ أُحِبُّكَ فِي السِّرِّ كَمَا أُحِبُّكَ فِي الْعَلَانِيَةِ قَالَ فَنَكَتَ الثَّانِيَةَ</w:t>
      </w:r>
    </w:p>
    <w:p>
      <w:pPr>
        <w:pStyle w:val="BookText"/>
        <w:rPr/>
      </w:pPr>
      <w:r>
        <w:rPr>
          <w:rFonts w:ascii="IRNazanin" w:hAnsi="IRNazanin" w:eastAsia="IRNazanin"/>
          <w:color w:val="111111"/>
          <w:sz w:val="28"/>
          <w:sz w:val="28"/>
          <w:szCs w:val="28"/>
          <w:rtl w:val="true"/>
          <w:lang w:bidi="fa-IR"/>
        </w:rPr>
        <w:t>تا آنجا که برخی به دعوی خدایی گرایند، و برخی به حق به دعوی پیغمبری برآیند یا امامت به ناحق، با همه کاستی و درماندگی و ناتوانی و خواری و بینوایی و دردها و مرگ و میرها که دنبال هم بر آن‌ها آیند و همه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تبارک و تعالی با بنده‌هایش جز کار بهتر نکند و هیچ به مردم ستم نکند، بلکه مردم هستند که به هم ستم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یَظْلِمُ النَّاسَ شَیْئاً وَ لکِنَّ النَّاسَ أَنْفُسَهُمْ یَظْلِمُونَ</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هیچ وجه به مردم ستم نمی‌کند، لیکن مردم خود بر خویشتن ستم می‌کنند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485" w:name="__RefHeading___Toc2165449_2616395394"/>
      <w:bookmarkStart w:id="486" w:name="_Toc219"/>
      <w:bookmarkEnd w:id="485"/>
      <w:r>
        <w:rPr>
          <w:rtl w:val="true"/>
        </w:rPr>
        <w:t>توضیح</w:t>
      </w:r>
      <w:bookmarkEnd w:id="486"/>
    </w:p>
    <w:p>
      <w:pPr>
        <w:pStyle w:val="BookText"/>
        <w:rPr/>
      </w:pP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الی اهله و نزاعا و نزاعة و 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دیدار خانواده خود مشتاق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مناوبة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فرود آمدن گرفتاری و مصیبت‌ها یکی بعد از دیگری یا به معنی مجازات کردن آن‌ها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فرود آمدن امر است، مانند کلمه نوبة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دولة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مجازات کرد و همچنین احتمال دارد که اصل کلمه منادبه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ندبه و نوحه و گریه و زاری باشد</w:t>
      </w:r>
      <w:r>
        <w:rPr>
          <w:rFonts w:eastAsia="IRNazanin" w:cs="IRNazanin"/>
          <w:color w:val="111111"/>
          <w:sz w:val="28"/>
          <w:szCs w:val="28"/>
          <w:rtl w:val="true"/>
          <w:lang w:bidi="fa-IR"/>
        </w:rPr>
        <w:t>.</w:t>
      </w:r>
    </w:p>
    <w:p>
      <w:pPr>
        <w:pStyle w:val="Heading5"/>
        <w:numPr>
          <w:ilvl w:val="4"/>
          <w:numId w:val="1"/>
        </w:numPr>
        <w:rPr/>
      </w:pPr>
      <w:bookmarkStart w:id="487" w:name="__RefHeading___Toc2165451_2616395394"/>
      <w:bookmarkStart w:id="488" w:name="_Toc220"/>
      <w:bookmarkEnd w:id="487"/>
      <w:r>
        <w:rPr>
          <w:rtl w:val="true"/>
        </w:rPr>
        <w:t xml:space="preserve">روایت </w:t>
      </w:r>
      <w:r>
        <w:rPr/>
        <w:t>7</w:t>
      </w:r>
      <w:bookmarkEnd w:id="48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 که به همراه امیرالمؤمنین علیه السّلام بودم و مردی نزد او آمد و بر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 که در راه خدا دوستت دارم، و در نهان نیز دوست دارم تو را همان گونه که در آشکار تو را دوست دارم، و به ولایت تو در نهانی خدا را دیندارم، چنان چه 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در دست امیرالمؤمنین علیه السّلام بود و سر فرو داشت و مدتی آن را به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سوی او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هزار حدیثم گفت که هر حدیثی هزار باب داشت و این که ارواح مؤمنان در هوا به هم برخورند و هم را بیازمایند و همدیگر را بشناسند، هر کدام به هم آشنا شدند الفت گیرند به هم و هر کدام ناشناس شدند، جدا شدند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خدا تو دروغ گویی و من چهره تو را در چهره‌های آشنا نشناسم و نه نامت را در نام‌ها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مرد دیگری بر او وارد شد و همان دعوی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 که در راه خدا دوستت دارم، و در نهان نیز دوست دارم تو را چنان چه 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آن حضرت چوب خود را به زمین زد </w:t>
      </w:r>
      <w:bookmarkStart w:id="489" w:name="pg13474_147342"/>
    </w:p>
    <w:p>
      <w:pPr>
        <w:pStyle w:val="BookText"/>
        <w:rPr/>
      </w:pPr>
      <w:bookmarkEnd w:id="489"/>
      <w:r>
        <w:rPr>
          <w:rFonts w:ascii="Amiri" w:hAnsi="Amiri" w:eastAsia="Amiri" w:cs="Amiri"/>
          <w:color w:val="111111"/>
          <w:sz w:val="28"/>
          <w:sz w:val="28"/>
          <w:szCs w:val="28"/>
          <w:rtl w:val="true"/>
          <w:lang w:bidi="ar-SA"/>
        </w:rPr>
        <w:t>بِعُودِهِ فِي الْأَرْضِ ثُمَّ رَفَعَ رَأْسَهُ الْأَرْضَ ثُمَّ رَفَعَ رَأْسَهُ إِلَيْهِ فَقَالَ لَهُ صَدَقْتَ إِنَّ طِينَتَنَا طِينَةٌ مَخْزُونَةٌ أَخَذَ اللَّهُ مِيثَاقَهَا مِنْ صُلْبِ آدَمَ فَلَمْ يَشِذَّ مِنْهَا شَاذٌّ وَ لَا يَدْخُلْ فِيهَا دَاخِلٌ مِنْ غَيْرِهَا اذْهَبْ فَاتَّخِذْ لِلْفَقْرِ جِلْبَاباً فَإِنِّي سَمِعْتُ رَسُولَ اللَّهِ صلي الله عليه و آله يَقُولُ يَا عَلِيَّ بْنَ أَبِي طَالِبٍ وَ اللَّهِ الْفَقْرُ أَسْرَعُ إِلَي مُحِبِّينَا مِنَ السَّيْلِ إِلَي بَطْنِ الْوَادِي‌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2165453_2616395394"/>
      <w:bookmarkStart w:id="491" w:name="_Toc221"/>
      <w:bookmarkEnd w:id="490"/>
      <w:r>
        <w:rPr>
          <w:rtl w:val="true"/>
        </w:rPr>
        <w:t>بيان</w:t>
      </w:r>
      <w:bookmarkEnd w:id="491"/>
    </w:p>
    <w:p>
      <w:pPr>
        <w:pStyle w:val="BookText"/>
        <w:rPr/>
      </w:pPr>
      <w:r>
        <w:rPr>
          <w:rFonts w:ascii="Amiri" w:hAnsi="Amiri" w:eastAsia="Amiri" w:cs="Amiri"/>
          <w:color w:val="111111"/>
          <w:sz w:val="28"/>
          <w:sz w:val="28"/>
          <w:szCs w:val="28"/>
          <w:rtl w:val="true"/>
          <w:lang w:bidi="ar-SA"/>
        </w:rPr>
        <w:t>في النهاية شاممت فلانا إذا قاربته و عرفت ما عنده بالاختبار و الكشف و هي مفاعلة من الشم كأنك تشم ما عنده و يشم ما عندك لتعملا بمقتضي ذلك وَ قَالَ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ليزهد في الدنيا و ليصبر علي الفقر و القلة الحديث و الجلباب الإزار و الرداء و قيل هو كالمقنعة تغطي به المرأة رأسها و ظهرها و صدرها و جمعه جلابيب كني به عن الصبر لأنه يستر عن الفقر كما يستر الجلباب البدن و قيل إنما كني بالجلباب عن اشتماله بالفقر أي فليلبس إزار الفقر و يكون منه علي حالة تعمه و تشتمله لأن الغناء من أحوال أهل الدنيا و لا يتهيأ الجمع بين حب الدنيا و حب أهل البيت</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165455_2616395394"/>
      <w:bookmarkStart w:id="493" w:name="_Toc222"/>
      <w:bookmarkEnd w:id="492"/>
      <w:r>
        <w:rPr>
          <w:rtl w:val="true"/>
        </w:rPr>
        <w:t>«</w:t>
      </w:r>
      <w:r>
        <w:rPr/>
        <w:t>8</w:t>
      </w:r>
      <w:r>
        <w:rPr>
          <w:rtl w:val="true"/>
        </w:rPr>
        <w:t>»</w:t>
      </w:r>
      <w:bookmarkEnd w:id="493"/>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خَلْقِ الْأَرْوَاحِ قَبْلَ الْأَبْدَانِ بِأَلْفَيْ عَامٍ قَالَ إِنَّمَا عَنَي بِهِ أَنَّ الْأَرْوَاحَ خُلِقَتْ قَبْلَ آدَمَ بِأَلْفَيْ عَامٍ</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165457_2616395394"/>
      <w:bookmarkStart w:id="495" w:name="_Toc223"/>
      <w:bookmarkEnd w:id="494"/>
      <w:r>
        <w:rPr>
          <w:rtl w:val="true"/>
        </w:rPr>
        <w:t>«</w:t>
      </w:r>
      <w:r>
        <w:rPr/>
        <w:t>9</w:t>
      </w:r>
      <w:r>
        <w:rPr>
          <w:rtl w:val="true"/>
        </w:rPr>
        <w:t>»</w:t>
      </w:r>
      <w:bookmarkEnd w:id="495"/>
    </w:p>
    <w:p>
      <w:pPr>
        <w:pStyle w:val="BookText"/>
        <w:rPr/>
      </w:pPr>
      <w:r>
        <w:rPr>
          <w:rFonts w:ascii="Amiri" w:hAnsi="Amiri" w:eastAsia="Amiri" w:cs="Amiri"/>
          <w:color w:val="111111"/>
          <w:sz w:val="28"/>
          <w:sz w:val="28"/>
          <w:szCs w:val="28"/>
          <w:rtl w:val="true"/>
          <w:lang w:bidi="ar-SA"/>
        </w:rPr>
        <w:t>كِتَابُ مُحَمَّدِ بْنِ الْمُثَنَّي الْحَضْرَمِيِّ، عَنْ جَعْفَرِ بْنِ مُحَمَّدِ بْنِ شُرَيْحٍ الْحَضْرَمِيِّ عَنْ حُمَيْدِ بْنِ شُعَيْبٍ عَنْ جَابِرِ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عِنْدَ اللَّهِ ائْتَلَفَ فِي الْأَرْضِ وَ مَا تَنَاكَرَ عِنْدَ اللَّهِ اخْتَلَفَ فِي الْأَرْضِ</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165459_2616395394"/>
      <w:bookmarkStart w:id="497" w:name="_Toc224"/>
      <w:bookmarkEnd w:id="496"/>
      <w:r>
        <w:rPr>
          <w:rtl w:val="true"/>
        </w:rPr>
        <w:t>«</w:t>
      </w:r>
      <w:r>
        <w:rPr/>
        <w:t>10</w:t>
      </w:r>
      <w:r>
        <w:rPr>
          <w:rtl w:val="true"/>
        </w:rPr>
        <w:t>»</w:t>
      </w:r>
      <w:bookmarkEnd w:id="497"/>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 عَنْ بُكَيْرِ بْنِ أَعْيَنَ قَالَ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شِيعَتِنَا بِالْوَلَايَةِ لَنَا وَ هُمْ ذَرٌّ يَوْمَ أَخَذَ الْمِيثَاقَ عَلَي الذَّرِّ بِالْإِقْرَارِ</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بِالرُّبُوبِيَّةِ وَ لِمُحَمَّدٍ صلي الله عليه و آله بِالنُّبُوَّةِ وَ عَرَضَ اللَّهُ عَزَّ وَ جَلَّ عَلَي مُحَمَّدٍ أُمَّتَهُ فِي الطِّينِ وَ هُمْ أَظِلَّةٌ وَ خَلَقَهُمْ مِنَ الطِّينَةِ الَّتِي خَلَقَ مِنْهَا آدَمَ</w:t>
      </w:r>
    </w:p>
    <w:p>
      <w:pPr>
        <w:pStyle w:val="BookText"/>
        <w:rPr/>
      </w:pPr>
      <w:r>
        <w:rPr>
          <w:rFonts w:ascii="IRNazanin" w:hAnsi="IRNazanin" w:eastAsia="IRNazanin"/>
          <w:color w:val="111111"/>
          <w:sz w:val="28"/>
          <w:sz w:val="28"/>
          <w:szCs w:val="28"/>
          <w:rtl w:val="true"/>
          <w:lang w:bidi="fa-IR"/>
        </w:rPr>
        <w:t>و سر برآورد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البته که سرشت ما گنجینه است و خدا پیمانش را در پشت آدم گرفته و کسی از آن بیرون نرفته و دیگری در آن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فقر جامه‌ای برای خود بساز که من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درویشی و مستمندی شتابان‌تر است به دوستان ما از سیلاب به رودخانه</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498" w:name="__RefHeading___Toc2165461_2616395394"/>
      <w:bookmarkStart w:id="499" w:name="_Toc225"/>
      <w:bookmarkEnd w:id="498"/>
      <w:r>
        <w:rPr>
          <w:rtl w:val="true"/>
        </w:rPr>
        <w:t>توضیح</w:t>
      </w:r>
      <w:bookmarkEnd w:id="499"/>
    </w:p>
    <w:p>
      <w:pPr>
        <w:pStyle w:val="BookText"/>
        <w:rPr/>
      </w:pPr>
      <w:r>
        <w:rPr>
          <w:rFonts w:ascii="IRNazanin" w:hAnsi="IRNazanin" w:eastAsia="IRNazanin"/>
          <w:color w:val="111111"/>
          <w:sz w:val="28"/>
          <w:sz w:val="28"/>
          <w:szCs w:val="28"/>
          <w:rtl w:val="true"/>
          <w:lang w:bidi="fa-IR"/>
        </w:rPr>
        <w:t xml:space="preserve">در نهایه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شاممت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هرگاه نزدیک کسی شد و او را با آزمایش و کشف بشناسد و این کلمه از باب مفاعله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تو بو می‌کنی آنچه را نزد اوست و او بو می‌کند آنچه را نزد توست و هرکدام به مقتضای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است که در حدیث علی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أهل البیت فلیعد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پیراهن یا جامه گشاد و دراز است و گفته می‌شود مانند روسری است که زن به وسیله آن سر و کمر و سینه خود را با آن می‌پوشاند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کنایه از صبر از آن استفاده می‌شود، زیرا صبر، فقر را می‌پوشاند، همچنان که جلباب بدن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به این دلیل از آن کنایه می‌شود به خاطر این که فقر به همراه دارد یا این که باید لباس فقیرانه بپوشد و و این حال، او هست و این عمومیت و شمولیت دارد زیرا غناء و ثروتمندی برای اهل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که ما را دوست دارد، باید آماده زهد باشد در دنیا و به نداری و نیستی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دوستی دنیا و دوستی اهل بیت با هم جمع نشوند</w:t>
      </w:r>
      <w:r>
        <w:rPr>
          <w:rFonts w:eastAsia="IRNazanin" w:cs="IRNazanin"/>
          <w:color w:val="111111"/>
          <w:sz w:val="28"/>
          <w:szCs w:val="28"/>
          <w:rtl w:val="true"/>
          <w:lang w:bidi="fa-IR"/>
        </w:rPr>
        <w:t>.</w:t>
      </w:r>
    </w:p>
    <w:p>
      <w:pPr>
        <w:pStyle w:val="Heading5"/>
        <w:numPr>
          <w:ilvl w:val="4"/>
          <w:numId w:val="1"/>
        </w:numPr>
        <w:rPr/>
      </w:pPr>
      <w:bookmarkStart w:id="500" w:name="__RefHeading___Toc2165463_2616395394"/>
      <w:bookmarkStart w:id="501" w:name="_Toc226"/>
      <w:bookmarkEnd w:id="500"/>
      <w:r>
        <w:rPr>
          <w:rtl w:val="true"/>
        </w:rPr>
        <w:t xml:space="preserve">روایت </w:t>
      </w:r>
      <w:r>
        <w:rPr/>
        <w:t>8</w:t>
      </w:r>
      <w:bookmarkEnd w:id="50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علّت آفریدن ارواح پیش از ابدان به دو هزار سال گفته است که مقصود، آفریدن آن‌ها دو هزار سال پیش از آدم است</w:t>
      </w:r>
      <w:r>
        <w:rPr>
          <w:rFonts w:eastAsia="IRNazanin" w:cs="IRNazanin"/>
          <w:color w:val="111111"/>
          <w:sz w:val="28"/>
          <w:szCs w:val="28"/>
          <w:rtl w:val="true"/>
          <w:lang w:bidi="fa-IR"/>
        </w:rPr>
        <w:t>.</w:t>
      </w:r>
    </w:p>
    <w:p>
      <w:pPr>
        <w:pStyle w:val="Heading5"/>
        <w:numPr>
          <w:ilvl w:val="4"/>
          <w:numId w:val="1"/>
        </w:numPr>
        <w:rPr/>
      </w:pPr>
      <w:bookmarkStart w:id="502" w:name="__RefHeading___Toc2165465_2616395394"/>
      <w:bookmarkStart w:id="503" w:name="_Toc227"/>
      <w:bookmarkEnd w:id="502"/>
      <w:r>
        <w:rPr>
          <w:rtl w:val="true"/>
        </w:rPr>
        <w:t xml:space="preserve">روایت </w:t>
      </w:r>
      <w:r>
        <w:rPr/>
        <w:t>9</w:t>
      </w:r>
      <w:bookmarkEnd w:id="503"/>
    </w:p>
    <w:p>
      <w:pPr>
        <w:pStyle w:val="BookText"/>
        <w:rPr/>
      </w:pP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لشکرهای آماده‌اند، هر کدام نزد خدا به هم آشنا شدند در زمین به هم الفت گیرند و هر کدام نزد خدا ناشناس هم بودند، در زمین از هم جدا شوند</w:t>
      </w:r>
      <w:r>
        <w:rPr>
          <w:rFonts w:eastAsia="IRNazanin" w:cs="IRNazanin"/>
          <w:color w:val="111111"/>
          <w:sz w:val="28"/>
          <w:szCs w:val="28"/>
          <w:rtl w:val="true"/>
          <w:lang w:bidi="fa-IR"/>
        </w:rPr>
        <w:t>.</w:t>
      </w:r>
    </w:p>
    <w:p>
      <w:pPr>
        <w:pStyle w:val="Heading5"/>
        <w:numPr>
          <w:ilvl w:val="4"/>
          <w:numId w:val="1"/>
        </w:numPr>
        <w:rPr/>
      </w:pPr>
      <w:bookmarkStart w:id="504" w:name="__RefHeading___Toc2165467_2616395394"/>
      <w:bookmarkStart w:id="505" w:name="_Toc228"/>
      <w:bookmarkEnd w:id="504"/>
      <w:r>
        <w:rPr>
          <w:rtl w:val="true"/>
        </w:rPr>
        <w:t xml:space="preserve">روایت </w:t>
      </w:r>
      <w:r>
        <w:rPr/>
        <w:t>10</w:t>
      </w:r>
      <w:bookmarkEnd w:id="5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پیمان از شیعیان ما برای ولایت ما در ذر گرفته، روزی که از ذر اعتراف گرفت به ربوبیت خود و نبوت محمّد صلی اللَّه علیه و آله، و خدا امّت محمّد را در برابرش عرضه کرد در سرشت و همه سایه‌ای بودند، و آن‌ها را از گل آدم آفرید </w:t>
      </w:r>
      <w:bookmarkStart w:id="506" w:name="pg13474_147343"/>
    </w:p>
    <w:p>
      <w:pPr>
        <w:pStyle w:val="BookText"/>
        <w:rPr/>
      </w:pPr>
      <w:bookmarkEnd w:id="506"/>
      <w:r>
        <w:rPr>
          <w:rFonts w:ascii="Amiri" w:hAnsi="Amiri" w:eastAsia="Amiri" w:cs="Amiri"/>
          <w:color w:val="111111"/>
          <w:sz w:val="28"/>
          <w:sz w:val="28"/>
          <w:szCs w:val="28"/>
          <w:rtl w:val="true"/>
          <w:lang w:bidi="ar-SA"/>
        </w:rPr>
        <w:t>وَ خَلَقَ اللَّهُ أَرْوَاحَ شِيعَتِنَا قَبْلَ أَبْدَانِهِمْ بِأَلْفَيْ عَامٍ عَرَضَهُمْ عَلَيْهِ وَ عَرَّفَهُمْ رَسُولَ اللَّهِ وَ عَرَّفَهُمْ عَلِيّاً وَ نَحْنُ نَعْرِفُهُمْ فِي لَحْنِ الْقَوْلِ‌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2165469_2616395394"/>
      <w:bookmarkStart w:id="508" w:name="_Toc229"/>
      <w:bookmarkEnd w:id="507"/>
      <w:r>
        <w:rPr>
          <w:rtl w:val="true"/>
        </w:rPr>
        <w:t>بيان</w:t>
      </w:r>
      <w:bookmarkEnd w:id="508"/>
    </w:p>
    <w:p>
      <w:pPr>
        <w:pStyle w:val="BookText"/>
        <w:rPr/>
      </w:pPr>
      <w:r>
        <w:rPr>
          <w:rFonts w:ascii="Amiri" w:hAnsi="Amiri" w:eastAsia="Amiri" w:cs="Amiri"/>
          <w:color w:val="111111"/>
          <w:sz w:val="28"/>
          <w:sz w:val="28"/>
          <w:szCs w:val="28"/>
          <w:rtl w:val="true"/>
          <w:lang w:bidi="ar-SA"/>
        </w:rPr>
        <w:t>في الطين أي حين كان النبي صلي الله عليه و آله في الطين أو الأمة أو هما معا و هو أظهر و المراد قبل خلق الجسد و عرضهم عليه أي علي الله أو علي النبي في لحن القول إشارة إلي قوله تعالي وَ لَتَعْرِفَنَّهُمْ فِي لَحْنِ الْقَوْلِ‌</w:t>
      </w:r>
      <w:r>
        <w:rPr>
          <w:rStyle w:val="FootnoteAnchor"/>
          <w:rtl w:val="true"/>
        </w:rPr>
        <w:footnoteReference w:id="477"/>
      </w:r>
      <w:r>
        <w:rPr>
          <w:rFonts w:ascii="Amiri" w:hAnsi="Amiri" w:eastAsia="Amiri" w:cs="Amiri"/>
          <w:color w:val="111111"/>
          <w:sz w:val="28"/>
          <w:sz w:val="28"/>
          <w:szCs w:val="28"/>
          <w:rtl w:val="true"/>
          <w:lang w:bidi="ar-SA"/>
        </w:rPr>
        <w:t>قال البيضاوي لحن القول أسلوبه و إمالته إلي جهة تعريض و تورية منه قيل للمخطئ لاحن لأنه يعدل الكلام عن الصواب‌</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2165471_2616395394"/>
      <w:bookmarkStart w:id="510" w:name="_Toc230"/>
      <w:bookmarkEnd w:id="509"/>
      <w:r>
        <w:rPr>
          <w:rtl w:val="true"/>
        </w:rPr>
        <w:t>«</w:t>
      </w:r>
      <w:r>
        <w:rPr/>
        <w:t>11</w:t>
      </w:r>
      <w:r>
        <w:rPr>
          <w:rtl w:val="true"/>
        </w:rPr>
        <w:t>»</w:t>
      </w:r>
      <w:bookmarkEnd w:id="510"/>
    </w:p>
    <w:p>
      <w:pPr>
        <w:pStyle w:val="BookText"/>
        <w:rPr/>
      </w:pPr>
      <w:r>
        <w:rPr>
          <w:rFonts w:ascii="Amiri" w:hAnsi="Amiri" w:eastAsia="Amiri" w:cs="Amiri"/>
          <w:color w:val="111111"/>
          <w:sz w:val="28"/>
          <w:sz w:val="28"/>
          <w:szCs w:val="28"/>
          <w:rtl w:val="true"/>
          <w:lang w:bidi="ar-SA"/>
        </w:rPr>
        <w:t>مَعَانِي الْأَخْبَارِ، عَنْ أَحْمَدَ بْنِ مُحَمَّدِ بْنِ الْهَيْثَمِ عَنْ أَحْمَدَ بْنِ يَحْيَي بْنِ زَكَرِيَّا عَنْ بَكْرِ بْنِ عَبْدِ اللَّهِ عَنْ تَمِيمِ بْنِ بُهْلُولٍ عَنْ أَبِيهِ عَنْ مُحَمَّدِ بْنِ سِنَانٍ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الْأَرْوَاحَ قَبْلَ الْأَجْسَادِ بِأَلْفَيْ عَامٍ فَجَعَلَ أَعْلَاهَا وَ أَشْرَفَهَا أَرْوَاحَ مُحَمَّدٍ وَ عَلِيٍّ وَ فَاطِمَةَ وَ الْحَسَنِ وَ الْحُسَيْنِ وَ الْأَئِمَّةِ بَعْدَهُمْ عليهم السلام فَعَرَضَهَا عَلَي السَّمَاوَاتِ وَ الْأَرْضِ وَ الْجِبَالِ فَغَشِيَهَا نُورُهُمْ‌</w:t>
      </w:r>
      <w:r>
        <w:rPr>
          <w:rStyle w:val="FootnoteAnchor"/>
          <w:rtl w:val="true"/>
        </w:rPr>
        <w:footnoteReference w:id="4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2165473_2616395394"/>
      <w:bookmarkStart w:id="512" w:name="_Toc231"/>
      <w:bookmarkEnd w:id="511"/>
      <w:r>
        <w:rPr>
          <w:rtl w:val="true"/>
        </w:rPr>
        <w:t>«</w:t>
      </w:r>
      <w:r>
        <w:rPr/>
        <w:t>12</w:t>
      </w:r>
      <w:r>
        <w:rPr>
          <w:rtl w:val="true"/>
        </w:rPr>
        <w:t>»</w:t>
      </w:r>
      <w:bookmarkEnd w:id="512"/>
    </w:p>
    <w:p>
      <w:pPr>
        <w:pStyle w:val="BookText"/>
        <w:rPr/>
      </w:pPr>
      <w:r>
        <w:rPr>
          <w:rFonts w:ascii="Amiri" w:hAnsi="Amiri" w:eastAsia="Amiri" w:cs="Amiri"/>
          <w:color w:val="111111"/>
          <w:sz w:val="28"/>
          <w:sz w:val="28"/>
          <w:szCs w:val="28"/>
          <w:rtl w:val="true"/>
          <w:lang w:bidi="ar-SA"/>
        </w:rPr>
        <w:t>الْبَصَائِرُ، عَنْ إِبْرَاهِيمَ بْنِ هَاشِمٍ عَنْ عَمْرِو بْنِ عُثْمَانَ عَنْ أَبِي مُحَمَّدٍ الْمَشْهَدِيِّ مِنْ آلِ رَجَاءٍ الْبَجَلِيِّ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عليه السلام أَنَا وَ اللَّهِ لَأُحِبُّكَ فَقَالَ لَهُ كَذَبْتَ إِنَّ اللَّهَ خَلَقَ الْأَرْوَاحَ قَبْلَ الْأَبْدَانِ بِأَلْفَيْ عَامٍ فَأَسْكَنَهَا الْهَوَاءَ ثُمَّ عَرَضَهَا عَلَيْنَا أَهْلَ الْبَيْتِ فَوَ اللَّهِ مَا مِنْهَا رُوحٌ إِلَّا وَ قَدْ عَرَفْنَا بَدَنَهُ فَوَ اللَّهِ مَا رَأَيْتُكَ فِيهَا فَأَيْنَ كُنْتَ‌</w:t>
      </w:r>
      <w:r>
        <w:rPr>
          <w:rStyle w:val="FootnoteAnchor"/>
          <w:rtl w:val="true"/>
        </w:rPr>
        <w:footnoteReference w:id="48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2165475_2616395394"/>
      <w:bookmarkStart w:id="514" w:name="_Toc232"/>
      <w:bookmarkEnd w:id="513"/>
      <w:r>
        <w:rPr>
          <w:rtl w:val="true"/>
        </w:rPr>
        <w:t>«</w:t>
      </w:r>
      <w:r>
        <w:rPr/>
        <w:t>13</w:t>
      </w:r>
      <w:r>
        <w:rPr>
          <w:rtl w:val="true"/>
        </w:rPr>
        <w:t>»</w:t>
      </w:r>
      <w:bookmarkEnd w:id="514"/>
    </w:p>
    <w:p>
      <w:pPr>
        <w:pStyle w:val="BookText"/>
        <w:rPr/>
      </w:pPr>
      <w:r>
        <w:rPr>
          <w:rFonts w:ascii="Amiri" w:hAnsi="Amiri" w:eastAsia="Amiri" w:cs="Amiri"/>
          <w:color w:val="111111"/>
          <w:sz w:val="28"/>
          <w:sz w:val="28"/>
          <w:szCs w:val="28"/>
          <w:rtl w:val="true"/>
          <w:lang w:bidi="ar-SA"/>
        </w:rPr>
        <w:t>الْبَصَائِرُ، عَنْ عَبَّادِ بْنِ سُلَيْمَانَ عَنْ مُحَمَّدِ بْنِ سُلَيْمَانَ عَنْ هَارُونَ بْنِ الْجَهْمِ عَنْ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جَالِسٌ فِي مَسْجِدِ الْكُوفَةِ وَ قَدِ احْتَبَي بِسَيْفِهِ</w:t>
      </w:r>
    </w:p>
    <w:p>
      <w:pPr>
        <w:pStyle w:val="BookText"/>
        <w:rPr/>
      </w:pPr>
      <w:r>
        <w:rPr>
          <w:rFonts w:ascii="IRNazanin" w:hAnsi="IRNazanin" w:eastAsia="IRNazanin"/>
          <w:color w:val="111111"/>
          <w:sz w:val="28"/>
          <w:sz w:val="28"/>
          <w:szCs w:val="28"/>
          <w:rtl w:val="true"/>
          <w:lang w:bidi="fa-IR"/>
        </w:rPr>
        <w:t>و ارواح شیعه ما را دو هزار سال پیش از بدن‌هایشان آفرید و به او عرضه کرد و رسول خدا صلی اللَّه علیه و آله آنان را شناخت و به علی معرفی کرد، و ما هم از لحن گفتار آن‌ها را می‌شناسیم</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515" w:name="__RefHeading___Toc2165477_2616395394"/>
      <w:bookmarkStart w:id="516" w:name="_Toc233"/>
      <w:bookmarkEnd w:id="515"/>
      <w:r>
        <w:rPr>
          <w:rtl w:val="true"/>
        </w:rPr>
        <w:t>توضیح</w:t>
      </w:r>
      <w:bookmarkEnd w:id="516"/>
    </w:p>
    <w:p>
      <w:pPr>
        <w:pStyle w:val="BookText"/>
        <w:rPr/>
      </w:pPr>
      <w:r>
        <w:rPr>
          <w:rFonts w:ascii="IRNazanin" w:hAnsi="IRNazanin" w:eastAsia="IRNazanin"/>
          <w:color w:val="111111"/>
          <w:sz w:val="28"/>
          <w:sz w:val="28"/>
          <w:szCs w:val="28"/>
          <w:rtl w:val="true"/>
          <w:lang w:bidi="fa-IR"/>
        </w:rPr>
        <w:t>در خاک یعنی هنگامی که پیامبر صلی اللَّه علیه و آله در خاک بود یا امت او یا هر دو با هم و آن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قبل از خلق بدن است، و عرضه کرد ایشان را بر او، یعنی بر خدا یا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گفتار، روش و گوشه داری آن است و از اینجا است که به خطاکار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 را از درستی منحرف کند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517" w:name="__RefHeading___Toc2165479_2616395394"/>
      <w:bookmarkStart w:id="518" w:name="_Toc234"/>
      <w:bookmarkEnd w:id="517"/>
      <w:r>
        <w:rPr>
          <w:rtl w:val="true"/>
        </w:rPr>
        <w:t xml:space="preserve">روایت </w:t>
      </w:r>
      <w:r>
        <w:rPr/>
        <w:t>11</w:t>
      </w:r>
      <w:bookmarkEnd w:id="518"/>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صادق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دو هزار سال پیش‌تر از بدن‌ها ارواح را آفرید و والاتر و شریف‌تر از همه روح محمّد و علی و فاطمه و حسن و حسین و امامان علیهم السلام پس از آن‌ها، نمود و آن‌ها را به آسمان‌ها و زمین وانمود و نورشان همه را فرا گرفت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519" w:name="__RefHeading___Toc2165481_2616395394"/>
      <w:bookmarkStart w:id="520" w:name="_Toc235"/>
      <w:bookmarkEnd w:id="519"/>
      <w:r>
        <w:rPr>
          <w:rtl w:val="true"/>
        </w:rPr>
        <w:t xml:space="preserve">روایت </w:t>
      </w:r>
      <w:r>
        <w:rPr/>
        <w:t>12</w:t>
      </w:r>
      <w:bookmarkEnd w:id="52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زیرا خدا ارواح را دو هزار سال پیش از بدن‌ها آفرید و در هوا جا داد و آن‌ها را به ما اهل بیت وانمود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روحی نبود جز آنکه بدن او را شناختیم، و به خدا که من تو را در آن‌ها ندیدم تو کجا بودی؟</w:t>
      </w:r>
      <w:r>
        <w:rPr>
          <w:rStyle w:val="FootnoteAnchor"/>
          <w:rtl w:val="true"/>
        </w:rPr>
        <w:footnoteReference w:id="485"/>
      </w:r>
    </w:p>
    <w:p>
      <w:pPr>
        <w:pStyle w:val="Heading5"/>
        <w:numPr>
          <w:ilvl w:val="4"/>
          <w:numId w:val="1"/>
        </w:numPr>
        <w:rPr/>
      </w:pPr>
      <w:bookmarkStart w:id="521" w:name="__RefHeading___Toc2165483_2616395394"/>
      <w:bookmarkStart w:id="522" w:name="_Toc236"/>
      <w:bookmarkEnd w:id="521"/>
      <w:r>
        <w:rPr>
          <w:rtl w:val="true"/>
        </w:rPr>
        <w:t xml:space="preserve">روایت </w:t>
      </w:r>
      <w:r>
        <w:rPr/>
        <w:t>13</w:t>
      </w:r>
      <w:bookmarkEnd w:id="5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امیرالمؤمنین علیه السّلام در مسجد کوفه نشسته و شمشیر به کمر بسته </w:t>
      </w:r>
    </w:p>
    <w:p>
      <w:pPr>
        <w:pStyle w:val="BookText"/>
        <w:rPr/>
      </w:pPr>
      <w:r>
        <w:rPr>
          <w:rFonts w:ascii="Amiri" w:hAnsi="Amiri" w:eastAsia="Amiri" w:cs="Amiri"/>
          <w:color w:val="111111"/>
          <w:sz w:val="28"/>
          <w:sz w:val="28"/>
          <w:szCs w:val="28"/>
          <w:rtl w:val="true"/>
          <w:lang w:bidi="ar-SA"/>
        </w:rPr>
        <w:t>وَ أَلْقَي تُرْسَهُ خَلْفَ ظَهْرِهِ إِذْ أَتَتْهُ امْرَأَةٌ تَسْتَعْدِي عَلَي زَوْجِهَا فَقَضَي لِلزَّوْجِ عَلَيْهَا فَغَضِبَتْ فَقَالَتْ وَ اللَّهِ مَا هُوَ كَمَا قَضَيْتَ وَ اللَّهِ مَا تَقْضِي بِالسَّوِيَّةِ وَ لَا تَعْدِلُ فِي الرَّعِيَّةِ وَ لَا قَضِيَّتُكَ عِنْدَ اللَّهِ بِالْمَرْضِيَّةِ قَالَ فَغَضِبَ أَمِيرُ الْمُؤْمِنِينَ عليه السلام فَنَظَرَ إِلَيْهَا مَلِيّاً ثُمَّ قَالَ كَذَبْتِ يَا جَرِيَّةُ يَا بَذِيَّةُ يَا سَلْسَعُ يَا سَلْفَعُ يَا الَّتِي لَا تَحِيضُ مِثْلَ النِّسَاءِ قَالَ فَوَلَّتْ هَارِبَةً وَ هِيَ تَقُولُ وَيْلِي وَيْلِي فَتَبِعَهَا عَمْرُو بْنُ حُرَيْثٍ فَقَالَ يَا أَمَةَ اللَّهِ قَدِ اسْتَقْبَلْتِ ابْنَ أَبِي طَالِبٍ بِكَلَامٍ سَرَرْتِنِي بِهِ ثُمَّ نَزَغَكِ بِكَلِمَةٍ فَوَلَّيْتِ مِنْهُ هَارِبَةً تُوَلْوِلِينَ قَالَ فَقَالَتْ يَا هَذَا ابْنُ أَبِي طَالِبٍ أَخْبَرَنِي‌</w:t>
      </w:r>
      <w:r>
        <w:rPr>
          <w:rStyle w:val="FootnoteAnchor"/>
          <w:rtl w:val="true"/>
        </w:rPr>
        <w:footnoteReference w:id="486"/>
      </w:r>
      <w:r>
        <w:rPr>
          <w:rFonts w:ascii="Amiri" w:hAnsi="Amiri" w:eastAsia="Amiri" w:cs="Amiri"/>
          <w:color w:val="111111"/>
          <w:sz w:val="28"/>
          <w:sz w:val="28"/>
          <w:szCs w:val="28"/>
          <w:rtl w:val="true"/>
          <w:lang w:bidi="ar-SA"/>
        </w:rPr>
        <w:t>بِالْحَقِّ وَ اللَّهِ مَا رَأَيْتُ حَيْضاً كَمَا تَرَاهُ الْمَرْأَةُ قَالَ فَرَجَعَ عَمْرُو بْنُ حُرَيْثٍ إِلَي أَمِيرِ الْمُؤْمِنِينَ عليه السلام فَقَالَ لَهُ يَا ابْنَ أَبِي طَالِبٍ مَا هَذَا التَّكَهُّنُ قَالَ وَيْلَكَ يَا ابْنَ حُرَيْثٍ لَيْسَ مِنِّي هَذَا كِهَانَةً إِنَّ اللَّهَ تَبَارَكَ وَ تَعَالَي خَلَقَ الْأَرْوَاحَ قَبْلَ الْأَبْدَانِ‌</w:t>
      </w:r>
      <w:r>
        <w:rPr>
          <w:rStyle w:val="FootnoteAnchor"/>
          <w:rtl w:val="true"/>
        </w:rPr>
        <w:footnoteReference w:id="487"/>
      </w:r>
      <w:r>
        <w:rPr>
          <w:rFonts w:ascii="Amiri" w:hAnsi="Amiri" w:eastAsia="Amiri" w:cs="Amiri"/>
          <w:color w:val="111111"/>
          <w:sz w:val="28"/>
          <w:sz w:val="28"/>
          <w:szCs w:val="28"/>
          <w:rtl w:val="true"/>
          <w:lang w:bidi="ar-SA"/>
        </w:rPr>
        <w:t>بِأَلْفَيْ عَامٍ ثُمَّ كَتَبَ بَيْنَ أَعْيُنِهَا مُؤْمِنٌ أَوْ كَافِرٌ ثُمَّ أَنْزَلَ بِذَلِكَ قُرْآناً عَلَي مُحَمَّدٍ صلي الله عليه و آله إِنَّ فِي ذلِكَ لَآياتٍ لِلْمُتَوَسِّمِينَ‌</w:t>
      </w:r>
      <w:r>
        <w:rPr>
          <w:rStyle w:val="FootnoteAnchor"/>
          <w:rtl w:val="true"/>
        </w:rPr>
        <w:footnoteReference w:id="488"/>
      </w:r>
      <w:r>
        <w:rPr>
          <w:rFonts w:ascii="Amiri" w:hAnsi="Amiri" w:eastAsia="Amiri" w:cs="Amiri"/>
          <w:color w:val="111111"/>
          <w:sz w:val="28"/>
          <w:sz w:val="28"/>
          <w:szCs w:val="28"/>
          <w:rtl w:val="true"/>
          <w:lang w:bidi="ar-SA"/>
        </w:rPr>
        <w:t>فَكَانَ رَسُولُ اللَّهِ صلي الله عليه و آله مِنَ الْمُتَوَسِّمِينَ وَ أَنَا بَعْدَهُ وَ الْأَئِمَّةُ مِنْ ذُرِّيَّتِي مِنْهُمْ‌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إِبْرَاهِيمَ بْنِ هَاشِمٍ عَنْ عَمْرِو بْنِ عُثْمَانَ عَنْ إِبْرَاهِيمَ بْنِ أَيُّوبَ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يَا عَمْرُو وَيْلَكَ إِنَّهَا لَيْسَتْ بِالْكِهَانَةِ وَ لَكِنَّ اللَّهَ خَلَقَ الْأَرْوَاحَ قَبْلَ الْأَبْدَانِ بِأَلْفَيْ عَامٍ فَلَمَّا رَكَّبَ الْأَرْوَاحَ فِي أَبْدَانِهَا كَتَبَ بَيْنَ أَعْيُنِهِمْ مُؤْمِنٌ‌</w:t>
      </w:r>
      <w:r>
        <w:rPr>
          <w:rStyle w:val="FootnoteAnchor"/>
          <w:rtl w:val="true"/>
        </w:rPr>
        <w:footnoteReference w:id="490"/>
      </w:r>
      <w:r>
        <w:rPr>
          <w:rFonts w:ascii="Amiri" w:hAnsi="Amiri" w:eastAsia="Amiri" w:cs="Amiri"/>
          <w:color w:val="111111"/>
          <w:sz w:val="28"/>
          <w:sz w:val="28"/>
          <w:szCs w:val="28"/>
          <w:rtl w:val="true"/>
          <w:lang w:bidi="ar-SA"/>
        </w:rPr>
        <w:t>أَمْ كَافِرٌ وَ مَا هُمْ بِهِ مُبْتَلَوْنَ وَ مَا هُمْ عَلَيْهِ مِنْ شَرِّ</w:t>
      </w:r>
      <w:r>
        <w:rPr>
          <w:rStyle w:val="FootnoteAnchor"/>
          <w:rtl w:val="true"/>
        </w:rPr>
        <w:footnoteReference w:id="491"/>
      </w:r>
      <w:r>
        <w:rPr>
          <w:rFonts w:ascii="Amiri" w:hAnsi="Amiri" w:eastAsia="Amiri" w:cs="Amiri"/>
          <w:color w:val="111111"/>
          <w:sz w:val="28"/>
          <w:sz w:val="28"/>
          <w:szCs w:val="28"/>
          <w:rtl w:val="true"/>
          <w:lang w:bidi="ar-SA"/>
        </w:rPr>
        <w:t xml:space="preserve">أَعْمَالِهِمْ وَ حَسَنَتِهِ فِي قَدْرِ أُذُنِ الْفَأْرَةِ ثُمَّ أَنْزَلَ بِذَلِكَ قُرْآناً عَلَي نَبِيِّهِ فَقَالَ إِنَّ فِي ذلِكَ لَآياتٍ لِلْمُتَوَسِّمِينَ فَكَانَ رَسُولُ اللَّهِ صلي الله عليه و آله هُوَ الْمُتَوَسِّمَ ثُمَّ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ذُرِّيَّتِي مِنْ</w:t>
      </w:r>
    </w:p>
    <w:p>
      <w:pPr>
        <w:pStyle w:val="BookText"/>
        <w:rPr/>
      </w:pPr>
      <w:r>
        <w:rPr>
          <w:rFonts w:ascii="IRNazanin" w:hAnsi="IRNazanin" w:eastAsia="IRNazanin"/>
          <w:color w:val="111111"/>
          <w:sz w:val="28"/>
          <w:sz w:val="28"/>
          <w:szCs w:val="28"/>
          <w:rtl w:val="true"/>
          <w:lang w:bidi="fa-IR"/>
        </w:rPr>
        <w:t>و سپر به پشت افکنده، زنی آمد و از شوهرش شکایت کرد و وی به سود شوهر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چنان نیست که قضاوت کردی، به خدا به عدالت قضاوت نمی‌کنی و در حق رعیت دادگستری نداری و قضاوتت خداپسند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خشم کرد و خوب به آن زن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گستاخ، ای بی شرم، ای شلخته، ای که مانند زن‌ها حیض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گریخت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دنبالش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علی بن ابی طالب گفتی که شادم کردی و او یک سخن به تو انداخت و تو گریختی و ناله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به من درست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مانند زن‌ها حیض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نزد امیرالمؤمنین علیه السّلام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غیبگویی چه بود؟ امام به او فرمود وای بر تو ای زاده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غیب‌گویی نبود از من، راستی چون خدا تبارک و تعالی ارواح را دو هزار سال پیش از بدن‌ها آفرید و میان دو چشم آن‌ها نوشت که مؤمن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قرآن بر محمّد صلی اللَّه علیه و آله فروآورد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آن‌ها بود و پس از او من و امامان از نسل من هستیم</w:t>
      </w:r>
      <w:r>
        <w:rPr>
          <w:rFonts w:eastAsia="IRNazanin" w:cs="IRNazanin"/>
          <w:color w:val="111111"/>
          <w:sz w:val="28"/>
          <w:szCs w:val="28"/>
          <w:rtl w:val="true"/>
          <w:lang w:bidi="fa-IR"/>
        </w:rPr>
        <w:t>.</w:t>
      </w:r>
      <w:r>
        <w:rPr>
          <w:rStyle w:val="FootnoteAnchor"/>
          <w:rtl w:val="true"/>
        </w:rPr>
        <w:footnoteReference w:id="4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مثل این روایت نیز آمده است،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غیب‌گویی نیست، بلکه خدا ارواح را دو هزار سال پیش از بدن‌ها آفریده و چون در بدن ترکیب‌شان کرده میان دو چشمشان نوشته، مؤمن یا کافر، و هر چه به آن گرفتار شوند، و آنچه از کار خوب یا بد کنند تا به اندازه گوش موشی، و آنگه آن را در قرآن بر پیغمبرش فرو فرستاد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همان نشانه شناس بود، و سپس من و نژاد </w:t>
      </w:r>
      <w:bookmarkStart w:id="523" w:name="pg13474_147345"/>
    </w:p>
    <w:p>
      <w:pPr>
        <w:pStyle w:val="BookText"/>
        <w:rPr/>
      </w:pPr>
      <w:bookmarkEnd w:id="523"/>
      <w:r>
        <w:rPr>
          <w:rFonts w:ascii="Amiri" w:hAnsi="Amiri" w:eastAsia="Amiri" w:cs="Amiri"/>
          <w:color w:val="111111"/>
          <w:sz w:val="28"/>
          <w:sz w:val="28"/>
          <w:szCs w:val="28"/>
          <w:rtl w:val="true"/>
          <w:lang w:bidi="ar-SA"/>
        </w:rPr>
        <w:t>بَعْدِي هُمُ الْمُتَوَسِّمُونَ فَلَمَّا تَأَمَّلْتُهَا عَرَفْتُ مَا هِيَ‌</w:t>
      </w:r>
      <w:r>
        <w:rPr>
          <w:rStyle w:val="FootnoteAnchor"/>
          <w:rtl w:val="true"/>
        </w:rPr>
        <w:footnoteReference w:id="494"/>
      </w:r>
      <w:r>
        <w:rPr>
          <w:rFonts w:ascii="Amiri" w:hAnsi="Amiri" w:eastAsia="Amiri" w:cs="Amiri"/>
          <w:color w:val="111111"/>
          <w:sz w:val="28"/>
          <w:sz w:val="28"/>
          <w:szCs w:val="28"/>
          <w:rtl w:val="true"/>
          <w:lang w:bidi="ar-SA"/>
        </w:rPr>
        <w:t>عَلَيْهَا بِسِيمَاهَا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عن محمد بن الحسين بن أبي الخطاب و إبراهيم بن هاشم عن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2165485_2616395394"/>
      <w:bookmarkStart w:id="525" w:name="_Toc237"/>
      <w:bookmarkEnd w:id="524"/>
      <w:r>
        <w:rPr>
          <w:rtl w:val="true"/>
        </w:rPr>
        <w:t>«</w:t>
      </w:r>
      <w:r>
        <w:rPr/>
        <w:t>14</w:t>
      </w:r>
      <w:r>
        <w:rPr>
          <w:rtl w:val="true"/>
        </w:rPr>
        <w:t>»</w:t>
      </w:r>
      <w:bookmarkEnd w:id="525"/>
    </w:p>
    <w:p>
      <w:pPr>
        <w:pStyle w:val="BookText"/>
        <w:rPr/>
      </w:pPr>
      <w:r>
        <w:rPr>
          <w:rFonts w:ascii="Amiri" w:hAnsi="Amiri" w:eastAsia="Amiri" w:cs="Amiri"/>
          <w:color w:val="111111"/>
          <w:sz w:val="28"/>
          <w:sz w:val="28"/>
          <w:szCs w:val="28"/>
          <w:rtl w:val="true"/>
          <w:lang w:bidi="ar-SA"/>
        </w:rPr>
        <w:t>الْبَصَائِرُ، عَنْ أَبِي مُحَمَّدٍ عَنْ عِمْرَانَ بْنِ مُوسَي عَنْ إِبْرَاهِيمَ بْنِ مَهْزِيَارَ عَنْ مُحَمَّدِ بْنِ عَبْدِ الْوَهَّابِ عَنْ إِبْرَاهِيمَ بْنِ أَبِي الْبِلَادِ عَنْ أَبِيهِ عَنْ بَعْضِ أَصْحَابِ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مُلْجَمٍ لَعَنَهُ اللَّهُ عَلَي أَمِيرِ الْمُؤْمِنِينَ عليه السلام وَ سَاقَ الْحَدِيثَ إِلَي أَنْ قَالَ قَالَ عليه السلام إِنَّ اللَّهَ خَلَقَ الْأَرْوَاحَ قَبْلَ الْأَجْسَادِ بِأَلْفَيْ عَامٍ فَأَسْكَنَهَا الْهَوَاءَ فَمَا تَعَارَفَ مِنْهَا هُنَالِكَ ائْتَلَفَ فِي الدُّنْيَا وَ مَا تَنَاكَرَ مِنْهَا هُنَاكَ اخْتَلَفَ فِي الدُّنْيَا وَ إِنَّ رُوحِي لَا تَعْرِفُ رُوحَكَ‌</w:t>
      </w:r>
      <w:r>
        <w:rPr>
          <w:rStyle w:val="FootnoteAnchor"/>
          <w:rtl w:val="true"/>
        </w:rPr>
        <w:footnoteReference w:id="49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2165487_2616395394"/>
      <w:bookmarkStart w:id="527" w:name="_Toc238"/>
      <w:bookmarkEnd w:id="526"/>
      <w:r>
        <w:rPr>
          <w:rtl w:val="true"/>
        </w:rPr>
        <w:t>«</w:t>
      </w:r>
      <w:r>
        <w:rPr/>
        <w:t>15</w:t>
      </w:r>
      <w:r>
        <w:rPr>
          <w:rtl w:val="true"/>
        </w:rPr>
        <w:t>»</w:t>
      </w:r>
      <w:bookmarkEnd w:id="527"/>
    </w:p>
    <w:p>
      <w:pPr>
        <w:pStyle w:val="BookText"/>
        <w:rPr/>
      </w:pPr>
      <w:r>
        <w:rPr>
          <w:rFonts w:ascii="Amiri" w:hAnsi="Amiri" w:eastAsia="Amiri" w:cs="Amiri"/>
          <w:color w:val="111111"/>
          <w:sz w:val="28"/>
          <w:sz w:val="28"/>
          <w:szCs w:val="28"/>
          <w:rtl w:val="true"/>
          <w:lang w:bidi="ar-SA"/>
        </w:rPr>
        <w:t>وَ مِنْهُ، عَنْ أَحْمَدَ بْنِ مُحَمَّدٍ عَنِ الْحَسَنِ بْنِ مَحْبُوبٍ عَنْ صَالِحِ بْنِ سَهْلٍ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أَمِيرِ الْمُؤْمِنِينَ عليه السلام وَ هُوَ مَعَ أَصْحَابِهِ فَسَلَّمَ عَلَيْهِ ثُمَّ قَالَ‌</w:t>
      </w:r>
      <w:r>
        <w:rPr>
          <w:rStyle w:val="FootnoteAnchor"/>
          <w:rtl w:val="true"/>
        </w:rPr>
        <w:footnoteReference w:id="498"/>
      </w:r>
      <w:r>
        <w:rPr>
          <w:rFonts w:ascii="Amiri" w:hAnsi="Amiri" w:eastAsia="Amiri" w:cs="Amiri"/>
          <w:color w:val="111111"/>
          <w:sz w:val="28"/>
          <w:sz w:val="28"/>
          <w:szCs w:val="28"/>
          <w:rtl w:val="true"/>
          <w:lang w:bidi="ar-SA"/>
        </w:rPr>
        <w:t>أَمَا وَ اللَّهِ أُحِبُّكَ وَ أَتَوَلَّاكَ فَقَالَ لَهُ أَمِيرُ الْمُؤْمِنِينَ عليه السلام مَا أَنْتَ كَمَا قُلْتَ وَيْلَكَ إِنَّ اللَّهَ خَلَقَ الْأَرْوَاحَ قَبْلَ الْأَبْدَانِ بِأَلْفَيْ عَامٍ عَرَضَ عَلَيْنَا الْمُحِبَّ لَنَا فَوَ اللَّهِ مَا رَأَيْتُ رُوحَكَ فِيمَنْ عَرَضَ عَلَيْنَا فَأَيْنَ كُنْتَ فَسَكَتَ الرَّجُلُ عِنْدَ ذَلِكَ وَ لَمْ يُرَاجِعْهُ‌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2165489_2616395394"/>
      <w:bookmarkStart w:id="529" w:name="_Toc239"/>
      <w:bookmarkEnd w:id="528"/>
      <w:r>
        <w:rPr>
          <w:rtl w:val="true"/>
        </w:rPr>
        <w:t>«</w:t>
      </w:r>
      <w:r>
        <w:rPr/>
        <w:t>16</w:t>
      </w:r>
      <w:r>
        <w:rPr>
          <w:rtl w:val="true"/>
        </w:rPr>
        <w:t>»</w:t>
      </w:r>
      <w:bookmarkEnd w:id="529"/>
    </w:p>
    <w:p>
      <w:pPr>
        <w:pStyle w:val="BookText"/>
        <w:rPr/>
      </w:pPr>
      <w:r>
        <w:rPr>
          <w:rFonts w:ascii="Amiri" w:hAnsi="Amiri" w:eastAsia="Amiri" w:cs="Amiri"/>
          <w:color w:val="111111"/>
          <w:sz w:val="28"/>
          <w:sz w:val="28"/>
          <w:szCs w:val="28"/>
          <w:rtl w:val="true"/>
          <w:lang w:bidi="ar-SA"/>
        </w:rPr>
        <w:t>وَ مِنْهُ، عَنِ الْحَسَنِ بْنِ عَلِيِّ بْنِ عَبْدِ اللَّهِ عَنْ عِيسَي بْنِ هِشَامٍ عَنْ عَبْدِ الْكَرِيمِ 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مَسْجِدِ الْكُوفَةِ إِذْ أَتَاهُ رَجُلٌ فَقَالَ يَا أَمِيرَ الْمُؤْمِنِينَ وَ اللَّهِ إِنِّي لَأُحِبُّكَ قَالَ مَا تَفْعَلُ قَالَ</w:t>
      </w:r>
    </w:p>
    <w:p>
      <w:pPr>
        <w:pStyle w:val="BookText"/>
        <w:rPr/>
      </w:pPr>
      <w:r>
        <w:rPr>
          <w:rFonts w:ascii="IRNazanin" w:hAnsi="IRNazanin" w:eastAsia="IRNazanin"/>
          <w:color w:val="111111"/>
          <w:sz w:val="28"/>
          <w:sz w:val="28"/>
          <w:szCs w:val="28"/>
          <w:rtl w:val="true"/>
          <w:lang w:bidi="fa-IR"/>
        </w:rPr>
        <w:t xml:space="preserve">پس از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او اندیشیدم، شناختم در چهره‌اش آن نشانه‌ها نیست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اختصاص با سندی دیگر، مانند این روایت آمده است</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530" w:name="__RefHeading___Toc2165491_2616395394"/>
      <w:bookmarkStart w:id="531" w:name="_Toc240"/>
      <w:bookmarkEnd w:id="530"/>
      <w:r>
        <w:rPr>
          <w:rtl w:val="true"/>
        </w:rPr>
        <w:t xml:space="preserve">روایت </w:t>
      </w:r>
      <w:r>
        <w:rPr/>
        <w:t>14</w:t>
      </w:r>
      <w:bookmarkEnd w:id="5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لعنه اللَّه نزد امیرالمؤمنین علیه السّلام آمد و این حدیث ادامه دارد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ارواح را دو هزار سال پیش از اجساد آفریده و آن‌ها را در هوا جا داده و هر کدام با هم آشنا شدند در دنیا به هم الفت گیرند، و هر کدام آنجا ناشناس شدند، در دنیا جدا شوند، و راستی که روح من روح تو را نمی‌شناسد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532" w:name="__RefHeading___Toc2165493_2616395394"/>
      <w:bookmarkStart w:id="533" w:name="_Toc241"/>
      <w:bookmarkEnd w:id="532"/>
      <w:r>
        <w:rPr>
          <w:rtl w:val="true"/>
        </w:rPr>
        <w:t xml:space="preserve">روایت </w:t>
      </w:r>
      <w:r>
        <w:rPr/>
        <w:t>15</w:t>
      </w:r>
      <w:bookmarkEnd w:id="5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درحالی که امام با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دوست دارم و ولایت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که گفتی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ارواح را دو هزار سال پیش از بدن‌ها آفرید و دوستان را به ما نشان داد و به خدا روح تو را در میان آن‌ها ندیدم، تو کجا بودی؟ آن مرد دم فروبست و به سوی او برنگشت</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534" w:name="__RefHeading___Toc2165495_2616395394"/>
      <w:bookmarkStart w:id="535" w:name="_Toc242"/>
      <w:bookmarkEnd w:id="534"/>
      <w:r>
        <w:rPr>
          <w:rtl w:val="true"/>
        </w:rPr>
        <w:t xml:space="preserve">روایت </w:t>
      </w:r>
      <w:r>
        <w:rPr/>
        <w:t>16</w:t>
      </w:r>
      <w:bookmarkEnd w:id="5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مسجد کوفه بود که مردی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تو را دوست دارم</w:t>
      </w:r>
      <w:r>
        <w:rPr>
          <w:rFonts w:eastAsia="IRNazanin" w:cs="IRNazanin"/>
          <w:color w:val="111111"/>
          <w:sz w:val="28"/>
          <w:szCs w:val="28"/>
          <w:rtl w:val="true"/>
          <w:lang w:bidi="fa-IR"/>
        </w:rPr>
        <w:t xml:space="preserve">. </w:t>
      </w:r>
      <w:bookmarkStart w:id="536" w:name="pg13474_147346"/>
    </w:p>
    <w:p>
      <w:pPr>
        <w:pStyle w:val="BookText"/>
        <w:rPr/>
      </w:pPr>
      <w:bookmarkEnd w:id="536"/>
      <w:r>
        <w:rPr>
          <w:rFonts w:ascii="Amiri" w:hAnsi="Amiri" w:eastAsia="Amiri" w:cs="Amiri"/>
          <w:color w:val="111111"/>
          <w:sz w:val="28"/>
          <w:sz w:val="28"/>
          <w:szCs w:val="28"/>
          <w:rtl w:val="true"/>
          <w:lang w:bidi="ar-SA"/>
        </w:rPr>
        <w:t>بَلَي وَ اللَّهِ الَّذِي لَا إِلَهَ إِلَّا هُوَ قَالَ وَ اللَّهِ الَّذِي لَا إِلَهَ إِلَّا هُوَ مَا تُحِبُّنِي فَقَالَ يَا أَمِيرَ الْمُؤْمِنِينَ إِنِّي أَحْلِفُ بِاللَّهِ أَنِّي أُحِبُّكَ وَ أَنْتَ تَحْلِفُ بِاللَّهِ مَا أُحِبُّكَ وَ اللَّهِ كَأَنَّكَ تُخْبِرُنِي أَنَّكَ أَعْلَمُ بِمَا فِي نَفْسِي قَالَ فَغَضِبَ أَمِيرُ الْمُؤْمِنِينَ عليه السلام وَ إِنَّمَا كَانَ الْحَدِيثُ الْعَظِيمُ يَخْرُجُ مِنْهُ عِنْدَ الْغَضَبِ قَالَ فَرَفَعَ يَدَهُ إِلَي السَّمَاءِ وَ قَالَ كَيْفَ يَكُونُ ذَلِكَ وَ هُوَ رَبُّنَا تَبَارَكَ وَ تَعَالَي خَلَقَ الْأَرْوَاحَ قَبْلَ الْأَبْدَانِ بِأَلْفَيْ عَامٍ ثُمَّ عَرَضَ عَلَيْنَا الْمُحِبَّ مِنَ الْمُبْغِضِ فَوَ اللَّهِ مَا رَأَيْتُكَ فِيمَنْ أَحَبَّ فَأَيْنَ كُنْتَ‌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2165497_2616395394"/>
      <w:bookmarkStart w:id="538" w:name="_Toc243"/>
      <w:bookmarkEnd w:id="537"/>
      <w:r>
        <w:rPr>
          <w:rtl w:val="true"/>
        </w:rPr>
        <w:t>بيان</w:t>
      </w:r>
      <w:bookmarkEnd w:id="538"/>
    </w:p>
    <w:p>
      <w:pPr>
        <w:pStyle w:val="BookText"/>
        <w:rPr/>
      </w:pPr>
      <w:r>
        <w:rPr>
          <w:rFonts w:ascii="Amiri" w:hAnsi="Amiri" w:eastAsia="Amiri" w:cs="Amiri"/>
          <w:color w:val="111111"/>
          <w:sz w:val="28"/>
          <w:sz w:val="28"/>
          <w:szCs w:val="28"/>
          <w:rtl w:val="true"/>
          <w:lang w:bidi="ar-SA"/>
        </w:rPr>
        <w:t>ما تفعل أي ما تحب أو ما تعمل بمقتضاه أو للاستفهام أي أيّ شي‌ء تقصد بإظهار الحب فيكون تعريضا بالنفي و الأول أظهر</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2165499_2616395394"/>
      <w:bookmarkStart w:id="540" w:name="_Toc244"/>
      <w:bookmarkEnd w:id="539"/>
      <w:r>
        <w:rPr>
          <w:rtl w:val="true"/>
        </w:rPr>
        <w:t>«</w:t>
      </w:r>
      <w:r>
        <w:rPr/>
        <w:t>17</w:t>
      </w:r>
      <w:r>
        <w:rPr>
          <w:rtl w:val="true"/>
        </w:rPr>
        <w:t>»</w:t>
      </w:r>
      <w:bookmarkEnd w:id="540"/>
    </w:p>
    <w:p>
      <w:pPr>
        <w:pStyle w:val="BookText"/>
        <w:rPr/>
      </w:pPr>
      <w:r>
        <w:rPr>
          <w:rFonts w:ascii="Amiri" w:hAnsi="Amiri" w:eastAsia="Amiri" w:cs="Amiri"/>
          <w:color w:val="111111"/>
          <w:sz w:val="28"/>
          <w:sz w:val="28"/>
          <w:szCs w:val="28"/>
          <w:rtl w:val="true"/>
          <w:lang w:bidi="ar-SA"/>
        </w:rPr>
        <w:t>الْعِلَلُ، عَنْ أَبِيهِ عَنْ سَعْدِ بْنِ عَبْدِ اللَّهِ عَنْ مُحَمَّدِ بْنِ الْحُسَيْنِ بْنِ أَبِي الْخَطَّابِ عَنْ أَحْمَدَ بْنِ مُحَمَّدِ بْنِ أَبِي نَصْرٍ عَنْ عَبْدِ الْكَرِيمِ بْنِ عَمْرٍو 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جُنُودٌ مُجَنَّدَةٌ فَمَا تَعَارَفَ مِنْهَا فِي الْمِيثَاقِ ائْتَلَفَ هَاهُنَا وَ مَا تَنَاكَرَ مِنْهَا فِي الْمِيثَاقِ اخْتَلَفَ هَاهُنَا وَ الْمِيثَاقُ هُوَ فِي هَذَا الْحَجَرُ الْأَسْوَدُ</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165501_2616395394"/>
      <w:bookmarkStart w:id="542" w:name="_Toc245"/>
      <w:bookmarkEnd w:id="541"/>
      <w:r>
        <w:rPr>
          <w:rtl w:val="true"/>
        </w:rPr>
        <w:t>«</w:t>
      </w:r>
      <w:r>
        <w:rPr/>
        <w:t>18</w:t>
      </w:r>
      <w:r>
        <w:rPr>
          <w:rtl w:val="true"/>
        </w:rPr>
        <w:t>»</w:t>
      </w:r>
      <w:bookmarkEnd w:id="542"/>
    </w:p>
    <w:p>
      <w:pPr>
        <w:pStyle w:val="BookText"/>
        <w:rPr/>
      </w:pPr>
      <w:r>
        <w:rPr>
          <w:rFonts w:ascii="Amiri" w:hAnsi="Amiri" w:eastAsia="Amiri" w:cs="Amiri"/>
          <w:color w:val="111111"/>
          <w:sz w:val="28"/>
          <w:sz w:val="28"/>
          <w:szCs w:val="28"/>
          <w:rtl w:val="true"/>
          <w:lang w:bidi="ar-SA"/>
        </w:rPr>
        <w:t>وَ مِنْهُ، بِهَذَا الْإِسْنَادِ عَنْ مُحَمَّدِ بْنِ الْحُسَيْنِ عَنْ جَعْفَرِ بْنِ بَشِيرٍ عَنِ الْحُسَيْنِ بْنِ أَبِي الْعَلَا عَنْ حَبِيبٍ قَالَ حَدَّثَنَا الثِّقَةُ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أَخَذَ مِيثَاقَ الْعِبَادِ وَ هُمْ أَظِلَّةٌ قَبْلَ الْمِيلَادِ فَمَا تَعَارَفَ مِنَ الْأَرْوَاحِ ائْتَلَفَ وَ مَا تَنَاكَرَ مِنْهَا اخْتَلَفَ‌</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2165503_2616395394"/>
      <w:bookmarkStart w:id="544" w:name="_Toc246"/>
      <w:bookmarkEnd w:id="543"/>
      <w:r>
        <w:rPr>
          <w:rtl w:val="true"/>
        </w:rPr>
        <w:t>«</w:t>
      </w:r>
      <w:r>
        <w:rPr/>
        <w:t>19</w:t>
      </w:r>
      <w:r>
        <w:rPr>
          <w:rtl w:val="true"/>
        </w:rPr>
        <w:t>»</w:t>
      </w:r>
      <w:bookmarkEnd w:id="544"/>
    </w:p>
    <w:p>
      <w:pPr>
        <w:pStyle w:val="BookText"/>
        <w:rPr/>
      </w:pPr>
      <w:r>
        <w:rPr>
          <w:rFonts w:ascii="Amiri" w:hAnsi="Amiri" w:eastAsia="Amiri" w:cs="Amiri"/>
          <w:color w:val="111111"/>
          <w:sz w:val="28"/>
          <w:sz w:val="28"/>
          <w:szCs w:val="28"/>
          <w:rtl w:val="true"/>
          <w:lang w:bidi="ar-SA"/>
        </w:rPr>
        <w:t>وَ مِنْهُ، بِهَذَا الْإِسْنَادِ عَنْ حَبِيبٍ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الْأَرْوَاحِ أَنَّهَا جُنُودٌ مُجَنَّدَةٌ فَمَا تَعَارَفَ مِنْهَا ائْتَلَفَ وَ مَا تَنَاكَرَ مِنْهَا اخْتَلَفَ قَالَ فَقُلْتُ إِنَّا نَقُولُ ذَلِكَ قَالَ فَإِنَّهُ كَذَلِكَ إِنَّ اللَّهَ عَزَّ وَ جَلَّ أَخَذَ عَلَي‌</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الْعِبَادِ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جز او خدایی نیست،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به خدایی که جز او نیست،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می‌خورم که تو را دوست دارم و تو به خدا قسم می‌خوری که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به آنچه در دل من است را خبر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خشم کرد و حدیث مهم در این حالت از او شنیده می‌شد،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به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شدنی است با این که پروردگار ما تبارک و تعالی ارواح را دو هزار سال پیش از بدن‌ها آفریده سپس دوست و دشمن ما را به ما نمود، به خدا من تو را در دوستان خود ندیدم تو کجا بودی؟</w:t>
      </w:r>
      <w:r>
        <w:rPr>
          <w:rStyle w:val="FootnoteAnchor"/>
          <w:rtl w:val="true"/>
        </w:rPr>
        <w:footnoteReference w:id="508"/>
      </w:r>
    </w:p>
    <w:p>
      <w:pPr>
        <w:pStyle w:val="Heading5"/>
        <w:numPr>
          <w:ilvl w:val="4"/>
          <w:numId w:val="1"/>
        </w:numPr>
        <w:rPr/>
      </w:pPr>
      <w:bookmarkStart w:id="545" w:name="__RefHeading___Toc2165505_2616395394"/>
      <w:bookmarkStart w:id="546" w:name="_Toc247"/>
      <w:bookmarkEnd w:id="545"/>
      <w:r>
        <w:rPr>
          <w:rtl w:val="true"/>
        </w:rPr>
        <w:t>توضیح</w:t>
      </w:r>
      <w:bookmarkEnd w:id="54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معنی دوست نداری است یا به مقتضای سخنت عمل نمی‌کنی یا برای استفهام است، یعنی از این اظهار محبت و دوست داشتن چیزی می‌خواهی که در این صورت کنایه از نفی و دوست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معنای اول ظاهرتر از بقیه است</w:t>
      </w:r>
      <w:r>
        <w:rPr>
          <w:rFonts w:eastAsia="IRNazanin" w:cs="IRNazanin"/>
          <w:color w:val="111111"/>
          <w:sz w:val="28"/>
          <w:szCs w:val="28"/>
          <w:rtl w:val="true"/>
          <w:lang w:bidi="fa-IR"/>
        </w:rPr>
        <w:t>.</w:t>
      </w:r>
    </w:p>
    <w:p>
      <w:pPr>
        <w:pStyle w:val="Heading5"/>
        <w:numPr>
          <w:ilvl w:val="4"/>
          <w:numId w:val="1"/>
        </w:numPr>
        <w:rPr/>
      </w:pPr>
      <w:bookmarkStart w:id="547" w:name="__RefHeading___Toc2165507_2616395394"/>
      <w:bookmarkStart w:id="548" w:name="_Toc248"/>
      <w:bookmarkEnd w:id="547"/>
      <w:r>
        <w:rPr>
          <w:rtl w:val="true"/>
        </w:rPr>
        <w:t xml:space="preserve">روایت </w:t>
      </w:r>
      <w:r>
        <w:rPr/>
        <w:t>17</w:t>
      </w:r>
      <w:bookmarkEnd w:id="54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لشکرهای آماده بودند و هر کدام به هم آشنا شدند، در پیمان‌گیری اینجا به هم الفت گیرند و هر کدام در پیمان‌گیری با هم ناشناس شدند، در اینجا از هم جدا شوند، و پیمان‌گیری همگان در این حجر الاسود است</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549" w:name="__RefHeading___Toc2165509_2616395394"/>
      <w:bookmarkStart w:id="550" w:name="_Toc249"/>
      <w:bookmarkEnd w:id="549"/>
      <w:r>
        <w:rPr>
          <w:rtl w:val="true"/>
        </w:rPr>
        <w:t xml:space="preserve">روایت </w:t>
      </w:r>
      <w:r>
        <w:rPr/>
        <w:t>18</w:t>
      </w:r>
      <w:bookmarkEnd w:id="55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پیمان از بنده‌ها گرفت و آن‌ها سایه‌ها بودند پیش از ولادت، و هر آن ارواحی که به هم آشنا شدند با هم الفت گرفتند و هر کدام ناشناس شدند از هم جدا شدند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551" w:name="__RefHeading___Toc2165511_2616395394"/>
      <w:bookmarkStart w:id="552" w:name="_Toc250"/>
      <w:bookmarkEnd w:id="551"/>
      <w:r>
        <w:rPr>
          <w:rtl w:val="true"/>
        </w:rPr>
        <w:t xml:space="preserve">روایت </w:t>
      </w:r>
      <w:r>
        <w:rPr/>
        <w:t>19</w:t>
      </w:r>
      <w:bookmarkEnd w:id="5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آن‌ها جُنُودٌ مُجَنَّدَةٌ فَمَا تَعَارَفَ مِنْهَا ائْتَلَفَ وَ مَا تَنَاکَرَ مِنْهَا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به راستی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عزّوجلّ از بنده‌ها که سایه مانند بودند پیش از ولادت پیمان گرفت</w:t>
      </w:r>
      <w:r>
        <w:rPr>
          <w:rFonts w:eastAsia="IRNazanin" w:cs="IRNazanin"/>
          <w:color w:val="111111"/>
          <w:sz w:val="28"/>
          <w:szCs w:val="28"/>
          <w:rtl w:val="true"/>
          <w:lang w:bidi="fa-IR"/>
        </w:rPr>
        <w:t xml:space="preserve">. </w:t>
      </w:r>
      <w:bookmarkStart w:id="553" w:name="pg13474_147347"/>
    </w:p>
    <w:p>
      <w:pPr>
        <w:pStyle w:val="BookText"/>
        <w:rPr/>
      </w:pPr>
      <w:bookmarkEnd w:id="553"/>
      <w:r>
        <w:rPr>
          <w:rFonts w:ascii="Amiri" w:hAnsi="Amiri" w:eastAsia="Amiri" w:cs="Amiri"/>
          <w:color w:val="111111"/>
          <w:sz w:val="28"/>
          <w:sz w:val="28"/>
          <w:szCs w:val="28"/>
          <w:rtl w:val="true"/>
          <w:lang w:bidi="ar-SA"/>
        </w:rPr>
        <w:t>مِيثَاقَهُمْ وَ هُمْ أَظِلَّةٌ قَبْلَ الْمِيلَادِ وَ هُوَ قَوْلُهُ عَزَّ وَ جَلَ وَ إِذْ أَخَذَ رَبُّكَ مِنْ بَنِي آدَمَ مِنْ ظُهُورِهِمْ ذُرِّيَّتَهُمْ وَ أَشْهَدَهُمْ عَلي أَنْفُسِهِمْ إِلَي آخِرِ الْآيَةِ</w:t>
      </w:r>
      <w:r>
        <w:rPr>
          <w:rStyle w:val="FootnoteAnchor"/>
          <w:rtl w:val="true"/>
        </w:rPr>
        <w:footnoteReference w:id="511"/>
      </w:r>
      <w:r>
        <w:rPr>
          <w:rFonts w:ascii="Amiri" w:hAnsi="Amiri" w:eastAsia="Amiri" w:cs="Amiri"/>
          <w:color w:val="111111"/>
          <w:sz w:val="28"/>
          <w:sz w:val="28"/>
          <w:szCs w:val="28"/>
          <w:rtl w:val="true"/>
          <w:lang w:bidi="ar-SA"/>
        </w:rPr>
        <w:t>قَالَ فَمَنْ أَقَرَّ لَهُ يَوْمَئِذٍ جَاءَتْ أُلْفَتُهُ هَاهُنَا وَ مَنْ أَنْكَرَهُ يَوْمَئِذٍ جَاءَ خِلَافُهُ هَاهُنَا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2165513_2616395394"/>
      <w:bookmarkStart w:id="555" w:name="_Toc251"/>
      <w:bookmarkEnd w:id="554"/>
      <w:r>
        <w:rPr>
          <w:rtl w:val="true"/>
        </w:rPr>
        <w:t>بيان</w:t>
      </w:r>
      <w:bookmarkEnd w:id="555"/>
    </w:p>
    <w:p>
      <w:pPr>
        <w:pStyle w:val="BookText"/>
        <w:rPr/>
      </w:pPr>
      <w:r>
        <w:rPr>
          <w:rFonts w:ascii="Amiri" w:hAnsi="Amiri" w:eastAsia="Amiri" w:cs="Amiri"/>
          <w:color w:val="111111"/>
          <w:sz w:val="28"/>
          <w:sz w:val="28"/>
          <w:szCs w:val="28"/>
          <w:rtl w:val="true"/>
          <w:lang w:bidi="ar-SA"/>
        </w:rPr>
        <w:t>قال في النهاية فيه الأرواح جنود مجندة فما تعارف منها ائتلف و ما تناكر منها اختلف‌</w:t>
      </w:r>
      <w:r>
        <w:rPr>
          <w:rStyle w:val="FootnoteAnchor"/>
          <w:rtl w:val="true"/>
        </w:rPr>
        <w:footnoteReference w:id="513"/>
      </w:r>
      <w:r>
        <w:rPr>
          <w:rFonts w:ascii="Amiri" w:hAnsi="Amiri" w:eastAsia="Amiri" w:cs="Amiri"/>
          <w:color w:val="111111"/>
          <w:sz w:val="28"/>
          <w:sz w:val="28"/>
          <w:szCs w:val="28"/>
          <w:rtl w:val="true"/>
          <w:lang w:bidi="ar-SA"/>
        </w:rPr>
        <w:t>مجندة أي مجموعة كما يقال ألوف مؤلفة و قناطير مقنطرة و معناه الإخبار عن مبدإ كون الأرواح و تقدمها علي الأجساد أي أنها خلقت أول خلقها علي قسمين من ائتلاف و اختلاف كالجنود المجموعة إذا تقابلت و تواجهت و معني تقابل الأرواح ما جعلها الله عليه من السعادة و الشقاوة و الأخلاق في مبدإ الخلق يقول إن الأجساد التي فيها الأرواح تلتقي في الدنيا فتأتلف و تختلف علي حسب ما خلقت عليه و لهذا تري الخيّر يحب الأخيار و يميل إليهم و الشرير يحب الأشرار و يميل إليهم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الكرماني في شرح البخاري أي خلقت مجتمعة ثم فرقت في أجسامها فمن وافق الصفة ألفه و من باعد نافره و قال الخطابي خلقت قبلها فكانت تلتقي فلما التبست بها تعارفت بالذكر الأول فصار كل إنما يعرف و ينكر علي ما سبق له من العهد و قال النووي مجندة أي جموع مجتمعة و أنواع مختلفة و تعارفها لأمر جعلها الله عليه و قيل موافقة صفاتها و تناسبها في شيمها و قال الطيبي الفاء في فما تعارف تدل علي تقدم اشتباك في الأزل ثم تفرق فيما لا يزال أزمنة متطاولة ثم ائتلاف بعد تناكر كمن فقد أنيسه ثم اتصل به فلزمه و أنس به و إن لم يسبق له اختلاط معه اشمأز منه و دل التشبيه بالجنود علي أن ذلك الاجتماع في الأزل كان لأمر عظيم من فتح بلاد و قهر أعداء و دل علي أن أحد الحزبين حزب الله و الآخر</w:t>
      </w:r>
    </w:p>
    <w:p>
      <w:pPr>
        <w:pStyle w:val="BookText"/>
        <w:rPr/>
      </w:pPr>
      <w:r>
        <w:rPr>
          <w:rFonts w:ascii="Amiri" w:hAnsi="Amiri" w:eastAsia="Amiri" w:cs="Amiri"/>
          <w:color w:val="111111"/>
          <w:sz w:val="28"/>
          <w:sz w:val="28"/>
          <w:szCs w:val="28"/>
          <w:rtl w:val="true"/>
          <w:lang w:bidi="ar-SA"/>
        </w:rPr>
        <w:t xml:space="preserve">و این است قول خدا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روز اعتراف کرد در اینجا آشنا شد، و هر که آن روز انکار کرد در اینجا جدایی کرد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556" w:name="__RefHeading___Toc2165515_2616395394"/>
      <w:bookmarkStart w:id="557" w:name="_Toc252"/>
      <w:bookmarkEnd w:id="556"/>
      <w:r>
        <w:rPr>
          <w:rtl w:val="true"/>
        </w:rPr>
        <w:t>توضیح</w:t>
      </w:r>
      <w:bookmarkEnd w:id="5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آن‌ها جُنُودٌ مُجَنَّدَةٌ فَمَا تَعَارَفَ مِنْهَا ائْتَلَفَ 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فراهم و آماده، چنان چه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 مؤلّفه، قناطر مقنطره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معناش گزارش از آغاز ارواح است و پیش بودن آن‌ها بر اجساد، یعنی ارواح در آفرینش خود دو بخش بودند، آشنا و ناشناس مانند لشکرهای فراهم آمده که در مقابل و برابر هم باشند، و مقصود از تقابل و برابری ارواح رده‌بندی آن‌ها است به سعادت و شقاوت و اخلاق در آغاز آفرینش که خدا برایش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جسدها که در دنیا روح دارند به هم برخورند و الفت گیرند یا از هم نفرت کنند، طبق آنچه بر آن آفریده شدند، و از این رو بینی که نیک نیکان را دوست دارد و به آن‌ها گراید و بد بدها را دوست دارد و به آن‌ها 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در شرح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ارواح گرد هم آفریده شدند و در بدن‌ها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سازگار شد با وصف، به آن الفت گیرد و هر که دوری کرد، نفرت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پیش از اجساد آفریده شدند و با هم برخورد کردند و چون با بدن درآمیختند آشنا شوند به یادگار نخست، و با هم آشنا و ناشناس باشند با آن عهد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شدن گروه‌ها و انواع گوناگون، و شناسایی با هم، برای امری بوده که خدا به آن واداشته و گفته‌اند به سازگاری اوصاف و تناسب سرشت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یک درآمیختن ازلی، سپس جدایی در مالایزال شد در زمان‌های متمادی، و آنگه الفت با هم پس از ناشناسی هم چون کسی که انیس خود را از دست داده و سپس به او پیوسته و به او چسبیده و مأنوس شده، و اگر در پیش به او آمیزشی ندارد از او نفرت آرد، و تشبیه به لشکرها دلیل است که اجتماع در ازل برای کار مهمی بوده چون گشودن کشورها و شکست دشمن‌ها، و دلالت دارد که یک گروه حزب خدا بودند و یک گروه </w:t>
      </w:r>
    </w:p>
    <w:p>
      <w:pPr>
        <w:pStyle w:val="BookText"/>
        <w:rPr/>
      </w:pPr>
      <w:r>
        <w:rPr>
          <w:rFonts w:ascii="Amiri" w:hAnsi="Amiri" w:eastAsia="Amiri" w:cs="Amiri"/>
          <w:color w:val="111111"/>
          <w:sz w:val="28"/>
          <w:sz w:val="28"/>
          <w:szCs w:val="28"/>
          <w:rtl w:val="true"/>
          <w:lang w:bidi="ar-SA"/>
        </w:rPr>
        <w:t>حزب الشيطان و هذا التعارف إلهامات من الله من غير إشعار منهم بالسابقة انتهي و قد مر كلام قطب الدين الراوندي رحمه الله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ما تقدم من الأخبار المعتبرة في هذا الباب و ما أسلفناه في أبواب بدء خلق الرسول صلي الله عليه و آله و الأئمة عليهم السلام و هي قريبة من التواتر دلت علي تقادم‌</w:t>
      </w:r>
      <w:r>
        <w:rPr>
          <w:rStyle w:val="FootnoteAnchor"/>
          <w:rtl w:val="true"/>
        </w:rPr>
        <w:footnoteReference w:id="516"/>
      </w:r>
      <w:r>
        <w:rPr>
          <w:rFonts w:ascii="Amiri" w:hAnsi="Amiri" w:eastAsia="Amiri" w:cs="Amiri"/>
          <w:color w:val="111111"/>
          <w:sz w:val="28"/>
          <w:sz w:val="28"/>
          <w:szCs w:val="28"/>
          <w:rtl w:val="true"/>
          <w:lang w:bidi="ar-SA"/>
        </w:rPr>
        <w:t>خلق الأرواح علي الأجساد و ما ذكروه من الأدلة علي حدوث الأرواح عند خلق الأبدان مدخولة لا يمكن رد تلك الروايات لأجلها</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مقطوعة الصدور أو لا؟ و علي فرض عدم القطع بصدورها هل يوجد دليل علي وجوب التعبد بها أولا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هل تدلّ دلالة صريحة علي تقدم وجود الأرواح علي أبدانها خارجا بالتقدم الزماني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توافقها مع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الجهة الأولي فهي غير بالغة حدّ التواتر، فلا يحصل القطع بصدورها عادة و ادلة حجية الخبر الواحد قاصرة عن غير ما يتعلق بالاحكام الفرعية العملية، فلا يوجد دليل علي وجوب التعبد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الجهة الثانية فلا ريب في ظهورها في ذلك في حدّ نفسها و إن لم يبلغ إلي مرتبة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حكايته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بالتقدير، كما أنه يمكن حملها علي نوع من التمثيل و الاستعارة إذا وجد دليل قطعي معارض لمدلولها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الجهة الثالثة فقد دار البحث بين الفلاسفة حول حدوث النفس و قدمها، و ذهب أصحاب مدرسة صدر المتألهين إلي انها تحدث بحدوث البدن غير بالغة حدّ التجرد العقلي متحركة نحوه، و لا مجال لذكر أدلتهم و نقدها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أمر يتعلق بمعرفة شئون النفس يستعصي علي الاذهان المتوغلة في الماديات، و لعل إجادة التأمل فيه يعين علي حل العويصة و هو أن النفس و إن كانت أمرا متعلقا بالمادة بل ناشئا عنها و متحدا بها و بهذا الاعتبار صح مقايستها بالحوادث و اتصافها بالمقارنة و التقدّم و التأخر زمانا إلّا أنّها حين ما تدخل في حظيرة التجرد تجد نفسها محيطة بالبدن من ناحية البدن و النهاية و أن شعاعها يمتد إلي ما قبل حدوث البدن كما انه يمتد إلي ما بعد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ينظر إلي جوهرها المجرد من فوق عالم الطبيعة يجدها خارجة عن وعاء الزمان محيطة به، و إذا قايسها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ظاهرة مادية واقعة في ظرف الزمان كالبدن يجدها موجودة معها و قبلها و بعدها، فيصح له أن يحكم بتقدم وجودها علي وجود البدن مع أن من ينظر إليها من نافذة عالم المادة و يعتبرها أمرا متعلقا بالبدن بل مرتبة كاملة له انتهي إليها بالحركة الجوهرية و بهذا الاعتبار يسميها نفسا، يحكم بحدوثها عند حدوث البدن و حصول التجرد لها بعد ذلك و لا منافاة بين النظرين، و بهذا يمكن الجمع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الالتفات إليه أن في تقدم خلق الأرواح علي الأبدان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حد التعبير الوارد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كل روح إلي بدنه بحيث يكون خلق كل روح قبل خلق بدنه بألفي عام كامل لا أزيد و لا أنقص و الا لزم عدم وجود جميع الأرواح في زمن عليّ عليه السلام فضلا عما قبله، ضرورة حدوث كثير من الأبدان بعد زمنه بآلاف سنة و لا يبعد أن يكون ذكر الالفين لاجل التكثير، و تثنية الالف للاشارة الي التقدّم العقلي و المثالي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شیطان، و این شناسایی یک الهام الهی است بی‌اشاره به آن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قطب الدین راوندی درباره این خبر گذشت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اخبار معتبری که در این باره گذشتند و آنچه در باب‌های آغاز آفرینش رسول صلی اللَّه علیه و آله و آفرینش أئمه علیهم السّلام پیش داشتیم که نزدیک به تواترند، دلالت دارند که آفرینش ارواح پیش از اجساد است، و آنچه دلیل آوردند بر حدوث ارواح به حدوث ابدان خدشه دارند و به خاطر آن‌ها نمی‌توان این اخبار را ردّ کرد</w:t>
      </w:r>
      <w:r>
        <w:rPr>
          <w:rFonts w:eastAsia="IRNazanin" w:cs="IRNazanin"/>
          <w:color w:val="111111"/>
          <w:sz w:val="28"/>
          <w:szCs w:val="28"/>
          <w:rtl w:val="true"/>
          <w:lang w:bidi="fa-IR"/>
        </w:rPr>
        <w:t xml:space="preserve">. </w:t>
      </w:r>
      <w:bookmarkStart w:id="558" w:name="pg13474_147349"/>
    </w:p>
    <w:p>
      <w:pPr>
        <w:pStyle w:val="Heading5"/>
        <w:numPr>
          <w:ilvl w:val="4"/>
          <w:numId w:val="1"/>
        </w:numPr>
        <w:rPr/>
      </w:pPr>
      <w:bookmarkStart w:id="559" w:name="__RefHeading___Toc2165517_2616395394"/>
      <w:bookmarkStart w:id="560" w:name="_Toc253"/>
      <w:bookmarkEnd w:id="558"/>
      <w:bookmarkEnd w:id="559"/>
      <w:r>
        <w:rPr>
          <w:rtl w:val="true"/>
        </w:rPr>
        <w:t>«</w:t>
      </w:r>
      <w:r>
        <w:rPr/>
        <w:t>20</w:t>
      </w:r>
      <w:r>
        <w:rPr>
          <w:rtl w:val="true"/>
        </w:rPr>
        <w:t>»</w:t>
      </w:r>
      <w:bookmarkEnd w:id="560"/>
    </w:p>
    <w:p>
      <w:pPr>
        <w:pStyle w:val="BookText"/>
        <w:rPr/>
      </w:pPr>
      <w:r>
        <w:rPr>
          <w:rFonts w:ascii="Amiri" w:hAnsi="Amiri" w:eastAsia="Amiri" w:cs="Amiri"/>
          <w:color w:val="111111"/>
          <w:sz w:val="28"/>
          <w:sz w:val="28"/>
          <w:szCs w:val="28"/>
          <w:rtl w:val="true"/>
          <w:lang w:bidi="ar-SA"/>
        </w:rPr>
        <w:t>الْكَافِي، عَنِ الْحُسَيْنِ بْنِ مُحَمَّدٍ</w:t>
      </w:r>
      <w:r>
        <w:rPr>
          <w:rStyle w:val="FootnoteAnchor"/>
          <w:rtl w:val="true"/>
        </w:rPr>
        <w:footnoteReference w:id="518"/>
      </w:r>
      <w:r>
        <w:rPr>
          <w:rFonts w:ascii="Amiri" w:hAnsi="Amiri" w:eastAsia="Amiri" w:cs="Amiri"/>
          <w:color w:val="111111"/>
          <w:sz w:val="28"/>
          <w:sz w:val="28"/>
          <w:szCs w:val="28"/>
          <w:rtl w:val="true"/>
          <w:lang w:bidi="ar-SA"/>
        </w:rPr>
        <w:t>عَنْ عَبْدِ اللَّهِ عَنْ مُحَمَّدِ بْنِ سِنَانٍ عَنِ الْمُفَضَّلِ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جَابِرُ إِنَّ اللَّهَ أَوَّلَ مَا خَلَقَ خَلَقَ مُحَمَّداً وَ عِتْرَتَهُ الْهُدَاةَ الْمُهْتَدِينَ فَكَانُوا أَشْبَاحَ نُورٍ بَيْنَ يَدَيِ اللَّهِ قُلْتُ وَ مَا الْأَشْبَاحُ قَالَ ظِلُّ النُّورِ أَبْدَانٌ نُورِيَّةٌ بِلَا أَرْوَاحٍ وَ كَانَ مُؤَيَّداً بِرُوحٍ وَاحِدٍ وَ هِيَ رُوحُ الْقُدُسِ‌</w:t>
      </w:r>
      <w:r>
        <w:rPr>
          <w:rStyle w:val="FootnoteAnchor"/>
          <w:rtl w:val="true"/>
        </w:rPr>
        <w:footnoteReference w:id="519"/>
      </w:r>
      <w:r>
        <w:rPr>
          <w:rFonts w:ascii="Amiri" w:hAnsi="Amiri" w:eastAsia="Amiri" w:cs="Amiri"/>
          <w:color w:val="111111"/>
          <w:sz w:val="28"/>
          <w:sz w:val="28"/>
          <w:szCs w:val="28"/>
          <w:rtl w:val="true"/>
          <w:lang w:bidi="ar-SA"/>
        </w:rPr>
        <w:t xml:space="preserve">فَبِهِ كَانَ يَعْبُدُ اللَّهَ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خَلَقَهُمْ حُلَمَاءَ عُلَمَاءَ بَرَرَةً أَصْفِيَاءَ يَعْبُدُونَ اللَّهَ بِالصَّلَاةِ وَ الصَّوْمِ وَ السُّجُودِ وَ التَّسْبِيحِ وَ التَّهْلِيلِ وَ يُصَلُّونَ الصَّلَاةَ وَ يَحُجُّونَ وَ يَصُومُونَ‌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2165519_2616395394"/>
      <w:bookmarkStart w:id="562" w:name="_Toc254"/>
      <w:bookmarkEnd w:id="561"/>
      <w:r>
        <w:rPr>
          <w:rtl w:val="true"/>
        </w:rPr>
        <w:t>بيان</w:t>
      </w:r>
      <w:bookmarkEnd w:id="562"/>
    </w:p>
    <w:p>
      <w:pPr>
        <w:pStyle w:val="BookText"/>
        <w:rPr/>
      </w:pPr>
      <w:r>
        <w:rPr>
          <w:rFonts w:ascii="Amiri" w:hAnsi="Amiri" w:eastAsia="Amiri" w:cs="Amiri"/>
          <w:color w:val="111111"/>
          <w:sz w:val="28"/>
          <w:sz w:val="28"/>
          <w:szCs w:val="28"/>
          <w:rtl w:val="true"/>
          <w:lang w:bidi="ar-SA"/>
        </w:rPr>
        <w:t>أول منصوب بالظرفية و المهتدين صفة و كونه مفعول الهداة بعيد فكانوا أشباح نور الإضافة إما بيانية أي أشباحا هي أنوار و الأشباح جمع الشبح بالتحريك و هو سواد الإنسان أو غيره تراه من بعيد فالمراد إما الأجساد المثالية فالمراد بقوله بلا أرواح بلا أرواح الحيوانية أو الروح مجردا كان أو جسما</w:t>
      </w:r>
    </w:p>
    <w:p>
      <w:pPr>
        <w:pStyle w:val="Heading5"/>
        <w:numPr>
          <w:ilvl w:val="4"/>
          <w:numId w:val="1"/>
        </w:numPr>
        <w:rPr/>
      </w:pPr>
      <w:bookmarkStart w:id="563" w:name="__RefHeading___Toc2165521_2616395394"/>
      <w:bookmarkStart w:id="564" w:name="_Toc255"/>
      <w:bookmarkEnd w:id="563"/>
      <w:r>
        <w:rPr>
          <w:rtl w:val="true"/>
        </w:rPr>
        <w:t xml:space="preserve">روایت </w:t>
      </w:r>
      <w:r>
        <w:rPr/>
        <w:t>20</w:t>
      </w:r>
      <w:bookmarkEnd w:id="5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بن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نخست، آفریدن را با آفریدن محمّد و خاندان رهنما و رهیابش آغاز کرد، و شبح‌های نورانی بودند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شبح‌های نورانی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نور، بدن‌های نوری بی جان که همه از یک روح نیرو داشتند که روح القدس است، و او با خاندانش با آن خدا را می‌پرستیدند و از این رو آن‌ها را حکماء، علماء، نیکان و پاکان آفرید که خدا را به نماز و روزه و سجود و تسبیح و تهلیل می‌پرستیدند، نماز می‌خواندند و حجّ می‌کردند و روزه می‌داشتند</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565" w:name="__RefHeading___Toc2165523_2616395394"/>
      <w:bookmarkStart w:id="566" w:name="_Toc256"/>
      <w:bookmarkEnd w:id="565"/>
      <w:r>
        <w:rPr>
          <w:rtl w:val="true"/>
        </w:rPr>
        <w:t>توضیح</w:t>
      </w:r>
      <w:bookmarkEnd w:id="56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منصوب و در نقش ظرف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و این که مفعول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شبح‌های نورانی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اینجا یا اضافه بیانیه است و معنی چنین می‌شود که شبح‌ها، نورها بودند و کلمه اشباح جمع کلمه شبح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شبح سیاهی انسان یا غیرانسان از دور است و مقصود در اینجا یا اجساد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فرموده بی روح بودند، یعنی روح حیوانی نداشتند یا مقصود روح مجرّد یا جسمانی </w:t>
      </w:r>
      <w:bookmarkStart w:id="567" w:name="pg13474_147350"/>
    </w:p>
    <w:p>
      <w:pPr>
        <w:pStyle w:val="BookText"/>
        <w:rPr/>
      </w:pPr>
      <w:bookmarkEnd w:id="567"/>
      <w:r>
        <w:rPr>
          <w:rFonts w:ascii="Amiri" w:hAnsi="Amiri" w:eastAsia="Amiri" w:cs="Amiri"/>
          <w:color w:val="111111"/>
          <w:sz w:val="28"/>
          <w:sz w:val="28"/>
          <w:szCs w:val="28"/>
          <w:rtl w:val="true"/>
          <w:lang w:bidi="ar-SA"/>
        </w:rPr>
        <w:t>لطيفا فيستقيم أيضا لأن الأرواح ما لم تتعلق بالأبدان فهي مستقلة بنفسها أرواح من جهة و أجساد من جهة فهي أبدان نورانية لم تتعلق بها أرواح أخر و علي هذا فظل النور أيضا إضافته للبيان أو لامية و المراد بالنور نور ذاته تعالي فإنها من آثار ذلك النور الأقدس و ظلاله و المعني دقيق و ربما يؤول النور بالعقل الفعال علي طريقة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مؤيدا بروح واحد أي في عالم الأرواح أو في عالم الأجساد و الأول أظهر و لذلك أي لتأيدهم بذلك الروح في أول الفطرة الروحانية خلقهم في الفطرة الجسمانية حلماء علماء إلخ و يصلون كأنه تأكيد لما مر أو المراد بقوله خلقهم خلقهم في عالم الأرواح أي كانوا يعبدون الله في هذا العالم و كانوا فيه علماء بخلاف سائر الأرواح لتأيدهم حينئذ بروح القدس فقوله عليه السلام و يصلون أي في عالم الأجساد فلا تكرار</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2165525_2616395394"/>
      <w:bookmarkStart w:id="569" w:name="_Toc257"/>
      <w:bookmarkEnd w:id="568"/>
      <w:r>
        <w:rPr>
          <w:rtl w:val="true"/>
        </w:rPr>
        <w:t>أقول</w:t>
      </w:r>
      <w:bookmarkEnd w:id="569"/>
    </w:p>
    <w:p>
      <w:pPr>
        <w:pStyle w:val="BookText"/>
        <w:rPr/>
      </w:pPr>
      <w:r>
        <w:rPr>
          <w:rFonts w:ascii="Amiri" w:hAnsi="Amiri" w:eastAsia="Amiri" w:cs="Amiri"/>
          <w:color w:val="111111"/>
          <w:sz w:val="28"/>
          <w:sz w:val="28"/>
          <w:szCs w:val="28"/>
          <w:rtl w:val="true"/>
          <w:lang w:bidi="ar-SA"/>
        </w:rPr>
        <w:t>قد مرت أخبار كثيرة في ذلك في باب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 النفوس الإنسانية سواء جعلناها مجردة أو مادية حادثة عندنا لكونها أثر القادر المختار و إنما الكلام في أن حدوثها قبل البدن لقوله صلي الله عليه و آله خلق الله الأرواح قبل الأجساد بألفي عام أو بعده لقوله تعالي بعد ذكر أطوار البدن ثُمَّ أَنْشَأْناهُ خَلْقاً آخَرَ</w:t>
      </w:r>
      <w:r>
        <w:rPr>
          <w:rStyle w:val="FootnoteAnchor"/>
          <w:rtl w:val="true"/>
        </w:rPr>
        <w:footnoteReference w:id="522"/>
      </w:r>
      <w:r>
        <w:rPr>
          <w:rFonts w:ascii="Amiri" w:hAnsi="Amiri" w:eastAsia="Amiri" w:cs="Amiri"/>
          <w:color w:val="111111"/>
          <w:sz w:val="28"/>
          <w:sz w:val="28"/>
          <w:szCs w:val="28"/>
          <w:rtl w:val="true"/>
          <w:lang w:bidi="ar-SA"/>
        </w:rPr>
        <w:t>إشارة إلي إفاضة النفس و لا دلالة في الحديث مع كونه خبر واحد علي أن المراد بالأرواح النفوس البشرية أو الجوهر</w:t>
      </w:r>
      <w:r>
        <w:rPr>
          <w:rStyle w:val="FootnoteAnchor"/>
          <w:rtl w:val="true"/>
        </w:rPr>
        <w:footnoteReference w:id="523"/>
      </w:r>
      <w:r>
        <w:rPr>
          <w:rFonts w:ascii="Amiri" w:hAnsi="Amiri" w:eastAsia="Amiri" w:cs="Amiri"/>
          <w:color w:val="111111"/>
          <w:sz w:val="28"/>
          <w:sz w:val="28"/>
          <w:szCs w:val="28"/>
          <w:rtl w:val="true"/>
          <w:lang w:bidi="ar-SA"/>
        </w:rPr>
        <w:t>العلوية و لا في الآية علي أن المراد إحداث النفس أو إحداث تعلقها بالبدن و أما الفلاسفة فمنهم من جعلها قديمة و ذهب أرسطو و شيعته إلي أنها حادثة ثم ذكر دلائل الطرفين و اعترض عليها بوجوه أعرضنا عن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لطیف است که آن هم درست است، زیرا ارواح تا به بدن‌ها نپیوسته‌اند به نفس خود مستقلّ هستند، از یک نظر ارواحند و از یک نظر اجساد، و بدن‌های نورانی، روح دیگر به آن‌ها تعلق نگرفته، و سایه نور اضافه برای بیان یا لامیه است، و مراد از نور، نور ذات خدا است که به راستی اثری از آن نور اقدس هستند، و معنا دقیق است، و بسا نور را به روش فلاسفه به عقل فعّال تفسیر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مؤیدند به یک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عالم ارواح یا در عالم اجسام و معنای نخست روشن‌تر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تأیید آن‌ها به وسیله این روح در ابتدای فطرت روحانی آن‌ها را در فطرت جسمانی حلیم عالم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تأکید برای مطالب قبلی است یا ممکن است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عالم ارواح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در این عالم خدا را عبادت می‌کنند در حالی که عالم هستند برخلاف سایر روح‌های دیگر به خاطر تایید شدنشان توسط روح القدس که در نتیجه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عالم بدن است و تکراری نیست</w:t>
      </w:r>
      <w:r>
        <w:rPr>
          <w:rFonts w:eastAsia="IRNazanin" w:cs="IRNazanin"/>
          <w:color w:val="111111"/>
          <w:sz w:val="28"/>
          <w:szCs w:val="28"/>
          <w:rtl w:val="true"/>
          <w:lang w:bidi="fa-IR"/>
        </w:rPr>
        <w:t>.</w:t>
      </w:r>
    </w:p>
    <w:p>
      <w:pPr>
        <w:pStyle w:val="Heading5"/>
        <w:numPr>
          <w:ilvl w:val="4"/>
          <w:numId w:val="1"/>
        </w:numPr>
        <w:rPr/>
      </w:pPr>
      <w:bookmarkStart w:id="570" w:name="__RefHeading___Toc2165527_2616395394"/>
      <w:bookmarkStart w:id="571" w:name="_Toc258"/>
      <w:bookmarkEnd w:id="570"/>
      <w:r>
        <w:rPr>
          <w:rtl w:val="true"/>
        </w:rPr>
        <w:t>مؤلف</w:t>
      </w:r>
      <w:bookmarkEnd w:id="571"/>
    </w:p>
    <w:p>
      <w:pPr>
        <w:pStyle w:val="BookText"/>
        <w:rPr/>
      </w:pPr>
      <w:r>
        <w:rPr>
          <w:rFonts w:ascii="IRNazanin" w:hAnsi="IRNazanin" w:eastAsia="IRNazanin"/>
          <w:color w:val="111111"/>
          <w:sz w:val="28"/>
          <w:sz w:val="28"/>
          <w:szCs w:val="28"/>
          <w:rtl w:val="true"/>
          <w:lang w:bidi="fa-IR"/>
        </w:rPr>
        <w:t xml:space="preserve">اخبار بسیاری در این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انسان مجرّد باشند یا مادی به عقیده ما حادثند، زیرا اثر قادر مختارند و همانا سخن در این است که پیش از بدن پدید شدند برای قول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ارواح را دو هزار سال پیش از اجساد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بدن برای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است به افاضه نفس، و در حدیث با این که خبر واحد است، اشاره نیست که مقصود از ارواح نفوس انسان است یا جوهر علوی و نه در آیه به این که مقصود پدید کردن نفس است یا پدید کردن و تعلق آن به تن، ولی برخی فلاسفه نفس را قدیم دانند و ارسطو و پیروانش آن را حادث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دلیل‌های دو گروه را ذکر کرده و بر آن اعتراضاتی کرده که ما از ذکر آن خودداری کردیم</w:t>
      </w:r>
      <w:r>
        <w:rPr>
          <w:rFonts w:eastAsia="IRNazanin" w:cs="IRNazanin"/>
          <w:color w:val="111111"/>
          <w:sz w:val="28"/>
          <w:szCs w:val="28"/>
          <w:rtl w:val="true"/>
          <w:lang w:bidi="fa-IR"/>
        </w:rPr>
        <w:t xml:space="preserve">. </w:t>
      </w:r>
      <w:bookmarkStart w:id="572" w:name="pg13474_147351"/>
    </w:p>
    <w:p>
      <w:pPr>
        <w:pStyle w:val="BookText"/>
        <w:rPr/>
      </w:pPr>
      <w:bookmarkEnd w:id="572"/>
      <w:r>
        <w:rPr>
          <w:rFonts w:ascii="Amiri" w:hAnsi="Amiri" w:eastAsia="Amiri" w:cs="Amiri"/>
          <w:color w:val="111111"/>
          <w:sz w:val="28"/>
          <w:sz w:val="28"/>
          <w:szCs w:val="28"/>
          <w:rtl w:val="true"/>
          <w:lang w:bidi="ar-SA"/>
        </w:rPr>
        <w:t>و قال الشيخ المفيد قدس الله نفسه في أجوبة المسائل الروية</w:t>
      </w:r>
      <w:r>
        <w:rPr>
          <w:rStyle w:val="FootnoteAnchor"/>
          <w:rtl w:val="true"/>
        </w:rPr>
        <w:footnoteReference w:id="525"/>
      </w:r>
      <w:r>
        <w:rPr>
          <w:rFonts w:ascii="Amiri" w:hAnsi="Amiri" w:eastAsia="Amiri" w:cs="Amiri"/>
          <w:color w:val="111111"/>
          <w:sz w:val="28"/>
          <w:sz w:val="28"/>
          <w:szCs w:val="28"/>
          <w:rtl w:val="true"/>
          <w:lang w:bidi="ar-SA"/>
        </w:rPr>
        <w:t>فأما الخبر بأن الله تعالي خلق الأرواح قبل الأجساد بألفي عام فهو من أخبار الآحاد و قد روته العامة كما روته الخاصة و ليس هو مع ذلك مما يقطع علي الله بصحته و إن ثبت القول فالمعني فيه أن الله تعالي قدر الأرواح في علمه قبل اختراع الأجساد و اخترع الأجساد و اخترع لها الأرواح فالخلق للأرواح قبل الأجساد خلق تقدير في العلم كما قدمناه و ليس بخلق لذواتها كما وصفناه و الخلق لها بالإحداث و الاختراع بعد خلق الأجسام و الصور التي تدبرها الأرواح و لو لا أن ذلك كذلك لكانت الأرواح تقوم بأنفسها و لا تحتاج إلي آلات تعلقها و لكنا نعرف ما سلف لنا من الأرواح قبل خلق الأجساد كما نعلم أحوالنا بعد خلق الأجساد و هذا محال لا خفاء بفساده و أما الحديث بأن الأرواح جنود مجندة فما تعارف منها ائتلف و ما تناكر منها اختلف فالمعني فيه أن الأرواح التي هي الجواهر البسائط تتناصر بالجنس و تتخاذل بالعوارض فما تعارف منها باتفاق الرأي و الهوي ائتلف و ما تناكر منها بمباينة في الرأي و الهوي اختلف و هذا موجود حسا و مشاهد و ليس المراد بذلك أن ما تعارف منها في الذر ائتلف كما ذهبت إليه الحشوية كما بيناه من أنه لا علم للإنسان بحال كان عليها قبل ظهوره في هذا العالم و لو ذكر بكل شي‌ء ما ذكر ذلك فوضح بما ذكرناه أن المراد بالخبر ما شرحناه و الله الموفق للصواب انتهي</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165529_2616395394"/>
      <w:bookmarkStart w:id="574" w:name="_Toc259"/>
      <w:bookmarkEnd w:id="573"/>
      <w:r>
        <w:rPr>
          <w:rtl w:val="true"/>
        </w:rPr>
        <w:t>و أقول</w:t>
      </w:r>
      <w:bookmarkEnd w:id="574"/>
    </w:p>
    <w:p>
      <w:pPr>
        <w:pStyle w:val="BookText"/>
        <w:rPr/>
      </w:pPr>
      <w:r>
        <w:rPr>
          <w:rFonts w:ascii="Amiri" w:hAnsi="Amiri" w:eastAsia="Amiri" w:cs="Amiri"/>
          <w:color w:val="111111"/>
          <w:sz w:val="28"/>
          <w:sz w:val="28"/>
          <w:szCs w:val="28"/>
          <w:rtl w:val="true"/>
          <w:lang w:bidi="ar-SA"/>
        </w:rPr>
        <w:t>قيام الأرواح بأنفسها أو تعلقها بالأجساد المثالية ثم تعلقها بالأجساد العنصرية مما لا دليل علي امتناعه و أما عدم تذكر الأحوال السابقة فلعله لتقلبها في الأطوار المختلفة أو لعدم القوي البدنية أو كون تلك القوي قائمة بما فارقته من الأجساد المثالية أو لإذهاب الله تعالي تذكر هذه الأمور عنها لنوع من المصلحة كما ورد أن الذكر و النسيان من صنعه تعالي مع أن الإنسان لا يتذكر كثيرا من أحوال الطفولية و الولادة و التأويل الذي ذكره للحديث في غاية البعد لا سيما مع الإضافات الواردة في الأخبار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مفید در پاسخ المسائل السرویه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خلق ارواح در دو هزار سال پیش از اجساد، آحاد است و موافق عامه که آن را روایت کردند و نیز خاصه، و نمی‌توان آن را در پیشگاه خدا درست دانست و اگر هم درست باشد، مقصود این است که خدا در علم خود ارواح را پیش از اجساد اندازه‌گیری کرده و سپس اجساد را برآورده و روح در آن‌ها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ارواح قبل از خلق اجساد، خلق تقدیر است در علم، نه آفرینش ذات ارواح چنان چه شرح دادیم، و آفرینش آن‌ها پس از اجساد و اشکالی است که روح سرپرست آن است، وگرنه چنین بود ارواح به خود پاینده بودند و نیاز به ابزاری که به آن وابندند، نداشتند و باید ما بدانیم پیش از تعلق به بدن چه وضعی داشتیم چنان چه وضع خود را پس از وابستن به آن می‌دانیم، و این نشدنی است و فسادش 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الارواح جنود مجنده فما تعارف منها ائتلف و ما تناکر منها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ارواح که جواهر بسیطند، در جنس هم عنصرند و به عوارض از هم جدا شوند و همدگر را وانهند، و هر کدام با هم آشنا شدند به موافقت در رأی و خواست با هم الفت گیرند و هر کدام در جایی در رأی و خواسته، ناشناس هم شدند، از هم جدا شوند و این از نظر حس موجود است و دیده شده، و مقصود این نیست که هر کدام در عالم ذر با هم آشنا شدند به هم الفت گیرند، چنان چه حشویه گفته‌اند برای ندانستن انسان حال پیش از ظهورش در این عالم را تا هر اندازه هم به یاد او آورند آن را و روشن شد که مقصود از خبر همان است که ما شرح دادیم، و اللَّه الموفق للصواب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5"/>
        <w:numPr>
          <w:ilvl w:val="4"/>
          <w:numId w:val="1"/>
        </w:numPr>
        <w:rPr/>
      </w:pPr>
      <w:bookmarkStart w:id="575" w:name="__RefHeading___Toc2165531_2616395394"/>
      <w:bookmarkStart w:id="576" w:name="_Toc260"/>
      <w:bookmarkEnd w:id="575"/>
      <w:r>
        <w:rPr>
          <w:rtl w:val="true"/>
        </w:rPr>
        <w:t>مؤلف</w:t>
      </w:r>
      <w:bookmarkEnd w:id="57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به نفس بودن ارواح یا متعلق بودن به کالبدهای مثالی و سپس وابستن به بدن عنصری دلیلی بر امتناع ندارد، و اما این که سابقه را به یاد نیارد بسا از دگرگون شدن در اطوار مختلفه است، یا برای نداشتن قوای بدن و یا قیام آن‌ها به بدن مثالی که از آن جدا شدند، یا این که خدا برای مصلحت آن را به کلی از یادشان برده، چنان چه وارد است که یاد و فراموشی کار خدا است، با این که انسان بسیاری از احوال کودکی و زایش خود را به یاد نیارد، و تفسیری که وی برای خبر کرده بسیار دور از باور است و خصوص از نظر دنباله‌هایی که در اخبار پیشین دارد</w:t>
      </w:r>
      <w:r>
        <w:rPr>
          <w:rFonts w:eastAsia="IRNazanin" w:cs="IRNazanin"/>
          <w:color w:val="111111"/>
          <w:sz w:val="28"/>
          <w:szCs w:val="28"/>
          <w:rtl w:val="true"/>
          <w:lang w:bidi="fa-IR"/>
        </w:rPr>
        <w:t xml:space="preserve">. </w:t>
      </w:r>
      <w:bookmarkStart w:id="577" w:name="pg13474_147352"/>
    </w:p>
    <w:p>
      <w:pPr>
        <w:pStyle w:val="Heading5"/>
        <w:numPr>
          <w:ilvl w:val="4"/>
          <w:numId w:val="1"/>
        </w:numPr>
        <w:rPr/>
      </w:pPr>
      <w:bookmarkStart w:id="578" w:name="__RefHeading___Toc2165533_2616395394"/>
      <w:bookmarkStart w:id="579" w:name="_Toc261"/>
      <w:bookmarkEnd w:id="577"/>
      <w:bookmarkEnd w:id="578"/>
      <w:r>
        <w:rPr>
          <w:rtl w:val="true"/>
        </w:rPr>
        <w:t>«</w:t>
      </w:r>
      <w:r>
        <w:rPr/>
        <w:t>21</w:t>
      </w:r>
      <w:r>
        <w:rPr>
          <w:rtl w:val="true"/>
        </w:rPr>
        <w:t>»</w:t>
      </w:r>
      <w:bookmarkEnd w:id="579"/>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بْنِ يَحْيَي عَنِ الْحَسَنِ بْنِ عَلِيٍّ عَنْ عَبَّاسٍ عَنْ أَسْبَاطٍ 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رُبَّمَا حَزِنْتُ فَلَا أَعْرِفُ فِي أَهْلٍ وَ لَا مَالٍ وَ لَا وَلَدٍ وَ رُبَّمَا فَرِحْتُ فَلَا أَعْرِفُ فِي أَهْلٍ وَ لَا مَالٍ وَ لَا وَلَدٍ فَقَالَ إِنَّهُ لَيْسَ مِنْ أَحَدٍ إِلَّا وَ مَعَهُ مَلَكٌ وَ شَيْطَانٌ فَإِذَا كَانَ فَرَحُهُ كَانَ‌</w:t>
      </w:r>
      <w:r>
        <w:rPr>
          <w:rStyle w:val="FootnoteAnchor"/>
          <w:rtl w:val="true"/>
        </w:rPr>
        <w:footnoteReference w:id="526"/>
      </w:r>
      <w:r>
        <w:rPr>
          <w:rFonts w:ascii="Amiri" w:hAnsi="Amiri" w:eastAsia="Amiri" w:cs="Amiri"/>
          <w:color w:val="111111"/>
          <w:sz w:val="28"/>
          <w:sz w:val="28"/>
          <w:szCs w:val="28"/>
          <w:rtl w:val="true"/>
          <w:lang w:bidi="ar-SA"/>
        </w:rPr>
        <w:t>دُنُوُّ الْمَلَكِ مِنْهُ وَ إِذَا كَانَ حَزَنُهُ كَانَ‌</w:t>
      </w:r>
      <w:r>
        <w:rPr>
          <w:rStyle w:val="FootnoteAnchor"/>
          <w:rtl w:val="true"/>
        </w:rPr>
        <w:footnoteReference w:id="527"/>
      </w:r>
      <w:r>
        <w:rPr>
          <w:rFonts w:ascii="Amiri" w:hAnsi="Amiri" w:eastAsia="Amiri" w:cs="Amiri"/>
          <w:color w:val="111111"/>
          <w:sz w:val="28"/>
          <w:sz w:val="28"/>
          <w:szCs w:val="28"/>
          <w:rtl w:val="true"/>
          <w:lang w:bidi="ar-SA"/>
        </w:rPr>
        <w:t>دُنُوُّ الشَّيْطَانِ مِنْهُ وَ ذَلِكَ قَوْلُ اللَّهِ تَبَارَكَ وَ تَعَالَي الشَّيْطانُ يَعِدُكُمُ الْفَقْرَ وَ يَأْمُرُكُمْ بِالْفَحْشاءِ وَ اللَّهُ يَعِدُكُمْ مَغْفِرَةً مِنْهُ وَ فَضْلًا وَ اللَّهُ واسِعٌ عَلِيمٌ‌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2165535_2616395394"/>
      <w:bookmarkStart w:id="581" w:name="_Toc262"/>
      <w:bookmarkEnd w:id="580"/>
      <w:r>
        <w:rPr>
          <w:rtl w:val="true"/>
        </w:rPr>
        <w:t>بيان</w:t>
      </w:r>
      <w:bookmarkEnd w:id="581"/>
    </w:p>
    <w:p>
      <w:pPr>
        <w:pStyle w:val="BookText"/>
        <w:rPr/>
      </w:pPr>
      <w:r>
        <w:rPr>
          <w:rFonts w:ascii="Amiri" w:hAnsi="Amiri" w:eastAsia="Amiri" w:cs="Amiri"/>
          <w:color w:val="111111"/>
          <w:sz w:val="28"/>
          <w:sz w:val="28"/>
          <w:szCs w:val="28"/>
          <w:rtl w:val="true"/>
          <w:lang w:bidi="ar-SA"/>
        </w:rPr>
        <w:t>لعل المراد أن هذا لهم من أجل وساوس الشيطان و أمانيه في أمور الدنيا الفانية و إن لم يتفطن به الإنسان فيظن أنه لا سبب له أو يكون غرض السائل فوت الأهل و المال و الولد في الماضي فلا ينافي الهم للتفكر فيها لأجل ما يستقبل أو المراد أنه لما كان شأن الشيطان ذلك يصير محض دنوه سببا للهم و في الملك بعكس ذلك في الوجهين</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2165537_2616395394"/>
      <w:bookmarkStart w:id="583" w:name="_Toc263"/>
      <w:bookmarkEnd w:id="582"/>
      <w:r>
        <w:rPr>
          <w:rtl w:val="true"/>
        </w:rPr>
        <w:t>«</w:t>
      </w:r>
      <w:r>
        <w:rPr/>
        <w:t>22</w:t>
      </w:r>
      <w:r>
        <w:rPr>
          <w:rtl w:val="true"/>
        </w:rPr>
        <w:t>»</w:t>
      </w:r>
      <w:bookmarkEnd w:id="583"/>
    </w:p>
    <w:p>
      <w:pPr>
        <w:pStyle w:val="BookText"/>
        <w:rPr/>
      </w:pPr>
      <w:r>
        <w:rPr>
          <w:rFonts w:ascii="Amiri" w:hAnsi="Amiri" w:eastAsia="Amiri" w:cs="Amiri"/>
          <w:color w:val="111111"/>
          <w:sz w:val="28"/>
          <w:sz w:val="28"/>
          <w:szCs w:val="28"/>
          <w:rtl w:val="true"/>
          <w:lang w:bidi="ar-SA"/>
        </w:rPr>
        <w:t>الْعِلَلُ، عَنْ أَبِيهِ عَنْ مُحَمَّدِ بْنِ يَحْيَي الْعَطَّارِ عَنْ جَعْفَرِ بْنِ مُحَمَّدِ بْنِ مَالِكٍ عَنْ أَحْمَدَ بْنِ مَدْيَنَ مِنْ وُلْدِ مَالِكِ بْنِ الْحَارِثِ الْأَشْتَرِ عَنْ مُحَمَّدِ بْنِ عَمَّارٍ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مَعِي رَجُلٌ مِنْ أَصْحَابِنَا فَقُلْتُ لَهُ جُعِلْتُ فِدَاكَ يَا ابْنَ رَسُولِ اللَّهِ إِنِّي لَأَغْتَمُّ وَ أَحْزَنُ مِنْ غَيْرِ أَنْ أَعْرِفَ لِذَلِكَ سَبَباً فَقَالَ أَبُو عَبْدِ اللَّهِ عليه السلام إِنَّ ذَلِكَ الْحَزَنَ وَ الْفَرَحَ يَصِلُ إِلَيْكُمْ مِنَّا لِأَنَّا إِذَا دَخَلَ عَلَيْنَا حُزْنٌ أَوْ سُرُورٌ كَانَ ذَلِكَ دَاخِلًا عَلَيْكُمْ وَ لِأَنَّا وَ إِيَّاكُمْ مِنْ نُورِ اللَّهِ عَزَّ وَ جَلَّ فَجَعَلَنَا وَ طِينَتَنَا وَ طِينَتَكُمْ وَاحِدَةً وَ لَوْ تُرِكَتْ طِينَتُكُمْ كَمَا أُخِذَتْ لَكُنَّا وَ أَنْتُمْ سَوَاءً وَ لَكِنْ مُزِجَتْ طِينَتُكُمْ بِطِيْنَةِ أَعْدَائِكُمْ فَلَوْ لَا ذَلِكَ مَا أَذْنَبْتُمْ ذَنْباً أَبَداً قَالَ قُلْتُ جُعِلْتُ فِدَاكَ فَتَعُودُ</w:t>
      </w:r>
      <w:r>
        <w:rPr>
          <w:rStyle w:val="FootnoteAnchor"/>
          <w:rtl w:val="true"/>
        </w:rPr>
        <w:footnoteReference w:id="529"/>
      </w:r>
      <w:r>
        <w:rPr>
          <w:rFonts w:ascii="Amiri" w:hAnsi="Amiri" w:eastAsia="Amiri" w:cs="Amiri"/>
          <w:color w:val="111111"/>
          <w:sz w:val="28"/>
          <w:sz w:val="28"/>
          <w:szCs w:val="28"/>
          <w:rtl w:val="true"/>
          <w:lang w:bidi="ar-SA"/>
        </w:rPr>
        <w:t>طِينَتُنَا وَ نُورُنَا كَمَا بُدِئَ فَقَالَ إِي وَ اللَّهِ يَا عَبْدَ اللَّهِ أَخْبِرْنِي عَنْ هَذَا الشُّعَاعِ</w:t>
      </w:r>
    </w:p>
    <w:p>
      <w:pPr>
        <w:pStyle w:val="Heading5"/>
        <w:numPr>
          <w:ilvl w:val="4"/>
          <w:numId w:val="1"/>
        </w:numPr>
        <w:rPr/>
      </w:pPr>
      <w:bookmarkStart w:id="584" w:name="__RefHeading___Toc2165539_2616395394"/>
      <w:bookmarkStart w:id="585" w:name="_Toc264"/>
      <w:bookmarkEnd w:id="584"/>
      <w:r>
        <w:rPr>
          <w:rtl w:val="true"/>
        </w:rPr>
        <w:t xml:space="preserve">روایت </w:t>
      </w:r>
      <w:r>
        <w:rPr/>
        <w:t>21</w:t>
      </w:r>
      <w:bookmarkEnd w:id="58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عبدالرحمن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بی‌دلیل غمگین شوم و بسا بی‌دلیل شاد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جز این که به همراهش فرشته‌ای و شیطانی است؛ شادی‌اش از نزدیک شدن فرشته است، و غمش از نزدیک شدن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شما را از تهیدستی بیم می‌دهد و شما را به زشتی وامی‌دارد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خود به شما وعده آمرزش و بخشش می‌دهد، و خداوند گشایش گر داناست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586" w:name="__RefHeading___Toc2165541_2616395394"/>
      <w:bookmarkStart w:id="587" w:name="_Toc265"/>
      <w:bookmarkEnd w:id="586"/>
      <w:r>
        <w:rPr>
          <w:rtl w:val="true"/>
        </w:rPr>
        <w:t>توضیح</w:t>
      </w:r>
      <w:bookmarkEnd w:id="587"/>
    </w:p>
    <w:p>
      <w:pPr>
        <w:pStyle w:val="BookText"/>
        <w:rPr/>
      </w:pPr>
      <w:r>
        <w:rPr>
          <w:rFonts w:ascii="IRNazanin" w:hAnsi="IRNazanin" w:eastAsia="IRNazanin"/>
          <w:color w:val="111111"/>
          <w:sz w:val="28"/>
          <w:sz w:val="28"/>
          <w:szCs w:val="28"/>
          <w:rtl w:val="true"/>
          <w:lang w:bidi="fa-IR"/>
        </w:rPr>
        <w:t>شاید مقصود این است که اندوه از وسوسه شیطان در امور جهان فانی است، و اگر انسان متوجه آن نیست و توجه نکند، پندارد بی‌دلیل است، یا غرض سائل از دست دادن اهل و مال و فرزند در گذشته است و منافاتی با غم آن‌ها در حال و آینده ندارد، یا مقصود بیان اثر ذاتی نزدیکی فرشته و شیطان است که شان شیطان است که با کسی که نزدیکش می‌شود آن گونه می‌باشد و در فرشته بالعکس آن</w:t>
      </w:r>
      <w:r>
        <w:rPr>
          <w:rFonts w:eastAsia="IRNazanin" w:cs="IRNazanin"/>
          <w:color w:val="111111"/>
          <w:sz w:val="28"/>
          <w:szCs w:val="28"/>
          <w:rtl w:val="true"/>
          <w:lang w:bidi="fa-IR"/>
        </w:rPr>
        <w:t>.</w:t>
      </w:r>
    </w:p>
    <w:p>
      <w:pPr>
        <w:pStyle w:val="Heading5"/>
        <w:numPr>
          <w:ilvl w:val="4"/>
          <w:numId w:val="1"/>
        </w:numPr>
        <w:rPr/>
      </w:pPr>
      <w:bookmarkStart w:id="588" w:name="__RefHeading___Toc2165543_2616395394"/>
      <w:bookmarkStart w:id="589" w:name="_Toc266"/>
      <w:bookmarkEnd w:id="588"/>
      <w:r>
        <w:rPr>
          <w:rtl w:val="true"/>
        </w:rPr>
        <w:t xml:space="preserve">روایت </w:t>
      </w:r>
      <w:r>
        <w:rPr/>
        <w:t>22</w:t>
      </w:r>
      <w:bookmarkEnd w:id="5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 که با مردی از هم کیشانم نزد امام صادق علیه السّلام درآمدم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بی‌سبب غمگین و اندوهناک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و شادی از ما است که به شما می‌رسد، زیرا چون اندوه و شادی به ما رسد به شماها نفوذ کند، برای این که ما و شما از نور خدای عزّوجلّ هستیم، سرشت ما و شما یکی است و اگر سرشت شما دست نخورده و پاک مانده بود، ما و شما برابر بودیم، ولی سرشت شما با سرشت دشمنان شما درآمیخت و اگر این چنین نبود، هرگز گناه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سرشت ما برگردد به مانند آنچه آغاز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این پرتو </w:t>
      </w:r>
      <w:bookmarkStart w:id="590" w:name="pg13474_147353"/>
    </w:p>
    <w:p>
      <w:pPr>
        <w:pStyle w:val="BookText"/>
        <w:rPr/>
      </w:pPr>
      <w:bookmarkEnd w:id="590"/>
      <w:r>
        <w:rPr>
          <w:rFonts w:ascii="Amiri" w:hAnsi="Amiri" w:eastAsia="Amiri" w:cs="Amiri"/>
          <w:color w:val="111111"/>
          <w:sz w:val="28"/>
          <w:sz w:val="28"/>
          <w:szCs w:val="28"/>
          <w:rtl w:val="true"/>
          <w:lang w:bidi="ar-SA"/>
        </w:rPr>
        <w:t>الزَّاخِرِ مِنَ الْقُرْصِ إِذَا طَلَعَ أَ هُوَ مُتَّصِلٌ بِهِ أَوْ بَائِنٌ مِنْهُ فَقُلْتُ لَهُ جُعِلْتُ فِدَاكَ بَلْ هُوَ بَائِنٌ مِنْهُ فَقَالَ أَ فَلَيْسَ إِذَا غَابَتِ الشَّمْسُ وَ سَقَطَ الْقُرْصُ عَادَ إِلَيْهِ فَاتَّصَلَ بِهِ كَمَا بَدَأَ مِنْهُ فَقُلْتُ لَهُ نَعَمْ فَقَالَ كَذَلِكَ وَ اللَّهِ شِيعَتُنَا مِنْ نُورِ اللَّهِ خُلِقُوا وَ إِلَيْهِ يَعُودُونَ وَ اللَّهِ إِنَّكُمْ لَمُلْحَقُونَ بِنَا يَوْمَ الْقِيَامَةِ وَ إِنَّا لَنَشْفَعُ فَنُشَفَّعُ وَ وَ اللَّهِ إِنَّكُمْ لَتَشْفَعُونَ فَتُشَفَّعُونَ وَ مَا مِنْ رَجُلٍ مِنْكُمْ إِلَّا وَ سَتُرْفَعُ لَهُ نَارٌ عَنْ شِمَالِهِ وَ جَنَّةٌ عَنْ يَمِينِهِ فَيُدْخِلُ أَحِبَّاءَهُ الْجَنَّةَ وَ أَعْدَاءَهُ النَّارَ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2165545_2616395394"/>
      <w:bookmarkStart w:id="592" w:name="_Toc267"/>
      <w:bookmarkEnd w:id="591"/>
      <w:r>
        <w:rPr>
          <w:rtl w:val="true"/>
        </w:rPr>
        <w:t>بيان</w:t>
      </w:r>
      <w:bookmarkEnd w:id="592"/>
    </w:p>
    <w:p>
      <w:pPr>
        <w:pStyle w:val="BookText"/>
        <w:rPr/>
      </w:pPr>
      <w:r>
        <w:rPr>
          <w:rFonts w:ascii="Amiri" w:hAnsi="Amiri" w:eastAsia="Amiri" w:cs="Amiri"/>
          <w:color w:val="111111"/>
          <w:sz w:val="28"/>
          <w:sz w:val="28"/>
          <w:szCs w:val="28"/>
          <w:rtl w:val="true"/>
          <w:lang w:bidi="ar-SA"/>
        </w:rPr>
        <w:t>يا عبد الله ليس هذا اسم أبي بصير فإن المشهور بهذا اللقب اثنان أحدهما ليث المرادي و الآخر يحيي بن القاسم و ليس كنية واحد منهما أبا عبد الله حتي يمكن أن يقال كان أبا عبد الله فسقط أبا من النساخ و لكن كنيتهما أبو محمد فالظاهر أن أبا بصير هذا ليس شيئا منهما بل هو عبد الله بن محمد الأسدي الكوفي المكني بأبي بصير كما ذكره الشيخ في الرجال و إن كان ذكره في أصحاب الباقر ع لأنه كثيرا ما يذكر الرجل في أصحاب إمام ثم يذكره في أصحاب إمام آخر و كثيرا ما يكتفي بأحدهما و لو كان أحد المشهورين يمكن أن يكون المراد المركب الإضافي لا التسمية و قد شاع النداء بهذا عند الضجر في عرف العرب و العجم و في القاموس زخر البحر كمنع طما و تملأ و الوادي مد جدا و ارتفع و الشي‌ء ملأه و القوم جاشوا لنفير أو حرب و القدر و الحرب جاشتا و النبات طال و الرجل بما عنده فخر انتهي و أكثر المعاني مناسبة و في بعض النسخ بالجيم و لا يستقيم إلا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عاد إليه كأنه علي المجاز كما أن في المشبه أيضا كذلك فإن الظاهر عود الضمير في‌</w:t>
      </w:r>
      <w:r>
        <w:rPr>
          <w:rStyle w:val="FootnoteAnchor"/>
          <w:rtl w:val="true"/>
        </w:rPr>
        <w:footnoteReference w:id="533"/>
      </w:r>
      <w:r>
        <w:rPr>
          <w:rFonts w:ascii="Amiri" w:hAnsi="Amiri" w:eastAsia="Amiri" w:cs="Amiri"/>
          <w:color w:val="111111"/>
          <w:sz w:val="28"/>
          <w:sz w:val="28"/>
          <w:szCs w:val="28"/>
          <w:rtl w:val="true"/>
          <w:lang w:bidi="ar-SA"/>
        </w:rPr>
        <w:t>إليه إلي الله و يحتمل عوده إلي النور و المراد بنور الله النور المشرق و المكرم الذي اصطفاه و خلقه و لا يبعد أن يكون المراد أنوار الأئمة عليهم السلام كما قال عليه السلام إنكم لملحقون بنا أو المراد بنور الله رحمته و التشفيع قبول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جوشان که خورشید بتابد چون بیرون آید، آیا به او متصل است یا از او جدا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چون خورشید غروب کند و قرصش فروافتد برگردد و به او پیوندد، چنان چه از او آغازید؟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شیعه‌های ما چنین باشند، از نور خدا آفریده‌اند و به سویش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در قیامت به ما می‌رسید و ما شفاعت کنیم و پذیرفته شود شفاعت ما به خدا، شما هم شفاعت کنید و از شما هم پذیرفته شود، و هیچ کس از شما نباشد جز دوزخی در چپ خود دارد و بهشتی در سمت راستش و دوستانش را به بهشت و دشمنانش را به دوزخ برد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593" w:name="__RefHeading___Toc2165547_2616395394"/>
      <w:bookmarkStart w:id="594" w:name="_Toc268"/>
      <w:bookmarkEnd w:id="593"/>
      <w:r>
        <w:rPr>
          <w:rtl w:val="true"/>
        </w:rPr>
        <w:t>توضیح</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اسم ابوبصیر نیست، زیرا تنها دو نفر هستند که به این لقب مشهور هستند؛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هیچ یک از این دو اباعبدالله نیست تا بشود آن‌ها را اباعبدالله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افتاده است، از طرف ناسخان کتاب بوده است، ولیکن کنیه آن دو ابومحمد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ابابصیر هیچ کدام از این دو نفر نبوده است، بلکه او عبدالله بن محمد اسدی کوفی، با کنیه ابوبصیر است، همچنان که شیخ طوسی در کتاب رجال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شیخ او را در زمره اصحاب امام باقر علیه السّلام آورده است، زیرا برخی نویسندگان، کسانی را که در زمره اصحاب یک امام قرار می‌گیرند و بعد در زمره اصحاب امام دیگر قرار می‌گیرند، جزو اصحاب امام دوم قرار نمی‌دهند و برخی نویسندگان به ذکر یکی از ائمه اکتفا نمی‌کنند و او را جزو اصحاب هر دو امام قرار می‌دهند، هرچند که باز هم ممکن است که به یکی از آنان مشهور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عبدالله در روایت مرکب اضافی باشد نه اسم، یعنی ای بنده خدا، و این گونه صدا زدن در مکالمات عرب و عجم شایع و زیاد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عمیق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دراز و مرتفع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برای جنگ جمع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زخر القدر 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اوج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دراز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الرجل بما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معانی، مناسب و بدون اشکال هستند و در برخی نسخه‌های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جیم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روایت درست نمی‌شود مگر با کلی زحمت 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صورت مجازی آمده است، همچنان که در مشبه هم هست و ظاهر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برمی‌گردد و احتمال دارد که به نور برگردد و مراد از نور خداوند، همان نور مشرق و مکرمی که آن را برگزید و آفرید می‌باشد و بعید نیست که منظور از آن، یا انوار ائمه اطهار علیهم السلام باشد، همچنان که خود امام هم فرمود شما به ما ملحق می‌شوید، یا منظور از نور خداوند، رحمت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پذیرفتن شفاعت است</w:t>
      </w:r>
      <w:r>
        <w:rPr>
          <w:rFonts w:eastAsia="IRNazanin" w:cs="IRNazanin"/>
          <w:color w:val="111111"/>
          <w:sz w:val="28"/>
          <w:szCs w:val="28"/>
          <w:rtl w:val="true"/>
          <w:lang w:bidi="fa-IR"/>
        </w:rPr>
        <w:t xml:space="preserve">. </w:t>
      </w:r>
      <w:bookmarkStart w:id="595" w:name="pg13474_147354"/>
    </w:p>
    <w:p>
      <w:pPr>
        <w:pStyle w:val="Heading5"/>
        <w:numPr>
          <w:ilvl w:val="4"/>
          <w:numId w:val="1"/>
        </w:numPr>
        <w:rPr/>
      </w:pPr>
      <w:bookmarkStart w:id="596" w:name="__RefHeading___Toc2165549_2616395394"/>
      <w:bookmarkStart w:id="597" w:name="_Toc269"/>
      <w:bookmarkEnd w:id="595"/>
      <w:bookmarkEnd w:id="596"/>
      <w:r>
        <w:rPr>
          <w:rtl w:val="true"/>
        </w:rPr>
        <w:t>«</w:t>
      </w:r>
      <w:r>
        <w:rPr/>
        <w:t>23</w:t>
      </w:r>
      <w:r>
        <w:rPr>
          <w:rtl w:val="true"/>
        </w:rPr>
        <w:t>»</w:t>
      </w:r>
      <w:bookmarkEnd w:id="597"/>
    </w:p>
    <w:p>
      <w:pPr>
        <w:pStyle w:val="BookText"/>
        <w:rPr/>
      </w:pPr>
      <w:r>
        <w:rPr>
          <w:rFonts w:ascii="Amiri" w:hAnsi="Amiri" w:eastAsia="Amiri" w:cs="Amiri"/>
          <w:color w:val="111111"/>
          <w:sz w:val="28"/>
          <w:sz w:val="28"/>
          <w:szCs w:val="28"/>
          <w:rtl w:val="true"/>
          <w:lang w:bidi="ar-SA"/>
        </w:rPr>
        <w:t>الْمَحَاسِنُ، عَنْ أَبِيهِ عَنْ فَضَالَةَ عَنْ عُمَرَ بْنِ أَبَانٍ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تَنَفَّسْتُ بَيْنَ يَدَيْ أَبِي جَعْفَرٍ عليه السلام ثُمَّ قُلْتُ يَا ابْنَ رَسُولِ اللَّهِ أَهْتَمُّ مِنْ غَيْرِ مُصِيبَةٍ تُصِيبُنِي أَوْ أَمْرٍ نَزَلَ‌</w:t>
      </w:r>
      <w:r>
        <w:rPr>
          <w:rStyle w:val="FootnoteAnchor"/>
          <w:rtl w:val="true"/>
        </w:rPr>
        <w:footnoteReference w:id="535"/>
      </w:r>
      <w:r>
        <w:rPr>
          <w:rFonts w:ascii="Amiri" w:hAnsi="Amiri" w:eastAsia="Amiri" w:cs="Amiri"/>
          <w:color w:val="111111"/>
          <w:sz w:val="28"/>
          <w:sz w:val="28"/>
          <w:szCs w:val="28"/>
          <w:rtl w:val="true"/>
          <w:lang w:bidi="ar-SA"/>
        </w:rPr>
        <w:t>بِي حَتَّي تَعْرِفُ‌</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ذَلِكَ أَهْلِي فِي وَجْهِي وَ يَعْرِفُهُ صَدِيقِي قَالَ نَعَمْ يَا جَابِرُ قُلْتُ وَ مِمَّ ذَلِكَ يَا ابْنَ رَسُولِ اللَّهِ قَالَ وَ مَا تَصْنَعُ بِذَلِكَ قُلْتُ أُحِبُّ أَنْ أَعْلَمَهُ فَقَالَ يَا جَابِرُ إِنَّ اللَّهَ خَلَقَ الْمُؤْمِنِينَ مِنْ طِينَةِ الْجِنَانِ وَ أَجْرَي فِيهِمْ مِنْ رِيحِ رُوحِهِ فَلِذَلِكَ الْمُؤْمِنُ أَخُو الْمُؤْمِنِ لِأَبِيهِ وَ أُمِّهِ فَإِذَا أَصَابَ تِلْكَ الْأَرْوَاحَ فِي بَلَدٍ مِنَ الْبُلْدَانِ شَيْ‌ءٌ حَزِنَتْ عَلَيْهِ الْأَرْوَاحُ لِأَنَّهَا مِنْهُ‌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2165551_2616395394"/>
      <w:bookmarkStart w:id="599" w:name="_Toc270"/>
      <w:bookmarkEnd w:id="598"/>
      <w:r>
        <w:rPr>
          <w:rtl w:val="true"/>
        </w:rPr>
        <w:t>بيان</w:t>
      </w:r>
      <w:bookmarkEnd w:id="599"/>
    </w:p>
    <w:p>
      <w:pPr>
        <w:pStyle w:val="BookText"/>
        <w:rPr/>
      </w:pPr>
      <w:r>
        <w:rPr>
          <w:rFonts w:ascii="Amiri" w:hAnsi="Amiri" w:eastAsia="Amiri" w:cs="Amiri"/>
          <w:color w:val="111111"/>
          <w:sz w:val="28"/>
          <w:sz w:val="28"/>
          <w:szCs w:val="28"/>
          <w:rtl w:val="true"/>
          <w:lang w:bidi="ar-SA"/>
        </w:rPr>
        <w:t>تنفست أي تأوهت و في الكافي تقبضت بمعني الانبساط كما سيأتي من ريح روحه بالضم أي من رحمة ذاته أو نسيم روحه الذي اصطفاه كما مر أو بالفتح أي رحمته كما ورد في خبر آخر و أجري فيهم من روح رحمته و يؤيد الأول بعض الأخبار لأبيه و أمه لأن الطينة بمنزلة الأم و الروح بمنزلة الأب و هما متحدان نوعا أو صنفا فيهما</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2165553_2616395394"/>
      <w:bookmarkStart w:id="601" w:name="_Toc271"/>
      <w:bookmarkEnd w:id="600"/>
      <w:r>
        <w:rPr>
          <w:rtl w:val="true"/>
        </w:rPr>
        <w:t>«</w:t>
      </w:r>
      <w:r>
        <w:rPr/>
        <w:t>24</w:t>
      </w:r>
      <w:r>
        <w:rPr>
          <w:rtl w:val="true"/>
        </w:rPr>
        <w:t>»</w:t>
      </w:r>
      <w:bookmarkEnd w:id="601"/>
    </w:p>
    <w:p>
      <w:pPr>
        <w:pStyle w:val="BookText"/>
        <w:rPr/>
      </w:pPr>
      <w:r>
        <w:rPr>
          <w:rFonts w:ascii="Amiri" w:hAnsi="Amiri" w:eastAsia="Amiri" w:cs="Amiri"/>
          <w:color w:val="111111"/>
          <w:sz w:val="28"/>
          <w:sz w:val="28"/>
          <w:szCs w:val="28"/>
          <w:rtl w:val="true"/>
          <w:lang w:bidi="ar-SA"/>
        </w:rPr>
        <w:t>الْكَافِي، عَنِ الْعِدَّةِ عَنْ أَحْمَدَ بْنِ مُحَمَّدٍ الْبَرْقِيِّ عَنْ أَبِيهِ عَنْ فَضَالَةَ بْنِ أَيُّوبَ عَنْ عُمَرَ بْنِ أَبَانٍ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جَعْفَرٍ عليه السلام فَقُلْتُ جُعِلْتُ فِدَاكَ رُبَّمَا حَزِنْتُ مِنْ غَيْرِ مُصِيبَةٍ تُصِيبُنِي أَوْ أَلَمٍ‌</w:t>
      </w:r>
      <w:r>
        <w:rPr>
          <w:rStyle w:val="FootnoteAnchor"/>
          <w:rtl w:val="true"/>
        </w:rPr>
        <w:footnoteReference w:id="538"/>
      </w:r>
      <w:r>
        <w:rPr>
          <w:rFonts w:ascii="Amiri" w:hAnsi="Amiri" w:eastAsia="Amiri" w:cs="Amiri"/>
          <w:color w:val="111111"/>
          <w:sz w:val="28"/>
          <w:sz w:val="28"/>
          <w:szCs w:val="28"/>
          <w:rtl w:val="true"/>
          <w:lang w:bidi="ar-SA"/>
        </w:rPr>
        <w:t>يَنْزِلُ بِي حَتَّي يَعْرِفُ ذَلِكَ أَهْلِي فِي وَجْهِي وَ صَدِيقِي فَقَالَ نَعَمْ يَا جَابِرُ إِنَّ اللَّهَ عَزَّ وَ جَلَّ خَلَقَ الْمُؤْمِنِينَ مِنْ طِينَةِ الْجِنَانِ وَ أَجْرَي فِيهِمْ مِنْ رِيحِ رُوحِهِ فَلِذَلِكَ الْمُؤْمِنُ أَخُو الْمُؤْمِنِ لِأَبِيهِ وَ أُمِّهِ فَإِذَا أَصَابَ رُوحاً مِنْ تِلْكَ الْأَرْوَاحِ فِي بَلَدٍ مِنَ الْبُلْدَانِ حُزْنٌ حَزِنَتْ هَذِهِ لِأَنَّهَا مِنْهَا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2165555_2616395394"/>
      <w:bookmarkStart w:id="603" w:name="_Toc272"/>
      <w:bookmarkEnd w:id="602"/>
      <w:r>
        <w:rPr>
          <w:rtl w:val="true"/>
        </w:rPr>
        <w:t xml:space="preserve">روایت </w:t>
      </w:r>
      <w:r>
        <w:rPr/>
        <w:t>23</w:t>
      </w:r>
      <w:bookmarkEnd w:id="60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آهی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افسرده شوم تا آنجا که خانواده‌ام غم در چهره‌ام می‌خواند و دوستم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مؤمنان را از سرشت بهشت آفریده و از نسیم آن، در آن‌ها روان کرده و از این رو مؤمن برادر پدر و مادری مؤمن دیگر است، و چون یک روح مؤمن در شهری غمگین شود، در ارواح دیگر اثر بخشد، زیرا از او باشند</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604" w:name="__RefHeading___Toc2165557_2616395394"/>
      <w:bookmarkStart w:id="605" w:name="_Toc273"/>
      <w:bookmarkEnd w:id="604"/>
      <w:r>
        <w:rPr>
          <w:rtl w:val="true"/>
        </w:rPr>
        <w:t>توضیح</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آه کشید و در کافی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انبساط و گشاد شدن است که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ریح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رحمت ذات الهی یا از نسیم روحی که آن را برگزیده است، همان طور که گذشت یا با فتحه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ریح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روایت دیگری آمده است و از روح رحمت خود در آن‌ها جاری کرد و برخی روایات که در مورد پدر یا مادرش آمده، معنای اول را تایید می‌کند، برای این که سرشت به منزله مادر، و روح به منزله پدر است و آن‌ها یک نوع یا یک صنف هستند</w:t>
      </w:r>
      <w:r>
        <w:rPr>
          <w:rFonts w:eastAsia="IRNazanin" w:cs="IRNazanin"/>
          <w:color w:val="111111"/>
          <w:sz w:val="28"/>
          <w:szCs w:val="28"/>
          <w:rtl w:val="true"/>
          <w:lang w:bidi="fa-IR"/>
        </w:rPr>
        <w:t>.</w:t>
      </w:r>
    </w:p>
    <w:p>
      <w:pPr>
        <w:pStyle w:val="Heading5"/>
        <w:numPr>
          <w:ilvl w:val="4"/>
          <w:numId w:val="1"/>
        </w:numPr>
        <w:rPr/>
      </w:pPr>
      <w:bookmarkStart w:id="606" w:name="__RefHeading___Toc2165559_2616395394"/>
      <w:bookmarkStart w:id="607" w:name="_Toc274"/>
      <w:bookmarkEnd w:id="606"/>
      <w:r>
        <w:rPr>
          <w:rtl w:val="true"/>
        </w:rPr>
        <w:t xml:space="preserve">روایت </w:t>
      </w:r>
      <w:r>
        <w:rPr/>
        <w:t>24</w:t>
      </w:r>
      <w:bookmarkEnd w:id="6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 که در محضر امام باقر علیه السّلام آهی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بدون این که مصیبتی یا دردی به من برسد بی‌دلیل افسرده شوم، تا آنجا که حتی خانواده و دوستانم هم آثار ناراحتی را در چهره‌ام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مؤمنان را از سرشت بهشت آفریده و از نسیم آن، در آن‌ها روان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 برادر پدر و مادری مؤمن دیگر است، و چون یک روح از ارواح مؤمنین در شهری از شهرها غمگین شود، در ارواح دیگر اثر بخشد، زیرا از او باشند</w:t>
      </w:r>
      <w:r>
        <w:rPr>
          <w:rFonts w:eastAsia="IRNazanin" w:cs="IRNazanin"/>
          <w:color w:val="111111"/>
          <w:sz w:val="28"/>
          <w:szCs w:val="28"/>
          <w:rtl w:val="true"/>
          <w:lang w:bidi="fa-IR"/>
        </w:rPr>
        <w:t>.</w:t>
      </w:r>
      <w:r>
        <w:rPr>
          <w:rStyle w:val="FootnoteAnchor"/>
          <w:rtl w:val="true"/>
        </w:rPr>
        <w:footnoteReference w:id="541"/>
      </w:r>
      <w:bookmarkStart w:id="608" w:name="pg13474_147355"/>
    </w:p>
    <w:p>
      <w:pPr>
        <w:pStyle w:val="Heading5"/>
        <w:numPr>
          <w:ilvl w:val="4"/>
          <w:numId w:val="1"/>
        </w:numPr>
        <w:rPr/>
      </w:pPr>
      <w:bookmarkStart w:id="609" w:name="__RefHeading___Toc2165561_2616395394"/>
      <w:bookmarkStart w:id="610" w:name="_Toc275"/>
      <w:bookmarkEnd w:id="608"/>
      <w:bookmarkEnd w:id="609"/>
      <w:r>
        <w:rPr>
          <w:rtl w:val="true"/>
        </w:rPr>
        <w:t>«</w:t>
      </w:r>
      <w:r>
        <w:rPr/>
        <w:t>25</w:t>
      </w:r>
      <w:r>
        <w:rPr>
          <w:rtl w:val="true"/>
        </w:rPr>
        <w:t>»</w:t>
      </w:r>
      <w:bookmarkEnd w:id="610"/>
    </w:p>
    <w:p>
      <w:pPr>
        <w:pStyle w:val="BookText"/>
        <w:rPr/>
      </w:pPr>
      <w:r>
        <w:rPr>
          <w:rFonts w:ascii="Amiri" w:hAnsi="Amiri" w:eastAsia="Amiri" w:cs="Amiri"/>
          <w:color w:val="111111"/>
          <w:sz w:val="28"/>
          <w:sz w:val="28"/>
          <w:szCs w:val="28"/>
          <w:rtl w:val="true"/>
          <w:lang w:bidi="ar-SA"/>
        </w:rPr>
        <w:t>وَ مِنْهُ، عَنْ مُحَمَّدِ بْنِ يَحْيَي عَنْ أَحْمَدَ بْنِ مُحَمَّدِ بْنِ عِيسَي وَ عِدَّةٍ مِنْ أَصْحَابِنَا عَنْ سَهْلِ بْنِ زِيَادٍ جَمِيعاً عَنِ ابْنِ مَحْبُوبٍ عَنْ عَلِيِّ بْنِ رِئَابٍ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كَالْجَسَدِ الْوَاحِدِ إِنِ اشْتَكَي شَيْئاً مِنْهُ وَجَدَ أَلَمَ ذَلِكَ فِي سَائِرِ جَسَدِهِ وَ أَرْوَاحُهُمَا مِنْ رُوحٍ وَاحِدَةٍ وَ إِنَّ رُوحَ الْمُؤْمِنِ لَأَشَدُّ اتِّصَالًا بِرُوحِ اللَّهِ مِنِ اتِّصَالِ شُعَاعِ الشَّمْسِ بِهَا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3"/>
      </w:r>
    </w:p>
    <w:p>
      <w:pPr>
        <w:pStyle w:val="Heading5"/>
        <w:numPr>
          <w:ilvl w:val="4"/>
          <w:numId w:val="1"/>
        </w:numPr>
        <w:rPr/>
      </w:pPr>
      <w:bookmarkStart w:id="611" w:name="__RefHeading___Toc2165563_2616395394"/>
      <w:bookmarkStart w:id="612" w:name="_Toc276"/>
      <w:bookmarkEnd w:id="611"/>
      <w:r>
        <w:rPr>
          <w:rtl w:val="true"/>
        </w:rPr>
        <w:t>تبيين</w:t>
      </w:r>
      <w:bookmarkEnd w:id="612"/>
    </w:p>
    <w:p>
      <w:pPr>
        <w:pStyle w:val="BookText"/>
        <w:rPr/>
      </w:pPr>
      <w:r>
        <w:rPr>
          <w:rFonts w:ascii="Amiri" w:hAnsi="Amiri" w:eastAsia="Amiri" w:cs="Amiri"/>
          <w:color w:val="111111"/>
          <w:sz w:val="28"/>
          <w:sz w:val="28"/>
          <w:szCs w:val="28"/>
          <w:rtl w:val="true"/>
          <w:lang w:bidi="ar-SA"/>
        </w:rPr>
        <w:t>قوله عليه السلام كالجسد الواحد كأنه عليه السلام ترقي عن الأخوة إلي الاتحاد أو بين أن إخوتهم ليست مثل سائر الأخوات بل هم بمنزلة أعضاء جسد واحد تعلق بها روح واحد فكما أنه بتألم عضو واحد تتألم و تتعطل سائر الأعضاء فكذا بتألم واحد من المؤمنين يحزن و يتألم سائرهم كما مر فقوله عليه السلام كالجسد الواحد تقديره كعضوي جسد واحد و قوله إن اشتكي ظاهره أنه بيان لحال المشبه به و الضميران المستتران فيه و في وجد راجعان إلي المرء و الإنسان أو الروح الذي يدل عليه الجسد و ضمير منه للجسد و ضمير أرواحهما لشي‌ء و سائر الجسد و الجمعية باعتبار جمعية السائر أو من إطلاق الجمع علي التثنية مجازا و في الإختصاص و أن روحهما و هو أظهر و المراد بالروح الواحد إن كان الروح الحيوانية فمن للتبعيض و إن كان النفس الناطقة فمن للتعليل فإن روحهما الروح الحيوانية هذا إذا كان قوله و أرواحهما من تتمة بيان المشبه به و يحتمل تعلقه بالمشبه فالضمير للأخوين المذكورين في أول الخبر و الغرض إما بيان شدة اتصال الروحين كأنهما روح واحدة أو أن روحيهما من روح واحدة هي روح الأئمة عليهم السلام و هو نور الله كما مر في خبر أبي بصير الذي هو كالشرح لهذا الخبر و يحتمل أن يكون إن اشتكي أيضا لبيان حال المشبه لاتضاح وجه الشبه و علي التقادير المراد بروح الله أيضا الروح التي اصطفاها الله و جعلها في الأئمة عليهم السلام كما مر في قوله تعالي</w:t>
      </w:r>
    </w:p>
    <w:p>
      <w:pPr>
        <w:pStyle w:val="Heading5"/>
        <w:numPr>
          <w:ilvl w:val="4"/>
          <w:numId w:val="1"/>
        </w:numPr>
        <w:rPr/>
      </w:pPr>
      <w:bookmarkStart w:id="613" w:name="__RefHeading___Toc2165565_2616395394"/>
      <w:bookmarkStart w:id="614" w:name="_Toc277"/>
      <w:bookmarkEnd w:id="613"/>
      <w:r>
        <w:rPr>
          <w:rtl w:val="true"/>
        </w:rPr>
        <w:t xml:space="preserve">روایت </w:t>
      </w:r>
      <w:r>
        <w:rPr/>
        <w:t>25</w:t>
      </w:r>
      <w:bookmarkEnd w:id="6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چون یک بدن که اگر دردی در چیزی از آن یافت شود در سایر بدن دردش دریافت شود؛ روح هر دو از یک روح است، و راستی روح مؤمن به خدا پیوسته‌تر است از پرتو خورشید به آن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اختصاص آن را بدون سند آورده است</w:t>
      </w:r>
      <w:r>
        <w:rPr>
          <w:rFonts w:eastAsia="IRNazanin" w:cs="IRNazanin"/>
          <w:color w:val="111111"/>
          <w:sz w:val="28"/>
          <w:szCs w:val="28"/>
          <w:rtl w:val="true"/>
          <w:lang w:bidi="fa-IR"/>
        </w:rPr>
        <w:t xml:space="preserve">. </w:t>
      </w:r>
      <w:r>
        <w:rPr>
          <w:rStyle w:val="FootnoteAnchor"/>
          <w:rtl w:val="true"/>
        </w:rPr>
        <w:footnoteReference w:id="545"/>
      </w:r>
    </w:p>
    <w:p>
      <w:pPr>
        <w:pStyle w:val="Heading5"/>
        <w:numPr>
          <w:ilvl w:val="4"/>
          <w:numId w:val="1"/>
        </w:numPr>
        <w:rPr/>
      </w:pPr>
      <w:bookmarkStart w:id="615" w:name="__RefHeading___Toc2165567_2616395394"/>
      <w:bookmarkStart w:id="616" w:name="_Toc278"/>
      <w:bookmarkEnd w:id="615"/>
      <w:r>
        <w:rPr>
          <w:rtl w:val="true"/>
        </w:rPr>
        <w:t>توضیح</w:t>
      </w:r>
      <w:bookmarkEnd w:id="616"/>
    </w:p>
    <w:p>
      <w:pPr>
        <w:pStyle w:val="BookText"/>
        <w:rPr/>
      </w:pPr>
      <w:r>
        <w:rPr>
          <w:rFonts w:ascii="IRNazanin" w:hAnsi="IRNazanin" w:eastAsia="IRNazanin"/>
          <w:color w:val="111111"/>
          <w:sz w:val="28"/>
          <w:sz w:val="28"/>
          <w:szCs w:val="28"/>
          <w:rtl w:val="true"/>
          <w:lang w:bidi="fa-IR"/>
        </w:rPr>
        <w:t xml:space="preserve">مانند یک تن، از برادری به یگانگی بالا برده یا بیان این است که برادری آن‌ها جز برادری دیگران است و آن‌ها چون اندام یک بدن هستند که یک روح دارد و چنان چه یک عضو بدن که درد آید، اعضای دیگر درد کشند و از کار بمانند، یک مؤمن هم اندوهگین شود و دیگران درد آن را کشند چنان چه گذشت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بدن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اعضای بدن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توضیحی برای حال مشبه به است و دو ضمیر که در آن و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بشر و انسان برمی‌گردند یا به روحی که بدن به آن دلالت می‌کند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و سائر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جمع بودن همه اعضاست یا از باب اطلاق جمع بر مثنی از روی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اختصاص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این معنی روشن‌تر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حیوانی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اگر مراد از آن نفس ناطقه 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است، یعنی جان هر دو جزو یک روح است و اگر مقصود نفس ناطقه است، یعنی هر دو روحشان یک علت دارند، و غرض شدت اتصال دو روح است که یا یکی هستند، یا این که هر دو روحشان از یک روح است که روح ائمه علیهم السّلام باشد و آن نور خداست، چنان چه در خبر ابی بصیر گذشت که به مثابه شرحی برای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مقصود از روح اللَّه نیز روح برگزیده خداست که به ائمه علیهم السّلام داده است، چنان چه در تفسیر قول خدا </w:t>
      </w:r>
      <w:bookmarkStart w:id="617" w:name="pg13474_147356"/>
    </w:p>
    <w:p>
      <w:pPr>
        <w:pStyle w:val="BookText"/>
        <w:rPr/>
      </w:pPr>
      <w:bookmarkEnd w:id="617"/>
      <w:r>
        <w:rPr>
          <w:rFonts w:ascii="Amiri" w:hAnsi="Amiri" w:eastAsia="Amiri" w:cs="Amiri"/>
          <w:color w:val="111111"/>
          <w:sz w:val="28"/>
          <w:sz w:val="28"/>
          <w:szCs w:val="28"/>
          <w:rtl w:val="true"/>
          <w:lang w:bidi="ar-SA"/>
        </w:rPr>
        <w:t>وَ نَفَخْتُ فِيهِ مِنْ رُوحِي و يحتمل أن يكون المراد بروحه ذاته سبحانه إشارة إلي شدة ارتباط أرواح المقربين و المحبين من الشيعة المخلصين بجناب الحق تعالي حيث لا يغفلون عن ربهم ساعة و يفيض عليهم منه سبحانه آنا فآنا و ساعة فساعة العلم و الحكم و الكمالات و الهدايات بل الإرادة</w:t>
      </w:r>
      <w:r>
        <w:rPr>
          <w:rStyle w:val="FootnoteAnchor"/>
          <w:rtl w:val="true"/>
        </w:rPr>
        <w:footnoteReference w:id="546"/>
      </w:r>
      <w:r>
        <w:rPr>
          <w:rFonts w:ascii="Amiri" w:hAnsi="Amiri" w:eastAsia="Amiri" w:cs="Amiri"/>
          <w:color w:val="111111"/>
          <w:sz w:val="28"/>
          <w:sz w:val="28"/>
          <w:szCs w:val="28"/>
          <w:rtl w:val="true"/>
          <w:lang w:bidi="ar-SA"/>
        </w:rPr>
        <w:t>أيضا لتخليهم عن إرادتهم و تفويضهم جميع أمورهم إلي ربهم كما قال فيهم وَ ما تَشاؤُنَ إِلَّا أَنْ يَشاءَ اللَّهُ‌</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قَالَ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أَحْبَبْتُهُ كُنْتُ سَمْعَهُ وَ بَصَرَهُ وَ يَدَهُ وَ رِجْلَهُ وَ لِسَانَهُ و سيأتي تمام القول فيه في محله إن شاء الله تعالي بحسب فهمي و الله الموفق</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2165569_2616395394"/>
      <w:bookmarkStart w:id="619" w:name="_Toc279"/>
      <w:bookmarkEnd w:id="618"/>
      <w:r>
        <w:rPr>
          <w:rtl w:val="true"/>
        </w:rPr>
        <w:t>«</w:t>
      </w:r>
      <w:r>
        <w:rPr/>
        <w:t>26</w:t>
      </w:r>
      <w:r>
        <w:rPr>
          <w:rtl w:val="true"/>
        </w:rPr>
        <w:t>»</w:t>
      </w:r>
      <w:bookmarkEnd w:id="619"/>
    </w:p>
    <w:p>
      <w:pPr>
        <w:pStyle w:val="BookText"/>
        <w:rPr/>
      </w:pPr>
      <w:r>
        <w:rPr>
          <w:rFonts w:ascii="Amiri" w:hAnsi="Amiri" w:eastAsia="Amiri" w:cs="Amiri"/>
          <w:color w:val="111111"/>
          <w:sz w:val="28"/>
          <w:sz w:val="28"/>
          <w:szCs w:val="28"/>
          <w:rtl w:val="true"/>
          <w:lang w:bidi="ar-SA"/>
        </w:rPr>
        <w:t>قُرْبُ الْإِسْنَادِ، عَنْ هَارُونَ بْنِ مُسْلِمٍ عَنْ مَسْعَدَةَ بْنِ زِيَادٍ قَالَ سَمِعْتُ جَعْفَراً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هَلْ يَكُونُ أَنْ يُحِبَّ الرَّجُلُ الشَّيْ‌ءَ وَ لَمْ يَرَهُ قَالَ نَعَمْ فَقِيلَ لَهُ مِثْلُ أَيِّ شَيْ‌ءٍ فَقَالَ مِثْلُ اللَّوْنِ مِنَ الطَّعَامِ يُوصَفُ لِلْإِنْسَانِ وَ لَمْ يَأْكُلْهُ فَيُحِبُّهُ وَ مَا أَشْبَهَ ذَلِكَ مِثْلُ الرَّجُلِ يُحِبُّ الشَّيْ‌ءَ يَذْكُرُ لِأَصْحَابِهِ وَ مَا لَكَ أَكْثَرُ مِمَّا تَدَعُ</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2165571_2616395394"/>
      <w:bookmarkStart w:id="621" w:name="_Toc280"/>
      <w:bookmarkEnd w:id="620"/>
      <w:r>
        <w:rPr>
          <w:rtl w:val="true"/>
        </w:rPr>
        <w:t>بيان</w:t>
      </w:r>
      <w:bookmarkEnd w:id="621"/>
    </w:p>
    <w:p>
      <w:pPr>
        <w:pStyle w:val="BookText"/>
        <w:rPr/>
      </w:pPr>
      <w:r>
        <w:rPr>
          <w:rFonts w:ascii="Amiri" w:hAnsi="Amiri" w:eastAsia="Amiri" w:cs="Amiri"/>
          <w:color w:val="111111"/>
          <w:sz w:val="28"/>
          <w:sz w:val="28"/>
          <w:szCs w:val="28"/>
          <w:rtl w:val="true"/>
          <w:lang w:bidi="ar-SA"/>
        </w:rPr>
        <w:t>لعل المعني إذا تفكرت في أمثلة ذلك كان ما لك منها أكثر مما تتركه كناية عن كثرة أمثلة ذلك و ظهورها و يمكن أن يكون تصحيف تسمع و يمكن أن يكون غرض السائل السؤال عن حب المؤمن أخاه من غير سابقة كما في سائر الأخبار</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165573_2616395394"/>
      <w:bookmarkStart w:id="623" w:name="_Toc281"/>
      <w:bookmarkEnd w:id="622"/>
      <w:r>
        <w:rPr>
          <w:rtl w:val="true"/>
        </w:rPr>
        <w:t>«</w:t>
      </w:r>
      <w:r>
        <w:rPr/>
        <w:t>27</w:t>
      </w:r>
      <w:r>
        <w:rPr>
          <w:rtl w:val="true"/>
        </w:rPr>
        <w:t>»</w:t>
      </w:r>
      <w:bookmarkEnd w:id="623"/>
    </w:p>
    <w:p>
      <w:pPr>
        <w:pStyle w:val="BookText"/>
        <w:rPr/>
      </w:pPr>
      <w:r>
        <w:rPr>
          <w:rFonts w:ascii="Amiri" w:hAnsi="Amiri" w:eastAsia="Amiri" w:cs="Amiri"/>
          <w:color w:val="111111"/>
          <w:sz w:val="28"/>
          <w:sz w:val="28"/>
          <w:szCs w:val="28"/>
          <w:rtl w:val="true"/>
          <w:lang w:bidi="ar-SA"/>
        </w:rPr>
        <w:t>مَجَالِسُ الشَّيْخِ، عَنْ جَمَاعَةٍ عَنْ أَبِي الْمُفَضَّلِ عَنْ جَعْفَرِ بْنِ مُحَمَّدٍ الْعَلَوِيِّ عَنْ عَبْدِ اللَّهِ بْنِ أَحْمَدَ بْنِ نَهِيكٍ عَنْ عَبْدِ اللَّهِ بْنِ جَبَلَةَ عَنْ حُمَيْدِ بْنِ شُعَيْبٍ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أَمِيرُ الْمُؤْمِنِينَ عليه السلام جَمَعَ بَنِيهِ فَأَوْصَاهُمْ ثُمَّ قَالَ يَا بَنِيَّ إِنَّ الْقُلُوبَ جُنُودٌ مُجَنَّدَةٌ تَتَلَاحَظُ بِالْمَوَدَّةِ وَ تَتَنَاجَي بِهَا وَ كَذَلِكَ هِيَ فِي الْبُغْضِ فَإِذَا أَحْبَبْتُمُ الرَّجُلَ مِنْ غَيْرِ خَيْرٍ سَبَقَ مِنْهُ إِلَيْكُمْ فَارْجُوهُ وَ إِذَا أَبْغَضْتُمُ الرَّجُلَ مِنْ غَيْرِ سُوءٍ سَبَقَ مِنْهُ إِلَيْكُمْ فَاحْذَرُوهُ</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2165575_2616395394"/>
      <w:bookmarkStart w:id="625" w:name="_Toc282"/>
      <w:bookmarkEnd w:id="624"/>
      <w:r>
        <w:rPr>
          <w:rtl w:val="true"/>
        </w:rPr>
        <w:t>«</w:t>
      </w:r>
      <w:r>
        <w:rPr/>
        <w:t>28</w:t>
      </w:r>
      <w:r>
        <w:rPr>
          <w:rtl w:val="true"/>
        </w:rPr>
        <w:t>»</w:t>
      </w:r>
      <w:bookmarkEnd w:id="625"/>
    </w:p>
    <w:p>
      <w:pPr>
        <w:pStyle w:val="BookText"/>
        <w:rPr/>
      </w:pPr>
      <w:r>
        <w:rPr>
          <w:rFonts w:ascii="Amiri" w:hAnsi="Amiri" w:eastAsia="Amiri" w:cs="Amiri"/>
          <w:color w:val="111111"/>
          <w:sz w:val="28"/>
          <w:sz w:val="28"/>
          <w:szCs w:val="28"/>
          <w:rtl w:val="true"/>
          <w:lang w:bidi="ar-SA"/>
        </w:rPr>
        <w:t>مَجَالِسُ ابْنِ الشَّيْخِ، عَنْ أَبِيهِ عَنْ أَحْمَدَ بْنِ مُحَمَّدِ بْنِ الْوَلِيدِ عَنْ أَبِيهِ عَنْ مُحَمَّدِ بْنِ الْحَسَنِ الصَّفَّارِ عَنْ أَحْمَدَ بْنِ مُحَمَّدِ بْنِ عِيسَي عَنِ ابْنِ أَبِي عُمَيْرٍ عَنْ حَنَانِ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دمیدم در او از روحم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که مقصود از روح خدا، ذات او است و اشاره است به شدت ارتباط ارواح مقربین و دوستان با اخلاص شیعه به جناب حق تعالی که حتی آنی از زمان، از خدا غفلت ندارند و فیض او، از علم و حکمت و کمالات و هدایات پیاپی به آن‌ها رسد، بلکه خواست دل چون از خود اراده‌ای ندارند و همه کار خود را به پروردگارشان وانهادند چنان چه درباره آن‌ها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جز آنکه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قدسی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دوست دارم، من گوشش و چشمش و دستش و پایش و زبانش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سخن تمام در این باره در جای خودش به اندازه فهم من بیاید، و اللَّه الموفق</w:t>
      </w:r>
      <w:r>
        <w:rPr>
          <w:rFonts w:eastAsia="IRNazanin" w:cs="IRNazanin"/>
          <w:color w:val="111111"/>
          <w:sz w:val="28"/>
          <w:szCs w:val="28"/>
          <w:rtl w:val="true"/>
          <w:lang w:bidi="fa-IR"/>
        </w:rPr>
        <w:t>.</w:t>
      </w:r>
    </w:p>
    <w:p>
      <w:pPr>
        <w:pStyle w:val="Heading5"/>
        <w:numPr>
          <w:ilvl w:val="4"/>
          <w:numId w:val="1"/>
        </w:numPr>
        <w:rPr/>
      </w:pPr>
      <w:bookmarkStart w:id="626" w:name="__RefHeading___Toc2165577_2616395394"/>
      <w:bookmarkStart w:id="627" w:name="_Toc283"/>
      <w:bookmarkEnd w:id="626"/>
      <w:r>
        <w:rPr>
          <w:rtl w:val="true"/>
        </w:rPr>
        <w:t xml:space="preserve">روایت </w:t>
      </w:r>
      <w:r>
        <w:rPr/>
        <w:t>26</w:t>
      </w:r>
      <w:bookmarkEnd w:id="62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این سؤال که آیا کسی چیز ندیده را دوست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مانند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یک خوراکی را برای انسان شرح دهند که هنوز نخورده و آن را دوست می‌دارد، و آنچه مانند آن است و مانند مردی که برای یارانش آنچه را دوست دارد به یادش می‌افتد، و آنچه از نمونه‌ها که در دسترس داری بیشتر از آن است که بخواهی واگذاری و از آن‌ها درگذری</w:t>
      </w:r>
      <w:r>
        <w:rPr>
          <w:rFonts w:eastAsia="IRNazanin" w:cs="IRNazanin"/>
          <w:color w:val="111111"/>
          <w:sz w:val="28"/>
          <w:szCs w:val="28"/>
          <w:rtl w:val="true"/>
          <w:lang w:bidi="fa-IR"/>
        </w:rPr>
        <w:t>.</w:t>
      </w:r>
    </w:p>
    <w:p>
      <w:pPr>
        <w:pStyle w:val="Heading5"/>
        <w:numPr>
          <w:ilvl w:val="4"/>
          <w:numId w:val="1"/>
        </w:numPr>
        <w:rPr/>
      </w:pPr>
      <w:bookmarkStart w:id="628" w:name="__RefHeading___Toc2165579_2616395394"/>
      <w:bookmarkStart w:id="629" w:name="_Toc284"/>
      <w:bookmarkEnd w:id="628"/>
      <w:r>
        <w:rPr>
          <w:rtl w:val="true"/>
        </w:rPr>
        <w:t>توضیح</w:t>
      </w:r>
      <w:bookmarkEnd w:id="629"/>
    </w:p>
    <w:p>
      <w:pPr>
        <w:pStyle w:val="BookText"/>
        <w:rPr/>
      </w:pPr>
      <w:r>
        <w:rPr>
          <w:rFonts w:ascii="IRNazanin" w:hAnsi="IRNazanin" w:eastAsia="IRNazanin"/>
          <w:color w:val="111111"/>
          <w:sz w:val="28"/>
          <w:sz w:val="28"/>
          <w:szCs w:val="28"/>
          <w:rtl w:val="true"/>
          <w:lang w:bidi="fa-IR"/>
        </w:rPr>
        <w:t>ممکن است مقصود سؤال کننده، پرسش از دوست داشتن برادر مؤمنی باشد که قبلاً او را ندیده است، چنان چه در اخبار دیگر است</w:t>
      </w:r>
      <w:r>
        <w:rPr>
          <w:rFonts w:eastAsia="IRNazanin" w:cs="IRNazanin"/>
          <w:color w:val="111111"/>
          <w:sz w:val="28"/>
          <w:szCs w:val="28"/>
          <w:rtl w:val="true"/>
          <w:lang w:bidi="fa-IR"/>
        </w:rPr>
        <w:t>.</w:t>
      </w:r>
    </w:p>
    <w:p>
      <w:pPr>
        <w:pStyle w:val="Heading5"/>
        <w:numPr>
          <w:ilvl w:val="4"/>
          <w:numId w:val="1"/>
        </w:numPr>
        <w:rPr/>
      </w:pPr>
      <w:bookmarkStart w:id="630" w:name="__RefHeading___Toc2165581_2616395394"/>
      <w:bookmarkStart w:id="631" w:name="_Toc285"/>
      <w:bookmarkEnd w:id="630"/>
      <w:r>
        <w:rPr>
          <w:rtl w:val="true"/>
        </w:rPr>
        <w:t xml:space="preserve">روایت </w:t>
      </w:r>
      <w:r>
        <w:rPr/>
        <w:t>27</w:t>
      </w:r>
      <w:bookmarkEnd w:id="631"/>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در بستر مرگ افتاد، پسرانش را جمع کرد و به آن‌ها وصیت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دل‌ها چون لشکرهای آماده‌اند که به دوستی با هم چشم دارند و با آن با هم راز گویند، و در دشمنی نیز چنین باشند، چون مردی را بدون این که از او نیکی دیدید، دوست دارید به او امید بندید، و چون مردی بدون این که از او بدی دیدید، دشمن دارید از او حذر کنید</w:t>
      </w:r>
      <w:r>
        <w:rPr>
          <w:rFonts w:eastAsia="IRNazanin" w:cs="IRNazanin"/>
          <w:color w:val="111111"/>
          <w:sz w:val="28"/>
          <w:szCs w:val="28"/>
          <w:rtl w:val="true"/>
          <w:lang w:bidi="fa-IR"/>
        </w:rPr>
        <w:t>.</w:t>
      </w:r>
    </w:p>
    <w:p>
      <w:pPr>
        <w:pStyle w:val="Heading5"/>
        <w:numPr>
          <w:ilvl w:val="4"/>
          <w:numId w:val="1"/>
        </w:numPr>
        <w:rPr/>
      </w:pPr>
      <w:bookmarkStart w:id="632" w:name="__RefHeading___Toc2165583_2616395394"/>
      <w:bookmarkStart w:id="633" w:name="_Toc286"/>
      <w:bookmarkEnd w:id="632"/>
      <w:r>
        <w:rPr>
          <w:rtl w:val="true"/>
        </w:rPr>
        <w:t xml:space="preserve">روایت </w:t>
      </w:r>
      <w:r>
        <w:rPr/>
        <w:t>28</w:t>
      </w:r>
      <w:bookmarkEnd w:id="6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w:t>
      </w:r>
      <w:bookmarkStart w:id="634" w:name="pg13474_147357"/>
    </w:p>
    <w:p>
      <w:pPr>
        <w:pStyle w:val="BookText"/>
        <w:rPr/>
      </w:pPr>
      <w:bookmarkEnd w:id="634"/>
      <w:r>
        <w:rPr>
          <w:rFonts w:ascii="Amiri" w:hAnsi="Amiri" w:eastAsia="Amiri" w:cs="Amiri"/>
          <w:color w:val="111111"/>
          <w:sz w:val="28"/>
          <w:sz w:val="28"/>
          <w:szCs w:val="28"/>
          <w:rtl w:val="true"/>
          <w:lang w:bidi="ar-SA"/>
        </w:rPr>
        <w:t>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لَأَلْقَي الرَّجُلَ لَمْ أَرَهُ وَ لَمْ يَرَنِي فِيمَا مَضَي قَبْلَ يَوْمِهِ ذَلِكَ فَأُحِبُّهُ حُبّاً شَدِيداً فَإِذَا كَلَّمْتُهُ وَجَدْتُهُ لِي مِثْلَ مَا أَنَا عَلَيْهِ لَهُ وَ يُخْبِرُنِي أَنَّهُ يَجِدُ لِي مِثْلَ الَّذِي أَجِدُ لَهُ فَقَالَ صَدَقْتَ يَا سَدِيرُ إِنَّ ائْتِلَافَ قُلُوبِ الْأَبْرَارِ إِذَا الْتَقَوْا وَ إِنْ لَمْ يُظْهِرُوا التَّوَدُّدَ بِأَلْسِنَتِهِمْ كَسُرْعَةِ اخْتِلَاطِ قَطْرِ الْمَاءِ عَلَي مِيَاهِ الْأَنْهَارِ وَ إِنَّ بُعْدَ ائْتِلَافِ قُلُوبِ الْفُجَّارِ إِذَا الْتَقَوْا وَ إِنْ أَظْهَرُوا التَّوَدُّدَ بِأَلْسِنَتِهِمْ كَبُعْدِ الْبَهَائِمِ مِنَ التَّعَاطُفِ وَ إِنْ طَالَ اعْتِلَافُهَا عَلَي مِزْوَدٍ وَاحِدٍ</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2165585_2616395394"/>
      <w:bookmarkStart w:id="636" w:name="_Toc287"/>
      <w:bookmarkEnd w:id="635"/>
      <w:r>
        <w:rPr>
          <w:rtl w:val="true"/>
        </w:rPr>
        <w:t>بيان</w:t>
      </w:r>
      <w:bookmarkEnd w:id="636"/>
    </w:p>
    <w:p>
      <w:pPr>
        <w:pStyle w:val="BookText"/>
        <w:rPr/>
      </w:pPr>
      <w:r>
        <w:rPr>
          <w:rFonts w:ascii="Amiri" w:hAnsi="Amiri" w:eastAsia="Amiri" w:cs="Amiri"/>
          <w:color w:val="111111"/>
          <w:sz w:val="28"/>
          <w:sz w:val="28"/>
          <w:szCs w:val="28"/>
          <w:rtl w:val="true"/>
          <w:lang w:bidi="ar-SA"/>
        </w:rPr>
        <w:t>المزود كمنبر وعاء الزاد</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2165587_2616395394"/>
      <w:bookmarkStart w:id="638" w:name="_Toc288"/>
      <w:bookmarkEnd w:id="637"/>
      <w:r>
        <w:rPr>
          <w:rtl w:val="true"/>
        </w:rPr>
        <w:t>«</w:t>
      </w:r>
      <w:r>
        <w:rPr/>
        <w:t>29</w:t>
      </w:r>
      <w:r>
        <w:rPr>
          <w:rtl w:val="true"/>
        </w:rPr>
        <w:t>»</w:t>
      </w:r>
      <w:bookmarkEnd w:id="638"/>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فِي تَوَادِّهِمْ وَ تَرَاحُمِهِمْ كَمَثَلِ الْجَسَدِ إِذَا اشْتَكَي بَعْضُهُ تَدَاعَي سَائِرُهُ بِالسَّهَرِ وَ الْحُمَّي</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2165589_2616395394"/>
      <w:bookmarkStart w:id="640" w:name="_Toc289"/>
      <w:bookmarkEnd w:id="639"/>
      <w:r>
        <w:rPr>
          <w:rtl w:val="true"/>
        </w:rPr>
        <w:t>«</w:t>
      </w:r>
      <w:r>
        <w:rPr/>
        <w:t>30</w:t>
      </w:r>
      <w:r>
        <w:rPr>
          <w:rtl w:val="true"/>
        </w:rPr>
        <w:t>»</w:t>
      </w:r>
      <w:bookmarkEnd w:id="64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الْقَلْبِ مَثَلُ رِيشَةٍ بِأَرْضٍ تُقَلِّبُهَا الرِّيَاحُ</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2165591_2616395394"/>
      <w:bookmarkStart w:id="642" w:name="_Toc290"/>
      <w:bookmarkEnd w:id="641"/>
      <w:r>
        <w:rPr>
          <w:rtl w:val="true"/>
        </w:rPr>
        <w:t>توضيح</w:t>
      </w:r>
      <w:bookmarkEnd w:id="642"/>
    </w:p>
    <w:p>
      <w:pPr>
        <w:pStyle w:val="BookText"/>
        <w:rPr/>
      </w:pPr>
      <w:r>
        <w:rPr>
          <w:rFonts w:ascii="Amiri" w:hAnsi="Amiri" w:eastAsia="Amiri" w:cs="Amiri"/>
          <w:color w:val="111111"/>
          <w:sz w:val="28"/>
          <w:sz w:val="28"/>
          <w:szCs w:val="28"/>
          <w:rtl w:val="true"/>
          <w:lang w:bidi="ar-SA"/>
        </w:rPr>
        <w:t>الضوء يقال تداعت الحيطان إذا تهادمت أو تهيأت للسقوط بأن تميل أو تتهور يَقُولُ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مُتَّحِدُونَ مُتَآزِرُونَ مُتَضَافِرُونَ كَأَنَّهُمْ نَفْسٌ وَاحِدَةٌ وَ لِذَلِكَ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لِلْمُؤْمِنِ بِمَنْزِلَةِ الْبُنْيَانِ يَشُدُّ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يَدٌ وَاحِدَةٌ عَلَي 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المؤمنين في اتحادهم و موازرتهم بالجسد المجتمع من آلات و أعضاء إذا اشتكي بعضه كانت الجملة ألمة سقيمة مساهرة محمومة لاتصال بعضه ببعض و لأن الألم هو الجملة و هو في حكم الجزء الواحد بسبب الحياة التي هي كالمسمار يضم أجزاءها و ينتظمها و لفظ الحديث خبر و تشبيه و المعني أمر يأمرهم به أن يتوادوا و يتحابوا و يرحم بعضهم بعضا و فائدة الحديث الأمر بالتناصر و التعاون و راوي الحديث النعمان بن بشير و قال رحمه الله في الحديث الثاني و روي بأرض فلاة شبه عليه السلام القلب بريشة ساقطة بأرض عراء لا حاجز بها و لا مانع فالريح تطيرها هنا و ثم و ذلك للاعتقادات و الأحوال التي يتقلب لها و لسرعة انقلابه و قلة ثبوته و دوامه علي حالة واحدة و قد قيل إنما سمي قلبا لتقلبه و فائدة الحديث إعلام أن القلب سريع الانقلاب لا يبقي علي وجه واحد و راوي الحديث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سدیر از پدرش روایت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برخوردم که پیش از آن روز نه او مرا دیده و نه من او را دیده بودم، و بسیار او را دوست دارم و وقتی با او حرف می‌زنم او هم بسیار مرا دوست دارد و به من گوید آنچه را من دریابم، او نیز در دل خود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سدیر، به راستی الفت دل نیکان چون به هم برخورند و گرچه دوستی را به زبان نیارند به شتاب آمیزش قطره‌های آب است بر آب نهرها، و راستی که دوری دل بدکاران هنگام برخوردشان گرچه با زبان به هم مهرورزی کنند، مانند دوری دل بهائم است از هم در مهرورزی، گرچه مدتی دراز بر یک توشه‌دان علوفه خورند</w:t>
      </w:r>
      <w:r>
        <w:rPr>
          <w:rFonts w:eastAsia="IRNazanin" w:cs="IRNazanin"/>
          <w:color w:val="111111"/>
          <w:sz w:val="28"/>
          <w:szCs w:val="28"/>
          <w:rtl w:val="true"/>
          <w:lang w:bidi="fa-IR"/>
        </w:rPr>
        <w:t>.</w:t>
      </w:r>
    </w:p>
    <w:p>
      <w:pPr>
        <w:pStyle w:val="Heading5"/>
        <w:numPr>
          <w:ilvl w:val="4"/>
          <w:numId w:val="1"/>
        </w:numPr>
        <w:rPr/>
      </w:pPr>
      <w:bookmarkStart w:id="643" w:name="__RefHeading___Toc2165593_2616395394"/>
      <w:bookmarkStart w:id="644" w:name="_Toc291"/>
      <w:bookmarkEnd w:id="643"/>
      <w:r>
        <w:rPr>
          <w:rtl w:val="true"/>
        </w:rPr>
        <w:t>توضیح</w:t>
      </w:r>
      <w:bookmarkEnd w:id="644"/>
    </w:p>
    <w:p>
      <w:pPr>
        <w:pStyle w:val="BookText"/>
        <w:rPr/>
      </w:pPr>
      <w:r>
        <w:rPr>
          <w:rFonts w:ascii="Amiri" w:hAnsi="Amiri" w:eastAsia="Amiri" w:cs="Amiri"/>
          <w:color w:val="111111"/>
          <w:sz w:val="28"/>
          <w:sz w:val="28"/>
          <w:szCs w:val="28"/>
          <w:rtl w:val="true"/>
          <w:lang w:bidi="ar-SA"/>
        </w:rPr>
        <w:t>المِزوَد یعنی ظرف توشه</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2165595_2616395394"/>
      <w:bookmarkStart w:id="646" w:name="_Toc292"/>
      <w:bookmarkEnd w:id="645"/>
      <w:r>
        <w:rPr>
          <w:rtl w:val="true"/>
        </w:rPr>
        <w:t xml:space="preserve">روایت </w:t>
      </w:r>
      <w:r>
        <w:rPr/>
        <w:t>29</w:t>
      </w:r>
      <w:bookmarkEnd w:id="64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مؤمنان در مهرورزی و دلسوزی به هم، چون یک بدن است که چون عضوی از آن بیمار شود همه آن دچار بی خوابی و تب گردد</w:t>
      </w:r>
      <w:r>
        <w:rPr>
          <w:rFonts w:eastAsia="IRNazanin" w:cs="IRNazanin"/>
          <w:color w:val="111111"/>
          <w:sz w:val="28"/>
          <w:szCs w:val="28"/>
          <w:rtl w:val="true"/>
          <w:lang w:bidi="fa-IR"/>
        </w:rPr>
        <w:t>.</w:t>
      </w:r>
    </w:p>
    <w:p>
      <w:pPr>
        <w:pStyle w:val="Heading5"/>
        <w:numPr>
          <w:ilvl w:val="4"/>
          <w:numId w:val="1"/>
        </w:numPr>
        <w:rPr/>
      </w:pPr>
      <w:bookmarkStart w:id="647" w:name="__RefHeading___Toc2165597_2616395394"/>
      <w:bookmarkStart w:id="648" w:name="_Toc293"/>
      <w:bookmarkEnd w:id="647"/>
      <w:r>
        <w:rPr>
          <w:rtl w:val="true"/>
        </w:rPr>
        <w:t xml:space="preserve">روایت </w:t>
      </w:r>
      <w:r>
        <w:rPr/>
        <w:t>30</w:t>
      </w:r>
      <w:bookmarkEnd w:id="648"/>
    </w:p>
    <w:p>
      <w:pPr>
        <w:pStyle w:val="BookText"/>
        <w:rPr/>
      </w:pPr>
      <w:r>
        <w:rPr>
          <w:rFonts w:ascii="IRNazanin" w:hAnsi="IRNazanin" w:eastAsia="IRNazanin"/>
          <w:color w:val="111111"/>
          <w:sz w:val="28"/>
          <w:sz w:val="28"/>
          <w:szCs w:val="28"/>
          <w:rtl w:val="true"/>
          <w:lang w:bidi="fa-IR"/>
        </w:rPr>
        <w:t xml:space="preserve">پیامبر صلی اللَّه علیه و آله فرمود قلب شبیه یک پر پرنده است در روی زمین دم باد که آن را می‌چرخاند </w:t>
      </w:r>
      <w:r>
        <w:rPr>
          <w:rFonts w:eastAsia="IRNazanin" w:cs="IRNazanin"/>
          <w:color w:val="111111"/>
          <w:sz w:val="28"/>
          <w:szCs w:val="28"/>
          <w:rtl w:val="true"/>
          <w:lang w:bidi="fa-IR"/>
        </w:rPr>
        <w:t>.</w:t>
      </w:r>
    </w:p>
    <w:p>
      <w:pPr>
        <w:pStyle w:val="Heading5"/>
        <w:numPr>
          <w:ilvl w:val="4"/>
          <w:numId w:val="1"/>
        </w:numPr>
        <w:rPr/>
      </w:pPr>
      <w:bookmarkStart w:id="649" w:name="__RefHeading___Toc2165599_2616395394"/>
      <w:bookmarkStart w:id="650" w:name="_Toc294"/>
      <w:bookmarkEnd w:id="649"/>
      <w:r>
        <w:rPr>
          <w:rtl w:val="true"/>
        </w:rPr>
        <w:t>توضیح</w:t>
      </w:r>
      <w:bookmarkEnd w:id="650"/>
    </w:p>
    <w:p>
      <w:pPr>
        <w:pStyle w:val="BookText"/>
        <w:rPr/>
      </w:pPr>
      <w:r>
        <w:rPr>
          <w:rFonts w:ascii="IRNazanin" w:hAnsi="IRNazanin" w:eastAsia="IRNazanin"/>
          <w:color w:val="111111"/>
          <w:sz w:val="28"/>
          <w:sz w:val="28"/>
          <w:szCs w:val="28"/>
          <w:rtl w:val="true"/>
          <w:lang w:bidi="fa-IR"/>
        </w:rPr>
        <w:t>می‌فرماید مؤمنان متحد و پشتیبان هم و همدستند چون یک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مؤمن به منزله ساختمانی است که اجزایش همدیگر را محکم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همدست باشند در برابر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مؤمنین در اتحاد و پشتیبانی هم مانند بدن است که از ابزار و اندام فراهم است و چون تکه‌ای از آن بیمار شود، همه دردناک و بیمار و بی خواب و تب‌دار شوند، چون به هم پیوسته‌اند، و چون درد دچار همه بدن است و همه در حکم همان تکه‌اند برای زندگی که چون میخ اجزاء را به هم بپوندد و منظم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خبر گزارش است و تشبیه، ولی مقصود از آن فرمان به این است که همدیگر را دوست بدارند و به هم مهر ورزند و سود حدیث فرمان به هم‌یاری و همکاری است، راوی حدیث نعمان بن بشیر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حدیث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 فلاوة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 را به پری تشبیه کرده که روی زمین لخت و بی‌مانع و جلوگیر افتاده و باد آن را به اینجا و آنجا می‌پراند و این از نظر عقاید و احوالی است که در آن می‌چرخد و شتابانه زیر و رو می‌شود و به یک حالت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قلبش نامیدند برای این که چرخان است و سود حدیث اعلام به این است که قلب زود برگردد و یک رو نماند و راوی حدیث انس ابن مالک است </w:t>
      </w:r>
      <w:r>
        <w:rPr>
          <w:rFonts w:eastAsia="IRNazanin" w:cs="IRNazanin"/>
          <w:color w:val="111111"/>
          <w:sz w:val="28"/>
          <w:szCs w:val="28"/>
          <w:rtl w:val="true"/>
          <w:lang w:bidi="fa-IR"/>
        </w:rPr>
        <w:t xml:space="preserve">. </w:t>
      </w:r>
      <w:bookmarkStart w:id="651" w:name="pg13474_147358"/>
    </w:p>
    <w:p>
      <w:pPr>
        <w:pStyle w:val="Heading3"/>
        <w:numPr>
          <w:ilvl w:val="2"/>
          <w:numId w:val="1"/>
        </w:numPr>
        <w:rPr/>
      </w:pPr>
      <w:bookmarkStart w:id="652" w:name="__RefHeading___Toc2165601_2616395394"/>
      <w:bookmarkStart w:id="653" w:name="_Toc295"/>
      <w:bookmarkEnd w:id="651"/>
      <w:bookmarkEnd w:id="652"/>
      <w:r>
        <w:rPr>
          <w:rtl w:val="true"/>
        </w:rPr>
        <w:t xml:space="preserve">باب </w:t>
      </w:r>
      <w:r>
        <w:rPr/>
        <w:t>44</w:t>
      </w:r>
      <w:r>
        <w:rPr>
          <w:rtl w:val="true"/>
        </w:rPr>
        <w:t xml:space="preserve"> </w:t>
      </w:r>
      <w:r>
        <w:rPr>
          <w:rtl w:val="true"/>
        </w:rPr>
        <w:t>حقيقة الرؤيا و تعبيرها و فضل الرؤيا الصادقة و علتها و علة الكاذبة</w:t>
      </w:r>
      <w:bookmarkEnd w:id="653"/>
    </w:p>
    <w:p>
      <w:pPr>
        <w:pStyle w:val="Heading4"/>
        <w:numPr>
          <w:ilvl w:val="3"/>
          <w:numId w:val="1"/>
        </w:numPr>
        <w:rPr/>
      </w:pPr>
      <w:bookmarkStart w:id="654" w:name="__RefHeading___Toc2165603_2616395394"/>
      <w:bookmarkStart w:id="655" w:name="_Toc296"/>
      <w:bookmarkEnd w:id="654"/>
      <w:r>
        <w:rPr>
          <w:rtl w:val="true"/>
        </w:rPr>
        <w:t>الآيات</w:t>
      </w:r>
      <w:bookmarkEnd w:id="655"/>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 لَهُمُ الْبُشْري فِي الْحَياةِ الدُّنْيا وَ فِي الْآخِرَةِ لا تَبْدِيلَ لِكَلِماتِ اللَّهِ ذلِكَ هُوَ الْفَوْزُ الْعَظِيمُ‌</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 قالَ يا بُنَيَّ لا تَقْصُصْ رُؤْياكَ عَلي إِخْوَتِكَ إلي قوله تعالي وَ كَذلِكَ يَجْتَبِيكَ رَبُّكَ وَ يُعَلِّمُكَ مِنْ تَأْوِيلِ الْأَحادِيثِ‌</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لِنُعَلِّمَهُ مِنْ تَأْوِيلِ الْأَحادِيثِ‌</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دَخَلَ مَعَهُ السِّجْنَ فَتَيانِ قالَ أَحَدُهُما إِنِّي أَرانِي أَعْصِرُ خَمْراً وَ قالَ الْآخَرُ إِنِّي أَرانِي أَحْمِلُ فَوْقَ رَأْسِي خُبْزاً تَأْكُلُ الطَّيْرُ مِنْهُ نَبِّئْنا بِتَأْوِيلِهِ إِنَّا نَراكَ مِنَ الْمُحْسِنِينَ قالَ لا يَأْتِيكُما طَعامٌ تُرْزَقانِهِ إِلَّا نَبَّأْتُكُما بِتَأْوِيلِهِ قَبْلَ أَنْ يَأْتِيَكُما ذلِكُما مِمَّا عَلَّمَنِي رَبِّي إلي قوله يا صاحِبَيِ السِّجْنِ أَمَّا أَحَدُكُما فَيَسْقِي رَبَّهُ خَمْراً وَ أَمَّا الْآخَرُ فَيُصْلَبُ فَتَأْكُلُ الطَّيْرُ مِنْ رَأْسِهِ قُضِيَ الْأَمْرُ الَّذِي فِيهِ تَسْتَفْتِيانِ إلي قوله تعالي قالَ الْمَلِكُ إِنِّي أَري سَبْعَ بَقَراتٍ سِمانٍ يَأْكُلُهُنَّ سَبْعٌ عِجافٌ وَ سَبْعَ سُنْبُلاتٍ خُضْرٍ وَ أُخَرَ يابِساتٍ يا أَيُّهَا الْمَلَأُ أَفْتُونِي فِي رُءْيايَ إِنْ كُنْتُمْ لِلرُّءْيا تَعْبُرُونَ قالُوا أَضْغاثُ أَحْلامٍ وَ ما نَحْنُ بِتَأْوِيلِ الْأَحْلامِ بِعالِمِينَ وَ قالَ الَّذِي نَجا مِنْهُما وَ ادَّكَرَ بَعْدَ أُمَّةٍ أَنَا أُنَبِّئُكُمْ بِتَأْوِيلِهِ فَأَرْسِلُونِ يُوسُفُ أَيُّهَا الصِّدِّيقُ أَفْتِنا فِي سَبْعِ بَقَراتٍ سِمانٍ يَأْكُلُهُنَّ سَبْعٌ عِجافٌ وَ سَبْعِ سُنْبُلاتٍ خُضْرٍ وَ أُخَرَ يابِساتٍ</w:t>
      </w:r>
    </w:p>
    <w:p>
      <w:pPr>
        <w:pStyle w:val="Heading3"/>
        <w:numPr>
          <w:ilvl w:val="2"/>
          <w:numId w:val="1"/>
        </w:numPr>
        <w:rPr/>
      </w:pPr>
      <w:bookmarkStart w:id="656" w:name="__RefHeading___Toc2165605_2616395394"/>
      <w:bookmarkStart w:id="657" w:name="_Toc297"/>
      <w:bookmarkEnd w:id="656"/>
      <w:r>
        <w:rPr>
          <w:rtl w:val="true"/>
        </w:rPr>
        <w:t xml:space="preserve">باب چهل و چهارم </w:t>
      </w:r>
      <w:r>
        <w:rPr>
          <w:rtl w:val="true"/>
        </w:rPr>
        <w:t xml:space="preserve">: </w:t>
      </w:r>
      <w:r>
        <w:rPr>
          <w:rtl w:val="true"/>
        </w:rPr>
        <w:t>حقیقت رؤیا، تعبیر خواب، فضیلت خواب راست، علت خواب راست و خواب دروغ</w:t>
      </w:r>
      <w:bookmarkEnd w:id="657"/>
    </w:p>
    <w:p>
      <w:pPr>
        <w:pStyle w:val="Heading4"/>
        <w:numPr>
          <w:ilvl w:val="3"/>
          <w:numId w:val="1"/>
        </w:numPr>
        <w:rPr/>
      </w:pPr>
      <w:bookmarkStart w:id="658" w:name="__RefHeading___Toc2165607_2616395394"/>
      <w:bookmarkStart w:id="659" w:name="_Toc298"/>
      <w:bookmarkEnd w:id="658"/>
      <w:r>
        <w:rPr>
          <w:rtl w:val="true"/>
        </w:rPr>
        <w:t>آیات</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کانُوا یَتَّقُونَ 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یَجْتَبیکَ رَبُّکَ وَ یُعَلِّمُکَ مِنْ تَأْویلِ الْأَحادیث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را با خورشید و ماه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خوابت را برای برادرانت حکایت مکن که برای تو نیرنگی می‌اندیشند، زیرا شیطان برای انسان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پروردگارت تو را برمی‌گزیند، و از تعبیر خواب‌ها به تو می‌آموزد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لِنُعَلِّمَهُ مِنْ تَأْوِیلِ الْأَحادِیثِ</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تأویل خواب‌ها را بیاموزیم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مَعَهُ السِّجْنَ فَتَیانِ قالَ أَحَدُهُما إِنِّی أَرانِی أَعْصِرُ خَمْراً وَ قالَ الْآخَرُ إِنِّی أَرانِی أَحْمِلُ فَوْقَ رَأْسِی خُبْزاً تَأْکُلُ الطَّیْرُ مِنْهُ نَبِّئْنا بِتَأْوِیلِهِ إِنَّا نَراکَ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یَأْتِیکُما طَعامٌ تُرْزَقانِهِ إِلَّا نَبَّأْتُکُما بِتَأْوِیلِهِ قَبْلَ أَنْ یَأْتِیَکُما ذلِکُما مِمَّا عَلَّمَنِی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جوان با او به زندان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می‌برم و پرندگان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تعبیرش خبر ده، که ما تو را از نیکوکاران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غذایی را که روزی شماست برای شما نمی‌آورند، مگر آنکه من از تعبیر آن به شما خبر می‌دهم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پروردگارم به من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صاحِبَیِ السِّجْنِ أَمَّا أَحَدُکُما فَیَسْقِی رَبَّهُ خَمْراً وَ أَمَّا الْآخَرُ فَیُصْلَبُ فَتَأْکُلُ الطَّیْرُ مِنْ رَأْسِهِ قُضِیَ الْأَمْرُ الَّذِی فِیهِ تَسْتَفْتِیانِ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رفیق زندانی‌ام، اما یکی از شما به آقای خود باده می‌نوشاند، و اما دیگری به دار آویخته می‌شود و پرندگان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شما دو نفر از من جویا شدید تحقق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الْمَلِکُ إِنِّی أَری سَبْعَ بَقَراتٍ سِمانٍ یَأْکُلُهُنَّ سَبْعٌ عِجافٌ وَ سَبْعَ سُنْبُلاتٍ خُضْرٍ وَ أُخَرَ یابِساتٍ یا أَیُّهَا الْمَلَأُ أَفْتُونِی فِی رُءْیایَ 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 وَ ما نَحْنُ بِتَأْوِیلِ الْأَحْلامِ بِعالِمِینَ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نَجا مِنْهُما وَ ادَّکَرَ بَعْدَ أُمَّةٍ أَنَا أُنَبِّئُکُمْ بِتَأْوِیلِهِ 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أَیُّهَا الصِّدِّیقُ أَفْتِنا فِی سَبْعِ بَقَراتٍ سِمانٍ یَأْکُلُهُنَّ سَبْعٌ عِجافٌ وَ سَبْعِ سُنْبُلاتٍ خُضْرٍ وَ أُخَرَ یابِساتٍ</w:t>
      </w:r>
      <w:bookmarkStart w:id="660" w:name="pg13474_147359"/>
    </w:p>
    <w:p>
      <w:pPr>
        <w:pStyle w:val="BookText"/>
        <w:rPr/>
      </w:pPr>
      <w:bookmarkEnd w:id="660"/>
      <w:r>
        <w:rPr>
          <w:rFonts w:ascii="Amiri" w:hAnsi="Amiri" w:eastAsia="Amiri" w:cs="Amiri"/>
          <w:color w:val="111111"/>
          <w:sz w:val="28"/>
          <w:sz w:val="28"/>
          <w:szCs w:val="28"/>
          <w:rtl w:val="true"/>
          <w:lang w:bidi="ar-SA"/>
        </w:rPr>
        <w:t>لَعَلِّي أَرْجِعُ إِلَي النَّاسِ لَعَلَّهُمْ يَعْلَمُونَ قالَ تَزْرَعُونَ سَبْعَ سِنِينَ دَأَباً فَما حَصَدْتُمْ فَذَرُوهُ فِي سُنْبُلِهِ إِلَّا قَلِيلًا مِمَّا تَأْكُلُونَ ثُمَّ يَأْتِي مِنْ بَعْدِ ذلِكَ سَبْعٌ شِدادٌ يَأْكُلْنَ ما قَدَّمْتُمْ لَهُنَّ إِلَّا قَلِيلًا مِمَّا تُحْصِنُونَ ثُمَّ يَأْتِي مِنْ بَعْدِ ذلِكَ عامٌ فِيهِ يُغاثُ النَّاسُ وَ فِيهِ يَعْصِرُونَ‌</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مَنامُكُمْ بِاللَّيْلِ وَ النَّهارِ وَ ابْتِغاؤُكُمْ مِنْ فَضْلِهِ‌</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إِنِّي أَري فِي الْمَنامِ أَنِّي أَذْبَحُكَ‌</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النَّجْوي مِنَ الشَّيْطانِ لِيَحْزُنَ الَّذِينَ آمَنُوا وَ لَيْسَ بِضارِّهِمْ شَيْئاً إِلَّا بِإِذْنِ اللَّهِ وَ عَلَي اللَّهِ فَلْيَتَوَكَّلِ الْمُؤْمِنُونَ‌</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نَوْمَكُمْ سُباتاً</w:t>
      </w:r>
      <w:r>
        <w:rPr>
          <w:rStyle w:val="FootnoteAnchor"/>
          <w:rtl w:val="true"/>
        </w:rPr>
        <w:footnoteReference w:id="558"/>
      </w:r>
    </w:p>
    <w:p>
      <w:pPr>
        <w:pStyle w:val="Heading4"/>
        <w:numPr>
          <w:ilvl w:val="3"/>
          <w:numId w:val="1"/>
        </w:numPr>
        <w:rPr/>
      </w:pPr>
      <w:bookmarkStart w:id="661" w:name="__RefHeading___Toc2165609_2616395394"/>
      <w:bookmarkStart w:id="662" w:name="_Toc299"/>
      <w:bookmarkEnd w:id="661"/>
      <w:r>
        <w:rPr>
          <w:rtl w:val="true"/>
        </w:rPr>
        <w:t>تفسير</w:t>
      </w:r>
      <w:bookmarkEnd w:id="662"/>
    </w:p>
    <w:p>
      <w:pPr>
        <w:pStyle w:val="BookText"/>
        <w:rPr/>
      </w:pPr>
      <w:r>
        <w:rPr>
          <w:rFonts w:ascii="Amiri" w:hAnsi="Amiri" w:eastAsia="Amiri" w:cs="Amiri"/>
          <w:color w:val="111111"/>
          <w:sz w:val="28"/>
          <w:sz w:val="28"/>
          <w:szCs w:val="28"/>
          <w:rtl w:val="true"/>
          <w:lang w:bidi="ar-SA"/>
        </w:rPr>
        <w:t>الَّذِينَ آمَنُوا أي بجميع ما يجب الإيمان به وَ كانُوا يَتَّقُونَ مع ذلك معاصيه لَهُمُ الْبُشْري قال الطبرسي رحمه الله قيل فيه أقوال أحدها أن البشري في الحياة الدنيا هي ما بشرهم الله تعالي به في القرآن علي الأعمال الصالحة و ثانيها أن البشارة في الحياة الدنيا بشارة الملائكة للمؤمنين عند موتهم ب أَلَّا تَخافُوا وَ لا تَحْزَنُوا وَ أَبْشِرُوا بِالْجَنَّةِ الَّتِي كُنْتُمْ تُوعَدُونَ و ثالثها أنها في الدنيا الرؤيا الصالحة يراها المؤمن لنفسه أو تري له و في القيامة إلي أن يدخلوا الجنة يبشرونهم بها حالا بعد حال و هو المروي عن أبي جعفر عليه السلام و روي ذلك في حديث مرفوعا عن النبي صلي الله عليه و آله‌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تَقْصُصْ رُؤْياكَ قال البيضاوي الرؤيا كالرؤية غير أنها مختصة بما يكون في</w:t>
      </w:r>
    </w:p>
    <w:p>
      <w:pPr>
        <w:pStyle w:val="BookText"/>
        <w:rPr/>
      </w:pPr>
      <w:r>
        <w:rPr>
          <w:rFonts w:ascii="Amiri" w:hAnsi="Amiri" w:eastAsia="Amiri" w:cs="Amiri"/>
          <w:color w:val="111111"/>
          <w:sz w:val="28"/>
          <w:sz w:val="28"/>
          <w:szCs w:val="28"/>
          <w:rtl w:val="true"/>
          <w:lang w:bidi="ar-SA"/>
        </w:rPr>
        <w:t>لعَلِّی أَرْجِعُ إِلَی النَّاسِ لَعَلَّهُمْ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 فِیهِ یَعْصِرُونَ</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هفت گاو فربه است 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قوم، اگر خواب تعبیر می‌کنید، درباره خواب من،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خواب‌هایی است پریشان، و ما به تعبیر خواب‌های آشفته دانا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شما را از تعبیر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ای مرد راستگوی،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 دیگر به ما نظر ده، تا به سوی مردم برگردم،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پی در پی می‌کارید، و آنچه را درویدید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را که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هفت سال سخت می‌آید که آنچه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را که ذخیره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سالی فرا می‌رسد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می‌رسد و در آن آب میوه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پی در پی می‌کارید، و آنچه را درو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را که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رؤیایی را که به تو نمایاندیم، جز برای آزمایش مردم قرار ندادیم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مَنامُکُمْ بِاللَّیْلِ وَ النَّهارِ وَ ابْتِغاؤُکُمْ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نشانه‌های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خواب شما در شب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جستجوی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فزون‌بخشی اوست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یا بُنَیَّ إِنِّی أَری فِی الْمَنامِ أَنِّی أَذْبَحُکَ</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صَدَقَ اللَّهُ رَسُولَهُ الرُّؤْیا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خدا رؤیای پیامبر خود را تحقّق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وَ عَلَی اللَّهِ فَلْیَتَوَکَّلِ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تا کسانی را که ایمان آورده‌اند دلتنگ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نمی‌رساند، و مؤمنان باید بر خدا اعتماد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w:t>
      </w:r>
    </w:p>
    <w:p>
      <w:pPr>
        <w:pStyle w:val="Heading4"/>
        <w:numPr>
          <w:ilvl w:val="3"/>
          <w:numId w:val="1"/>
        </w:numPr>
        <w:rPr/>
      </w:pPr>
      <w:bookmarkStart w:id="663" w:name="__RefHeading___Toc2165611_2616395394"/>
      <w:bookmarkStart w:id="664" w:name="_Toc300"/>
      <w:bookmarkEnd w:id="663"/>
      <w:r>
        <w:rPr>
          <w:rtl w:val="true"/>
        </w:rPr>
        <w:t>تفسیر</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همه آنچه که باید به آن ایمان داشت، گرویدند، و پرهیز کردند، از آنچه نشاید،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دارند،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مژده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دنیا مژده‌ای است که خدا به آن‌ها در برابر انجام کار نیک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مژده در دنیا این است که فرشته‌ها هنگام مرگ به مؤمنان مژده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 وَ لا تَحْزَنُوا وَ أَبْشِرُوا بِالْجَنَّةِ الَّتِی کُنْتُمْ تُوعَدُونَ</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در دنیا خواب خوب است که مؤمن برای خود بیند یا برایش بینند و در آخرت بهشت است که فرشته‌ها در قیامت، مومنان را تا به بهشت روند پیاپی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امام باقر علیه السّلام روایت است و به سندی که تا پیغمبر کشیده شده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تَقْصُصْ رُؤْیاکَ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مانند رؤیت است به جز آنکه اختصاص به دیدن در </w:t>
      </w:r>
    </w:p>
    <w:p>
      <w:pPr>
        <w:pStyle w:val="BookText"/>
        <w:rPr/>
      </w:pPr>
      <w:r>
        <w:rPr>
          <w:rFonts w:ascii="Amiri" w:hAnsi="Amiri" w:eastAsia="Amiri" w:cs="Amiri"/>
          <w:color w:val="111111"/>
          <w:sz w:val="28"/>
          <w:sz w:val="28"/>
          <w:szCs w:val="28"/>
          <w:rtl w:val="true"/>
          <w:lang w:bidi="ar-SA"/>
        </w:rPr>
        <w:t>النوم و فرق بينهما بحرف التأنيث كالقربة و القربي و هي انطباع الصورة المنحدرة من أفق المتخيلة إلي الحس المشترك و الصادقة منها إنما تكون باتصال النفس بالملكوت لما بينهما من التناسب عند فراغها</w:t>
      </w:r>
      <w:r>
        <w:rPr>
          <w:rStyle w:val="FootnoteAnchor"/>
          <w:rtl w:val="true"/>
        </w:rPr>
        <w:footnoteReference w:id="564"/>
      </w:r>
      <w:r>
        <w:rPr>
          <w:rFonts w:ascii="Amiri" w:hAnsi="Amiri" w:eastAsia="Amiri" w:cs="Amiri"/>
          <w:color w:val="111111"/>
          <w:sz w:val="28"/>
          <w:sz w:val="28"/>
          <w:szCs w:val="28"/>
          <w:rtl w:val="true"/>
          <w:lang w:bidi="ar-SA"/>
        </w:rPr>
        <w:t>من تدبير البدن أدني فراغ فتتصور بما فيها مما يليق من المعاني الحاصلة هناك ثم إن المتخيلة تحاكيه بصورة تناسبه فترسلها إلي الحس المشترك فتصير مشاهدة ثم إن كانت شديدة المناسبة لذلك المعني بحيث لا يكون التفاوت إلا بالكلية و الجزئية استغنت الرؤيا عن التعبير و إلا احتاجت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تَأْوِيلِ الْأَحادِيثِ أي من تعبير الرؤيا لأنها أحاديث الملك إن كانت صادقة و أحاديث النفس و الشيطان إن كانت كاذبة أو من تأويل غوامض كتب الله و سنن الأنبياء و كلمات الحكماء</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قيل إنه كان بين رؤياه و بين مصير أبيه و إخوته إلي مصر أربعون سنة عن ابن عباس و أكثر المفسرين و قيل ثمانون عن الحسن‌</w:t>
      </w:r>
      <w:r>
        <w:rPr>
          <w:rStyle w:val="FootnoteAnchor"/>
          <w:rtl w:val="true"/>
        </w:rPr>
        <w:footnoteReference w:id="566"/>
      </w:r>
      <w:r>
        <w:rPr>
          <w:rFonts w:ascii="Amiri" w:hAnsi="Amiri" w:eastAsia="Amiri" w:cs="Amiri"/>
          <w:color w:val="111111"/>
          <w:sz w:val="28"/>
          <w:sz w:val="28"/>
          <w:szCs w:val="28"/>
          <w:rtl w:val="true"/>
          <w:lang w:bidi="ar-SA"/>
        </w:rPr>
        <w:t>و قال النيسابوري قال علماء التعبير إن الرؤيا الردية يظهر أثرها عن قريب لكيلا يبقي المؤمن في الحزن و الغم و الرؤيا الجيدة يبطئ تأثيرها لتكون بهجة المؤمن 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أَحَدُهُما إِنِّي أَرانِي أَعْصِرُ خَمْراً قال الطبرسي رحمه الله هو من رؤيا المنام كان يوسف عليه السلام لما دخل السجن قال لأهله إني أعبر الرؤيا فقال أحد العبدين و هو الساقي رأيت أصل حبلة عليها ثلاثة عناقيد من عنب فجنيتها و عصرتها في كأس الملك و سقيته إياها و قال صاحب الطعام إني رأيت كأن فوق رأسي ثلاث سلال فيها الخبز و أنواع الأطعمة و سباع الطير تنهش منه نَبِّئْنا بِتَأْوِيلِهِ أي أخبرنا بتعبيره و ما يئول إليه أمره قالَ لا يَأْتِيكُما طَعامٌ تُرْزَقانِهِ في منامكما إِلَّا نَبَّأْتُكُما بِتَأْوِيلِهِ في اليقظة قبل أن يأتيكما التأويل أَمَّا أَحَدُكُما فَيَسْقِي رَبَّهُ خَمْراً روي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خواب دارد، و بین این دو فرق است با حرف تانیث مثل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دیدن در بیداری و حقیقت آن نقش صورتی است از افق خیال به حس مشترک، و خواب راست با پیوستن نفس است به ملکوت چون با آن سازگار است وقتی که از کار بدن فارغ است و از آن دور، صورتی از معانی حاصله که شایدش تصور کند و خیالش به صورت مناسب حکایت کند و به حسّ مشترک فرستد و به چشم آید، و اگر تناسب به اندازه‌ای است که تفاوت همان جزئی بودن و کلّی بودن است، نیازی به تعبیر ندارد و اگر بیشتر است نیاز به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 خواب است که حدیث فرشته است اگر راست است، و حدیث نفس و شیطان اگر دروغ است، یا مقصود از احادیث کتب خدا و سنن انبیاء و کلمات حکماء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میان خوابش تا رفتن پدر و برادرانش به مصر چهل سال فاصله بود، از ابن عباس و اکثر مفسّران، و حسن گفته هشتاد سال بوده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تدبیر خواب گویند که خواب بد زود اثر کند تا مؤمن در غم و اندوه نماند و خواب خوش دیر اثر کند تا شادی او طولانی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أَحَدُهُما إِنِّی أَرانِی 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دیدم، و چون یوسف به زندان افتاد به زندانیان گفت که من تعبیر خواب می‌کنم، و یکی از دو غلام فرعون که ساقی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یک شاخه تاک بود و سه خوشه انگور داشت و آن‌ها را چیدم و در جام شاه فشردم و به او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بر سرم سه طبق نان و هر نوع خوراک بود و پرنده‌های گوشت‌خوار به آن نوک می‌زدند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آن را به ما بگو که به کجا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یَأْتِیکُما طَعامٌ تُرْزَقانِهِ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نَبَّأْتُکُما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پیش از آنکه تعبیر آن را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أَحَدُکُما فَیَسْقِی رَبَّهُ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شده که او گفت </w:t>
      </w:r>
    </w:p>
    <w:p>
      <w:pPr>
        <w:pStyle w:val="BookText"/>
        <w:rPr/>
      </w:pPr>
      <w:r>
        <w:rPr>
          <w:rFonts w:ascii="Amiri" w:hAnsi="Amiri" w:eastAsia="Amiri" w:cs="Amiri"/>
          <w:color w:val="111111"/>
          <w:sz w:val="28"/>
          <w:sz w:val="28"/>
          <w:szCs w:val="28"/>
          <w:rtl w:val="true"/>
          <w:lang w:bidi="ar-SA"/>
        </w:rPr>
        <w:t>أما العناقيد الثلاثة فإنها ثلاثة أيام تبقي في السجن ثم يخرجك الملك في يوم الرابع و تعود إلي ما كنت عليه و الرب المالك وَ أَمَّا الْآخَرُ أي صاحب الطعام روي أنه قال بئس ما رأيت أما السلاسل الثلاث فإنها ثلاثة أيام تبقي في السجن فيخرجك الملك فيصلبك فتأكل الطير من رأسك فقال عند ذلك ما رأيت شيئا و كنت ألعب فقال يوسف قُضِيَ الْأَمْرُ الَّذِي فِيهِ تَسْتَفْتِيانِ أي فرغ من الأمر الذي تسألان و تطلبان معرفته و ما قلته لكما فإنه نازل بكما و هو كائن لا محالة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الْمَلِكُ قال النيسابوري لما دنا فرج يوسف أراه الله في المنام سبع بقرات سمان خرجن من نهر يابس و سبع بقرات عجاف فابتلعت العجاف السمان و رأي سبع سنبلات خضر قد انعقد حبها و سبعا أخر يابسات قد استحصدت و أدركت فالتوت اليابسات علي الخضر حتي غلبن عليها فاضطرب الملك بسببه لأن فطرته قد شهدت بأن استيلاء الضعيف علي القوي منذر بنوع من أنواع الشر إلا أنه لم يعرف تفصيله فجمع الكهنة و المعبرين و قال يا أَيُّهَا الْمَلَأُ أَفْتُونِي فِي رُءْيايَ ثم إنه تعالي إذا أراد أمرا هيأ أسبابه فأعجز الله أولئك الملأ عن جواب المسألة و عماه عليهم حتي قالوا إنها أَضْغاثُ أَحْلامٍ و نفوا عن أنفسهم كونهم عالمين بتأويلها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سبحانه خلق جوهر النفس الناطقة بحيث يمكنها الصعود إلي عالم الأفلاك و مطالعة اللوح المحفوظ و المانع لها من ذلك هو اشتغالها بتدبير البدن و ما يرد عليها من طريق الحواس و في وقت النوم تقل تلك الشواغل فتقوي النفس علي تلك المطالعة فإذا وقفت النفس علي حالة من تلك الأحوال فإن بقيت في الخيال كما شوهدت لم تحتج إلي التأويل و إن نزلت آثار مخصوصة مناسبة للإدراك الروحاني إلي عالم الخيال فهناك يفتقر إلي المعبر ثم منها ما هي متسقة منتظمة يسهل علي المعبر الانتقال من تلك المتخيلات إلي الحقائق الروحانيات و منها ما تكون مختلطة مضطربة لا يضبط تحليلها و تركيبها لتشويش وقع في ترتيبها و تأليفها فهي المسماة بالأضغاث و بالحقيقة الأضغاث ما يكون مبدؤها تشويش القوة المتخيلة لفساد وقع في القوي البدنية</w:t>
      </w:r>
    </w:p>
    <w:p>
      <w:pPr>
        <w:pStyle w:val="BookText"/>
        <w:rPr/>
      </w:pPr>
      <w:r>
        <w:rPr>
          <w:rFonts w:ascii="IRNazanin" w:hAnsi="IRNazanin" w:eastAsia="IRNazanin"/>
          <w:color w:val="111111"/>
          <w:sz w:val="28"/>
          <w:sz w:val="28"/>
          <w:szCs w:val="28"/>
          <w:rtl w:val="true"/>
          <w:lang w:bidi="fa-IR"/>
        </w:rPr>
        <w:t xml:space="preserve">اما ان سه خوشه سه روز است که در زندان بمانی و آن گاه پادشاه تو را بخواهد در روز چهارم و به کار خود گماشته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سفره دار است و چه بد خوابی دیدی، سه روز به نشانه سه طبق در زندان بمانی و شاه تو را بیرون برد و به دار زند و پرنده از سرت بخورد و او گفت که نه، من خوابی ندیدم و شوخی کردم و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آنچه درباره آن پرسیدید و آن بر شما نازل شود و آن شدنی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فرج یوسف فرا رسید، خدا در خواب به شاه نمود که هفت گاو چاق از نهر خشکی برآمدند و هفت گاو لاغر و گاوهای لاغر، گاوهای چاق را بلعیدند، و دید هفت خوشه سبز که دانه بسته‌اند و هفت خوشه دیگر خشک که درو شده اند و رسیده اند بر آن‌ها پیچیدند تا آن‌ها را مغلوب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پریشان شد از غلبه ناتوان بر توانا که بیم بدی دهد و شرح آن را ندانست، و کاهنان و معبران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الْمَلَأُ أَفْتُونِی فِی رُءْیایَ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چون خواهد کاری شود، اسبابش را جور کند، آنان را از جواب پادشاه درمانده کرد تا گفتند این پرت‌وپلا است و تعبیر آن را ندانند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خدا جوهر نفس ناطقه را چنان آفریده که می‌تواند به عالم افلاک بالا رود و لوح محفوظ را مطالعه کند، و مانعش از آن سرگرمی به تدبیر بدن و واردات حواس است و در خواب مانع کم شود و نفس بر این مطالعه نیرومند گردد، و بر آینده‌ای آگاه شود، و اگر همان که دیده است در خیال بماند نیازی به تعبیر ندارد، و اگر به صورت دیگری مناسب با آن ادراک روحانی درآید و به عالم خیال رسد نیاز به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برخی خواب‌ها جریانی به هم پیوسته و مربوط است و معبر به آسانی می‌تواند از این خیالات به حقایق روحانیه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پریشان و درهم است و آن را خواب پرت‌وپلا گویند، و این پرت‌بینی برای پریشانی نیروی متخیّله است برای فساد نیروهای بدن </w:t>
      </w:r>
    </w:p>
    <w:p>
      <w:pPr>
        <w:pStyle w:val="BookText"/>
        <w:rPr/>
      </w:pPr>
      <w:r>
        <w:rPr>
          <w:rFonts w:ascii="Amiri" w:hAnsi="Amiri" w:eastAsia="Amiri" w:cs="Amiri"/>
          <w:color w:val="111111"/>
          <w:sz w:val="28"/>
          <w:sz w:val="28"/>
          <w:szCs w:val="28"/>
          <w:rtl w:val="true"/>
          <w:lang w:bidi="ar-SA"/>
        </w:rPr>
        <w:t xml:space="preserve">و لورود أمر غريب عليه من خارج لكن القسم المذكور قد تعد من الأضغاث من حيث إنها أعيت المعبر عن تأويلها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 نَجا مِنْهُما قال البيضاوي أي من صاحبي السجن و هو الشرابي وَ ادَّكَرَ بَعْدَ أُمَّةٍ و تذكر يوسف بعد جماعة من الزمان مجتمعة أو</w:t>
      </w:r>
      <w:r>
        <w:rPr>
          <w:rStyle w:val="FootnoteAnchor"/>
          <w:rtl w:val="true"/>
        </w:rPr>
        <w:footnoteReference w:id="571"/>
      </w:r>
      <w:r>
        <w:rPr>
          <w:rFonts w:ascii="Amiri" w:hAnsi="Amiri" w:eastAsia="Amiri" w:cs="Amiri"/>
          <w:color w:val="111111"/>
          <w:sz w:val="28"/>
          <w:sz w:val="28"/>
          <w:szCs w:val="28"/>
          <w:rtl w:val="true"/>
          <w:lang w:bidi="ar-SA"/>
        </w:rPr>
        <w:t>مدة طويلة فَأَرْسِلُونِ إلي من عنده علمه أو إلي السجن لَعَلِّي أَرْجِعُ إِلَي النَّاسِ أي إلي الملك و من عنده لَعَلَّهُمْ يَعْلَمُونَ تأويله أو فضلك و مكانك دَأَباً أي علي عادتكم المستمرة و انتصابه علي الحال بمعني دائبين أو المصدر بإضمار فعله أي تدأبون دأبا و تكون الجملة حالا فَذَرُوهُ فِي سُنْبُلِهِ لئلا يأكله السوس إِلَّا قَلِيلًا مِمَّا تَأْكُلُونَ في تلك السنين ثُمَّ يَأْتِي مِنْ بَعْدِ ذلِكَ سَبْعٌ شِدادٌ يَأْكُلْنَ ما قَدَّمْتُمْ لَهُنَ أي يأكل أهلهن ما ادخرتم لأجلهن فنسب‌</w:t>
      </w:r>
      <w:r>
        <w:rPr>
          <w:rStyle w:val="FootnoteAnchor"/>
          <w:rtl w:val="true"/>
        </w:rPr>
        <w:footnoteReference w:id="572"/>
      </w:r>
      <w:r>
        <w:rPr>
          <w:rFonts w:ascii="Amiri" w:hAnsi="Amiri" w:eastAsia="Amiri" w:cs="Amiri"/>
          <w:color w:val="111111"/>
          <w:sz w:val="28"/>
          <w:sz w:val="28"/>
          <w:szCs w:val="28"/>
          <w:rtl w:val="true"/>
          <w:lang w:bidi="ar-SA"/>
        </w:rPr>
        <w:t>إليهن علي المجاز تطبيقا بين المعبر و المعبر به إِلَّا قَلِيلًا مِمَّا تُحْصِنُونَ أي تحرزون لبذور الزراعة فِيهِ يُغاثُ النَّاسُ أي يمطرون من الغيث أو يغاثون من القحط من الغوث وَ فِيهِ يَعْصِرُونَ ما يعصر كالعنب و الزيتون لكثرة الثمار و قيل يحلبون الضروع‌</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جَعَلْنَا الرُّؤْيَا قيل المراد رؤية العين و الأكثر علي أنه رؤية المنام و قال الطبرسي رحمه الله روي عن ابن عباس أنها رؤيا نوم رآها أنه سيدخل مكة و هو بالمدينة فقصدها فصده المشركون في الحديبية عن دخولها حتي شك قوم و دخلت عليهم الشبهة فقالوا يا رسول الله أ ليس قد أخبرتنا أنا ندخل المسجد الحرام آمنين فقال أ و قلت لكم إنكم تدخلونها العام قالوا لا فقال لندخلنها إن شاء الله و رجع ثم دخل مكة في العام القابل فنزل لَقَدْ صَدَقَ اللَّهُ رَسُولَهُ الرُّؤْيا بِالْحَقِ‌</w:t>
      </w:r>
      <w:r>
        <w:rPr>
          <w:rStyle w:val="FootnoteAnchor"/>
          <w:rtl w:val="true"/>
        </w:rPr>
        <w:footnoteReference w:id="574"/>
      </w:r>
      <w:r>
        <w:rPr>
          <w:rFonts w:ascii="Amiri" w:hAnsi="Amiri" w:eastAsia="Amiri" w:cs="Amiri"/>
          <w:color w:val="111111"/>
          <w:sz w:val="28"/>
          <w:sz w:val="28"/>
          <w:szCs w:val="28"/>
          <w:rtl w:val="true"/>
          <w:lang w:bidi="ar-SA"/>
        </w:rPr>
        <w:t>و قيل رأي صلي الله عليه و آله في منامه أن قرودا تصعد منبره و تنزل فساءه ذلك و اغتم به فلم‌</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یا برخورد به چیز ناآشنایی در بیرون بدن و این گونه خواب‌ها گاهی به اندازه‌ای پرت‌وپلا است که معبر از تعبیرش درماند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نَجا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دو نفر یار زندانی که ساقی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ادَّکَرَ بَعْدَ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مدتی دراز از زمان به یادش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کسی که علم نزد اوست ببرید یا به زندان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أَرْجِعُ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پادشاه و کسانی که نزد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بدانند تأویل خواب را یا فضیلت و جایگاه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عادت مستمره و همیشگی است و به منصوب بودن او به خاطر حال بودن به معنی دائبین یا به خاطر مصدر بودن با اضمار فعلش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تدأبون دأبا و جمله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در ضمن تعبیر خواب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حشرات آن را نخورند،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مِمَّا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قحط از آن مصرف کنید و اندکی را بگذارید برای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مِنْ بَعْدِ ذلِکَ سَبْعٌ شِدادٌ یَأْکُلْنَ ما قَدَّمْتُمْ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سالی آید که خشکسالی شود و مردم از آنچه برای خود نگه داشته‌اند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خداوند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آورد، به صورت مجاز آورد تا بین معبر و معبر به مطابقت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مِمَّا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بذرهایی که برای کاشتن و زراعت نگه داشته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یُغاثُ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ابرها باران می‌بارد یا از شدت قحطی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آن عصاره گیرند مانند انگور و زیتون به خاطر فراوانی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پستانها را می دوشند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الرءیا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دیدن به چشم است و گفته‌اند بیشتر مفسران که خواب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از ابن عباس روایت شده که خواب دیدن است، چرا که پیامبر صلی الله علیه و آله خواب دید در مدینه که به مکه وارد شده و به سوی مکه رفت و مشرکین در حدیبیه جلوی او را بستند، تا آنکه قومی در راستگویی آن حضرت به شک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آگاهی ندادی که ما آسوده به مسجد الحرام وارد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گفتم همین امسال؟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وارد آن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و سال آینده به مکه نزول کرد و این آیه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و گفته شده است که پیامبر صلی الله علیه و آله در خواب دید که میمون‌ها بر منبرش بالا و پایین می‌شوند و غمگین شد </w:t>
      </w:r>
      <w:bookmarkStart w:id="665" w:name="pg13474_147363"/>
    </w:p>
    <w:p>
      <w:pPr>
        <w:pStyle w:val="BookText"/>
        <w:rPr/>
      </w:pPr>
      <w:bookmarkEnd w:id="665"/>
      <w:r>
        <w:rPr>
          <w:rFonts w:ascii="Amiri" w:hAnsi="Amiri" w:eastAsia="Amiri" w:cs="Amiri"/>
          <w:color w:val="111111"/>
          <w:sz w:val="28"/>
          <w:sz w:val="28"/>
          <w:szCs w:val="28"/>
          <w:rtl w:val="true"/>
          <w:lang w:bidi="ar-SA"/>
        </w:rPr>
        <w:t>ير بعد ذلك ضاحكا حتي توفي‌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2165613_2616395394"/>
      <w:bookmarkStart w:id="667" w:name="_Toc301"/>
      <w:bookmarkEnd w:id="666"/>
      <w:r>
        <w:rPr>
          <w:rtl w:val="true"/>
        </w:rPr>
        <w:t>أقول</w:t>
      </w:r>
      <w:bookmarkEnd w:id="667"/>
    </w:p>
    <w:p>
      <w:pPr>
        <w:pStyle w:val="BookText"/>
        <w:rPr/>
      </w:pPr>
      <w:r>
        <w:rPr>
          <w:rFonts w:ascii="Amiri" w:hAnsi="Amiri" w:eastAsia="Amiri" w:cs="Amiri"/>
          <w:color w:val="111111"/>
          <w:sz w:val="28"/>
          <w:sz w:val="28"/>
          <w:szCs w:val="28"/>
          <w:rtl w:val="true"/>
          <w:lang w:bidi="ar-SA"/>
        </w:rPr>
        <w:t>و قد مرت أخبار كثيرة في ذلك و قال الرازي قال سعيد بن المسيب رأي رسول الله صلي الله عليه و آله بني أمية ينزون علي منبره نزو القردة فساءه ذلك و هذا قول ابن عباس في رواية 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مَنامُكُمْ بِاللَّيْلِ وَ النَّهارِ أي منامكم في الزمانين لاستراحة القوي النفسانية و قوة القوي الطبيعية و طلب معاشكم فيهما أو منامكم بالليل و ابتغاؤكم بالنهار فلف و ضم بين الزمانين و الفعلين بعاطفين إشعارا بأن كلا من الزمانين و إن اختص بأحدهما فهو صالح للآخر عند الحاجة و يؤيده سائر الآيات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 فِي الْمَنامِ يدل علي أن نوم الأنبياء عليهم السلام بمنزلة الوحي و كذا الآية التالية إِنَّمَا النَّجْوي مِنَ الشَّيْطانِ قال الطبرسي رحمه الله يعني نجوي المنافقين و الكفار بما يسوء المؤمنين و يغمهم من وساوس الشيطان و بدعائه و إغوائه و قيل المراد بها أحلام المنام التي يراها الإنسان في منامه و يحزنه‌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2165615_2616395394"/>
      <w:bookmarkStart w:id="669" w:name="_Toc302"/>
      <w:bookmarkEnd w:id="668"/>
      <w:r>
        <w:rPr>
          <w:rtl w:val="true"/>
        </w:rPr>
        <w:t>أقول</w:t>
      </w:r>
      <w:bookmarkEnd w:id="669"/>
    </w:p>
    <w:p>
      <w:pPr>
        <w:pStyle w:val="BookText"/>
        <w:rPr/>
      </w:pPr>
      <w:r>
        <w:rPr>
          <w:rFonts w:ascii="Amiri" w:hAnsi="Amiri" w:eastAsia="Amiri" w:cs="Amiri"/>
          <w:color w:val="111111"/>
          <w:sz w:val="28"/>
          <w:sz w:val="28"/>
          <w:szCs w:val="28"/>
          <w:rtl w:val="true"/>
          <w:lang w:bidi="ar-SA"/>
        </w:rPr>
        <w:t xml:space="preserve">سيأتي ذلك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نَوْمَكُمْ سُباتاً قال السيد المرتضي رحمه الله إن سأل سائل عن قوله تعالي وَ جَعَلْنا نَوْمَكُمْ سُباتاً فقال إذا كان المراد بالسبات هو النوم فكأنه قال و جعلنا نومكم نوما و هذا مما لا فائدة فيه الجواب قلنا في هذه الآية وجوه منها أن يكون المراد بالسبات الراحة و الدعة و قد قال قوم إن اجتماع الخلق كان في يوم الجمعة و الفراغ منه في يوم السبت فسمي اليوم بالسبت للفراغ الذي كان فيه و لأن الله تعالي أمر بني إسرائيل فيه بالاستراحة من الأعمال قيل و أصل السبات التمدد يقال سبتت المرأة شعرها إذا حلته من العقص و أرسلته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سبتته مال جثلا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 واهلات من نواسج خثعما</w:t>
      </w:r>
    </w:p>
    <w:p>
      <w:pPr>
        <w:pStyle w:val="BookText"/>
        <w:rPr/>
      </w:pPr>
      <w:r>
        <w:rPr>
          <w:rFonts w:ascii="Amiri" w:hAnsi="Amiri" w:eastAsia="Amiri" w:cs="Amiri"/>
          <w:color w:val="111111"/>
          <w:sz w:val="28"/>
          <w:sz w:val="28"/>
          <w:szCs w:val="28"/>
          <w:rtl w:val="true"/>
          <w:lang w:bidi="ar-SA"/>
        </w:rPr>
        <w:t>أراد إن أرسلته و منها أن يكون المراد بذلك القطع و السبت أيضا الحلق</w:t>
      </w:r>
    </w:p>
    <w:p>
      <w:pPr>
        <w:pStyle w:val="BookText"/>
        <w:rPr/>
      </w:pPr>
      <w:r>
        <w:rPr>
          <w:rFonts w:ascii="IRNazanin" w:hAnsi="IRNazanin" w:eastAsia="IRNazanin"/>
          <w:color w:val="111111"/>
          <w:sz w:val="28"/>
          <w:sz w:val="28"/>
          <w:szCs w:val="28"/>
          <w:rtl w:val="true"/>
          <w:lang w:bidi="fa-IR"/>
        </w:rPr>
        <w:t>و دیگر خنده بر لبش دیده نشد تا وفات کرد</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670" w:name="__RefHeading___Toc2165617_2616395394"/>
      <w:bookmarkStart w:id="671" w:name="_Toc303"/>
      <w:bookmarkEnd w:id="670"/>
      <w:r>
        <w:rPr>
          <w:rtl w:val="true"/>
        </w:rPr>
        <w:t>مؤلف</w:t>
      </w:r>
      <w:bookmarkEnd w:id="671"/>
    </w:p>
    <w:p>
      <w:pPr>
        <w:pStyle w:val="BookText"/>
        <w:rPr/>
      </w:pPr>
      <w:r>
        <w:rPr>
          <w:rFonts w:ascii="IRNazanin" w:hAnsi="IRNazanin" w:eastAsia="IRNazanin"/>
          <w:color w:val="111111"/>
          <w:sz w:val="28"/>
          <w:sz w:val="28"/>
          <w:szCs w:val="28"/>
          <w:rtl w:val="true"/>
          <w:lang w:bidi="fa-IR"/>
        </w:rPr>
        <w:t>اخبار بسیار در این باره گذشت، و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خواب دید که بنی امیّه مانند میمون بر منبرش می‌جهند و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عطا آمده که این قول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مَنامُکُمْ بِاللَّیْلِ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و شب برای آسایش نیروی نفس و نیروی بدن می‌خوابید و در هر دو، روزی کسب می‌کنید، یا شب می‌خوابید و روز کسب روزی می‌کنید و آن دو زمان را به هم پیوست و عطف کرد برای اشاره به این که برای هر دو زمان است، هر چند که به یکی اختصاص دارد، ولی برای دیگر زمان هم درست است هنگام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می‌توان کار روز را کرد و در صورت نیاز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که خواب پیغمبران مانند وحی است و آیه دنبال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درگوشی منافقان و کفار به بدگویی از مؤمنان و غم انداختن آن‌ها از وسوسه‌های شیطان است و به خواست او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است که مایه اندوه باشد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672" w:name="__RefHeading___Toc2165619_2616395394"/>
      <w:bookmarkStart w:id="673" w:name="_Toc304"/>
      <w:bookmarkEnd w:id="672"/>
      <w:r>
        <w:rPr>
          <w:rtl w:val="true"/>
        </w:rPr>
        <w:t>مؤلف</w:t>
      </w:r>
      <w:bookmarkEnd w:id="673"/>
    </w:p>
    <w:p>
      <w:pPr>
        <w:pStyle w:val="BookText"/>
        <w:rPr/>
      </w:pPr>
      <w:r>
        <w:rPr>
          <w:rFonts w:ascii="IRNazanin" w:hAnsi="IRNazanin" w:eastAsia="IRNazanin"/>
          <w:color w:val="111111"/>
          <w:sz w:val="28"/>
          <w:sz w:val="28"/>
          <w:szCs w:val="28"/>
          <w:rtl w:val="true"/>
          <w:lang w:bidi="fa-IR"/>
        </w:rPr>
        <w:t xml:space="preserve">این معنا در روایت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گوید که در این آیه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خواب است، مانند این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سودی ندهد و جواب این است که در این آیه چند توجیه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سبات، آسودگی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گفتند آفرینش روز جمعه فراهم گردید و روز شنبه فراغت بود و از این رو آن را سبت نامیدند، چون فراغت حاصل شد و برای همین خدا بنی اسرائیل را به آسودگی از کارها فرمان داد، گفته‌اند اصل سبات به معنی کشیدن است، چنان که شاعر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سبتته مال جثلا 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واهلات من نواسج خثعما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مقصود از آن قطع از کارها است و سبت، تراشیدن مو نیز معنا می‌دهد، </w:t>
      </w:r>
    </w:p>
    <w:p>
      <w:pPr>
        <w:pStyle w:val="BookText"/>
        <w:rPr/>
      </w:pPr>
      <w:r>
        <w:rPr>
          <w:rFonts w:ascii="Amiri" w:hAnsi="Amiri" w:eastAsia="Amiri" w:cs="Amiri"/>
          <w:color w:val="111111"/>
          <w:sz w:val="28"/>
          <w:sz w:val="28"/>
          <w:szCs w:val="28"/>
          <w:rtl w:val="true"/>
          <w:lang w:bidi="ar-SA"/>
        </w:rPr>
        <w:t>يقال سبت شعره إذا حلقه و هو يرجع إلي معني القطع و النعال السبتية التي لا شعر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كأن ثيابه في سرحة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يحذي نعال السبت ليس بتوأم</w:t>
      </w:r>
    </w:p>
    <w:p>
      <w:pPr>
        <w:pStyle w:val="BookText"/>
        <w:rPr/>
      </w:pPr>
      <w:r>
        <w:rPr>
          <w:rFonts w:ascii="Amiri" w:hAnsi="Amiri" w:eastAsia="Amiri" w:cs="Amiri"/>
          <w:color w:val="111111"/>
          <w:sz w:val="28"/>
          <w:sz w:val="28"/>
          <w:szCs w:val="28"/>
          <w:rtl w:val="true"/>
          <w:lang w:bidi="ar-SA"/>
        </w:rPr>
        <w:t>و يقال لكل أرض مرتفعة منقطعة مما حولها سبتاء و جمعها سباتي فيكون المعني علي هذا الجواب جعلنا نومكم قطعا لأعمالكم و تصرفكم و منها أن يكون المراد بذلك أنا جعلنا نومكم سباتا ليس بموت لأن النائم قد يفقد من علومه و قصوده و أحواله أشياء كثيرة يفقدها الميت فأراد سبحانه أن يمتن علينا بأن جعل نومنا الذي يضاهي فيه بعض أحوالنا أحوال الميت ليس بموت علي الحقيقة و لا يخرج لنا عن الحياة و الإدراك فجعل التأكيد بذكر المصدر قائما مقام نفي الموت و سادا مسد قوله و جعلنا نومكم ليس بموت و يمكن في الآية وجه آخر لم يذكر فيها هو أن السبات ليس هو كل نوم و إنما هو من صفات النوم إذا وقع علي بعض الوجوه و السبات هو النوم الممتد الطويل السكون و لهذا يقال فيمن وصف بكثرة النوم إنه مسبوت و به سبات و لا يقال ذلك في كل نائم و إذا كان الأمر علي هذا لم يجر قوله تعالي وَ جَعَلْنا نَوْمَكُمْ سُباتاً مجري أن يقول و جعلنا نومكم نوما و الوجه في الامتنان علينا بأن جعل نومنا ممتدا طويلا ظاهر و هو لما في ذلك لنا من المنفعة و الراحة لأن التهويم و النوم الغرار لا يكسبان شيئا من الراحة بل يصحبهما في الأكثر القلق و الانزعاج و الهموم هي التي تقلل النوم و تنزره و فراغ القلب و رخاء البال تكون معهما غزارة النوم و امتداده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قدس الله روحه وجدت أبا بكر محمد بن القاسم الأنباري يطعن علي الجواب الذي ذكرناه أولا و يقول إن ابن قتيبة أخطأ في اعتماده لأن الراحة لا يقال لها سبات و لا يقال سبت الرجل بمعني استراح و أراح و يعتمد علي الجواب الذي ثنينا بذكره و يقول في ما استشهد به ابن قتيبة من قوله سبتت المرأة شعرها إن معناه أيضا القطع لأن ذلك إنما يكون بإزالة الشداد الذي كان مجموعا به</w:t>
      </w:r>
    </w:p>
    <w:p>
      <w:pPr>
        <w:pStyle w:val="BookText"/>
        <w:rPr/>
      </w:pPr>
      <w:r>
        <w:rPr>
          <w:rFonts w:ascii="IRNazanin" w:hAnsi="IRNazanin" w:eastAsia="IRNazanin"/>
          <w:color w:val="111111"/>
          <w:sz w:val="28"/>
          <w:sz w:val="28"/>
          <w:szCs w:val="28"/>
          <w:rtl w:val="true"/>
          <w:lang w:bidi="fa-IR"/>
        </w:rPr>
        <w:t xml:space="preserve">به طوری که اگر مو را بتراشد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تراشیدن به معنای قطع کردن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النعال السبتیة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حیوان است که مو ندارد چنان که عنتره سروده</w:t>
      </w:r>
    </w:p>
    <w:p>
      <w:pPr>
        <w:pStyle w:val="BookText"/>
        <w:rPr/>
      </w:pPr>
      <w:r>
        <w:rPr>
          <w:rFonts w:ascii="IRNazanin" w:hAnsi="IRNazanin" w:eastAsia="IRNazanin"/>
          <w:color w:val="111111"/>
          <w:sz w:val="28"/>
          <w:sz w:val="28"/>
          <w:szCs w:val="28"/>
          <w:rtl w:val="true"/>
          <w:lang w:bidi="fa-IR"/>
        </w:rPr>
        <w:t>بطل کأن ثیابه فی سرحة یحذی نعال السبت لیس بتوأم</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زمین بلندی از اطرافش سبت گویند و جمعش سباتی است و معنی آیه بر این جواب این است که خواب شما بریدن از کار روزانه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مقصود این است که ما خواب شما را خوابی ساختیم که مرگ نیست، زیرا فرد خوابیده گاهی از علوم و مقاصدش و بسیاری از احوالش بی خبر می‌شود مانند مرده، و خدا سبحانه خواسته بر ما منت نهد که خواب که برادر مرگ است مرگ حقیقی نیست و ما را از ادراک و زندگی به در نبرد و برای این مصدری به جای نفی مرگ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شما را جز مرگ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توجیه دیگری است که آن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سبات مطلق خواب نیست و خواب مخصوصی است که آرامش دارد و طولانی است و از این رو به پرخواب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به هر خوابیده‌ای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را خواب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منت‌گذاری این است که خواب شما را با کشش و طولانی نمودیم و آن برای ما سود و آسایش دارد، زیرا خواب سنگین آسایش بخش نیست، بلکه بیشتر به همراه دلتنگی و ناراحتی است، و غم است که خواب را کم و پریشان می‌کند، و آسودگی خاطر خواب را عمیق و طولانی می‌نماید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ابا بکر محمّد بن قاسم انباری بر جوابی که نخست گفتیم اعتراض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در مدرک خود اشتباه کرده، زیرا به راحت، سبات نگویند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سبت و او جواب دوم را پسندیده و در گواه برای گفته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سبتت المرأة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آن هم به معنی قطع است، زیرا بازکردن گیسو هم قطع آن است </w:t>
      </w:r>
      <w:bookmarkStart w:id="674" w:name="pg13474_147365"/>
    </w:p>
    <w:p>
      <w:pPr>
        <w:pStyle w:val="BookText"/>
        <w:rPr/>
      </w:pPr>
      <w:bookmarkEnd w:id="674"/>
      <w:r>
        <w:rPr>
          <w:rFonts w:ascii="Amiri" w:hAnsi="Amiri" w:eastAsia="Amiri" w:cs="Amiri"/>
          <w:color w:val="111111"/>
          <w:sz w:val="28"/>
          <w:sz w:val="28"/>
          <w:szCs w:val="28"/>
          <w:rtl w:val="true"/>
          <w:lang w:bidi="ar-SA"/>
        </w:rPr>
        <w:t>و قطعه و المقدار الذي ذكره ابن الأنباري لا يقدح في جواب ابن قتيبة لأنه لا ينكر أن يكون السبات هو الراحة و الدعة إذا كانتا عن نوم و إن لم توصف كل راحة بأنها سبات و يكون هذا الاسم يخص الراحة إذا كانت علي هذا الوجه و لهذا نظائر كثيرة في الأسماء و إذا أمكن ذلك لم يكن في امتناع قولهم سبت الرجل بمعني استراح في كل موضع دلالة علي أن السبات لا يكون اسما للراحة عند النوم و الذي يبقي علي ابن قتيبة أن يبين أن السبات هو الراحة و الدعة و يستشهد علي ذلك بشعر أو لغة فإن البيت الذي ذكره يمكن أن يكون المراد به القطع دون التمدد و 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الفرق بين جواب ابن قتيبة و جوابكم الذي ذكرتموه أخيرا قلنا الفرق بينهما بين لأن ابن قتيبة جعل السبات نفسه راحة و جعله عبارة عنها و أخذ يستشهد علي ذلك بالتمدد دون غيره و نحن جعلنا السبات نفسه من صفات النوم و الراحة واقعة عنده للامتداد و طول السكون فيه فلا يلزمنا أن نقول سبت الرجل بمعني استراح لأن الشي‌ء لا يسمي بما يقع عنده حقيقة و الاستراحة تقع علي جوابنا عند السبات و ليس السبات إياها بعينها علي أن في الجواب الذي اختاره ابن الأنباري ضربا من الكلام لأن السبت و إن كان القطع علي ما ذكره فلم يسمع فيه البناء الذي ذكره و هو السبات و يحتاج في إثبات مثل هذا البناء إلي سمع عن أهل اللغة و قد كان يجب أن يورد من أي وجه إذا كان السبت هو القطع جاز أن يقال سبات علي هذا المعني و لم نره فعل ذلك‌</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2165621_2616395394"/>
      <w:bookmarkStart w:id="676" w:name="_Toc305"/>
      <w:bookmarkEnd w:id="675"/>
      <w:r>
        <w:rPr>
          <w:rtl w:val="true"/>
        </w:rPr>
        <w:t>الأخبار</w:t>
      </w:r>
      <w:bookmarkEnd w:id="676"/>
    </w:p>
    <w:p>
      <w:pPr>
        <w:pStyle w:val="Heading5"/>
        <w:numPr>
          <w:ilvl w:val="4"/>
          <w:numId w:val="1"/>
        </w:numPr>
        <w:rPr/>
      </w:pPr>
      <w:bookmarkStart w:id="677" w:name="__RefHeading___Toc2165623_2616395394"/>
      <w:bookmarkStart w:id="678" w:name="_Toc306"/>
      <w:bookmarkEnd w:id="677"/>
      <w:r>
        <w:rPr>
          <w:rtl w:val="true"/>
        </w:rPr>
        <w:t>«</w:t>
      </w:r>
      <w:r>
        <w:rPr/>
        <w:t>1</w:t>
      </w:r>
      <w:r>
        <w:rPr>
          <w:rtl w:val="true"/>
        </w:rPr>
        <w:t>»</w:t>
      </w:r>
      <w:bookmarkEnd w:id="678"/>
    </w:p>
    <w:p>
      <w:pPr>
        <w:pStyle w:val="BookText"/>
        <w:rPr/>
      </w:pPr>
      <w:r>
        <w:rPr>
          <w:rFonts w:ascii="Amiri" w:hAnsi="Amiri" w:eastAsia="Amiri" w:cs="Amiri"/>
          <w:color w:val="111111"/>
          <w:sz w:val="28"/>
          <w:sz w:val="28"/>
          <w:szCs w:val="28"/>
          <w:rtl w:val="true"/>
          <w:lang w:bidi="ar-SA"/>
        </w:rPr>
        <w:t>مَجَالِسُ الصَّدُوقِ، عَنْ أَبِيهِ عَنْ سَعْدِ بْنِ عَبْدِ اللَّهِ عَنْ مُحَمَّدِ بْنِ الْحُسَيْنِ بْنِ أَبِي الْخَطَّابِ عَنْ عِيسَي بْنِ عَبْدِ اللَّهِ عَنْ أَبِيهِ عَبْدِ اللَّهِ بْنِ مُحَمَّدِ بْنِ عُمَرَ بْنِ عَلِيِّ بْنِ أَبِي طَالِبٍ عليه السلام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عَنِ الرَّجُلِ يَنَامُ فَيَرَي الرُّؤْيَا فَرُبَّمَا كَانَتْ حَقّاً وَ رُبَّمَا كَانَتْ بَاطِلًا فَقَالَ رَسُولُ اللَّهِ صلي الله عليه و آله يَا عَلِيُّ مَا مِنْ عَبْدٍ يَنَامُ إِلَّا عُرِجَ بِرُوحِهِ إِلَي رَبِّ الْعَالَمِينَ فَمَا رَأَي عِنْدَ رَبِّ الْعَالَمِينَ فَهُوَ حَقٌّ ثُمَّ إِذَا أَمَرَ اللَّهُ الْعَزِيزُ الْجَبَّارُ بِرَدِّ رُوحِهِ إِلَي جَسَدِهِ فَصَارَتِ الرُّوحُ بَيْنَ السَّمَاءِ وَ الْأَرْضِ فَمَا</w:t>
      </w:r>
    </w:p>
    <w:p>
      <w:pPr>
        <w:pStyle w:val="BookText"/>
        <w:rPr/>
      </w:pPr>
      <w:r>
        <w:rPr>
          <w:rFonts w:ascii="IRNazanin" w:hAnsi="IRNazanin" w:eastAsia="IRNazanin"/>
          <w:color w:val="111111"/>
          <w:sz w:val="28"/>
          <w:sz w:val="28"/>
          <w:szCs w:val="28"/>
          <w:rtl w:val="true"/>
          <w:lang w:bidi="fa-IR"/>
        </w:rPr>
        <w:t>و آنچه ابن انباری گفته در جواب ابن قتیبه زیانی ندارد، زیرا او هم منکر نیست که راحت و آسودگی خواب را سبات گویند و گرچه هر آسایشی سبات نیست و خصوص آسایش خواب سبات است، و مانند آن در واژه‌ها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ممکن است، نباید گفت که سبات به معنی آسایش در خواب نیست، گرچه به معنی مطلق آسایش نیست و چیزی که بر عهده ابن قتیبه است این است که گواهی از شعر یا لغت بیاورد که سبات به معنی راحت آمده، زیرا شعری که گواه آورده ممکن است سبت در آن به معنی قطع باشد نه تمدد و رها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چه فرقی هست میان جواب ابن قتیبه و جواب اخیر شما، گوییم که فرق آن‌ها روشن است، زیرا ابن قتیبه سبات را به خود راحت تفسیر کرده و بر آن گواه آورده، و ما سبات را از صفات خوابی دانستیم آسایش بخش و بر ما لازم نیست که سبت الرجل به معنی استراح باشد، زیرا نام چیزی را به ملازم آن ننهند و آسودگی در جواب ما به همراه خواب است نه خود خواب به علاوه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ابن انباری هم جای سخن هست، زیرا گرچه سبت به معنی قطع آمده، ولی لفظ سبات به این معنی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به سماع از اهل زبان دارد و باید از راهی ثابت کرده باشد که چون سبت به معنی قطع است، رواست که سبات هم به این معنی باشد و این کار را نکرده است</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679" w:name="__RefHeading___Toc2165625_2616395394"/>
      <w:bookmarkStart w:id="680" w:name="_Toc307"/>
      <w:bookmarkEnd w:id="679"/>
      <w:r>
        <w:rPr>
          <w:rtl w:val="true"/>
        </w:rPr>
        <w:t>روایات</w:t>
      </w:r>
      <w:bookmarkEnd w:id="680"/>
    </w:p>
    <w:p>
      <w:pPr>
        <w:pStyle w:val="Heading5"/>
        <w:numPr>
          <w:ilvl w:val="4"/>
          <w:numId w:val="1"/>
        </w:numPr>
        <w:rPr/>
      </w:pPr>
      <w:bookmarkStart w:id="681" w:name="__RefHeading___Toc2165627_2616395394"/>
      <w:bookmarkStart w:id="682" w:name="_Toc308"/>
      <w:bookmarkEnd w:id="681"/>
      <w:r>
        <w:rPr>
          <w:rtl w:val="true"/>
        </w:rPr>
        <w:t xml:space="preserve">روایت </w:t>
      </w:r>
      <w:r>
        <w:rPr/>
        <w:t>1</w:t>
      </w:r>
      <w:bookmarkEnd w:id="68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خواب بیند و بسا درست است و بسا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نخوابد جز این که روحش به پیشگاه پروردگار جهانیان برآید و آنچه را نزد او ببیند درست است، و چون فرماید روحش را به تنش برگردانند، در میان آسمان و زمین سیر کند و آنچه </w:t>
      </w:r>
      <w:bookmarkStart w:id="683" w:name="pg13474_147366"/>
    </w:p>
    <w:p>
      <w:pPr>
        <w:pStyle w:val="BookText"/>
        <w:rPr/>
      </w:pPr>
      <w:bookmarkEnd w:id="683"/>
      <w:r>
        <w:rPr>
          <w:rFonts w:ascii="Amiri" w:hAnsi="Amiri" w:eastAsia="Amiri" w:cs="Amiri"/>
          <w:color w:val="111111"/>
          <w:sz w:val="28"/>
          <w:sz w:val="28"/>
          <w:szCs w:val="28"/>
          <w:rtl w:val="true"/>
          <w:lang w:bidi="ar-SA"/>
        </w:rPr>
        <w:t>رَأَتْهُ فَهُوَ أَضْغَاثُ أَحْلَامٍ‌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2165629_2616395394"/>
      <w:bookmarkStart w:id="685" w:name="_Toc309"/>
      <w:bookmarkEnd w:id="684"/>
      <w:r>
        <w:rPr>
          <w:rtl w:val="true"/>
        </w:rPr>
        <w:t>«</w:t>
      </w:r>
      <w:r>
        <w:rPr/>
        <w:t>2</w:t>
      </w:r>
      <w:r>
        <w:rPr>
          <w:rtl w:val="true"/>
        </w:rPr>
        <w:t>»</w:t>
      </w:r>
      <w:bookmarkEnd w:id="685"/>
    </w:p>
    <w:p>
      <w:pPr>
        <w:pStyle w:val="BookText"/>
        <w:rPr/>
      </w:pPr>
      <w:r>
        <w:rPr>
          <w:rFonts w:ascii="Amiri" w:hAnsi="Amiri" w:eastAsia="Amiri" w:cs="Amiri"/>
          <w:color w:val="111111"/>
          <w:sz w:val="28"/>
          <w:sz w:val="28"/>
          <w:szCs w:val="28"/>
          <w:rtl w:val="true"/>
          <w:lang w:bidi="ar-SA"/>
        </w:rPr>
        <w:t>وَ مِنْهُ، بِإِسْنَادِهِ عَنْ عَلِيِّ بْنِ الْحَكَمِ عَنْ أَبَانِ بْنِ عُثْمَانَ قَالَ وَ حَدَّثَنِي مُحَمَّدُ بْنُ الْحُسَيْنِ بْنِ أَبِي الْخَطَّابِ عَنْ مُحَسِّنِ بْنِ أَحْمَدَ عَنْ أَبَانِ بْنِ عُثْمَانَ عَنْ أَبِي بَصِيرٍ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لِإِبْلِيسَ شَيْطَاناً يُقَالُ لَهُ هُزَعُ يَمْلَأُ الْمَشْرِقَ وَ الْمَغْرِبَ فِي كُلِّ لَيْلَةٍ يَأْتِي النَّاسَ فِي الْمَنَامِ‌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2165631_2616395394"/>
      <w:bookmarkStart w:id="687" w:name="_Toc310"/>
      <w:bookmarkEnd w:id="686"/>
      <w:r>
        <w:rPr>
          <w:rtl w:val="true"/>
        </w:rPr>
        <w:t>«</w:t>
      </w:r>
      <w:r>
        <w:rPr/>
        <w:t>3</w:t>
      </w:r>
      <w:r>
        <w:rPr>
          <w:rtl w:val="true"/>
        </w:rPr>
        <w:t>»</w:t>
      </w:r>
      <w:bookmarkEnd w:id="687"/>
    </w:p>
    <w:p>
      <w:pPr>
        <w:pStyle w:val="BookText"/>
        <w:rPr/>
      </w:pPr>
      <w:r>
        <w:rPr>
          <w:rFonts w:ascii="Amiri" w:hAnsi="Amiri" w:eastAsia="Amiri" w:cs="Amiri"/>
          <w:color w:val="111111"/>
          <w:sz w:val="28"/>
          <w:sz w:val="28"/>
          <w:szCs w:val="28"/>
          <w:rtl w:val="true"/>
          <w:lang w:bidi="ar-SA"/>
        </w:rPr>
        <w:t>قُرْبُ الْإِسْنَادِ، عَنْ هَارُونَ بْنِ مُسْلِمٍ عَنْ مَسْعَدَةَ بْنِ زِيَادٍ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أَنَّهُ فِي الْحَرَمِ وَ كَانَ خَائِفاً أَمِنَ</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2165633_2616395394"/>
      <w:bookmarkStart w:id="689" w:name="_Toc311"/>
      <w:bookmarkEnd w:id="688"/>
      <w:r>
        <w:rPr>
          <w:rtl w:val="true"/>
        </w:rPr>
        <w:t>«</w:t>
      </w:r>
      <w:r>
        <w:rPr/>
        <w:t>4</w:t>
      </w:r>
      <w:r>
        <w:rPr>
          <w:rtl w:val="true"/>
        </w:rPr>
        <w:t>»</w:t>
      </w:r>
      <w:bookmarkEnd w:id="689"/>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لَهُمُ الْبُشْري فِي الْحَياةِ الدُّنْيا وَ فِي الْآخِرَةِ قَالَ فِي الْحَيَاةِ الدُّنْيَا الرُّؤْيَا الْحَسَنَةُ يَرَاهَا الْمُؤْمِنُ وَ فِي الْآخِرَةِ عِنْدَ الْمَوْتِ‌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2165635_2616395394"/>
      <w:bookmarkStart w:id="691" w:name="_Toc312"/>
      <w:bookmarkEnd w:id="690"/>
      <w:r>
        <w:rPr>
          <w:rtl w:val="true"/>
        </w:rPr>
        <w:t>«</w:t>
      </w:r>
      <w:r>
        <w:rPr/>
        <w:t>5</w:t>
      </w:r>
      <w:r>
        <w:rPr>
          <w:rtl w:val="true"/>
        </w:rPr>
        <w:t>»</w:t>
      </w:r>
      <w:bookmarkEnd w:id="691"/>
    </w:p>
    <w:p>
      <w:pPr>
        <w:pStyle w:val="BookText"/>
        <w:rPr/>
      </w:pPr>
      <w:r>
        <w:rPr>
          <w:rFonts w:ascii="Amiri" w:hAnsi="Amiri" w:eastAsia="Amiri" w:cs="Amiri"/>
          <w:color w:val="111111"/>
          <w:sz w:val="28"/>
          <w:sz w:val="28"/>
          <w:szCs w:val="28"/>
          <w:rtl w:val="true"/>
          <w:lang w:bidi="ar-SA"/>
        </w:rPr>
        <w:t>الْمَحَاسِنُ، عَنْ أَبِيهِ عَنْ صَفْوَانَ عَنْ دَاوُدَ عَنْ أَخِيهِ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إِنْسَانٌ إِلَي أَبِي عَبْدِ اللَّهِ عليه السلام زَعَمَ أَنَّهُ يَفْزَعُ فِي مَنَامِهِ مِنِ امْرَأَةٍ تَأْتِيهِ قَالَ فَصِحْتُ حَتَّي سَمِعَ الْجِيرَانُ فَقَالَ أَبُو عَبْدِ اللَّهِ عليه السلام اذْهَبْ فَقُلْ إِنَّكَ لَا تُؤَدِّي الزَّكَاةَ قَالَ بَلَي وَ اللَّهِ إِنِّي لَأُؤَدِّيهَا فَقَالَ قُلْ لَهُ إِنْ كُنْتَ تُؤَدِّيهَا لَا تُؤَدِّيهَا إِلَي أَهْلِهَا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2165637_2616395394"/>
      <w:bookmarkStart w:id="693" w:name="_Toc313"/>
      <w:bookmarkEnd w:id="692"/>
      <w:r>
        <w:rPr>
          <w:rtl w:val="true"/>
        </w:rPr>
        <w:t>«</w:t>
      </w:r>
      <w:r>
        <w:rPr/>
        <w:t>6</w:t>
      </w:r>
      <w:r>
        <w:rPr>
          <w:rtl w:val="true"/>
        </w:rPr>
        <w:t>»</w:t>
      </w:r>
      <w:bookmarkEnd w:id="693"/>
    </w:p>
    <w:p>
      <w:pPr>
        <w:pStyle w:val="BookText"/>
        <w:rPr/>
      </w:pPr>
      <w:r>
        <w:rPr>
          <w:rFonts w:ascii="Amiri" w:hAnsi="Amiri" w:eastAsia="Amiri" w:cs="Amiri"/>
          <w:color w:val="111111"/>
          <w:sz w:val="28"/>
          <w:sz w:val="28"/>
          <w:szCs w:val="28"/>
          <w:rtl w:val="true"/>
          <w:lang w:bidi="ar-SA"/>
        </w:rPr>
        <w:t>الْخَرَائِجُ، رُوِيَ أَنَّ أَبَا عُمَارَةَ الْمَعْرُوفَ بِالطَّيَّانِ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رَأَيْتُ فِي النَّوْمِ كَأَنَّ مَعِي قَنَاةً قَالَ كَانَ فِيهَا زُجٌّ قُلْتُ لَا قَالَ لَوْ رَأَيْتَ فِيهَا زُجّاً لَوُلِدَ</w:t>
      </w:r>
      <w:r>
        <w:rPr>
          <w:rStyle w:val="FootnoteAnchor"/>
          <w:rtl w:val="true"/>
        </w:rPr>
        <w:footnoteReference w:id="587"/>
      </w:r>
      <w:r>
        <w:rPr>
          <w:rFonts w:ascii="Amiri" w:hAnsi="Amiri" w:eastAsia="Amiri" w:cs="Amiri"/>
          <w:color w:val="111111"/>
          <w:sz w:val="28"/>
          <w:sz w:val="28"/>
          <w:szCs w:val="28"/>
          <w:rtl w:val="true"/>
          <w:lang w:bidi="ar-SA"/>
        </w:rPr>
        <w:t>لَكَ غُلَامٌ لَكِنَّهُ‌</w:t>
      </w:r>
      <w:r>
        <w:rPr>
          <w:rStyle w:val="FootnoteAnchor"/>
          <w:rtl w:val="true"/>
        </w:rPr>
        <w:footnoteReference w:id="588"/>
      </w:r>
      <w:r>
        <w:rPr>
          <w:rFonts w:ascii="Amiri" w:hAnsi="Amiri" w:eastAsia="Amiri" w:cs="Amiri"/>
          <w:color w:val="111111"/>
          <w:sz w:val="28"/>
          <w:sz w:val="28"/>
          <w:szCs w:val="28"/>
          <w:rtl w:val="true"/>
          <w:lang w:bidi="ar-SA"/>
        </w:rPr>
        <w:t>تُولَدُ جَارِيَةٌ ثُمَّ سَكَتَ سَاعَةً ثُمَّ قَالَ كَمْ فِي الْقَنَاةِ مِنْ كَعْبٍ قُلْتُ اثْنَا عَشَرَ كَعْباً قَالَ تَلِدُ الْجَارِيَةُ اثْنَيْ عَشَرَ 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يَحْيَي فَحَدَّثْتُ بِهَذَا الْحَدِيثِ الْعَبَّاسَ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w:t>
      </w:r>
    </w:p>
    <w:p>
      <w:pPr>
        <w:pStyle w:val="BookText"/>
        <w:rPr/>
      </w:pPr>
      <w:r>
        <w:rPr>
          <w:rFonts w:ascii="IRNazanin" w:hAnsi="IRNazanin" w:eastAsia="IRNazanin"/>
          <w:color w:val="111111"/>
          <w:sz w:val="28"/>
          <w:sz w:val="28"/>
          <w:szCs w:val="28"/>
          <w:rtl w:val="true"/>
          <w:lang w:bidi="fa-IR"/>
        </w:rPr>
        <w:t>را در آنجا بیند نادرست است</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694" w:name="__RefHeading___Toc2165639_2616395394"/>
      <w:bookmarkStart w:id="695" w:name="_Toc314"/>
      <w:bookmarkEnd w:id="694"/>
      <w:r>
        <w:rPr>
          <w:rtl w:val="true"/>
        </w:rPr>
        <w:t xml:space="preserve">روایت </w:t>
      </w:r>
      <w:r>
        <w:rPr/>
        <w:t>2</w:t>
      </w:r>
      <w:bookmarkEnd w:id="69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شیطانی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خاور و باختر را پُر می‌کند و هر شب به خواب مردم آید</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696" w:name="__RefHeading___Toc2165641_2616395394"/>
      <w:bookmarkStart w:id="697" w:name="_Toc315"/>
      <w:bookmarkEnd w:id="696"/>
      <w:r>
        <w:rPr>
          <w:rtl w:val="true"/>
        </w:rPr>
        <w:t xml:space="preserve">روایت </w:t>
      </w:r>
      <w:r>
        <w:rPr/>
        <w:t>3</w:t>
      </w:r>
      <w:bookmarkEnd w:id="69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خواب بیند، در حرم است، اگر قبلا از چیزی ترسان بوده، ایمن شود</w:t>
      </w:r>
      <w:r>
        <w:rPr>
          <w:rFonts w:eastAsia="IRNazanin" w:cs="IRNazanin"/>
          <w:color w:val="111111"/>
          <w:sz w:val="28"/>
          <w:szCs w:val="28"/>
          <w:rtl w:val="true"/>
          <w:lang w:bidi="fa-IR"/>
        </w:rPr>
        <w:t>.</w:t>
      </w:r>
    </w:p>
    <w:p>
      <w:pPr>
        <w:pStyle w:val="Heading5"/>
        <w:numPr>
          <w:ilvl w:val="4"/>
          <w:numId w:val="1"/>
        </w:numPr>
        <w:rPr/>
      </w:pPr>
      <w:bookmarkStart w:id="698" w:name="__RefHeading___Toc2165643_2616395394"/>
      <w:bookmarkStart w:id="699" w:name="_Toc316"/>
      <w:bookmarkEnd w:id="698"/>
      <w:r>
        <w:rPr>
          <w:rtl w:val="true"/>
        </w:rPr>
        <w:t xml:space="preserve">روایت </w:t>
      </w:r>
      <w:r>
        <w:rPr/>
        <w:t>4</w:t>
      </w:r>
      <w:bookmarkEnd w:id="69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خواب خوب است که مؤمن بیند و در آخرت هنگام مرگ است</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700" w:name="__RefHeading___Toc2165645_2616395394"/>
      <w:bookmarkStart w:id="701" w:name="_Toc317"/>
      <w:bookmarkEnd w:id="700"/>
      <w:r>
        <w:rPr>
          <w:rtl w:val="true"/>
        </w:rPr>
        <w:t xml:space="preserve">روایت </w:t>
      </w:r>
      <w:r>
        <w:rPr/>
        <w:t>5</w:t>
      </w:r>
      <w:bookmarkEnd w:id="70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نقل شده است که فردی مرا نزد امام صادق علیه السّلام فرستاد تا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خوابش آید، و او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یک بار فریادی کشیده که همسایه‌ها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بگو تو زکات نپرداختی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می‌پردازی به اهلش نرسانی</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702" w:name="__RefHeading___Toc2165647_2616395394"/>
      <w:bookmarkStart w:id="703" w:name="_Toc318"/>
      <w:bookmarkEnd w:id="702"/>
      <w:r>
        <w:rPr>
          <w:rtl w:val="true"/>
        </w:rPr>
        <w:t xml:space="preserve">روایت </w:t>
      </w:r>
      <w:r>
        <w:rPr/>
        <w:t>6</w:t>
      </w:r>
      <w:bookmarkEnd w:id="70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عماره معروف بطیان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نیزه‌ای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سرنیزه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سرنیزه داشت پسر برایت زاییده می‌شد، ولی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ساعتی خاموش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بند داشت؟ گفتم 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دوازده دختر زاید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را به عباس بن ولید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bookmarkStart w:id="704" w:name="pg13474_147367"/>
    </w:p>
    <w:p>
      <w:pPr>
        <w:pStyle w:val="BookText"/>
        <w:rPr/>
      </w:pPr>
      <w:bookmarkEnd w:id="704"/>
      <w:r>
        <w:rPr>
          <w:rFonts w:ascii="Amiri" w:hAnsi="Amiri" w:eastAsia="Amiri" w:cs="Amiri"/>
          <w:color w:val="111111"/>
          <w:sz w:val="28"/>
          <w:sz w:val="28"/>
          <w:szCs w:val="28"/>
          <w:rtl w:val="true"/>
          <w:lang w:bidi="ar-SA"/>
        </w:rPr>
        <w:t>وَاحِدَةٍ مِنْهُنَّ وَ لِي إِحْدَي عَشْرَةَ خَالَةً وَ أَبُو عُمَارَةَ جَدِّي</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2165649_2616395394"/>
      <w:bookmarkStart w:id="706" w:name="_Toc319"/>
      <w:bookmarkEnd w:id="705"/>
      <w:r>
        <w:rPr>
          <w:rtl w:val="true"/>
        </w:rPr>
        <w:t>«</w:t>
      </w:r>
      <w:r>
        <w:rPr/>
        <w:t>7</w:t>
      </w:r>
      <w:r>
        <w:rPr>
          <w:rtl w:val="true"/>
        </w:rPr>
        <w:t>»</w:t>
      </w:r>
      <w:bookmarkEnd w:id="706"/>
    </w:p>
    <w:p>
      <w:pPr>
        <w:pStyle w:val="BookText"/>
        <w:rPr/>
      </w:pPr>
      <w:r>
        <w:rPr>
          <w:rFonts w:ascii="Amiri" w:hAnsi="Amiri" w:eastAsia="Amiri" w:cs="Amiri"/>
          <w:color w:val="111111"/>
          <w:sz w:val="28"/>
          <w:sz w:val="28"/>
          <w:szCs w:val="28"/>
          <w:rtl w:val="true"/>
          <w:lang w:bidi="ar-SA"/>
        </w:rPr>
        <w:t>الْمَنَاقِبُ،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رَأَيْتُ فِي النَّوْمِ كَأَنَّ قَفَصاً فِيهِ سَبْعَ عَشْرَةَ قَارُورَةً إِذْ وَقَعَ الْقَفَصُ فَتَكَسَّرَتِ الْقَوَارِيرُ فَقَالَ إِنْ صَدَقَتْ رُؤْيَاكَ يَخْرُجُ رَجُلٌ مِنْ أَهْلِ بَيْتِي يَمْلِكُ سَبْعَةَ عَشَرَ يَوْماً ثُمَّ يَمُوتُ فَخَرَجَ مُحَمَّدُ بْنُ إِبْرَاهِيمَ بِالْكُوفَةِ مَعَ أَبِي السَّرَايَا فَمَكَثَ سَبْعَةَ عَشَرَ يَوْماً ثُمَّ مَاتَ‌</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الحسين عن أحمد بن هلال عن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4"/>
      </w:r>
    </w:p>
    <w:p>
      <w:pPr>
        <w:pStyle w:val="Heading5"/>
        <w:numPr>
          <w:ilvl w:val="4"/>
          <w:numId w:val="1"/>
        </w:numPr>
        <w:rPr/>
      </w:pPr>
      <w:bookmarkStart w:id="707" w:name="__RefHeading___Toc2165651_2616395394"/>
      <w:bookmarkStart w:id="708" w:name="_Toc320"/>
      <w:bookmarkEnd w:id="707"/>
      <w:r>
        <w:rPr>
          <w:rtl w:val="true"/>
        </w:rPr>
        <w:t>بيان</w:t>
      </w:r>
      <w:bookmarkEnd w:id="708"/>
    </w:p>
    <w:p>
      <w:pPr>
        <w:pStyle w:val="BookText"/>
        <w:rPr/>
      </w:pPr>
      <w:r>
        <w:rPr>
          <w:rFonts w:ascii="Amiri" w:hAnsi="Amiri" w:eastAsia="Amiri" w:cs="Amiri"/>
          <w:color w:val="111111"/>
          <w:sz w:val="28"/>
          <w:sz w:val="28"/>
          <w:szCs w:val="28"/>
          <w:rtl w:val="true"/>
          <w:lang w:bidi="ar-SA"/>
        </w:rPr>
        <w:t>إن صدقت رؤياك أي لم تكن من أضغاث الأحلام التي لا تعبير لها أو لم تكذب في نقلها و الأول أظهر و محمد بن إبراهيم هو طباطبا بايعه أولا أبو السرايا و خرج و لما مات بايع محمد بن زيد و قال الطبري في تاريخه كان اسم أبي السرايا سري بن منصور و كان من أولاد هاني بن قبيصة الذي عصي علي كسري أَبَرْوِيزَ و كان أبو السرايا من أمراء المأمون ثم عصي في الكوفة علي أمير العراق و بايع محمد بن محمد بن زيد بن علي بن الحسين عليه السلام ثم أرسل إليه حسن بن سهل أمير العراق جندا فقاتلوه و أسر و قتل</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2165653_2616395394"/>
      <w:bookmarkStart w:id="710" w:name="_Toc321"/>
      <w:bookmarkEnd w:id="709"/>
      <w:r>
        <w:rPr>
          <w:rtl w:val="true"/>
        </w:rPr>
        <w:t>«</w:t>
      </w:r>
      <w:r>
        <w:rPr/>
        <w:t>8</w:t>
      </w:r>
      <w:r>
        <w:rPr>
          <w:rtl w:val="true"/>
        </w:rPr>
        <w:t>»</w:t>
      </w:r>
      <w:bookmarkEnd w:id="710"/>
    </w:p>
    <w:p>
      <w:pPr>
        <w:pStyle w:val="BookText"/>
        <w:rPr/>
      </w:pPr>
      <w:r>
        <w:rPr>
          <w:rFonts w:ascii="Amiri" w:hAnsi="Amiri" w:eastAsia="Amiri" w:cs="Amiri"/>
          <w:color w:val="111111"/>
          <w:sz w:val="28"/>
          <w:sz w:val="28"/>
          <w:szCs w:val="28"/>
          <w:rtl w:val="true"/>
          <w:lang w:bidi="ar-SA"/>
        </w:rPr>
        <w:t>الْكَشِّيُّ، عَنْ عَلِيِّ بْنِ مُحَمَّدٍ عَنْ مُحَمَّدِ بْنِ أَحْمَدَ عَنْ مُحَمَّدِ بْنِ عِيسَي قَالَ قَالَ لِي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الثَّانِيَ عليه السلام أَصْبَحَ فِي بَعْضِ الْأَيَّامِ قَالَ فَقَالَ لِي رَأَيْتُ الْبَارِحَةَ مَوْلًي لِعَلِيِّ بْنِ يَقْطِينٍ وَ بَيْنَ عَيْنَيْهِ غُرَّةٌ بَيْضَاءُ فَتَأَوَّلْتُ ذَلِكَ عَلَي الدِّينِ</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165655_2616395394"/>
      <w:bookmarkStart w:id="712" w:name="_Toc322"/>
      <w:bookmarkEnd w:id="711"/>
      <w:r>
        <w:rPr>
          <w:rtl w:val="true"/>
        </w:rPr>
        <w:t>«</w:t>
      </w:r>
      <w:r>
        <w:rPr/>
        <w:t>9</w:t>
      </w:r>
      <w:r>
        <w:rPr>
          <w:rtl w:val="true"/>
        </w:rPr>
        <w:t>»</w:t>
      </w:r>
      <w:bookmarkEnd w:id="712"/>
    </w:p>
    <w:p>
      <w:pPr>
        <w:pStyle w:val="BookText"/>
        <w:rPr/>
      </w:pPr>
      <w:r>
        <w:rPr>
          <w:rFonts w:ascii="Amiri" w:hAnsi="Amiri" w:eastAsia="Amiri" w:cs="Amiri"/>
          <w:color w:val="111111"/>
          <w:sz w:val="28"/>
          <w:sz w:val="28"/>
          <w:szCs w:val="28"/>
          <w:rtl w:val="true"/>
          <w:lang w:bidi="ar-SA"/>
        </w:rPr>
        <w:t>دَعَوَاتُ الرَّاوَنْدِيِّ، حَدَّثَ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فَجَاءَهُ رَجُلٌ فَقَالَ رَأَيْتُكَ فِي النَّوْمِ كَأَنِّي أَقُولُ لَكَ كَمْ بَقِيَ مِنْ أَجَلِي فَقُلْتَ لِي بِيَدِكَ هَكَذَا وَ أَوْمَأَ إِلَي خَمْسٍ وَ قَدْ شَغَلَ ذَلِكَ قَلْبِي فَقَالَ عليه السلام إِنَّكَ سَأَلْتَنِي عَنْ شَيْ‌ءٍ لَا يَعْلَمُهُ إِلَّا اللَّهُ عَزَّ وَ جَلَّ وَ هِيَ خَمْسٌ تَفَرَّدَ اللَّهُ بِهَا إِنَّ اللَّهَ عِنْدَهُ عِلْمُ السَّاعَةِ وَ يُنَزِّلُ الْغَيْثَ وَ يَعْلَمُ ما فِي الْأَرْحامِ وَ ما تَدْرِي نَفْسٌ ما ذا تَكْسِبُ غَداً وَ ما تَدْرِي</w:t>
      </w:r>
    </w:p>
    <w:p>
      <w:pPr>
        <w:pStyle w:val="BookText"/>
        <w:rPr/>
      </w:pPr>
      <w:r>
        <w:rPr>
          <w:rFonts w:ascii="IRNazanin" w:hAnsi="IRNazanin" w:eastAsia="IRNazanin"/>
          <w:color w:val="111111"/>
          <w:sz w:val="28"/>
          <w:sz w:val="28"/>
          <w:szCs w:val="28"/>
          <w:rtl w:val="true"/>
          <w:lang w:bidi="fa-IR"/>
        </w:rPr>
        <w:t>یکی از آن‌ها هستم و یازده خاله دارم</w:t>
      </w:r>
      <w:r>
        <w:rPr>
          <w:rFonts w:eastAsia="IRNazanin" w:cs="IRNazanin"/>
          <w:color w:val="111111"/>
          <w:sz w:val="28"/>
          <w:szCs w:val="28"/>
          <w:rtl w:val="true"/>
          <w:lang w:bidi="fa-IR"/>
        </w:rPr>
        <w:t>.</w:t>
      </w:r>
    </w:p>
    <w:p>
      <w:pPr>
        <w:pStyle w:val="Heading5"/>
        <w:numPr>
          <w:ilvl w:val="4"/>
          <w:numId w:val="1"/>
        </w:numPr>
        <w:rPr/>
      </w:pPr>
      <w:bookmarkStart w:id="713" w:name="__RefHeading___Toc2165657_2616395394"/>
      <w:bookmarkStart w:id="714" w:name="_Toc323"/>
      <w:bookmarkEnd w:id="713"/>
      <w:r>
        <w:rPr>
          <w:rtl w:val="true"/>
        </w:rPr>
        <w:t xml:space="preserve">روایت </w:t>
      </w:r>
      <w:r>
        <w:rPr/>
        <w:t>7</w:t>
      </w:r>
      <w:bookmarkEnd w:id="71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 قفس هفده تنگ شیشه بود و قفس افتاد و شیشه‌ها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مردی از خاندانم بشورد و هفده روز بماند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ابراهیم در کوفه با ابی السرایا شورید و هفده روز ماند و مرد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کافی هم از یاسر مانند همین حدیث را آورده است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715" w:name="__RefHeading___Toc2165659_2616395394"/>
      <w:bookmarkStart w:id="716" w:name="_Toc324"/>
      <w:bookmarkEnd w:id="715"/>
      <w:r>
        <w:rPr>
          <w:rtl w:val="true"/>
        </w:rPr>
        <w:t>توضیح</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خوابت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پرت‌وپلا نباشد که بی‌تعبیر است، یا دروغ نقل نکنی و اولی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ابراهیم همان طباطبا است که أبوالسرایا با او بیعت کرد و شورید و چون او مرد، با محمّد بن زید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ابی السرایا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نژاد هانی بن قبیصه بود که نافرمانی خسرو پرویز کرد، و ابو السرایا از امیران مأمون بود و در کوفه بر فرمانگزار عراق شورید و با محمّد بن محمّد بن زید بن علی بن الحسین علیهم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حسن بن سهل فرمانگزار عراق، سپاهی بر سر او فرستاد و با او جنگیدند و اسیر شد و کشته شد</w:t>
      </w:r>
      <w:r>
        <w:rPr>
          <w:rFonts w:eastAsia="IRNazanin" w:cs="IRNazanin"/>
          <w:color w:val="111111"/>
          <w:sz w:val="28"/>
          <w:szCs w:val="28"/>
          <w:rtl w:val="true"/>
          <w:lang w:bidi="fa-IR"/>
        </w:rPr>
        <w:t>.</w:t>
      </w:r>
    </w:p>
    <w:p>
      <w:pPr>
        <w:pStyle w:val="Heading5"/>
        <w:numPr>
          <w:ilvl w:val="4"/>
          <w:numId w:val="1"/>
        </w:numPr>
        <w:rPr/>
      </w:pPr>
      <w:bookmarkStart w:id="717" w:name="__RefHeading___Toc2165661_2616395394"/>
      <w:bookmarkStart w:id="718" w:name="_Toc325"/>
      <w:bookmarkEnd w:id="717"/>
      <w:r>
        <w:rPr>
          <w:rtl w:val="true"/>
        </w:rPr>
        <w:t xml:space="preserve">روایت </w:t>
      </w:r>
      <w:r>
        <w:rPr/>
        <w:t>8</w:t>
      </w:r>
      <w:bookmarkEnd w:id="71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به یاسر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یکی از وابسته‌های علی بن یقطین را در خواب دیدم که میان دو چشمش خال درخشان سفیدی بود و آن را به دینداری تعبیر کردم</w:t>
      </w:r>
      <w:r>
        <w:rPr>
          <w:rFonts w:eastAsia="IRNazanin" w:cs="IRNazanin"/>
          <w:color w:val="111111"/>
          <w:sz w:val="28"/>
          <w:szCs w:val="28"/>
          <w:rtl w:val="true"/>
          <w:lang w:bidi="fa-IR"/>
        </w:rPr>
        <w:t>.</w:t>
      </w:r>
    </w:p>
    <w:p>
      <w:pPr>
        <w:pStyle w:val="Heading5"/>
        <w:numPr>
          <w:ilvl w:val="4"/>
          <w:numId w:val="1"/>
        </w:numPr>
        <w:rPr/>
      </w:pPr>
      <w:bookmarkStart w:id="719" w:name="__RefHeading___Toc2165663_2616395394"/>
      <w:bookmarkStart w:id="720" w:name="_Toc326"/>
      <w:bookmarkEnd w:id="719"/>
      <w:r>
        <w:rPr>
          <w:rtl w:val="true"/>
        </w:rPr>
        <w:t xml:space="preserve">روایت </w:t>
      </w:r>
      <w:r>
        <w:rPr/>
        <w:t>9</w:t>
      </w:r>
      <w:bookmarkEnd w:id="72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به شما گفتم چه اندازه از عمرم مانده؟ و شما با دست اشاره به پنج کردی و دلم به آن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چیزی بپرسیدی که جز خدا عزّوجلّ نداند و آن پنج است که خدا به دانستن آن‌ها تک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عِنْدَهُ عِلْمُ السَّاعَةِ وَ یُنَزِّلُ الْغَیْثَ وَ یَعْلَمُ ما فِی الْأَرْحامِ وَ ما تَدْرِی نَفْسٌ ما ذا تَکْسِبُ غَداً وَ ما تَدْرِی </w:t>
      </w:r>
      <w:bookmarkStart w:id="721" w:name="pg13474_147368"/>
    </w:p>
    <w:p>
      <w:pPr>
        <w:pStyle w:val="BookText"/>
        <w:rPr/>
      </w:pPr>
      <w:bookmarkEnd w:id="721"/>
      <w:r>
        <w:rPr>
          <w:rFonts w:ascii="Amiri" w:hAnsi="Amiri" w:eastAsia="Amiri" w:cs="Amiri"/>
          <w:color w:val="111111"/>
          <w:sz w:val="28"/>
          <w:sz w:val="28"/>
          <w:szCs w:val="28"/>
          <w:rtl w:val="true"/>
          <w:lang w:bidi="ar-SA"/>
        </w:rPr>
        <w:t>نَفْسٌ بِأَيِّ أَرْضٍ تَمُوتُ إِنَّ اللَّهَ عَلِيمٌ خَبِيرٌ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2165665_2616395394"/>
      <w:bookmarkStart w:id="723" w:name="_Toc327"/>
      <w:bookmarkEnd w:id="722"/>
      <w:r>
        <w:rPr>
          <w:rtl w:val="true"/>
        </w:rPr>
        <w:t>بيان</w:t>
      </w:r>
      <w:bookmarkEnd w:id="723"/>
    </w:p>
    <w:p>
      <w:p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مَفَاتِيحَ الْغَيْبِ خَمْسٌ لَا يَعْلَمُهُنَّ إِلَّا اللَّهُ وَ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أَئِمَّةِ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الْأَشْيَاءَ الْخَمْسَةَ لَا يَعْلَمُهَا عَلَي التَّفْصِيلِ وَ التَّحْقِيقِ غَيْرُهُ تَعَالَي‌</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2165667_2616395394"/>
      <w:bookmarkStart w:id="725" w:name="_Toc328"/>
      <w:bookmarkEnd w:id="724"/>
      <w:r>
        <w:rPr>
          <w:rtl w:val="true"/>
        </w:rPr>
        <w:t>أقول</w:t>
      </w:r>
      <w:bookmarkEnd w:id="725"/>
    </w:p>
    <w:p>
      <w:pPr>
        <w:pStyle w:val="BookText"/>
        <w:rPr/>
      </w:pPr>
      <w:r>
        <w:rPr>
          <w:rFonts w:ascii="Amiri" w:hAnsi="Amiri" w:eastAsia="Amiri" w:cs="Amiri"/>
          <w:color w:val="111111"/>
          <w:sz w:val="28"/>
          <w:sz w:val="28"/>
          <w:szCs w:val="28"/>
          <w:rtl w:val="true"/>
          <w:lang w:bidi="ar-SA"/>
        </w:rPr>
        <w:t>هذا لا ينافي ما أخبروا عليهم السلام به من هذه الأشياء علي سبيل الإعجاز لأنه كان بالوحي و الإلهام و كان عدم الإخبار في هذا المقام لعدم وصول الخبر من الله تعالي إليه في تلك الواقعة أو لمصلحة و قد مر القول فيه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2165669_2616395394"/>
      <w:bookmarkStart w:id="727" w:name="_Toc329"/>
      <w:bookmarkEnd w:id="726"/>
      <w:r>
        <w:rPr>
          <w:rtl w:val="true"/>
        </w:rPr>
        <w:t>«</w:t>
      </w:r>
      <w:r>
        <w:rPr/>
        <w:t>10</w:t>
      </w:r>
      <w:r>
        <w:rPr>
          <w:rtl w:val="true"/>
        </w:rPr>
        <w:t>»</w:t>
      </w:r>
      <w:bookmarkEnd w:id="727"/>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عَلَي أَبِي عَبْدِ اللَّهِ عليه السلام فَقَالَ رَأَيْتُ كَأَنَّ الشَّمْسَ طَالِعَةٌ عَلَي رَأْسِي دُونَ جَسَدِي فَقَالَ تَنَالُ أَمْراً جَسِيماً وَ نُوراً سَاطِعاً وَ دِيناً شَامِلًا فَلَوْ غَطَّتْكَ لَانْغَمَسْتَ فِيهِ وَ لَكِنَّهَا غَطَّتْ رَأْسَكَ أَ مَا قَرَأْتَ فَلَمَّا رَأَي الشَّمْسَ بازِغَةً قالَ هذا رَبِّي‌</w:t>
      </w:r>
      <w:r>
        <w:rPr>
          <w:rStyle w:val="FootnoteAnchor"/>
          <w:rtl w:val="true"/>
        </w:rPr>
        <w:footnoteReference w:id="599"/>
      </w:r>
      <w:r>
        <w:rPr>
          <w:rFonts w:ascii="Amiri" w:hAnsi="Amiri" w:eastAsia="Amiri" w:cs="Amiri"/>
          <w:color w:val="111111"/>
          <w:sz w:val="28"/>
          <w:sz w:val="28"/>
          <w:szCs w:val="28"/>
          <w:rtl w:val="true"/>
          <w:lang w:bidi="ar-SA"/>
        </w:rPr>
        <w:t>فَلَمَّا أَفَلَتْ تَبَرَّأَ مِنْهَا إِبْرَاهِيمُ عليه السلام قَالَ قُلْتُ جُعِلْتُ فِدَاكَ إِنَّهُمْ يَقُولُونَ إِنَّ الشَّمْسَ خَلِيفَةٌ أَوْ مَلِكٌ فَقَالَ مَا أَرَاكَ تَنَالُ الْخِلَافَةَ وَ لَمْ يَكُنْ فِي آبَائِكَ وَ أَجْدَادِكَ مَلِكٌ وَ أَيُّ خِلَافَةٍ وَ مُلُوكِيَّةٍ أَكْثَرُ</w:t>
      </w:r>
      <w:r>
        <w:rPr>
          <w:rStyle w:val="FootnoteAnchor"/>
          <w:rtl w:val="true"/>
        </w:rPr>
        <w:footnoteReference w:id="600"/>
      </w:r>
      <w:r>
        <w:rPr>
          <w:rFonts w:ascii="Amiri" w:hAnsi="Amiri" w:eastAsia="Amiri" w:cs="Amiri"/>
          <w:color w:val="111111"/>
          <w:sz w:val="28"/>
          <w:sz w:val="28"/>
          <w:szCs w:val="28"/>
          <w:rtl w:val="true"/>
          <w:lang w:bidi="ar-SA"/>
        </w:rPr>
        <w:t>مِنَ الدِّينِ وَ النُّورِ تَرْجُو بِهِ دُخُولَ الْجَنَّةِ إِنَّهُمْ يَغْلَطُونَ فَقُلْتُ‌</w:t>
      </w:r>
      <w:r>
        <w:rPr>
          <w:rStyle w:val="FootnoteAnchor"/>
          <w:rtl w:val="true"/>
        </w:rPr>
        <w:footnoteReference w:id="601"/>
      </w:r>
      <w:r>
        <w:rPr>
          <w:rFonts w:ascii="Amiri" w:hAnsi="Amiri" w:eastAsia="Amiri" w:cs="Amiri"/>
          <w:color w:val="111111"/>
          <w:sz w:val="28"/>
          <w:sz w:val="28"/>
          <w:szCs w:val="28"/>
          <w:rtl w:val="true"/>
          <w:lang w:bidi="ar-SA"/>
        </w:rPr>
        <w:t>صَدَقْتَ جُعِلْتُ فِدَاكَ‌</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2165671_2616395394"/>
      <w:bookmarkStart w:id="729" w:name="_Toc330"/>
      <w:bookmarkEnd w:id="728"/>
      <w:r>
        <w:rPr>
          <w:rtl w:val="true"/>
        </w:rPr>
        <w:t>بيان</w:t>
      </w:r>
      <w:bookmarkEnd w:id="729"/>
    </w:p>
    <w:p>
      <w:pPr>
        <w:pStyle w:val="BookText"/>
        <w:rPr/>
      </w:pPr>
      <w:r>
        <w:rPr>
          <w:rFonts w:ascii="Amiri" w:hAnsi="Amiri" w:eastAsia="Amiri" w:cs="Amiri"/>
          <w:color w:val="111111"/>
          <w:sz w:val="28"/>
          <w:sz w:val="28"/>
          <w:szCs w:val="28"/>
          <w:rtl w:val="true"/>
          <w:lang w:bidi="ar-SA"/>
        </w:rPr>
        <w:t>بازِغَةً أي طالعة و لعل استشهاده عليه السلام كان بأن إبراهيم عليه السلام بعد رؤية الشمس و اختلاف أحوالها اهتدي أو أظهر الاهتداء و هدي قومه إلي التوحيد فطلوع الشمس علي رأسك علامة لاهتدائك إلي الدين القويم أو بأن الشمس لما</w:t>
      </w:r>
    </w:p>
    <w:p>
      <w:pPr>
        <w:pStyle w:val="BookText"/>
        <w:rPr/>
      </w:pPr>
      <w:r>
        <w:rPr>
          <w:rFonts w:ascii="Amiri" w:hAnsi="Amiri" w:eastAsia="Amiri" w:cs="Amiri"/>
          <w:color w:val="111111"/>
          <w:sz w:val="28"/>
          <w:sz w:val="28"/>
          <w:szCs w:val="28"/>
          <w:rtl w:val="true"/>
          <w:lang w:bidi="ar-SA"/>
        </w:rPr>
        <w:t>نَفْسٌ بِأَیِّ أَرْضٍ تَمُوتُ إِنَّ اللَّهَ عَلِیمٌ خَبِیرٌ</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w:t>
      </w:r>
    </w:p>
    <w:p>
      <w:pPr>
        <w:pStyle w:val="Heading5"/>
        <w:numPr>
          <w:ilvl w:val="4"/>
          <w:numId w:val="1"/>
        </w:numPr>
        <w:rPr/>
      </w:pPr>
      <w:bookmarkStart w:id="730" w:name="__RefHeading___Toc2165673_2616395394"/>
      <w:bookmarkStart w:id="731" w:name="_Toc331"/>
      <w:bookmarkEnd w:id="730"/>
      <w:r>
        <w:rPr>
          <w:rtl w:val="true"/>
        </w:rPr>
        <w:t>توضیح</w:t>
      </w:r>
      <w:bookmarkEnd w:id="731"/>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کلید غیب پنج است که جز خدا آن را نداند،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هدی روایت است که این پنج را به تفصیل و تحقیق جز خدا نداند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732" w:name="__RefHeading___Toc2165675_2616395394"/>
      <w:bookmarkStart w:id="733" w:name="_Toc332"/>
      <w:bookmarkEnd w:id="732"/>
      <w:r>
        <w:rPr>
          <w:rtl w:val="true"/>
        </w:rPr>
        <w:t>مؤلف</w:t>
      </w:r>
      <w:bookmarkEnd w:id="733"/>
    </w:p>
    <w:p>
      <w:pPr>
        <w:pStyle w:val="BookText"/>
        <w:rPr/>
      </w:pPr>
      <w:r>
        <w:rPr>
          <w:rFonts w:ascii="IRNazanin" w:hAnsi="IRNazanin" w:eastAsia="IRNazanin"/>
          <w:color w:val="111111"/>
          <w:sz w:val="28"/>
          <w:sz w:val="28"/>
          <w:szCs w:val="28"/>
          <w:rtl w:val="true"/>
          <w:lang w:bidi="fa-IR"/>
        </w:rPr>
        <w:t>این منافات ندارد که آن‌ها بر سبیل معجزه از این‌ها خبر دادند، زیرا به وحی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خبر ندادن در مورد این حدیث برای نرسیدن خبر از خدا بوده به وی یا برای مصلحتی، و گفتار درباره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734" w:name="__RefHeading___Toc2165677_2616395394"/>
      <w:bookmarkStart w:id="735" w:name="_Toc333"/>
      <w:bookmarkEnd w:id="734"/>
      <w:r>
        <w:rPr>
          <w:rtl w:val="true"/>
        </w:rPr>
        <w:t xml:space="preserve">روایت </w:t>
      </w:r>
      <w:r>
        <w:rPr/>
        <w:t>10</w:t>
      </w:r>
      <w:bookmarkEnd w:id="7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خورشید به سرم برآمده نه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امری با ارزش و نوری تابان و دینی فراوان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همه‌ات را فرا گرفته بود، در آن فرو می‌رفتی، ولی همان سرت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الشَّمْسَ بازِغَةً قالَ هذا رَبِّی</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خورشید را برآمده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غروب کرد، ابراهیم علیه السّلام از آن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گویند که خورشید خلیفه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به خلافت برسی، در پدران و نیاکانت هم شاه نبوده، و کدام خلافت و شاهی بالاتر از دین است و روشنی دل که به آن امید بهشت داری، راستی آن‌ها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فدایت شوم</w:t>
      </w:r>
      <w:r>
        <w:rPr>
          <w:rFonts w:eastAsia="IRNazanin" w:cs="IRNazanin"/>
          <w:color w:val="111111"/>
          <w:sz w:val="28"/>
          <w:szCs w:val="28"/>
          <w:rtl w:val="true"/>
          <w:lang w:bidi="fa-IR"/>
        </w:rPr>
        <w:t xml:space="preserve">! </w:t>
      </w:r>
      <w:r>
        <w:rPr>
          <w:rStyle w:val="FootnoteAnchor"/>
          <w:rtl w:val="true"/>
        </w:rPr>
        <w:footnoteReference w:id="606"/>
      </w:r>
    </w:p>
    <w:p>
      <w:pPr>
        <w:pStyle w:val="Heading5"/>
        <w:numPr>
          <w:ilvl w:val="4"/>
          <w:numId w:val="1"/>
        </w:numPr>
        <w:rPr/>
      </w:pPr>
      <w:bookmarkStart w:id="736" w:name="__RefHeading___Toc2165679_2616395394"/>
      <w:bookmarkStart w:id="737" w:name="_Toc334"/>
      <w:bookmarkEnd w:id="736"/>
      <w:r>
        <w:rPr>
          <w:rtl w:val="true"/>
        </w:rPr>
        <w:t>توضیح</w:t>
      </w:r>
      <w:bookmarkEnd w:id="7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طلوع کرده و بسا که گواه آوردن ابراهیم برای این است که او پس از دیدن خورشید و اختلاف حالش هدایت شد، یا رهبری کرد قومش را به یگانه‌پرستی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برآمدن خورشید بر سرت نشانه رهیابی تو است به دین درست، یا مقصود این است که چون خورشید </w:t>
      </w:r>
      <w:bookmarkStart w:id="738" w:name="pg13474_147369"/>
    </w:p>
    <w:p>
      <w:pPr>
        <w:pStyle w:val="BookText"/>
        <w:rPr/>
      </w:pPr>
      <w:bookmarkEnd w:id="738"/>
      <w:r>
        <w:rPr>
          <w:rFonts w:ascii="Amiri" w:hAnsi="Amiri" w:eastAsia="Amiri" w:cs="Amiri"/>
          <w:color w:val="111111"/>
          <w:sz w:val="28"/>
          <w:sz w:val="28"/>
          <w:szCs w:val="28"/>
          <w:rtl w:val="true"/>
          <w:lang w:bidi="ar-SA"/>
        </w:rPr>
        <w:t>كان في عالم المحسوسات أضوأ الأنوار حتي إن إبراهيم عليه السلام قال لموافقة قومه و إتمام الحجة عليهم هذا رَبِّي لغلبة نورها و ظهورها و وصفها بالكبر ثم تبرأ منها لتغير أحوالها الدالة علي إمكانها و حدوثها و في الرؤيا تتمثل الأمور المعنوية بالأمور المحسوسة المناسبة لها فينبغي أن يكون هذا النور أضوأ الأنوار المعنوية فليس إلا الدين الحق و الأول أظهر لفظا و الثاني معني قوله عليه السلام و لم يكن في آبائك يظهر منه أن تعبير الرؤيا يختلف باختلاف الأشخاص و يحتمل أن يكون الغرض بيان خطإ أصل تعبيرهم بأن ذلك غير محتمل لا أنه لا يستقيم في خصوص تلك المادة</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2165681_2616395394"/>
      <w:bookmarkStart w:id="740" w:name="_Toc335"/>
      <w:bookmarkEnd w:id="739"/>
      <w:r>
        <w:rPr>
          <w:rtl w:val="true"/>
        </w:rPr>
        <w:t>«</w:t>
      </w:r>
      <w:r>
        <w:rPr/>
        <w:t>11</w:t>
      </w:r>
      <w:r>
        <w:rPr>
          <w:rtl w:val="true"/>
        </w:rPr>
        <w:t>»</w:t>
      </w:r>
      <w:bookmarkEnd w:id="740"/>
    </w:p>
    <w:p>
      <w:pPr>
        <w:pStyle w:val="BookText"/>
        <w:rPr/>
      </w:pPr>
      <w:r>
        <w:rPr>
          <w:rFonts w:ascii="Amiri" w:hAnsi="Amiri" w:eastAsia="Amiri" w:cs="Amiri"/>
          <w:color w:val="111111"/>
          <w:sz w:val="28"/>
          <w:sz w:val="28"/>
          <w:szCs w:val="28"/>
          <w:rtl w:val="true"/>
          <w:lang w:bidi="ar-SA"/>
        </w:rPr>
        <w:t>الْكَافِي، بِالْإِسْنَادِ الْمُتَقَدِّمِ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رَأَي كَأَنَّ الشَّمْسَ طَالِعَةٌ عَلَي قَدَمَيْهِ دُونَ جَسَدِهِ قَالَ عليه السلام مَالٌ يَنَالُهُ مِنْ نَبَاتِ‌</w:t>
      </w:r>
      <w:r>
        <w:rPr>
          <w:rStyle w:val="FootnoteAnchor"/>
          <w:rtl w:val="true"/>
        </w:rPr>
        <w:footnoteReference w:id="607"/>
      </w:r>
      <w:r>
        <w:rPr>
          <w:rFonts w:ascii="Amiri" w:hAnsi="Amiri" w:eastAsia="Amiri" w:cs="Amiri"/>
          <w:color w:val="111111"/>
          <w:sz w:val="28"/>
          <w:sz w:val="28"/>
          <w:szCs w:val="28"/>
          <w:rtl w:val="true"/>
          <w:lang w:bidi="ar-SA"/>
        </w:rPr>
        <w:t>الْأَرْضِ مِنْ بُرٍّ أَوْ تَمْرٍ يَطَؤُهُ بِقَدَمَيْهِ وَ يَتَّسِعُ فِيهِ وَ هُوَ حَلَالٌ إِلَّا أَنَّهُ يَكُدُّ فِيهِ كَمَا كَدَّ آدَمُ عليه السلام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2165683_2616395394"/>
      <w:bookmarkStart w:id="742" w:name="_Toc336"/>
      <w:bookmarkEnd w:id="741"/>
      <w:r>
        <w:rPr>
          <w:rtl w:val="true"/>
        </w:rPr>
        <w:t>«</w:t>
      </w:r>
      <w:r>
        <w:rPr/>
        <w:t>12</w:t>
      </w:r>
      <w:r>
        <w:rPr>
          <w:rtl w:val="true"/>
        </w:rPr>
        <w:t>»</w:t>
      </w:r>
      <w:bookmarkEnd w:id="742"/>
    </w:p>
    <w:p>
      <w:pPr>
        <w:pStyle w:val="BookText"/>
        <w:rPr/>
      </w:pPr>
      <w:r>
        <w:rPr>
          <w:rFonts w:ascii="Amiri" w:hAnsi="Amiri" w:eastAsia="Amiri" w:cs="Amiri"/>
          <w:color w:val="111111"/>
          <w:sz w:val="28"/>
          <w:sz w:val="28"/>
          <w:szCs w:val="28"/>
          <w:rtl w:val="true"/>
          <w:lang w:bidi="ar-SA"/>
        </w:rPr>
        <w:t>وَ مِنْهُ، عَنْ عَلِيٍّ عَنْ أَبِيهِ عَنِ الْحَسَنِ بْنِ عَلِيٍّ عَنْ أَبِي جَعْفَرٍ الصَّائِغِ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عِنْدَهُ أَبُو حَنِيفَةَ فَقُلْتُ لَهُ جُعِلْتُ فِدَاكَ رَأَيْتُ رُؤْيَا عَجِيبَةً فَقَالَ يَا ابْنَ مُسْلِمٍ هَاتِهَا فَإِنَّ الْعَالِمَ بِهَا جَالِسٌ وَ أَوْمَأَ بِيَدِهِ إِلَي أَبِي حَنِيفَةَ قَالَ فَقُلْتُ رَأَيْتُ كَأَنِّي دَخَلْتُ دَارِي وَ إِذَا أَهْلِي قَدْ خَرَجَتْ عَلَيَّ فَكَسَرَتْ جَوْزاً كَثِيراً وَ نَثَرَتْهُ عَلَيَّ فَتَعَجَّبْتُ مِنْ هَذِهِ الرُّؤْيَا فَقَالَ أَبُو حَنِيفَةَ أَنْتَ رَجُلٌ تُخَاصِمُ وَ تُجَادِلُ لِئَاماً فِي مَوَارِيثِ أَهْلِكَ فَبَعْدَ نَصَبٍ شَدِيدٍ تَنَالُ حَاجَتَكَ مِنْهَا إِنْ شَاءَ اللَّهُ فَقَالَ أَبُو عَبْدِ اللَّهِ عليه السلام أَصَبْتَ وَ اللَّهِ يَا أَبَا حَنِيفَةَ قَالَ ثُمَّ خَرَجَ أَبُو حَنِيفَةَ مِنْ عِنْدِهِ فَقُلْتُ جُعِلْتُ فِدَاكَ إِنِّي كَرِهْتُ تَعْبِيرَ هَذَا النَّاصِبِ فَقَالَ يَا ابْنَ مُسْلِمٍ لَا يَسُؤْكَ اللَّهُ فَمَا يُوَاطِئُ تَعْبِيرُهُمْ تَعْبِيرَنَا وَ لَا تَعْبِيرُنَا تَعْبِيرَهُمْ وَ لَيْسَ التَّعْبِيرُ كَمَا عَبَّرَهُ قَالَ فَقُلْتُ لَهُ جُعِلْتُ فِدَاكَ فَقَوْلُكَ أَصَبْتَ وَ تَحْلِفُ عَلَيْهِ وَ هُوَ مُخْطِئٌ قَالَ نَعَمْ حَلَفْتُ عَلَيْهِ أَنَّهُ أَصَابَ الْخَطَاءَ قَالَ فَقُلْتُ لَهُ فَمَا تَأْوِيلُهَا قَالَ يَا ابْنَ مُسْلِمٍ</w:t>
      </w:r>
    </w:p>
    <w:p>
      <w:pPr>
        <w:pStyle w:val="BookText"/>
        <w:rPr/>
      </w:pPr>
      <w:r>
        <w:rPr>
          <w:rFonts w:ascii="IRNazanin" w:hAnsi="IRNazanin" w:eastAsia="IRNazanin"/>
          <w:color w:val="111111"/>
          <w:sz w:val="28"/>
          <w:sz w:val="28"/>
          <w:szCs w:val="28"/>
          <w:rtl w:val="true"/>
          <w:lang w:bidi="fa-IR"/>
        </w:rPr>
        <w:t>در عالم محسوسات تابنده‌ترین نور است، تا آنجا که ابراهیم برای هم‌نفسی با قومش و اتمام حجت بر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نور و ظهورش و آن را به بزرگی وصف کرد و پس از آن برای دگرگونی احوالش از آن بیزاری جست، چه که دلالت بر امکان و حدوثش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 امور معنویه صورت امور حسیه را گیرند که مناسب آن‌ها است، و این تابنده‌ترین نور جهان نمونه جز دین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یکم از نظر لفظ روشن‌تر است و دوّم از نظر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پدرانت پادشاه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که خواب هر شخصی تعبیر خاص به خود دارد و شاید مقصود این است که تعبیر آنان از بیخ اشتباه است، زیرا احتمالش نمی‌رود، نه این که درباره خصوص مورد درست نیاید</w:t>
      </w:r>
      <w:r>
        <w:rPr>
          <w:rFonts w:eastAsia="IRNazanin" w:cs="IRNazanin"/>
          <w:color w:val="111111"/>
          <w:sz w:val="28"/>
          <w:szCs w:val="28"/>
          <w:rtl w:val="true"/>
          <w:lang w:bidi="fa-IR"/>
        </w:rPr>
        <w:t>.</w:t>
      </w:r>
    </w:p>
    <w:p>
      <w:pPr>
        <w:pStyle w:val="Heading5"/>
        <w:numPr>
          <w:ilvl w:val="4"/>
          <w:numId w:val="1"/>
        </w:numPr>
        <w:rPr/>
      </w:pPr>
      <w:bookmarkStart w:id="743" w:name="__RefHeading___Toc2165685_2616395394"/>
      <w:bookmarkStart w:id="744" w:name="_Toc337"/>
      <w:bookmarkEnd w:id="743"/>
      <w:r>
        <w:rPr>
          <w:rtl w:val="true"/>
        </w:rPr>
        <w:t xml:space="preserve">روایت </w:t>
      </w:r>
      <w:r>
        <w:rPr/>
        <w:t>11</w:t>
      </w:r>
      <w:bookmarkEnd w:id="7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خواب دید خورشید بر پاهاش تابیده نه تنش،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وی رسد از گیاه زمین از گندم یا خرما که بر آن گام نهد در فراوانی، و حلال است، جز این که در آن رنج برد، چنان چه آدم علیه السّلام رنج برد</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745" w:name="__RefHeading___Toc2165687_2616395394"/>
      <w:bookmarkStart w:id="746" w:name="_Toc338"/>
      <w:bookmarkEnd w:id="745"/>
      <w:r>
        <w:rPr>
          <w:rtl w:val="true"/>
        </w:rPr>
        <w:t xml:space="preserve">روایت </w:t>
      </w:r>
      <w:r>
        <w:rPr/>
        <w:t>12</w:t>
      </w:r>
      <w:bookmarkEnd w:id="7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که نزد امام صادق علیه السّلام رفتم و ابو حنیفه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بگو که دانای آن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ابی حنیفه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به خانه‌ام رفتم و ناگاه زنم نزدم برآمد و گردوی بسیار شکست و بر سرم ریخت و من از این خواب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 ارث خانواده‌ات با مردم پستی ستیزه کنی و پس از رنج بسیار به آن برسی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حنیفه از پیش او 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تعبیر این دشمن اهل بیت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بدت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آن‌ها با تعبیر ما جور نیست و نه با تعبیر دیگران، و آن تعبیر را ندارد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درست گفتی و سوگند هم خوردی، با این که اشتباه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که درست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تَتَمَتَّعُ بِامْرَأَةٍ فَتَعْلَمُ بِهَا أَهْلُكَ فَتَخْرِقُ‌</w:t>
      </w:r>
      <w:r>
        <w:rPr>
          <w:rStyle w:val="FootnoteAnchor"/>
          <w:rtl w:val="true"/>
        </w:rPr>
        <w:footnoteReference w:id="610"/>
      </w:r>
      <w:r>
        <w:rPr>
          <w:rFonts w:ascii="Amiri" w:hAnsi="Amiri" w:eastAsia="Amiri" w:cs="Amiri"/>
          <w:color w:val="111111"/>
          <w:sz w:val="28"/>
          <w:sz w:val="28"/>
          <w:szCs w:val="28"/>
          <w:rtl w:val="true"/>
          <w:lang w:bidi="ar-SA"/>
        </w:rPr>
        <w:t xml:space="preserve">عَلَيْكَ ثِيَاباً جُدُداً فَإِنَّ الْقِشْرَ كِسْوَةُ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مُسْلِمٍ فَوَ اللَّهِ مَا كَانَ بَيْنَ تَعْبِيرِهِ وَ تَصْحِيحِ الرُّؤْيَا إِلَّا صَبِيحَةُ الْجُمُعَةِ فَلَمَّا كَانَ غَدَاةُ الْجُمُعَةِ أَنَا جَالِسٌ بِالْبَابِ إِذْ مَرَّتْ بِي جَارِيَةٌ فَأَمَرْتُ غُلَامِي فَرَدَّهَا ثُمَّ أَدْخَلَهَا دَارِي فَتَمَتَّعْتُ بِهَا فَأَحَسَّتْ بِي وَ بِهَا أَهْلِي فَدَخَلَتْ عَلَيْنَا الْبَيْتَ فَبَادَرَتِ الْجَارِيَةُ نَحْوَ الْبَابِ فَبَقِيتُ أَنَا فَمَزَّقَتْ عَلَيَّ ثِيَاباً جُدُداً كُنْتُ أَلْبَسُهَا فِي الْأَعْيَادِ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مُوسَي الزَّوَّارُ الْعَطَّارُ إِلَي أَبِي عَبْدِ اللَّهِ عليه السلام فَقَالَ لَهُ يَا ابْنَ رَسُولِ اللَّهِ رَأَيْتُ رُؤْيَا هَالَتْنِي رَأَيْتُ صِهْراً لِي مَيِّتاً وَ قَدْ عَانَقَنِي وَ قَدْ خِفْتُ أَنْ يَكُونَ الْأَجَلُ قَدِ اقْتَرَبَ فَقَالَ يَا مُوسَي تَوَقَّعِ الْمَوْتَ صَبَاحاً وَ مَسَاءً فَإِنَّهُ مُلَاقِينَا وَ مُعَانَقَةُ الْأَمْوَاتِ لِلْأَحْيَاءِ أَطْوَلُ لِأَعْمَارِهِمْ فَمَا كَانَ اسْمُ صِهْرِكَ قَالَ حُسَيْنٌ فَقَالَ أَمَا إِنَّ رُؤْيَاكَ تَدُلُّ عَلَي بَقَائِكَ وَ زِيَارَتِكَ أَبَا عَبْدِ اللَّهِ عليه السلام فَإِنَّ كُلَّ مَنْ عَانَقَ سَمِيَّ الْحُسَيْنِ عليه السلام يَزُورُهُ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إِسْمَاعِيلُ بْنُ عَبْدِ اللَّهِ الْقُرَشِيُّ قَالَ أَتَي إِلَي أَبِي عَبْدِ اللَّهِ عليه السلام رَجُلٌ فَقَالَ‌</w:t>
      </w:r>
      <w:r>
        <w:rPr>
          <w:rStyle w:val="FootnoteAnchor"/>
          <w:rtl w:val="true"/>
        </w:rPr>
        <w:footnoteReference w:id="611"/>
      </w:r>
      <w:r>
        <w:rPr>
          <w:rFonts w:ascii="Amiri" w:hAnsi="Amiri" w:eastAsia="Amiri" w:cs="Amiri"/>
          <w:color w:val="111111"/>
          <w:sz w:val="28"/>
          <w:sz w:val="28"/>
          <w:szCs w:val="28"/>
          <w:rtl w:val="true"/>
          <w:lang w:bidi="ar-SA"/>
        </w:rPr>
        <w:t>يَا ابْنَ رَسُولِ اللَّهِ رَأَيْتُ فِي مَنَامِي كَأَنِّي خَارِجٌ مِنْ مَدِينَةِ الْكُوفَةِ فِي مَوْضِعٍ أَعْرِفُهُ وَ كَأَنَّ شَيْخاً</w:t>
      </w:r>
      <w:r>
        <w:rPr>
          <w:rStyle w:val="FootnoteAnchor"/>
          <w:rtl w:val="true"/>
        </w:rPr>
        <w:footnoteReference w:id="612"/>
      </w:r>
      <w:r>
        <w:rPr>
          <w:rFonts w:ascii="Amiri" w:hAnsi="Amiri" w:eastAsia="Amiri" w:cs="Amiri"/>
          <w:color w:val="111111"/>
          <w:sz w:val="28"/>
          <w:sz w:val="28"/>
          <w:szCs w:val="28"/>
          <w:rtl w:val="true"/>
          <w:lang w:bidi="ar-SA"/>
        </w:rPr>
        <w:t>مِنْ خَشَبٍ أَوْ رَجُلًا مَنْحُوتاً مِنْ خَشَبٍ عَلَي فَرَسٍ مِنْ خَشَبٍ يُلَوِّحُ بِسَيْفِهِ وَ أَنَا أُشَاهِدُهُ فَزِعاً مَذْعُوراً مَرْعُوباً فَقَالَ عليه السلام أَنْتَ رَجُلٌ تُرِيدُ اغْتِيَالَ رَجُلٍ فِي مَعِيشَتِهِ فَاتَّقِ اللَّهَ الَّذِي خَلَقَكَ ثُمَّ يُمِيتُكَ فَقَالَ الرَّجُلُ أَشْهَدُ أَنَّكَ قَدْ أُوتِيتَ عِلْماً وَ اسْتَنْبَطْتَهُ مِنْ مَعْدِنِهِ أُخْبِرُكَ يَا ابْنَ رَسُولِ اللَّهِ عَمَّا قَدْ فَسَّرْتَ لِي إِنَّ رَجُلًا مِنْ جِيرَانِي جَاءَنِي وَ عَرَضَ عَلَيَّ ضَيْعَتَهُ فَهَمَمْتُ أَنْ أَمْلِكَهَا بِوَكْسٍ‌</w:t>
      </w:r>
      <w:r>
        <w:rPr>
          <w:rStyle w:val="FootnoteAnchor"/>
          <w:rtl w:val="true"/>
        </w:rPr>
        <w:footnoteReference w:id="613"/>
      </w:r>
      <w:r>
        <w:rPr>
          <w:rFonts w:ascii="Amiri" w:hAnsi="Amiri" w:eastAsia="Amiri" w:cs="Amiri"/>
          <w:color w:val="111111"/>
          <w:sz w:val="28"/>
          <w:sz w:val="28"/>
          <w:szCs w:val="28"/>
          <w:rtl w:val="true"/>
          <w:lang w:bidi="ar-SA"/>
        </w:rPr>
        <w:t>كَثِيرٍ لِمَا عَرَفْتُ أَنَّهُ لَيْسَ لَهَا طَالِبٌ غَيْرِي فَقَالَ أَبُو عَبْدِ اللَّهِ عليه السلام وَ صَاحِبُكَ يَتَوَلَّانَا وَ يَبْرَأُ مِنْ عَدُوِّنَا فَقَالَ نَعَمْ يَا ابْنَ رَسُولِ اللَّهِ رَجُلٌ جَيِّدُ الْبَصِيرَةِ مُسْتَحْكِمُ الدِّينِ وَ أَنَا</w:t>
      </w:r>
    </w:p>
    <w:p>
      <w:pPr>
        <w:pStyle w:val="BookText"/>
        <w:rPr/>
      </w:pPr>
      <w:r>
        <w:rPr>
          <w:rFonts w:ascii="IRNazanin" w:hAnsi="IRNazanin" w:eastAsia="IRNazanin"/>
          <w:color w:val="111111"/>
          <w:sz w:val="28"/>
          <w:sz w:val="28"/>
          <w:szCs w:val="28"/>
          <w:rtl w:val="true"/>
          <w:lang w:bidi="fa-IR"/>
        </w:rPr>
        <w:t>تو زنی را متعه کنی و همسرت بفهمد و جامه نو تو را بر تنت پاره پاره کند، زیرا پوست جامه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میان تعبیر آن حضرت و درست در آمدنش نگذشت مگر بامداد جمعه و در چاشت روز جمعه که من بر در خانه نشسته بودم، کنیزکی بر من گذر کرد و به غلامم گفتم او را برگرداند و به خانه‌اش بردم و متعه‌اش کردم و همسرم از این ماجرا بو برد و درون اتاق ما آمد، و کنیزک پیشی گرفت و از در گریخت و من تنها ماندم و رخت‌های نویی که در عیدها می‌پوشیدم را بر تنم تکه تکه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زوار عطار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که مرا به هراس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دامادم که مرده، مرا در آغوش گرفته و می‌ترسم مرگم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هر بام و شام منتظر باش، ولی هم‌آغوشی مرده‌ها با زنده‌ها، عمر آن‌ها را درازتر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دامادت چه بوده؟گفتم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دلالت دارد که زنده مانی و به زیارت امام حسین علیه السّلام روی، زیرا هر که با هم نام حسین علیه السّلام هم آغوش شود، او را زیارت کند ان شاء اللَّه تعالی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اسماعیل بن عبداللّه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از شهر کوفه بیرون شدم به جایی که آن را می‌شناسم و گویا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یا مردی تراشیده از چوب بر اسبی چوبین شمشیرش را نشان می‌داد و من او را هول زده و ترسان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روزیِ مردی را دزدانه ببری، از خدایی که تو را آفریده و تو را می‌میراند،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که تو دانشی داری که از معدنش برآورده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تعبیر کردی برایت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مردی از همسایه‌هایم نزد من آمد و کالایش را به من عرضه نمود و من قصد کردم آن را به بهای بسیار کم به دست‌آورم، چون دیدم خریداری جز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رفیقت دوست ما است و بیزار از دشمن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ابن رسول اللَّه، مردی است که بصیرت خوبی دارد و دین محکمی و من </w:t>
      </w:r>
      <w:bookmarkStart w:id="747" w:name="pg13474_147371"/>
    </w:p>
    <w:p>
      <w:pPr>
        <w:pStyle w:val="BookText"/>
        <w:rPr/>
      </w:pPr>
      <w:bookmarkEnd w:id="747"/>
      <w:r>
        <w:rPr>
          <w:rFonts w:ascii="Amiri" w:hAnsi="Amiri" w:eastAsia="Amiri" w:cs="Amiri"/>
          <w:color w:val="111111"/>
          <w:sz w:val="28"/>
          <w:sz w:val="28"/>
          <w:szCs w:val="28"/>
          <w:rtl w:val="true"/>
          <w:lang w:bidi="ar-SA"/>
        </w:rPr>
        <w:t>تَائِبٌ إِلَي اللَّهِ عَزَّ وَ جَلَّ وَ إِلَيْكَ مِمَّا هَمَمْتُ بِهِ وَ نَوَيْتُهُ فَأَخْبِرْنِي يَا ابْنَ رَسُولِ اللَّهِ لَوْ كَانَ نَاصِبِيّاً</w:t>
      </w:r>
      <w:r>
        <w:rPr>
          <w:rStyle w:val="FootnoteAnchor"/>
          <w:rtl w:val="true"/>
        </w:rPr>
        <w:footnoteReference w:id="614"/>
      </w:r>
      <w:r>
        <w:rPr>
          <w:rFonts w:ascii="Amiri" w:hAnsi="Amiri" w:eastAsia="Amiri" w:cs="Amiri"/>
          <w:color w:val="111111"/>
          <w:sz w:val="28"/>
          <w:sz w:val="28"/>
          <w:szCs w:val="28"/>
          <w:rtl w:val="true"/>
          <w:lang w:bidi="ar-SA"/>
        </w:rPr>
        <w:t>حَلَّ لِيَ اغْتِيَالُهُ فَقَالَ أَدِّ الْأَمَانَةَ لِمَنِ ائْتَمَنَكَ وَ أَرَادَ مِنْكَ النَّصِيحَةَ وَ لَوْ إِلَي قَاتِلِ الْحُسَيْنِ عليه السلام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2165689_2616395394"/>
      <w:bookmarkStart w:id="749" w:name="_Toc339"/>
      <w:bookmarkEnd w:id="748"/>
      <w:r>
        <w:rPr>
          <w:rtl w:val="true"/>
        </w:rPr>
        <w:t>بيان</w:t>
      </w:r>
      <w:bookmarkEnd w:id="749"/>
    </w:p>
    <w:p>
      <w:pPr>
        <w:pStyle w:val="BookText"/>
        <w:rPr/>
      </w:pPr>
      <w:r>
        <w:rPr>
          <w:rFonts w:ascii="Amiri" w:hAnsi="Amiri" w:eastAsia="Amiri" w:cs="Amiri"/>
          <w:color w:val="111111"/>
          <w:sz w:val="28"/>
          <w:sz w:val="28"/>
          <w:szCs w:val="28"/>
          <w:rtl w:val="true"/>
          <w:lang w:bidi="ar-SA"/>
        </w:rPr>
        <w:t>الظاهر أن الراوي عن الزوار و القرشي هو محمد بن مسلم و يحتمل الإرسال من الكليني قوله أو رجلا كأن الترديد من الراوي و يقال لوّح بسيفه علي بناء التفعيل أي لمع به</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2165691_2616395394"/>
      <w:bookmarkStart w:id="751" w:name="_Toc340"/>
      <w:bookmarkEnd w:id="750"/>
      <w:r>
        <w:rPr>
          <w:rtl w:val="true"/>
        </w:rPr>
        <w:t>«</w:t>
      </w:r>
      <w:r>
        <w:rPr/>
        <w:t>13</w:t>
      </w:r>
      <w:r>
        <w:rPr>
          <w:rtl w:val="true"/>
        </w:rPr>
        <w:t>»</w:t>
      </w:r>
      <w:bookmarkEnd w:id="751"/>
    </w:p>
    <w:p>
      <w:pPr>
        <w:pStyle w:val="BookText"/>
        <w:rPr/>
      </w:pPr>
      <w:r>
        <w:rPr>
          <w:rFonts w:ascii="Amiri" w:hAnsi="Amiri" w:eastAsia="Amiri" w:cs="Amiri"/>
          <w:color w:val="111111"/>
          <w:sz w:val="28"/>
          <w:sz w:val="28"/>
          <w:szCs w:val="28"/>
          <w:rtl w:val="true"/>
          <w:lang w:bidi="ar-SA"/>
        </w:rPr>
        <w:t>الْكَافِي، عَنْ مُحَمَّدِ بْنِ يَحْيَي عَنِ ابْنِ فَضَّالٍ عَنِ الْحَسَنِ بْنِ الْجَهْمِ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عَلَي مَا تُعَبَّرُ فَقُلْتُ لَهُ إِنَّ بَعْضَ أَصْحَابِنَا رَوَي أَنَّ رُؤْيَا الْمَلِكِ كَانَتْ أَضْغَاثَ أَحْلَامٍ فَقَالَ أَبُو الْحَسَنِ عليه السلام إِنَّ امْرَأَةً رَأَتْ عَلَي عَهْدِ رَسُولِ اللَّهِ صلي الله عليه و آله أَنَّ جِذْعَ بَيْتِهَا انْكَسَرَ</w:t>
      </w:r>
      <w:r>
        <w:rPr>
          <w:rStyle w:val="FootnoteAnchor"/>
          <w:rtl w:val="true"/>
        </w:rPr>
        <w:footnoteReference w:id="616"/>
      </w:r>
      <w:r>
        <w:rPr>
          <w:rFonts w:ascii="Amiri" w:hAnsi="Amiri" w:eastAsia="Amiri" w:cs="Amiri"/>
          <w:color w:val="111111"/>
          <w:sz w:val="28"/>
          <w:sz w:val="28"/>
          <w:szCs w:val="28"/>
          <w:rtl w:val="true"/>
          <w:lang w:bidi="ar-SA"/>
        </w:rPr>
        <w:t>فَأَتَتْ رَسُولَ اللَّهِ صلي الله عليه و آله فَقَصَّتْ عَلَيْهِ الرُّؤْيَا فَقَالَ لَهَا النَّبِيُّ صلي الله عليه و آله يَقْدَمُ زَوْجُكِ وَ يَأْتِي وَ هُوَ صَالِحٌ وَ قَدْ كَانَ زَوْجُهَا غَائِباً فَقَدِمَ كَمَا قَالَ النَّبِيُّ صلي الله عليه و آله ثُمَّ غَابَ عَنْهَا زَوْجُهَا غَيْبَةً أُخْرَي فَرَأَتْ فِي الْمَنَامِ كَأَنَّ جِذْعَ بَيْتِهَا قَدِ انْكَسَرَ</w:t>
      </w:r>
      <w:r>
        <w:rPr>
          <w:rStyle w:val="FootnoteAnchor"/>
          <w:rtl w:val="true"/>
        </w:rPr>
        <w:footnoteReference w:id="617"/>
      </w:r>
      <w:r>
        <w:rPr>
          <w:rFonts w:ascii="Amiri" w:hAnsi="Amiri" w:eastAsia="Amiri" w:cs="Amiri"/>
          <w:color w:val="111111"/>
          <w:sz w:val="28"/>
          <w:sz w:val="28"/>
          <w:szCs w:val="28"/>
          <w:rtl w:val="true"/>
          <w:lang w:bidi="ar-SA"/>
        </w:rPr>
        <w:t>فَأَتَتِ النَّبِيَّ صلي الله عليه و آله فَقَصَّتْ عَلَيْهِ الرُّؤْيَا فَقَالَ لَهَا يَقْدَمُ زَوْجُكِ وَ يَأْتِي صَالِحاً فَقَدِمَ عَلَي مَا قَالَ ثُمَّ غَابَ زَوْجُهَا ثَالِثَةً فَرَأَتْ فِي مَنَامِهَا أَنَّ جِذْعَ بَيْتِهَا قَدِ انْكَسَرَ فَلَقِيَتْ رَجُلًا أَعْسَرَ فَقَصَّتْ عَلَيْهِ الرُّؤْيَا فَقَالَ لَهَا الرَّجُلُ السَّوْءُ يَمُوتُ زَوْجُكِ فَبَلَغَ النَّبِيَّ صلي الله عليه و آله‌</w:t>
      </w:r>
      <w:r>
        <w:rPr>
          <w:rStyle w:val="FootnoteAnchor"/>
          <w:rtl w:val="true"/>
        </w:rPr>
        <w:footnoteReference w:id="618"/>
      </w:r>
      <w:r>
        <w:rPr>
          <w:rFonts w:ascii="Amiri" w:hAnsi="Amiri" w:eastAsia="Amiri" w:cs="Amiri"/>
          <w:color w:val="111111"/>
          <w:sz w:val="28"/>
          <w:sz w:val="28"/>
          <w:szCs w:val="28"/>
          <w:rtl w:val="true"/>
          <w:lang w:bidi="ar-SA"/>
        </w:rPr>
        <w:t>فَقَالَ أَلَّا كَانَ عَبَّرَ لَهَا خَيْراً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2165693_2616395394"/>
      <w:bookmarkStart w:id="753" w:name="_Toc341"/>
      <w:bookmarkEnd w:id="752"/>
      <w:r>
        <w:rPr>
          <w:rtl w:val="true"/>
        </w:rPr>
        <w:t>توضيح</w:t>
      </w:r>
      <w:bookmarkEnd w:id="753"/>
    </w:p>
    <w:p>
      <w:pPr>
        <w:pStyle w:val="BookText"/>
        <w:rPr/>
      </w:pPr>
      <w:r>
        <w:rPr>
          <w:rFonts w:ascii="Amiri" w:hAnsi="Amiri" w:eastAsia="Amiri" w:cs="Amiri"/>
          <w:color w:val="111111"/>
          <w:sz w:val="28"/>
          <w:sz w:val="28"/>
          <w:szCs w:val="28"/>
          <w:rtl w:val="true"/>
          <w:lang w:bidi="ar-SA"/>
        </w:rPr>
        <w:t>أضغاث أحلام أي لم تكن لها حقيقة و إنما وقعت كذلك لتعبير يوسف عليه السلام و إنما أورد الراوي تلك الرواية تأييدا لما ذكره قوله صلي الله عليه و آله يقدم</w:t>
      </w:r>
    </w:p>
    <w:p>
      <w:pPr>
        <w:pStyle w:val="BookText"/>
        <w:rPr/>
      </w:pPr>
      <w:r>
        <w:rPr>
          <w:rFonts w:ascii="IRNazanin" w:hAnsi="IRNazanin" w:eastAsia="IRNazanin"/>
          <w:color w:val="111111"/>
          <w:sz w:val="28"/>
          <w:sz w:val="28"/>
          <w:szCs w:val="28"/>
          <w:rtl w:val="true"/>
          <w:lang w:bidi="fa-IR"/>
        </w:rPr>
        <w:t>به درگاه خدا و شما از آنچه قصد کردم پشیمانم و توبه‌کارم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ناصبی بود ربودن مالش حلالم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برای هر که تو را امین کند بایدت، گرچه کشنده حسین علیه السّلام باشد</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754" w:name="__RefHeading___Toc2165695_2616395394"/>
      <w:bookmarkStart w:id="755" w:name="_Toc342"/>
      <w:bookmarkEnd w:id="754"/>
      <w:r>
        <w:rPr>
          <w:rtl w:val="true"/>
        </w:rPr>
        <w:t>توضیح</w:t>
      </w:r>
      <w:bookmarkEnd w:id="755"/>
    </w:p>
    <w:p>
      <w:pPr>
        <w:pStyle w:val="BookText"/>
        <w:rPr/>
      </w:pPr>
      <w:r>
        <w:rPr>
          <w:rFonts w:ascii="IRNazanin" w:hAnsi="IRNazanin" w:eastAsia="IRNazanin"/>
          <w:color w:val="111111"/>
          <w:sz w:val="28"/>
          <w:sz w:val="28"/>
          <w:szCs w:val="28"/>
          <w:rtl w:val="true"/>
          <w:lang w:bidi="fa-IR"/>
        </w:rPr>
        <w:t xml:space="preserve">ظاهر این است که راوی از زوّار و قرشی هر دو محمّد بن مسلم است و بسا کلینی از آن‌ها بی‌سند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تردید از راوی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شمشیرش درخشید</w:t>
      </w:r>
      <w:r>
        <w:rPr>
          <w:rFonts w:eastAsia="IRNazanin" w:cs="IRNazanin"/>
          <w:color w:val="111111"/>
          <w:sz w:val="28"/>
          <w:szCs w:val="28"/>
          <w:rtl w:val="true"/>
          <w:lang w:bidi="fa-IR"/>
        </w:rPr>
        <w:t>.</w:t>
      </w:r>
    </w:p>
    <w:p>
      <w:pPr>
        <w:pStyle w:val="Heading5"/>
        <w:numPr>
          <w:ilvl w:val="4"/>
          <w:numId w:val="1"/>
        </w:numPr>
        <w:rPr/>
      </w:pPr>
      <w:bookmarkStart w:id="756" w:name="__RefHeading___Toc2165697_2616395394"/>
      <w:bookmarkStart w:id="757" w:name="_Toc343"/>
      <w:bookmarkEnd w:id="756"/>
      <w:r>
        <w:rPr>
          <w:rtl w:val="true"/>
        </w:rPr>
        <w:t xml:space="preserve">روایت </w:t>
      </w:r>
      <w:r>
        <w:rPr/>
        <w:t>13</w:t>
      </w:r>
      <w:bookmarkEnd w:id="7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هم‌کیشان ما روایت کردند که خواب پادشاه مصر پرت‌وپلا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زمان رسول خدا صلی اللَّه علیه و آله در خواب دید که ستون خانه‌اش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صلی اللَّه علیه و آله آمد و خوابش را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می‌آید با حال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در سفر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گونه که پیغمبر فرمود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دگر به سفر رفت و آن زن در خواب دید که ستون خانه‌اش شکسته و نزد رسول صلی اللَّه علیه و آله آمد و خوابش را برای او گفت،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سالم می‌آید، و همان گونه که پیغمبر فرمود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همسرش به سفر رفت و در خواب دید که ستون خانه‌اش شکسته و به مردی چپ برخورد و خوابش را به او گفت و آن بَد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پیغمبر صلی اللَّه علیه و آله گزارش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خوبی برایش تعبیر نکرده است؟</w:t>
      </w:r>
      <w:r>
        <w:rPr>
          <w:rStyle w:val="FootnoteAnchor"/>
          <w:rtl w:val="true"/>
        </w:rPr>
        <w:footnoteReference w:id="621"/>
      </w:r>
    </w:p>
    <w:p>
      <w:pPr>
        <w:pStyle w:val="Heading5"/>
        <w:numPr>
          <w:ilvl w:val="4"/>
          <w:numId w:val="1"/>
        </w:numPr>
        <w:rPr/>
      </w:pPr>
      <w:bookmarkStart w:id="758" w:name="__RefHeading___Toc2165699_2616395394"/>
      <w:bookmarkStart w:id="759" w:name="_Toc344"/>
      <w:bookmarkEnd w:id="758"/>
      <w:r>
        <w:rPr>
          <w:rtl w:val="true"/>
        </w:rPr>
        <w:t>توضیح</w:t>
      </w:r>
      <w:bookmarkEnd w:id="7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پرت‌وپلا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واقعش چنین نبوده و به تعبیر یوسف علیه السّلام چنان شد و همانا راوی آن را برای تأیید فرموده او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آید</w:t>
      </w:r>
      <w:r>
        <w:rPr>
          <w:rFonts w:eastAsia="IRNazanin" w:cs="IRNazanin"/>
          <w:color w:val="111111"/>
          <w:sz w:val="28"/>
          <w:szCs w:val="28"/>
          <w:rtl w:val="true"/>
          <w:lang w:bidi="fa-IR"/>
        </w:rPr>
        <w:t xml:space="preserve">» </w:t>
      </w:r>
      <w:bookmarkStart w:id="760" w:name="pg13474_147372"/>
    </w:p>
    <w:p>
      <w:pPr>
        <w:pStyle w:val="BookText"/>
        <w:rPr/>
      </w:pPr>
      <w:bookmarkEnd w:id="760"/>
      <w:r>
        <w:rPr>
          <w:rFonts w:ascii="Amiri" w:hAnsi="Amiri" w:eastAsia="Amiri" w:cs="Amiri"/>
          <w:color w:val="111111"/>
          <w:sz w:val="28"/>
          <w:sz w:val="28"/>
          <w:szCs w:val="28"/>
          <w:rtl w:val="true"/>
          <w:lang w:bidi="ar-SA"/>
        </w:rPr>
        <w:t>زوجك لعله صلي الله عليه و آله عبر انكسار أسطوانة بيتها بفوات ما كان لها من التمكن و التصرف في غيبته و قال الفيروزآبادي يوم عسر و عسير و أعسر شديد أو شؤم و أعسر يسر يعمل بيديه جميعا فإن عمل بالشمال فهو أعسر و المراد هنا الشوم أو من يعمل باليسار فإنه أيضا مشوم و يظهر من أخبار المخالفين أن هذا الأعسر كان أبا بكر و لعله صلي الله عليه و آله لم يصرح باسمه تقية قال في النهاية فيه إن امرأة أتت النبي صلي الله عليه و آله فقالت رأيت كأن جائز بيتي انكسر فقال يرد الله غائبك فرجع زوجها ثم غاب فرأت مثل ذلك فأتت النبي صلي الله عليه و آله فلم تجده و وجدت أبا بكر فأخبرته فقال يموت زوجك فذكرت ذلك لرسول الله صلي الله عليه و آله فقال هل قصصتها علي أحد قالت نعم قال هو كما قيل لك الجائز الخشبة التي توضع عليها أطراف العوارض في سقف البيت و الجمع أجوزة</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2165701_2616395394"/>
      <w:bookmarkStart w:id="762" w:name="_Toc345"/>
      <w:bookmarkEnd w:id="761"/>
      <w:r>
        <w:rPr>
          <w:rtl w:val="true"/>
        </w:rPr>
        <w:t>«</w:t>
      </w:r>
      <w:r>
        <w:rPr/>
        <w:t>14</w:t>
      </w:r>
      <w:r>
        <w:rPr>
          <w:rtl w:val="true"/>
        </w:rPr>
        <w:t>»</w:t>
      </w:r>
      <w:bookmarkEnd w:id="762"/>
    </w:p>
    <w:p>
      <w:pPr>
        <w:pStyle w:val="BookText"/>
        <w:rPr/>
      </w:pPr>
      <w:r>
        <w:rPr>
          <w:rFonts w:ascii="Amiri" w:hAnsi="Amiri" w:eastAsia="Amiri" w:cs="Amiri"/>
          <w:color w:val="111111"/>
          <w:sz w:val="28"/>
          <w:sz w:val="28"/>
          <w:szCs w:val="28"/>
          <w:rtl w:val="true"/>
          <w:lang w:bidi="ar-SA"/>
        </w:rPr>
        <w:t>الْكَافِي، عَنِ الْعِدَّةِ عَنْ أَحْمَدَ بْنِ مُحَمَّدِ بْنِ خَالِدٍ عَنْ أَبِيهِ عَنِ النَّضْرِ بْنِ سُوَيْدٍ عَنِ الْحَلَبِيِّ عَنِ ابْنِ مُسْكَانَ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عَلَي رَأْسِ جَبَلٍ وَ النَّاسُ يَصْعَدُونَ إِلَيْهِ مِنْ كُلِّ جَانِبٍ حَتَّي إِذَا كَثُرُوا عَلَيْهِ تَطَاوَلَ بِهِمْ فِي السَّمَاءِ وَ جَعَلَ النَّاسُ يَتَسَاقَطُونَ عَنْهُ مِنْ كُلِّ جَانِبٍ حَتَّي لَمْ يَبْقَ مِنْهُمْ أَحَدٌ إِلَّا عِصَابَةٌ يَسِيرَةٌ فَفُعِلَ ذَلِكَ خَمْسَ مَرَّاتٍ فِي كُلِّ ذَلِكَ يَتَسَاقَطُ عَنْهُ النَّاسُ وَ تَبْقَي تِلْكَ الْعِصَابَةُ أَمَا إِنَّ قَيْسَ بْنَ عَبْدِ اللَّهِ بْنِ عَجْلَانَ فِي تِلْكَ الْعِصَابَةِ فَمَا مَكَثَ بَعْدَ ذَلِكَ إِلَّا نَحْواً مِنْ خَمْسٍ حَتَّي هَلَكَ‌</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2165703_2616395394"/>
      <w:bookmarkStart w:id="764" w:name="_Toc346"/>
      <w:bookmarkEnd w:id="763"/>
      <w:r>
        <w:rPr>
          <w:rtl w:val="true"/>
        </w:rPr>
        <w:t>بيان</w:t>
      </w:r>
      <w:bookmarkEnd w:id="764"/>
    </w:p>
    <w:p>
      <w:pPr>
        <w:pStyle w:val="BookText"/>
        <w:rPr/>
      </w:pPr>
      <w:r>
        <w:rPr>
          <w:rFonts w:ascii="Amiri" w:hAnsi="Amiri" w:eastAsia="Amiri" w:cs="Amiri"/>
          <w:color w:val="111111"/>
          <w:sz w:val="28"/>
          <w:sz w:val="28"/>
          <w:szCs w:val="28"/>
          <w:rtl w:val="true"/>
          <w:lang w:bidi="ar-SA"/>
        </w:rPr>
        <w:t>كأن تأويل الرؤيا الفتن التي حدثت بعده صلوات الله عليه في الشيعة فارتدوا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165705_2616395394"/>
      <w:bookmarkStart w:id="766" w:name="_Toc347"/>
      <w:bookmarkEnd w:id="765"/>
      <w:r>
        <w:rPr>
          <w:rtl w:val="true"/>
        </w:rPr>
        <w:t>و أقول</w:t>
      </w:r>
      <w:bookmarkEnd w:id="766"/>
    </w:p>
    <w:p>
      <w:pPr>
        <w:pStyle w:val="BookText"/>
        <w:rPr/>
      </w:pPr>
      <w:r>
        <w:rPr>
          <w:rFonts w:ascii="Amiri" w:hAnsi="Amiri" w:eastAsia="Amiri" w:cs="Amiri"/>
          <w:color w:val="111111"/>
          <w:sz w:val="28"/>
          <w:sz w:val="28"/>
          <w:szCs w:val="28"/>
          <w:rtl w:val="true"/>
          <w:lang w:bidi="ar-SA"/>
        </w:rPr>
        <w:t>و روي الكشي عن حمدويه بن نصير عن محمد بن عيسي عن النضر مثله و فيه أما إن ميسر بن عبد العزيز و عبد الله بن عجلان في تلك العصابة فما مكث بعد ذلك إلا نحوا من سنتين حتي هلك عليه السلام و قيس غير مذكور في كتب الرجال</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2165707_2616395394"/>
      <w:bookmarkStart w:id="768" w:name="_Toc348"/>
      <w:bookmarkEnd w:id="767"/>
      <w:r>
        <w:rPr>
          <w:rtl w:val="true"/>
        </w:rPr>
        <w:t>«</w:t>
      </w:r>
      <w:r>
        <w:rPr/>
        <w:t>15</w:t>
      </w:r>
      <w:r>
        <w:rPr>
          <w:rtl w:val="true"/>
        </w:rPr>
        <w:t>»</w:t>
      </w:r>
      <w:bookmarkEnd w:id="768"/>
    </w:p>
    <w:p>
      <w:pPr>
        <w:pStyle w:val="BookText"/>
        <w:rPr/>
      </w:pPr>
      <w:r>
        <w:rPr>
          <w:rFonts w:ascii="Amiri" w:hAnsi="Amiri" w:eastAsia="Amiri" w:cs="Amiri"/>
          <w:color w:val="111111"/>
          <w:sz w:val="28"/>
          <w:sz w:val="28"/>
          <w:szCs w:val="28"/>
          <w:rtl w:val="true"/>
          <w:lang w:bidi="ar-SA"/>
        </w:rPr>
        <w:t>الْمَحَاسِنُ، عَنْ أَبِيهِ عَنْ حَمْزَةَ بْنِ عَبْدِ اللَّهِ عَنْ جَمِيلِ بْنِ دَرَّاجٍ قَالَ قَالَ</w:t>
      </w:r>
    </w:p>
    <w:p>
      <w:pPr>
        <w:pStyle w:val="BookText"/>
        <w:rPr/>
      </w:pPr>
      <w:r>
        <w:rPr>
          <w:rFonts w:ascii="IRNazanin" w:hAnsi="IRNazanin" w:eastAsia="IRNazanin"/>
          <w:color w:val="111111"/>
          <w:sz w:val="28"/>
          <w:sz w:val="28"/>
          <w:szCs w:val="28"/>
          <w:rtl w:val="true"/>
          <w:lang w:bidi="fa-IR"/>
        </w:rPr>
        <w:t xml:space="preserve">شاید آن حضرت شکستن ستون خانه را به از میان رفتن قدر و اختیاری که آن زن در نبودن شوهرش داشته تعبیر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فیروزآبادی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عسیر و أعسر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سخت و یا روز نحس و أعسر کسی است که با دستانش کار می‌کند، پس هر وقت با دست چپ کار کند اعسر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در اینجا نحسی و شومی است یا کسی که با دست چپ کار می‌کند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 و از اخبار مخالفان برآید که ابوبکر بوده، و شاید از تقیه نامش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است که در حدیث است زنی نزد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چوب ستون خانه‌ام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مسافرت را برگرداند، و شوهرش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سفر رفت و همان خواب را دید و نزد پیغمبر صلی اللَّه علیه و آله آمد و او را نیافت و ابوبکر را یافت و به او گزارش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برای رسول خدا صلی اللَّه علیه و آله گفت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چوبی است که در کناره‌های عوارض سقف خانه قرار داده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769" w:name="__RefHeading___Toc2165709_2616395394"/>
      <w:bookmarkStart w:id="770" w:name="_Toc349"/>
      <w:bookmarkEnd w:id="769"/>
      <w:r>
        <w:rPr>
          <w:rtl w:val="true"/>
        </w:rPr>
        <w:t xml:space="preserve">روایت </w:t>
      </w:r>
      <w:r>
        <w:rPr/>
        <w:t>14</w:t>
      </w:r>
      <w:bookmarkEnd w:id="7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بر سر کوهی هستم و مردم از هر سو بر آن برآیند تا چون بسیار شوند بر آن، آن‌ها را به آسمان برآورد و مردم از هر سویش فروافتند تا جز یک دسته اندک نمانند و پنج بار چنین شد و در هر بار مردم فروافتادند و آن دسته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ابن عبداللّه بن عجلان در آن دسته بود، و پس از آن پنج روز بیشتر زنده نبود و مرد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771" w:name="__RefHeading___Toc2165711_2616395394"/>
      <w:bookmarkStart w:id="772" w:name="_Toc350"/>
      <w:bookmarkEnd w:id="771"/>
      <w:r>
        <w:rPr>
          <w:rtl w:val="true"/>
        </w:rPr>
        <w:t>توضیح</w:t>
      </w:r>
      <w:bookmarkEnd w:id="772"/>
    </w:p>
    <w:p>
      <w:pPr>
        <w:pStyle w:val="BookText"/>
        <w:rPr/>
      </w:pPr>
      <w:r>
        <w:rPr>
          <w:rFonts w:ascii="IRNazanin" w:hAnsi="IRNazanin" w:eastAsia="IRNazanin"/>
          <w:color w:val="111111"/>
          <w:sz w:val="28"/>
          <w:sz w:val="28"/>
          <w:szCs w:val="28"/>
          <w:rtl w:val="true"/>
          <w:lang w:bidi="fa-IR"/>
        </w:rPr>
        <w:t>گویا تعبیر خوابش فتنه‌ها بود که پس از او پدید شد در شیعه و مرتد شدند</w:t>
      </w:r>
      <w:r>
        <w:rPr>
          <w:rFonts w:eastAsia="IRNazanin" w:cs="IRNazanin"/>
          <w:color w:val="111111"/>
          <w:sz w:val="28"/>
          <w:szCs w:val="28"/>
          <w:rtl w:val="true"/>
          <w:lang w:bidi="fa-IR"/>
        </w:rPr>
        <w:t>.</w:t>
      </w:r>
    </w:p>
    <w:p>
      <w:pPr>
        <w:pStyle w:val="Heading5"/>
        <w:numPr>
          <w:ilvl w:val="4"/>
          <w:numId w:val="1"/>
        </w:numPr>
        <w:rPr/>
      </w:pPr>
      <w:bookmarkStart w:id="773" w:name="__RefHeading___Toc2165713_2616395394"/>
      <w:bookmarkStart w:id="774" w:name="_Toc351"/>
      <w:bookmarkEnd w:id="773"/>
      <w:r>
        <w:rPr>
          <w:rtl w:val="true"/>
        </w:rPr>
        <w:t>مؤلف</w:t>
      </w:r>
      <w:bookmarkEnd w:id="774"/>
    </w:p>
    <w:p>
      <w:pPr>
        <w:pStyle w:val="BookText"/>
        <w:rPr/>
      </w:pPr>
      <w:r>
        <w:rPr>
          <w:rFonts w:ascii="IRNazanin" w:hAnsi="IRNazanin" w:eastAsia="IRNazanin"/>
          <w:color w:val="111111"/>
          <w:sz w:val="28"/>
          <w:sz w:val="28"/>
          <w:szCs w:val="28"/>
          <w:rtl w:val="true"/>
          <w:lang w:bidi="fa-IR"/>
        </w:rPr>
        <w:t xml:space="preserve">کشی با سندی مانند آن را آورده و در آن است که میسر بن عبد العزیز و عبداللّه بن عجلان در آن دسته بودند و به اندازه دو سال نگذشت که آن حضرت درگذشت و قیس در کتب رجال نامی ندارد </w:t>
      </w:r>
      <w:r>
        <w:rPr>
          <w:rFonts w:eastAsia="IRNazanin" w:cs="IRNazanin"/>
          <w:color w:val="111111"/>
          <w:sz w:val="28"/>
          <w:szCs w:val="28"/>
          <w:rtl w:val="true"/>
          <w:lang w:bidi="fa-IR"/>
        </w:rPr>
        <w:t>.</w:t>
      </w:r>
    </w:p>
    <w:p>
      <w:pPr>
        <w:pStyle w:val="Heading5"/>
        <w:numPr>
          <w:ilvl w:val="4"/>
          <w:numId w:val="1"/>
        </w:numPr>
        <w:rPr/>
      </w:pPr>
      <w:bookmarkStart w:id="775" w:name="__RefHeading___Toc2165715_2616395394"/>
      <w:bookmarkStart w:id="776" w:name="_Toc352"/>
      <w:bookmarkEnd w:id="775"/>
      <w:r>
        <w:rPr>
          <w:rtl w:val="true"/>
        </w:rPr>
        <w:t xml:space="preserve">روایت </w:t>
      </w:r>
      <w:r>
        <w:rPr/>
        <w:t>15</w:t>
      </w:r>
      <w:bookmarkEnd w:id="7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77" w:name="pg13474_147373"/>
    </w:p>
    <w:p>
      <w:pPr>
        <w:pStyle w:val="BookText"/>
        <w:rPr/>
      </w:pPr>
      <w:bookmarkEnd w:id="777"/>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أَخَذُوا مَضَاجِعَهُمْ صَعِدَ</w:t>
      </w:r>
      <w:r>
        <w:rPr>
          <w:rStyle w:val="FootnoteAnchor"/>
          <w:rtl w:val="true"/>
        </w:rPr>
        <w:footnoteReference w:id="624"/>
      </w:r>
      <w:r>
        <w:rPr>
          <w:rFonts w:ascii="Amiri" w:hAnsi="Amiri" w:eastAsia="Amiri" w:cs="Amiri"/>
          <w:color w:val="111111"/>
          <w:sz w:val="28"/>
          <w:sz w:val="28"/>
          <w:szCs w:val="28"/>
          <w:rtl w:val="true"/>
          <w:lang w:bidi="ar-SA"/>
        </w:rPr>
        <w:t>اللَّهُ بِأَرْوَاحِهِمْ إِلَيْهِ فَمَنْ قَضَي عَلَيْهِ بِالْمَوْتِ جَعَلَهُ فِي رِيَاضِ الْجَنَّةِ بِنُورِ</w:t>
      </w:r>
      <w:r>
        <w:rPr>
          <w:rStyle w:val="FootnoteAnchor"/>
          <w:rtl w:val="true"/>
        </w:rPr>
        <w:footnoteReference w:id="625"/>
      </w:r>
      <w:r>
        <w:rPr>
          <w:rFonts w:ascii="Amiri" w:hAnsi="Amiri" w:eastAsia="Amiri" w:cs="Amiri"/>
          <w:color w:val="111111"/>
          <w:sz w:val="28"/>
          <w:sz w:val="28"/>
          <w:szCs w:val="28"/>
          <w:rtl w:val="true"/>
          <w:lang w:bidi="ar-SA"/>
        </w:rPr>
        <w:t>رَحْمَتِهِ وَ نُورِ عِزَّتِهِ وَ إِنْ لَمْ يُقَدِّرْ عَلَيْهِ الْمَوْتَ بَعَثَ بِهَا مَعَ أُمَنَائِهِ مِنَ الْمَلَائِكَةِ إِلَي الْأَبْدَانِ الَّتِي هِيَ فِيهَا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2165717_2616395394"/>
      <w:bookmarkStart w:id="779" w:name="_Toc353"/>
      <w:bookmarkEnd w:id="778"/>
      <w:r>
        <w:rPr>
          <w:rtl w:val="true"/>
        </w:rPr>
        <w:t>«</w:t>
      </w:r>
      <w:r>
        <w:rPr/>
        <w:t>16</w:t>
      </w:r>
      <w:r>
        <w:rPr>
          <w:rtl w:val="true"/>
        </w:rPr>
        <w:t>»</w:t>
      </w:r>
      <w:bookmarkEnd w:id="779"/>
    </w:p>
    <w:p>
      <w:pPr>
        <w:pStyle w:val="BookText"/>
        <w:rPr/>
      </w:pPr>
      <w:r>
        <w:rPr>
          <w:rFonts w:ascii="Amiri" w:hAnsi="Amiri" w:eastAsia="Amiri" w:cs="Amiri"/>
          <w:color w:val="111111"/>
          <w:sz w:val="28"/>
          <w:sz w:val="28"/>
          <w:szCs w:val="28"/>
          <w:rtl w:val="true"/>
          <w:lang w:bidi="ar-SA"/>
        </w:rPr>
        <w:t>الْعَيَّاشِيُّ،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عليها السلام فِي النَّوْمِ كَأَنَّ الْحَسَنَ وَ الْحُسَيْنَ عليهما السلام ذُبِحَا أَوْ قُتِلَا فَأَحْزَنَهَا ذَلِكَ فَأَخْبَرَتْ بِهِ رَسُولَ اللَّهِ صلي الله عليه و آله فَقَالَ يَا رُؤْيَا فَتَمَثَّلَتْ بَيْنَ يَدَيْهِ قَالَ أَنْتِ أَرَيْتِ فَاطِمَةَ هَذَا الْبَلَاءَ قَالَتْ لَا فَقَالَ يَا أَضْغَاثُ وَ أَنْتِ أَرَيْتِ فَاطِمَةَ هَذَا الْبَلَاءَ قَالَتْ نَعَمْ يَا رَسُولَ اللَّهِ قَالَ مَا</w:t>
      </w:r>
      <w:r>
        <w:rPr>
          <w:rStyle w:val="FootnoteAnchor"/>
          <w:rtl w:val="true"/>
        </w:rPr>
        <w:footnoteReference w:id="627"/>
      </w:r>
      <w:r>
        <w:rPr>
          <w:rFonts w:ascii="Amiri" w:hAnsi="Amiri" w:eastAsia="Amiri" w:cs="Amiri"/>
          <w:color w:val="111111"/>
          <w:sz w:val="28"/>
          <w:sz w:val="28"/>
          <w:szCs w:val="28"/>
          <w:rtl w:val="true"/>
          <w:lang w:bidi="ar-SA"/>
        </w:rPr>
        <w:t>أَرَدْتِ بِذَلِكِ قَالَتْ أَرَدْتُ‌</w:t>
      </w:r>
      <w:r>
        <w:rPr>
          <w:rStyle w:val="FootnoteAnchor"/>
          <w:rtl w:val="true"/>
        </w:rPr>
        <w:footnoteReference w:id="628"/>
      </w:r>
      <w:r>
        <w:rPr>
          <w:rFonts w:ascii="Amiri" w:hAnsi="Amiri" w:eastAsia="Amiri" w:cs="Amiri"/>
          <w:color w:val="111111"/>
          <w:sz w:val="28"/>
          <w:sz w:val="28"/>
          <w:szCs w:val="28"/>
          <w:rtl w:val="true"/>
          <w:lang w:bidi="ar-SA"/>
        </w:rPr>
        <w:t>أُحْزِنُهَا فَقَالَ صلي الله عليه و آله لِفَاطِمَةَ عليها السلام اسْمَعِي لَيْسَ هَذَا بِشَيْ‌ءٍ</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2165719_2616395394"/>
      <w:bookmarkStart w:id="781" w:name="_Toc354"/>
      <w:bookmarkEnd w:id="780"/>
      <w:r>
        <w:rPr>
          <w:rtl w:val="true"/>
        </w:rPr>
        <w:t>بيان</w:t>
      </w:r>
      <w:bookmarkEnd w:id="781"/>
    </w:p>
    <w:p>
      <w:pPr>
        <w:pStyle w:val="BookText"/>
        <w:rPr/>
      </w:pPr>
      <w:r>
        <w:rPr>
          <w:rFonts w:ascii="Amiri" w:hAnsi="Amiri" w:eastAsia="Amiri" w:cs="Amiri"/>
          <w:color w:val="111111"/>
          <w:sz w:val="28"/>
          <w:sz w:val="28"/>
          <w:szCs w:val="28"/>
          <w:rtl w:val="true"/>
          <w:lang w:bidi="ar-SA"/>
        </w:rPr>
        <w:t>كأن خطابه صلي الله عليه و آله كان لملك الرؤيا و شيطان الأضغاث لقوله سبحانه إِنَّمَا النَّجْوي مِنَ الشَّيْطانِ أو تمثل بإعجازه صلي الله عليه و آله لكل منهما مثال و تعلق به روح فسأله و مثل هذا التسلط الذي يذهب أثره سريعا من الشيطان و لم يوجب معصية علي المعصومين عليهم السلام لم يدل دليل علي نفيه و لا ينافيه قوله تعالي إِنَّ عِبادِي لَيْسَ لَكَ عَلَيْهِمْ سُلْطانٌ‌</w:t>
      </w:r>
      <w:r>
        <w:rPr>
          <w:rStyle w:val="FootnoteAnchor"/>
          <w:rtl w:val="true"/>
        </w:rPr>
        <w:footnoteReference w:id="630"/>
      </w:r>
      <w:r>
        <w:rPr>
          <w:rFonts w:ascii="Amiri" w:hAnsi="Amiri" w:eastAsia="Amiri" w:cs="Amiri"/>
          <w:color w:val="111111"/>
          <w:sz w:val="28"/>
          <w:sz w:val="28"/>
          <w:szCs w:val="28"/>
          <w:rtl w:val="true"/>
          <w:lang w:bidi="ar-SA"/>
        </w:rPr>
        <w:t>و قد مر بعض القول فيه في كتاب النبوة و سيأتي أيضا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2165721_2616395394"/>
      <w:bookmarkStart w:id="783" w:name="_Toc355"/>
      <w:bookmarkEnd w:id="782"/>
      <w:r>
        <w:rPr>
          <w:rtl w:val="true"/>
        </w:rPr>
        <w:t>«</w:t>
      </w:r>
      <w:r>
        <w:rPr/>
        <w:t>17</w:t>
      </w:r>
      <w:r>
        <w:rPr>
          <w:rtl w:val="true"/>
        </w:rPr>
        <w:t>»</w:t>
      </w:r>
      <w:bookmarkEnd w:id="783"/>
    </w:p>
    <w:p>
      <w:pPr>
        <w:pStyle w:val="BookText"/>
        <w:rPr/>
      </w:pPr>
      <w:r>
        <w:rPr>
          <w:rFonts w:ascii="Amiri" w:hAnsi="Amiri" w:eastAsia="Amiri" w:cs="Amiri"/>
          <w:color w:val="111111"/>
          <w:sz w:val="28"/>
          <w:sz w:val="28"/>
          <w:szCs w:val="28"/>
          <w:rtl w:val="true"/>
          <w:lang w:bidi="ar-SA"/>
        </w:rPr>
        <w:t>فَرَجُ الْمَهْمُومِ، نَقْلًا مِنْ كِتَابِ تَعْبِيرِ الرُّؤْيَا لِلْكُلَيْنِيِّ بِإِسْنَادِهِ عَنْ مُحَمَّدِ بْنِ سَالِمٍ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يَقُولُونَ النُّجُومُ أَصَحُّ مِنَ الرُّؤْيَا وَ ذَلِكَ‌</w:t>
      </w:r>
      <w:r>
        <w:rPr>
          <w:rStyle w:val="FootnoteAnchor"/>
          <w:rtl w:val="true"/>
        </w:rPr>
        <w:footnoteReference w:id="631"/>
      </w:r>
      <w:r>
        <w:rPr>
          <w:rFonts w:ascii="Amiri" w:hAnsi="Amiri" w:eastAsia="Amiri" w:cs="Amiri"/>
          <w:color w:val="111111"/>
          <w:sz w:val="28"/>
          <w:sz w:val="28"/>
          <w:szCs w:val="28"/>
          <w:rtl w:val="true"/>
          <w:lang w:bidi="ar-SA"/>
        </w:rPr>
        <w:t>كَانَتْ صَحِيحَةً حِينَ لَمْ يُرَدَّ الشَّمْسُ عَلَي يُوشَعَ بْنِ نُونٍ وَ عَلَي أَمِيرِ الْمُؤْمِنِينَ عليه السلام فَلَمَّا رَدَّ اللَّهُ عَزَّ وَ جَلَّ الشَّمْسَ عَلَيْهِمَا ضَلَّ فِيهِمَا عُلَمَاءُ النُّجُومِ فَمِنْهُمْ مُصِيبٌ وَ مِنْهُمْ مُخْطِئٌ</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2165723_2616395394"/>
      <w:bookmarkStart w:id="785" w:name="_Toc356"/>
      <w:bookmarkEnd w:id="784"/>
      <w:r>
        <w:rPr>
          <w:rtl w:val="true"/>
        </w:rPr>
        <w:t>«</w:t>
      </w:r>
      <w:r>
        <w:rPr/>
        <w:t>18</w:t>
      </w:r>
      <w:r>
        <w:rPr>
          <w:rtl w:val="true"/>
        </w:rPr>
        <w:t>»</w:t>
      </w:r>
      <w:bookmarkEnd w:id="785"/>
    </w:p>
    <w:p>
      <w:pPr>
        <w:pStyle w:val="BookText"/>
        <w:rPr/>
      </w:pPr>
      <w:r>
        <w:rPr>
          <w:rFonts w:ascii="Amiri" w:hAnsi="Amiri" w:eastAsia="Amiri" w:cs="Amiri"/>
          <w:color w:val="111111"/>
          <w:sz w:val="28"/>
          <w:sz w:val="28"/>
          <w:szCs w:val="28"/>
          <w:rtl w:val="true"/>
          <w:lang w:bidi="ar-SA"/>
        </w:rPr>
        <w:t>الْبَصَائِرُ، عَنْ عَلِيِّ بْنِ حَسَّانَ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مَنِ الرَّسُولُ وَ مَنِ النَّبِيُّ وَ مَنِ الْمُحَدَّثُ فَقَالَ الرَّسُولُ الَّذِي يَأْتِيهِ</w:t>
      </w:r>
    </w:p>
    <w:p>
      <w:pPr>
        <w:pStyle w:val="BookText"/>
        <w:rPr/>
      </w:pPr>
      <w:r>
        <w:rPr>
          <w:rFonts w:ascii="IRNazanin" w:hAnsi="IRNazanin" w:eastAsia="IRNazanin"/>
          <w:color w:val="111111"/>
          <w:sz w:val="28"/>
          <w:sz w:val="28"/>
          <w:szCs w:val="28"/>
          <w:rtl w:val="true"/>
          <w:lang w:bidi="fa-IR"/>
        </w:rPr>
        <w:t>چون مؤمنین بستر گیرند، خدا روحشان را بالا برد و هر کدام مرگشان رسیده در بوستان‌های بهشت به نور رحمت و نور عزّت خود نهد، و اگر مرگش نرسیده، آن را با فرشته‌های امین خود به تنش برگرداند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786" w:name="__RefHeading___Toc2165725_2616395394"/>
      <w:bookmarkStart w:id="787" w:name="_Toc357"/>
      <w:bookmarkEnd w:id="786"/>
      <w:r>
        <w:rPr>
          <w:rtl w:val="true"/>
        </w:rPr>
        <w:t xml:space="preserve">روایت </w:t>
      </w:r>
      <w:r>
        <w:rPr/>
        <w:t>16</w:t>
      </w:r>
      <w:bookmarkEnd w:id="7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خواب دید که گویا حسن و حسین علیهما السّلام را سر بریدند یا کشته شدند و او را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 صلی اللَّه علیه و آله گزارش داد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در برابرش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بلا را به فاطمه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پرت‌وپلا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فاطمه این بلا را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کردی با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غمگینش کنم،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این چیزی نیست</w:t>
      </w:r>
      <w:r>
        <w:rPr>
          <w:rFonts w:eastAsia="IRNazanin" w:cs="IRNazanin"/>
          <w:color w:val="111111"/>
          <w:sz w:val="28"/>
          <w:szCs w:val="28"/>
          <w:rtl w:val="true"/>
          <w:lang w:bidi="fa-IR"/>
        </w:rPr>
        <w:t xml:space="preserve">. </w:t>
      </w:r>
      <w:r>
        <w:rPr>
          <w:rStyle w:val="FootnoteAnchor"/>
          <w:rtl w:val="true"/>
        </w:rPr>
        <w:footnoteReference w:id="633"/>
      </w:r>
    </w:p>
    <w:p>
      <w:pPr>
        <w:pStyle w:val="Heading5"/>
        <w:numPr>
          <w:ilvl w:val="4"/>
          <w:numId w:val="1"/>
        </w:numPr>
        <w:rPr/>
      </w:pPr>
      <w:bookmarkStart w:id="788" w:name="__RefHeading___Toc2165727_2616395394"/>
      <w:bookmarkStart w:id="789" w:name="_Toc358"/>
      <w:bookmarkEnd w:id="788"/>
      <w:r>
        <w:rPr>
          <w:rtl w:val="true"/>
        </w:rPr>
        <w:t>توضیح</w:t>
      </w:r>
      <w:bookmarkEnd w:id="789"/>
    </w:p>
    <w:p>
      <w:pPr>
        <w:pStyle w:val="BookText"/>
        <w:rPr/>
      </w:pPr>
      <w:r>
        <w:rPr>
          <w:rFonts w:ascii="IRNazanin" w:hAnsi="IRNazanin" w:eastAsia="IRNazanin"/>
          <w:color w:val="111111"/>
          <w:sz w:val="28"/>
          <w:sz w:val="28"/>
          <w:szCs w:val="28"/>
          <w:rtl w:val="true"/>
          <w:lang w:bidi="fa-IR"/>
        </w:rPr>
        <w:t xml:space="preserve">گویا خطاب او به فرشته رؤیا و شیطان پرت‌وپلا بوده، چون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به معجزه او مجسم شدند و روح در خود گرفتند و سؤال پرسیده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گونه تسلّط زودگذر شیطان و بی‌اثر مایه گناهی نیست و دلیلی بر نفی آن از معصوم نیست و منافات با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برخی سخن درباره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باز هم بیاید ان شاء اللَّه تعالی</w:t>
      </w:r>
    </w:p>
    <w:p>
      <w:pPr>
        <w:pStyle w:val="Heading5"/>
        <w:numPr>
          <w:ilvl w:val="4"/>
          <w:numId w:val="1"/>
        </w:numPr>
        <w:rPr/>
      </w:pPr>
      <w:bookmarkStart w:id="790" w:name="__RefHeading___Toc2165729_2616395394"/>
      <w:bookmarkStart w:id="791" w:name="_Toc359"/>
      <w:bookmarkEnd w:id="790"/>
      <w:r>
        <w:rPr>
          <w:rtl w:val="true"/>
        </w:rPr>
        <w:t xml:space="preserve">روایت </w:t>
      </w:r>
      <w:r>
        <w:rPr/>
        <w:t>17</w:t>
      </w:r>
      <w:bookmarkEnd w:id="791"/>
    </w:p>
    <w:p>
      <w:pPr>
        <w:pStyle w:val="BookText"/>
        <w:rPr/>
      </w:pP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گویند نجوم از خواب درست‌تر است و این سخن درست بود تا روزی که خورشید به یوشع بن نون و به امیرالمؤمنین علیه السّلام برنگشته بود، و چون خدا عزّوجلّ خورشید را به آن‌ها برگرداند، دانشمندان نجوم گمراه شدند و برخی درست گویند و برخی خطا کنند </w:t>
      </w:r>
      <w:r>
        <w:rPr>
          <w:rFonts w:eastAsia="IRNazanin" w:cs="IRNazanin"/>
          <w:color w:val="111111"/>
          <w:sz w:val="28"/>
          <w:szCs w:val="28"/>
          <w:rtl w:val="true"/>
          <w:lang w:bidi="fa-IR"/>
        </w:rPr>
        <w:t>.</w:t>
      </w:r>
    </w:p>
    <w:p>
      <w:pPr>
        <w:pStyle w:val="Heading5"/>
        <w:numPr>
          <w:ilvl w:val="4"/>
          <w:numId w:val="1"/>
        </w:numPr>
        <w:rPr/>
      </w:pPr>
      <w:bookmarkStart w:id="792" w:name="__RefHeading___Toc2165731_2616395394"/>
      <w:bookmarkStart w:id="793" w:name="_Toc360"/>
      <w:bookmarkEnd w:id="792"/>
      <w:r>
        <w:rPr>
          <w:rtl w:val="true"/>
        </w:rPr>
        <w:t xml:space="preserve">روایت </w:t>
      </w:r>
      <w:r>
        <w:rPr/>
        <w:t>18</w:t>
      </w:r>
      <w:bookmarkEnd w:id="79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نبی و محدّث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آن کسی است که </w:t>
      </w:r>
      <w:bookmarkStart w:id="794" w:name="pg13474_147374"/>
    </w:p>
    <w:p>
      <w:pPr>
        <w:pStyle w:val="BookText"/>
        <w:rPr/>
      </w:pPr>
      <w:bookmarkEnd w:id="794"/>
      <w:r>
        <w:rPr>
          <w:rFonts w:ascii="Amiri" w:hAnsi="Amiri" w:eastAsia="Amiri" w:cs="Amiri"/>
          <w:color w:val="111111"/>
          <w:sz w:val="28"/>
          <w:sz w:val="28"/>
          <w:szCs w:val="28"/>
          <w:rtl w:val="true"/>
          <w:lang w:bidi="ar-SA"/>
        </w:rPr>
        <w:t>جَبْرَئِيلُ فَيُكَلِّمُهُ قُبُلًا فَيَرَاهُ كَمَا يَرَي أَحَدُكُمْ صَاحِبَهُ الَّذِي يُكَلِّمُهُ فَهَذَا الرَّسُولُ وَ النَّبِيُّ الَّذِي يُؤْتَي فِي النَّوْمِ نَحْوَ رُؤْيَا إِبْرَاهِيمَ وَ نَحْوَ مَا كَانَ يَأْخُذُ رَسُولَ اللَّهِ صلي الله عليه و آله مِنَ السُّبَاتِ إِذَا أَتَاهُ جَبْرَئِيلُ فِي النَّوْمِ فَهَكَذَا النَّبِيُّ وَ مِنْهُمْ مَنْ تُجْمَعُ‌</w:t>
      </w:r>
      <w:r>
        <w:rPr>
          <w:rStyle w:val="FootnoteAnchor"/>
          <w:rtl w:val="true"/>
        </w:rPr>
        <w:footnoteReference w:id="635"/>
      </w:r>
      <w:r>
        <w:rPr>
          <w:rFonts w:ascii="Amiri" w:hAnsi="Amiri" w:eastAsia="Amiri" w:cs="Amiri"/>
          <w:color w:val="111111"/>
          <w:sz w:val="28"/>
          <w:sz w:val="28"/>
          <w:szCs w:val="28"/>
          <w:rtl w:val="true"/>
          <w:lang w:bidi="ar-SA"/>
        </w:rPr>
        <w:t>لَهُ الرِّسَالَةُ وَ النُّبُوَّةُ فَكَانَ رَسُولُ اللَّهِ صلي الله عليه و آله رَسُولًا نَبِيّاً يَأْتِيهِ جَبْرَئِيلُ قُبُلًا فَيُكَلِّمُهُ وَ يَرَاهُ وَ يَأْتِيهِ فِي النَّوْمِ وَ أَمَّا الْمُحَدَّثُ فَهُوَ الَّذِي يَسْمَعُ كَلَامَ الْمَلَكِ فَيُحَدِّثُهُ مِنْ غَيْرِ أَنْ يَرَاهُ وَ مِنْ غَيْرِ أَنْ يَأْتِيَهُ فِي النَّوْمِ‌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2165733_2616395394"/>
      <w:bookmarkStart w:id="796" w:name="_Toc361"/>
      <w:bookmarkEnd w:id="795"/>
      <w:r>
        <w:rPr>
          <w:rtl w:val="true"/>
        </w:rPr>
        <w:t>أقول</w:t>
      </w:r>
      <w:bookmarkEnd w:id="796"/>
    </w:p>
    <w:p>
      <w:pPr>
        <w:pStyle w:val="BookText"/>
        <w:rPr/>
      </w:pPr>
      <w:r>
        <w:rPr>
          <w:rFonts w:ascii="Amiri" w:hAnsi="Amiri" w:eastAsia="Amiri" w:cs="Amiri"/>
          <w:color w:val="111111"/>
          <w:sz w:val="28"/>
          <w:sz w:val="28"/>
          <w:szCs w:val="28"/>
          <w:rtl w:val="true"/>
          <w:lang w:bidi="ar-SA"/>
        </w:rPr>
        <w:t>قد مضي مثله بأسانيد جمة في كتاب النبوة و كتاب الإمامة و غيرهما</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2165735_2616395394"/>
      <w:bookmarkStart w:id="798" w:name="_Toc362"/>
      <w:bookmarkEnd w:id="797"/>
      <w:r>
        <w:rPr>
          <w:rtl w:val="true"/>
        </w:rPr>
        <w:t>«</w:t>
      </w:r>
      <w:r>
        <w:rPr/>
        <w:t>19</w:t>
      </w:r>
      <w:r>
        <w:rPr>
          <w:rtl w:val="true"/>
        </w:rPr>
        <w:t>»</w:t>
      </w:r>
      <w:bookmarkEnd w:id="798"/>
    </w:p>
    <w:p>
      <w:pPr>
        <w:pStyle w:val="BookText"/>
        <w:rPr/>
      </w:pPr>
      <w:r>
        <w:rPr>
          <w:rFonts w:ascii="Amiri" w:hAnsi="Amiri" w:eastAsia="Amiri" w:cs="Amiri"/>
          <w:color w:val="111111"/>
          <w:sz w:val="28"/>
          <w:sz w:val="28"/>
          <w:szCs w:val="28"/>
          <w:rtl w:val="true"/>
          <w:lang w:bidi="ar-SA"/>
        </w:rPr>
        <w:t>الْإِخْتِصَاصُ،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عَلَي مَعْصِيَةِ اللَّهِ عَزَّ وَ جَلَّ وَ أَرَادَ اللَّهُ بِهِ خَيْراً أَرَاهُ فِي مَنَامِهِ رُؤْيَا تُرَوِّعُهُ فَيَنْزَجِرُ بِهَا عَنْ تِلْكَ الْمَعْصِيَةِ وَ إِنَّ الرُّؤْيَا الصَّادِقَةَ جُزْءٌ مِنْ سَبْعِينَ جُزْءاً مِنَ النُّبُوَّةِ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2165737_2616395394"/>
      <w:bookmarkStart w:id="800" w:name="_Toc363"/>
      <w:bookmarkEnd w:id="799"/>
      <w:r>
        <w:rPr>
          <w:rtl w:val="true"/>
        </w:rPr>
        <w:t>«</w:t>
      </w:r>
      <w:r>
        <w:rPr/>
        <w:t>20</w:t>
      </w:r>
      <w:r>
        <w:rPr>
          <w:rtl w:val="true"/>
        </w:rPr>
        <w:t>»</w:t>
      </w:r>
      <w:bookmarkEnd w:id="800"/>
    </w:p>
    <w:p>
      <w:pPr>
        <w:pStyle w:val="BookText"/>
        <w:rPr/>
      </w:pPr>
      <w:r>
        <w:rPr>
          <w:rFonts w:ascii="Amiri" w:hAnsi="Amiri" w:eastAsia="Amiri" w:cs="Amiri"/>
          <w:color w:val="111111"/>
          <w:sz w:val="28"/>
          <w:sz w:val="28"/>
          <w:szCs w:val="28"/>
          <w:rtl w:val="true"/>
          <w:lang w:bidi="ar-SA"/>
        </w:rPr>
        <w:t>وَ مِنْهُ، عَنْ أَبِي الْفَرَجِ عَنْ سَهْلِ بْنِ زِيَادٍ عَنْ رَجُلٍ عَنْ عَبْدِ اللَّهِ بْنِ جَبَلَةَ عَنْ أَبِي الْمَغْرَاءِ عَنْ مُوسَي بْنِ جَعْفَرٍ عليهما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حَاجَةٌ وَ أَرَادَ أَنْ يَرَانَا وَ أَنْ يَعْرِفَ مَوْضِعَهُ فَلْيَغْتَسِلْ ثَلَاثَةَ لَيَالٍ يُنَاجِي بِنَا فَإِنَّهُ يَرَانَا وَ يُغْفَرُ لَهُ بِنَا وَ لَا يَخْفَي عَلَيْهِ مَوْضِعُهُ قُلْتُ سَيِّدِي فَإِنَّ رَجُلًا رَآكَ فِي الْمَنَامِ وَ هُوَ يَشْرَبُ النَّبِيذَ قَالَ لَيْسَ النَّبِيذُ يُفْسِدُ عَلَيْهِ دِينَهُ إِنَّمَا يُفْسِدُ عَلَيْهِ تَرْكُنَا وَ تَخَلُّفُهُ عَنَّا</w:t>
      </w:r>
      <w:r>
        <w:rPr>
          <w:rStyle w:val="FootnoteAnchor"/>
          <w:rtl w:val="true"/>
        </w:rPr>
        <w:footnoteReference w:id="63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2165739_2616395394"/>
      <w:bookmarkStart w:id="802" w:name="_Toc364"/>
      <w:bookmarkEnd w:id="801"/>
      <w:r>
        <w:rPr>
          <w:rtl w:val="true"/>
        </w:rPr>
        <w:t>«</w:t>
      </w:r>
      <w:r>
        <w:rPr/>
        <w:t>21</w:t>
      </w:r>
      <w:r>
        <w:rPr>
          <w:rtl w:val="true"/>
        </w:rPr>
        <w:t>»</w:t>
      </w:r>
      <w:bookmarkEnd w:id="802"/>
    </w:p>
    <w:p>
      <w:pPr>
        <w:pStyle w:val="BookText"/>
        <w:rPr/>
      </w:pPr>
      <w:r>
        <w:rPr>
          <w:rFonts w:ascii="Amiri" w:hAnsi="Amiri" w:eastAsia="Amiri" w:cs="Amiri"/>
          <w:color w:val="111111"/>
          <w:sz w:val="28"/>
          <w:sz w:val="28"/>
          <w:szCs w:val="28"/>
          <w:rtl w:val="true"/>
          <w:lang w:bidi="ar-SA"/>
        </w:rPr>
        <w:t>مَجَالِسُ الصَّدُوقِ، عَنِ الْحُسَيْنِ بْنِ إِبْرَاهِيمَ بْنِ نَاتَانَةَ</w:t>
      </w:r>
      <w:r>
        <w:rPr>
          <w:rStyle w:val="FootnoteAnchor"/>
          <w:rtl w:val="true"/>
        </w:rPr>
        <w:footnoteReference w:id="639"/>
      </w:r>
      <w:r>
        <w:rPr>
          <w:rFonts w:ascii="Amiri" w:hAnsi="Amiri" w:eastAsia="Amiri" w:cs="Amiri"/>
          <w:color w:val="111111"/>
          <w:sz w:val="28"/>
          <w:sz w:val="28"/>
          <w:szCs w:val="28"/>
          <w:rtl w:val="true"/>
          <w:lang w:bidi="ar-SA"/>
        </w:rPr>
        <w:t>عَنْ عَلِيِّ بْنِ إِبْرَاهِيمَ عَنْ أَبِيهِ عَنِ ابْنِ أَبِي عُمَيْرٍ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 إِنَّ رَجُلًا رَأَي رَبَّهُ عَزَّ وَ جَلَّ فِي مَنَامِهِ فَمَا يَكُونُ ذَلِكَ فَقَالَ ذَلِكَ</w:t>
      </w:r>
    </w:p>
    <w:p>
      <w:pPr>
        <w:pStyle w:val="BookText"/>
        <w:rPr/>
      </w:pPr>
      <w:r>
        <w:rPr>
          <w:rFonts w:ascii="IRNazanin" w:hAnsi="IRNazanin" w:eastAsia="IRNazanin"/>
          <w:color w:val="111111"/>
          <w:sz w:val="28"/>
          <w:sz w:val="28"/>
          <w:szCs w:val="28"/>
          <w:rtl w:val="true"/>
          <w:lang w:bidi="fa-IR"/>
        </w:rPr>
        <w:t>جبرئیلش آید و با او رو در رو سخن کند و او را ببیند، همچنان که شما همنشینی را که با او سخن می‌کنید می‌بینید، این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آن کسی است که فرشته به خوابش آید، مانند خواب ابراهیم، و مانند خواب پیامبر اسلام در مورد سبات هنگامی که جبرئیل در خواب بر او نازل می‌شد و این فرد،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کسانی هستند که هر دو از رسالت و نبوّت در او جمع شده است، پس رسول خدا صلی اللَّه علیه و آله، رسول و نبی هر دو بود که جبرئیل رو در روی او می‌آمد و با او سخن می‌گفت و او را می‌دید و در خوابش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محدّث آن کسی است که سخن فرشته را می‌شنود و با او صحبت می‌کند، بی‌آنکه او فرشته را ببیند و بی‌آنکه فرشته در خوابش آید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803" w:name="__RefHeading___Toc2165741_2616395394"/>
      <w:bookmarkStart w:id="804" w:name="_Toc365"/>
      <w:bookmarkEnd w:id="803"/>
      <w:r>
        <w:rPr>
          <w:rtl w:val="true"/>
        </w:rPr>
        <w:t>مؤلف</w:t>
      </w:r>
      <w:bookmarkEnd w:id="804"/>
    </w:p>
    <w:p>
      <w:pPr>
        <w:pStyle w:val="BookText"/>
        <w:rPr/>
      </w:pPr>
      <w:r>
        <w:rPr>
          <w:rFonts w:ascii="IRNazanin" w:hAnsi="IRNazanin" w:eastAsia="IRNazanin"/>
          <w:color w:val="111111"/>
          <w:sz w:val="28"/>
          <w:sz w:val="28"/>
          <w:szCs w:val="28"/>
          <w:rtl w:val="true"/>
          <w:lang w:bidi="fa-IR"/>
        </w:rPr>
        <w:t xml:space="preserve">مثل این حدیث با چند سند عمده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گذشت</w:t>
      </w:r>
      <w:r>
        <w:rPr>
          <w:rFonts w:eastAsia="IRNazanin" w:cs="IRNazanin"/>
          <w:color w:val="111111"/>
          <w:sz w:val="28"/>
          <w:szCs w:val="28"/>
          <w:rtl w:val="true"/>
          <w:lang w:bidi="fa-IR"/>
        </w:rPr>
        <w:t>.</w:t>
      </w:r>
    </w:p>
    <w:p>
      <w:pPr>
        <w:pStyle w:val="Heading5"/>
        <w:numPr>
          <w:ilvl w:val="4"/>
          <w:numId w:val="1"/>
        </w:numPr>
        <w:rPr/>
      </w:pPr>
      <w:bookmarkStart w:id="805" w:name="__RefHeading___Toc2165743_2616395394"/>
      <w:bookmarkStart w:id="806" w:name="_Toc366"/>
      <w:bookmarkEnd w:id="805"/>
      <w:r>
        <w:rPr>
          <w:rtl w:val="true"/>
        </w:rPr>
        <w:t xml:space="preserve">روایت </w:t>
      </w:r>
      <w:r>
        <w:rPr/>
        <w:t>19</w:t>
      </w:r>
      <w:bookmarkEnd w:id="80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در حال گناه خدا عزّوجلّ است و خدا خیرش را خواهد، به او خوابی نشان می‌دهد که او را بترساند و از آن گناهش کنار کشد، و همانا خواب راستین جزئی از هفتاد جزء پیغمبری است</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807" w:name="__RefHeading___Toc2165745_2616395394"/>
      <w:bookmarkStart w:id="808" w:name="_Toc367"/>
      <w:bookmarkEnd w:id="807"/>
      <w:r>
        <w:rPr>
          <w:rtl w:val="true"/>
        </w:rPr>
        <w:t xml:space="preserve">روایت </w:t>
      </w:r>
      <w:r>
        <w:rPr/>
        <w:t>20</w:t>
      </w:r>
      <w:bookmarkEnd w:id="80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نیازی دارد و بخواهد ما را در خواب بیند و موقعیتش را بداند، سه شب غسل کند در حالی که ما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خواب می‌بیند و به خاطر ما آمرزیده می‌شود و موقعیتش بر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در خواب دیده است در حالی که شراب خرما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خرما دین او را نمی‌تواند تباه کند، بلکه فقط همان ترک ما و سرپیچی از ما دینش را تباه می‌کند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809" w:name="__RefHeading___Toc2165747_2616395394"/>
      <w:bookmarkStart w:id="810" w:name="_Toc368"/>
      <w:bookmarkEnd w:id="809"/>
      <w:r>
        <w:rPr>
          <w:rtl w:val="true"/>
        </w:rPr>
        <w:t xml:space="preserve">روایت </w:t>
      </w:r>
      <w:r>
        <w:rPr/>
        <w:t>21</w:t>
      </w:r>
      <w:bookmarkEnd w:id="8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امام صادق جعفر بن محمد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پروردگارش عزّوجلّ را در خواب دیده است، این چگونه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11" w:name="pg13474_147375"/>
    </w:p>
    <w:p>
      <w:pPr>
        <w:pStyle w:val="BookText"/>
        <w:rPr/>
      </w:pPr>
      <w:bookmarkEnd w:id="811"/>
      <w:r>
        <w:rPr>
          <w:rFonts w:ascii="Amiri" w:hAnsi="Amiri" w:eastAsia="Amiri" w:cs="Amiri"/>
          <w:color w:val="111111"/>
          <w:sz w:val="28"/>
          <w:sz w:val="28"/>
          <w:szCs w:val="28"/>
          <w:rtl w:val="true"/>
          <w:lang w:bidi="ar-SA"/>
        </w:rPr>
        <w:t>رَجُلٌ لَا دِينَ لَهُ إِنَّ اللَّهَ تَبَارَكَ وَ تَعَالَي لَا يُرَي فِي الْيَقَظَةِ وَ لَا فِي الْمَنَامِ وَ لَا فِي الدُّنْيَا وَ لَا فِي الْآخِرَةِ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2165749_2616395394"/>
      <w:bookmarkStart w:id="813" w:name="_Toc369"/>
      <w:bookmarkEnd w:id="812"/>
      <w:r>
        <w:rPr>
          <w:rtl w:val="true"/>
        </w:rPr>
        <w:t>«</w:t>
      </w:r>
      <w:r>
        <w:rPr/>
        <w:t>22</w:t>
      </w:r>
      <w:r>
        <w:rPr>
          <w:rtl w:val="true"/>
        </w:rPr>
        <w:t>»</w:t>
      </w:r>
      <w:bookmarkEnd w:id="813"/>
    </w:p>
    <w:p>
      <w:pPr>
        <w:pStyle w:val="BookText"/>
        <w:rPr/>
      </w:pPr>
      <w:r>
        <w:rPr>
          <w:rFonts w:ascii="Amiri" w:hAnsi="Amiri" w:eastAsia="Amiri" w:cs="Amiri"/>
          <w:color w:val="111111"/>
          <w:sz w:val="28"/>
          <w:sz w:val="28"/>
          <w:szCs w:val="28"/>
          <w:rtl w:val="true"/>
          <w:lang w:bidi="ar-SA"/>
        </w:rPr>
        <w:t>الْكَافِي، عَنْ مُحَمَّدِ بْنِ يَحْيَي عَنْ أَحْمَدَ بْنِ مُحَمَّدٍ عَنْ عَلِيِّ بْنِ حَدِيدٍ عَنْ جَمِيلِ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يَوْماً كَئِيباً حَزِيناً فَقَالَ لَهُ عَلِيٌّ عليه السلام مَا لِي أَرَاكَ يَا رَسُولَ اللَّهِ كَئِيباً حَزِيناً فَقَالَ صلي الله عليه و آله وَ كَيْفَ لَا أَكُونُ كَذَلِكَ وَ قَدْ رَأَيْتُ فِي لَيْلَتِي هَذِهِ أَنَّ بَنِي تَيْمٍ وَ بَنِي عَدِيٍّ وَ بَنِي أُمَيَّةَ يَصْعَدُونَ مِنْبَرِي هَذَا يَرُدُّونَ النَّاسَ عَنِ الْإِسْلَامِ الْقَهْقَرَي فَقُلْتُ يَا رَبِّ فِي حَيَاتِي أَوْ بَعْدَ مَوْتِي فَقَالَ بَعْدَ مَوْتِكَ‌</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2165751_2616395394"/>
      <w:bookmarkStart w:id="815" w:name="_Toc370"/>
      <w:bookmarkEnd w:id="814"/>
      <w:r>
        <w:rPr>
          <w:rtl w:val="true"/>
        </w:rPr>
        <w:t>«</w:t>
      </w:r>
      <w:r>
        <w:rPr/>
        <w:t>23</w:t>
      </w:r>
      <w:r>
        <w:rPr>
          <w:rtl w:val="true"/>
        </w:rPr>
        <w:t>»</w:t>
      </w:r>
      <w:bookmarkEnd w:id="815"/>
    </w:p>
    <w:p>
      <w:pPr>
        <w:pStyle w:val="BookText"/>
        <w:rPr/>
      </w:pPr>
      <w:r>
        <w:rPr>
          <w:rFonts w:ascii="Amiri" w:hAnsi="Amiri" w:eastAsia="Amiri" w:cs="Amiri"/>
          <w:color w:val="111111"/>
          <w:sz w:val="28"/>
          <w:sz w:val="28"/>
          <w:szCs w:val="28"/>
          <w:rtl w:val="true"/>
          <w:lang w:bidi="ar-SA"/>
        </w:rPr>
        <w:t>وَ مِنْهُ، عَنْ أَحْمَدَ بْنِ مُحَمَّدٍ عَنْ عَلِيِّ بْنِ الْحُسَيْنِ عَنْ مُحَمَّدِ بْنِ الْوَلِيدِ وَ مُحَسِّنِ بْنِ أَحْمَدَ عَنْ يُونُسَ بْنِ يَعْقُوبَ عَنْ عَلِيِّ بْنِ عِيسَي الْقَمَّاطِ عَنْ عَمِّهِ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w:t>
      </w:r>
      <w:r>
        <w:rPr>
          <w:rStyle w:val="FootnoteAnchor"/>
          <w:rtl w:val="true"/>
        </w:rPr>
        <w:footnoteReference w:id="645"/>
      </w:r>
      <w:r>
        <w:rPr>
          <w:rFonts w:ascii="Amiri" w:hAnsi="Amiri" w:eastAsia="Amiri" w:cs="Amiri"/>
          <w:color w:val="111111"/>
          <w:sz w:val="28"/>
          <w:sz w:val="28"/>
          <w:szCs w:val="28"/>
          <w:rtl w:val="true"/>
          <w:lang w:bidi="ar-SA"/>
        </w:rPr>
        <w:t>رَسُولُ اللَّهِ صلي الله عليه و آله بَنِي أُمَيَّةَ يَصْعَدُونَ عَلَي مِنْبَرِهِ مِنْ بَعْدِهِ وَ يُضِلُّونَ النَّاسَ عَنِ الصِّرَاطِ الْقَهْقَرَي فَأَصْبَحَ كَئِيباً حَزِيناً قَالَ فَهَبَطَ عَلَيْهِ جَبْرَئِيلُ ع فَقَالَ يَا رَسُولَ اللَّهِ مَا لِي أَرَاكَ كَئِيباً حَزِيناً قَالَ يَا جَبْرَئِيلُ إِنِّي رَأَيْتُ بَنِي أُمَيَّةَ فِي لَيْلَتِي هَذِهِ يَصْعَدُونَ مِنْبَرِي مِنْ بَعْدِي يُضِلُّونَ النَّاسَ عَنِ الصِّرَاطِ الْقَهْقَرَي فَقَالَ وَ الَّذِي بَعَثَكَ بِالْحَقِّ نَبِيّاً إِنَّ هَذَا شَيْ‌ءٌ مَا اطَّلَعْتُ عَلَيْهِ فَعَرَجَ إِلَي السَّمَاءِ فَلَمْ يَلْبَثْ أَنْ نَزَلَ عَلَيْهِ بِآيٍ مِنَ الْقُرْآنِ يُؤْنِسُهُ بِهَا قَالَ أَ فَرَأَيْتَ إِنْ مَتَّعْناهُمْ سِنِينَ ثُمَّ جاءَهُمْ ما كانُوا يُوعَدُونَ ما أَغْني عَنْهُمْ ما كانُوا يُمَتَّعُونَ وَ أَنْزَلَ عَلَيْهِ إِنَّا أَنْزَلْناهُ فِي لَيْلَةِ الْقَدْرِ وَ ما أَدْراكَ ما لَيْلَةُ الْقَدْرِ لَيْلَةُ الْقَدْرِ خَيْرٌ مِنْ أَلْفِ شَهْرٍ جَعَلَ اللَّهُ عَزَّ وَ جَلَّ لَيْلَةَ الْقَدْرِ لِنَبِيِّهِ صلي الله عليه و آله خَيْراً مِنْ أَلْفِ شَهْرِ مُلْكِ بَنِي أُمَيَّةَ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دین ندارد، زیرا خدا تبارک و تعالی دیده نمی‌شود نه در بیداری نه در خواب، و نه در دنیا و نه در آخرت</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816" w:name="__RefHeading___Toc2165753_2616395394"/>
      <w:bookmarkStart w:id="817" w:name="_Toc371"/>
      <w:bookmarkEnd w:id="816"/>
      <w:r>
        <w:rPr>
          <w:rtl w:val="true"/>
        </w:rPr>
        <w:t xml:space="preserve">روایت </w:t>
      </w:r>
      <w:r>
        <w:rPr/>
        <w:t>22</w:t>
      </w:r>
      <w:bookmarkEnd w:id="8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امام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روز غمگین و اندوهگین صبح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غمگین و اندوهناک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نباشم در حالی که دیشب در خواب دیدم بنی تیم و بنی عدی و بنی امیه از منبرم بالا می‌روند و مردم را از اسلام به عقب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زندگی من اتفاق می‌افتد یا پس از مرگم؟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مرگت</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818" w:name="__RefHeading___Toc2165755_2616395394"/>
      <w:bookmarkStart w:id="819" w:name="_Toc372"/>
      <w:bookmarkEnd w:id="818"/>
      <w:r>
        <w:rPr>
          <w:rtl w:val="true"/>
        </w:rPr>
        <w:t xml:space="preserve">روایت </w:t>
      </w:r>
      <w:r>
        <w:rPr/>
        <w:t>23</w:t>
      </w:r>
      <w:bookmarkEnd w:id="8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خواب دید که بنی امیه پس از او بر منبرش بالا می‌روند و مردم را به راه تباهی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غمگین و اندوهناک صبح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پس جبرئیل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غمگین و اندوهناک می‌بینم؟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در خواب دیدم که بنی امیه پس از من بر منبرم بالا می‌روند و مردم را به راه تباهی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راستی به پیغمبری فرستاده است، این چیزی است که من بر آن آگاه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بالا رفت و طولی نکشید که با چند آیه از قرآن فرود آمد که پیغمبر صلی الله علیه و آله را با آن‌ها تسلّی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إِنْ 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سال‌ها آنان را برخوردار کنیم، و آن گاه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آنچه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 بر او فروآورد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w:t>
      </w:r>
      <w:r>
        <w:rPr>
          <w:rFonts w:eastAsia="Amiri" w:cs="Amiri" w:ascii="Amiri" w:hAnsi="Amiri"/>
          <w:color w:val="111111"/>
          <w:sz w:val="28"/>
          <w:szCs w:val="28"/>
          <w:rtl w:val="true"/>
          <w:lang w:bidi="ar-SA"/>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قدر، چه آگاهت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شب قدر را برای پیغمبرش صلی اللَّه علیه و آله بهتر از هزار ماه پادشاهی بنی امیه قرار داد</w:t>
      </w:r>
      <w:r>
        <w:rPr>
          <w:rFonts w:eastAsia="IRNazanin" w:cs="IRNazanin"/>
          <w:color w:val="111111"/>
          <w:sz w:val="28"/>
          <w:szCs w:val="28"/>
          <w:rtl w:val="true"/>
          <w:lang w:bidi="fa-IR"/>
        </w:rPr>
        <w:t>.</w:t>
      </w:r>
      <w:r>
        <w:rPr>
          <w:rStyle w:val="FootnoteAnchor"/>
          <w:rtl w:val="true"/>
        </w:rPr>
        <w:footnoteReference w:id="651"/>
      </w:r>
      <w:bookmarkStart w:id="820" w:name="pg13474_147376"/>
    </w:p>
    <w:p>
      <w:pPr>
        <w:pStyle w:val="Heading5"/>
        <w:numPr>
          <w:ilvl w:val="4"/>
          <w:numId w:val="1"/>
        </w:numPr>
        <w:rPr/>
      </w:pPr>
      <w:bookmarkStart w:id="821" w:name="__RefHeading___Toc2165757_2616395394"/>
      <w:bookmarkStart w:id="822" w:name="_Toc373"/>
      <w:bookmarkEnd w:id="820"/>
      <w:bookmarkEnd w:id="821"/>
      <w:r>
        <w:rPr>
          <w:rtl w:val="true"/>
        </w:rPr>
        <w:t>«</w:t>
      </w:r>
      <w:r>
        <w:rPr/>
        <w:t>24</w:t>
      </w:r>
      <w:r>
        <w:rPr>
          <w:rtl w:val="true"/>
        </w:rPr>
        <w:t>»</w:t>
      </w:r>
      <w:bookmarkEnd w:id="822"/>
    </w:p>
    <w:p>
      <w:pPr>
        <w:pStyle w:val="BookText"/>
        <w:rPr/>
      </w:pPr>
      <w:r>
        <w:rPr>
          <w:rFonts w:ascii="Amiri" w:hAnsi="Amiri" w:eastAsia="Amiri" w:cs="Amiri"/>
          <w:color w:val="111111"/>
          <w:sz w:val="28"/>
          <w:sz w:val="28"/>
          <w:szCs w:val="28"/>
          <w:rtl w:val="true"/>
          <w:lang w:bidi="ar-SA"/>
        </w:rPr>
        <w:t>كِتَابُ سُلَيْمِ بْنِ قَيْسٍ،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 سَاقَ الْحَدِيثَ إِلَي أَنْ قَالَ قُلْتُ سَمِعْتُ رَسُولَ اللَّهِ صلي الله عليه و آله وَ سُئِلَ عَنْ‌هَذِهِ الْآيَةِ وَ ما جَعَلْنَا الرُّؤْيَا الَّتِي أَرَيْناكَ إِلَّا فِتْنَةً لِلنَّاسِ وَ الشَّجَرَةَ الْمَلْعُونَةَ فِي الْقُرْآنِ‌</w:t>
      </w:r>
      <w:r>
        <w:rPr>
          <w:rStyle w:val="FootnoteAnchor"/>
          <w:rtl w:val="true"/>
        </w:rPr>
        <w:footnoteReference w:id="652"/>
      </w:r>
      <w:r>
        <w:rPr>
          <w:rFonts w:ascii="Amiri" w:hAnsi="Amiri" w:eastAsia="Amiri" w:cs="Amiri"/>
          <w:color w:val="111111"/>
          <w:sz w:val="28"/>
          <w:sz w:val="28"/>
          <w:szCs w:val="28"/>
          <w:rtl w:val="true"/>
          <w:lang w:bidi="ar-SA"/>
        </w:rPr>
        <w:t>فَقَالَ إِنِّي رَأَيْتُ اثْنَيْ عَشَرَ رَجُلًا مِنْ أَئِمَّةِ الضَّلَالِ يَصْعَدُونَ مِنْبَرِي وَ يَنْزِلُونَ يَرُدُّونَ أُمَّتِي عَلَي أَدْبَارِهِمُ الْقَهْقَرَي فِيهِمْ رَجُلَانِ مِنْ حَيَّيْنِ مِنْ قُرَيْشٍ مُخْتَلِفَيْنِ وَ ثَلَاثَةٌ مِنْ بَنِي أُمَيَّةَ وَ سَبْعَةٌ مِنْ وُلْدِ الْحَكَمِ بْنِ الْعَاصِ إِذَا بَلَغُوا خَمْسَةَ عَشَرَ رَجُلًا جَعَلُوا كِتَابَ اللَّهِ دَخَلًا وَ عِبَادَ اللَّهِ خَوَلًا الْحَدِيثَ</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2165759_2616395394"/>
      <w:bookmarkStart w:id="824" w:name="_Toc374"/>
      <w:bookmarkEnd w:id="823"/>
      <w:r>
        <w:rPr>
          <w:rtl w:val="true"/>
        </w:rPr>
        <w:t>«</w:t>
      </w:r>
      <w:r>
        <w:rPr/>
        <w:t>25</w:t>
      </w:r>
      <w:r>
        <w:rPr>
          <w:rtl w:val="true"/>
        </w:rPr>
        <w:t>»</w:t>
      </w:r>
      <w:bookmarkEnd w:id="824"/>
    </w:p>
    <w:p>
      <w:pPr>
        <w:pStyle w:val="BookText"/>
        <w:rPr/>
      </w:pPr>
      <w:r>
        <w:rPr>
          <w:rFonts w:ascii="Amiri" w:hAnsi="Amiri" w:eastAsia="Amiri" w:cs="Amiri"/>
          <w:color w:val="111111"/>
          <w:sz w:val="28"/>
          <w:sz w:val="28"/>
          <w:szCs w:val="28"/>
          <w:rtl w:val="true"/>
          <w:lang w:bidi="ar-SA"/>
        </w:rPr>
        <w:t>الْكَافِي، عَنْ مُحَمَّدِ بْنِ يَحْيَي عَنْ أَحْمَدَ بْنِ مُحَمَّدٍ عَنِ ابْنِ أَبِي نَصْرٍ عَنِ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الْفَرْقُ مِنَ السُّنَّةِ قَالَ لَا قُلْتُ هَلْ فَرَّقَ رَسُولُ اللَّهِ صلي الله عليه و آله قَالَ نَعَمْ قُلْتُ كَيْفَ‌</w:t>
      </w:r>
      <w:r>
        <w:rPr>
          <w:rStyle w:val="FootnoteAnchor"/>
          <w:rtl w:val="true"/>
        </w:rPr>
        <w:footnoteReference w:id="653"/>
      </w:r>
      <w:r>
        <w:rPr>
          <w:rFonts w:ascii="Amiri" w:hAnsi="Amiri" w:eastAsia="Amiri" w:cs="Amiri"/>
          <w:color w:val="111111"/>
          <w:sz w:val="28"/>
          <w:sz w:val="28"/>
          <w:szCs w:val="28"/>
          <w:rtl w:val="true"/>
          <w:lang w:bidi="ar-SA"/>
        </w:rPr>
        <w:t>ذَلِكَ قَالَ إِنَّ رَسُولَ اللَّهِ صلي الله عليه و آله حِينَ صُدَّ عَنِ الْبَيْتِ وَ قَدْ كَانَ سَاقَ الْهَدْيَ وَ أَحْرَمَ أَرَاهُ اللَّهُ الرُّؤْيَا الَّتِي أَخْبَرَ اللَّهُ فِي كِتَابِهِ إِذْ يَقُولُ لَقَدْ صَدَقَ اللَّهُ رَسُولَهُ الرُّؤْيا بِالْحَقِّ لَتَدْخُلُنَّ الْمَسْجِدَ الْحَرامَ إِنْ شاءَ اللَّهُ آمِنِينَ مُحَلِّقِينَ رُؤُسَكُمْ وَ مُقَصِّرِينَ‌</w:t>
      </w:r>
      <w:r>
        <w:rPr>
          <w:rStyle w:val="FootnoteAnchor"/>
          <w:rtl w:val="true"/>
        </w:rPr>
        <w:footnoteReference w:id="654"/>
      </w:r>
      <w:r>
        <w:rPr>
          <w:rFonts w:ascii="Amiri" w:hAnsi="Amiri" w:eastAsia="Amiri" w:cs="Amiri"/>
          <w:color w:val="111111"/>
          <w:sz w:val="28"/>
          <w:sz w:val="28"/>
          <w:szCs w:val="28"/>
          <w:rtl w:val="true"/>
          <w:lang w:bidi="ar-SA"/>
        </w:rPr>
        <w:t>فَعَلِمَ رَسُولُ اللَّهِ صلي الله عليه و آله أَنَّهُ سَيَفِي لَهُ بِمَا أَرَاهُ فَمِنْ ثَمَّ وَفَّرَ ذَلِكَ الشَّعْرَ الَّذِي كَانَ عَلَي رَأْسِهِ حِينَ أَحْرَمَ انْتِظَاراً لِحَلْقِهِ فِي الْحَرَمِ حَيْثُ وَعَدَهُ اللَّهُ عَزَّ وَ جَلَّ فَلَمَّا حَلَقَهُ لَمْ يُعِدْ تَوْفِيرَ</w:t>
      </w:r>
      <w:r>
        <w:rPr>
          <w:rStyle w:val="FootnoteAnchor"/>
          <w:rtl w:val="true"/>
        </w:rPr>
        <w:footnoteReference w:id="655"/>
      </w:r>
      <w:r>
        <w:rPr>
          <w:rFonts w:ascii="Amiri" w:hAnsi="Amiri" w:eastAsia="Amiri" w:cs="Amiri"/>
          <w:color w:val="111111"/>
          <w:sz w:val="28"/>
          <w:sz w:val="28"/>
          <w:szCs w:val="28"/>
          <w:rtl w:val="true"/>
          <w:lang w:bidi="ar-SA"/>
        </w:rPr>
        <w:t>الشَّعْرِ وَ لَا كَانَ ذَلِكَ مِنْ قَبْلِهِ‌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2165761_2616395394"/>
      <w:bookmarkStart w:id="826" w:name="_Toc375"/>
      <w:bookmarkEnd w:id="825"/>
      <w:r>
        <w:rPr>
          <w:rtl w:val="true"/>
        </w:rPr>
        <w:t xml:space="preserve">روایت </w:t>
      </w:r>
      <w:r>
        <w:rPr/>
        <w:t>24</w:t>
      </w:r>
      <w:bookmarkEnd w:id="826"/>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 که من نزد معاویه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تا اینجا کشیده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در حالی که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الرُّؤْیَا الَّتی أَرَیْناکَ إِلاَّ فِتْنَةً لِلنَّاسِ وَ الشَّجَرَةَ الْمَلْعُونَةَ فِی الْقُرْآنِ</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دوازده نفر از رهبران گمراهی را دیدم که بر منبرم بالا می‌رفتند و پایین می‌آمدند، و امتم را به دنبال خود پس پس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دو مرد از دو طایفه مختلف قریش و سه نفر از بنی امیه و هفت نفر از فرزندان حکم بن عاص هستند که وقتی به تعداد پانزده نفر رسند، قرآن خدا را دکان خود سازند و بندگان خدا را بردگان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p>
    <w:p>
      <w:pPr>
        <w:pStyle w:val="Heading5"/>
        <w:numPr>
          <w:ilvl w:val="4"/>
          <w:numId w:val="1"/>
        </w:numPr>
        <w:rPr/>
      </w:pPr>
      <w:bookmarkStart w:id="827" w:name="__RefHeading___Toc2165763_2616395394"/>
      <w:bookmarkStart w:id="828" w:name="_Toc376"/>
      <w:bookmarkEnd w:id="827"/>
      <w:r>
        <w:rPr>
          <w:rtl w:val="true"/>
        </w:rPr>
        <w:t xml:space="preserve">روایت </w:t>
      </w:r>
      <w:r>
        <w:rPr/>
        <w:t>25</w:t>
      </w:r>
      <w:bookmarkEnd w:id="82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فرقِ‌سر گذاشتن از سنت پیامبر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در سر خود فرق باز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ورود به خانه کعبه جلوگیری شد با این که شتر قربانی رانده بود و احرام بسته بود، خداوند خوابی به او نشان داد که خدا در قرآن از آن گزارش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می‌دانست که خداوند البته بدان چه به وی نوید داده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مو که هنگام احرام بر سر داشت را گذاشت تا بلند شود به امید تراشیدنش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به او نوید داده بود، و وقتی آن را تراشید دیگر موی سرش را بلند نگذاشت و پیش از آن چنین نبود</w:t>
      </w:r>
      <w:r>
        <w:rPr>
          <w:rFonts w:eastAsia="IRNazanin" w:cs="IRNazanin"/>
          <w:color w:val="111111"/>
          <w:sz w:val="28"/>
          <w:szCs w:val="28"/>
          <w:rtl w:val="true"/>
          <w:lang w:bidi="fa-IR"/>
        </w:rPr>
        <w:t>.</w:t>
      </w:r>
      <w:r>
        <w:rPr>
          <w:rStyle w:val="FootnoteAnchor"/>
          <w:rtl w:val="true"/>
        </w:rPr>
        <w:footnoteReference w:id="659"/>
      </w:r>
      <w:bookmarkStart w:id="829" w:name="pg13474_147377"/>
    </w:p>
    <w:p>
      <w:pPr>
        <w:pStyle w:val="Heading5"/>
        <w:numPr>
          <w:ilvl w:val="4"/>
          <w:numId w:val="1"/>
        </w:numPr>
        <w:rPr/>
      </w:pPr>
      <w:bookmarkStart w:id="830" w:name="__RefHeading___Toc2165765_2616395394"/>
      <w:bookmarkStart w:id="831" w:name="_Toc377"/>
      <w:bookmarkEnd w:id="829"/>
      <w:bookmarkEnd w:id="830"/>
      <w:r>
        <w:rPr>
          <w:rtl w:val="true"/>
        </w:rPr>
        <w:t>«</w:t>
      </w:r>
      <w:r>
        <w:rPr/>
        <w:t>26</w:t>
      </w:r>
      <w:r>
        <w:rPr>
          <w:rtl w:val="true"/>
        </w:rPr>
        <w:t>»</w:t>
      </w:r>
      <w:bookmarkEnd w:id="831"/>
    </w:p>
    <w:p>
      <w:pPr>
        <w:pStyle w:val="BookText"/>
        <w:rPr/>
      </w:pPr>
      <w:r>
        <w:rPr>
          <w:rFonts w:ascii="Amiri" w:hAnsi="Amiri" w:eastAsia="Amiri" w:cs="Amiri"/>
          <w:color w:val="111111"/>
          <w:sz w:val="28"/>
          <w:sz w:val="28"/>
          <w:szCs w:val="28"/>
          <w:rtl w:val="true"/>
          <w:lang w:bidi="ar-SA"/>
        </w:rPr>
        <w:t>مَجَالِسُ الصَّدُوقِ،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خُرُوجِهِ إِلَي صِفِّينَ فَلَمَّا نَزَلَ نَيْنَوَي وَ هُوَ بِشَطِّ الْفُرَاتِ تَوَضَّأَ وَ صَلَّي ثُمَّ نَعَسَ فَانْتَبَهَ فَقَالَ رَأَيْتُ فِي مَنَامِي كَأَنِّي بِرِجَالٍ قَدْ نَزَلُوا مِنَ السَّمَاءِ مَعَهُمْ أَعْلَامٌ بِيضٌ قَدْ تَقَلَّدُوا سُيُوفَهُمْ وَ هِيَ بِيضٌ تَلْمَعُ وَ قَدْ خَطُّوا حَوْلَ هَذِهِ الْأَرْضِ خَطَّةً ثُمَّ رَأَيْتُ كَأَنَّ هَذِهِ النَّخِيلَ قَدْ ضَرَبَتْ بِأَغْصَانِهَا الْأَرْضَ يَضْطَرِبُ بِدَمٍ عَبِيطٍ وَ كَأَنِّي بِالْحُسَيْنِ فَرْخِي وَ مُضْغَتِي وَ مُخِّي قَدْ غَرِقَ فِيهِ يَسْتَغِيثُ فَلَا يُغَاثُ وَ كَأَنَّ الرِّجَالَ الْبِيضَ قَدْ نَزَلُوا مِنَ السَّمَاءِ يُنَادُونَهُ وَ يَقُولُونَ صَبْراً آلَ الرَّسُولِ فَإِنَّكُمْ تُقْتَلُونَ عَلَي أَيْدِي شِرَارِ النَّاسِ وَ هَذِهِ الْجَنَّةُ يَا أَبَا عَبْدِ اللَّهِ إِلَيْكَ مُشْتَاقَةٌ ثُمَّ يُعَزُّونَنِي‌</w:t>
      </w:r>
      <w:r>
        <w:rPr>
          <w:rStyle w:val="FootnoteAnchor"/>
          <w:rtl w:val="true"/>
        </w:rPr>
        <w:footnoteReference w:id="660"/>
      </w:r>
      <w:r>
        <w:rPr>
          <w:rFonts w:ascii="Amiri" w:hAnsi="Amiri" w:eastAsia="Amiri" w:cs="Amiri"/>
          <w:color w:val="111111"/>
          <w:sz w:val="28"/>
          <w:sz w:val="28"/>
          <w:szCs w:val="28"/>
          <w:rtl w:val="true"/>
          <w:lang w:bidi="ar-SA"/>
        </w:rPr>
        <w:t>وَ يَقُولُونَ يَا أَبَا الْحَسَنِ أَبْشِرْ فَقَدْ أَقَرَّ اللَّهُ‌</w:t>
      </w:r>
      <w:r>
        <w:rPr>
          <w:rStyle w:val="FootnoteAnchor"/>
          <w:rtl w:val="true"/>
        </w:rPr>
        <w:footnoteReference w:id="661"/>
      </w:r>
      <w:r>
        <w:rPr>
          <w:rFonts w:ascii="Amiri" w:hAnsi="Amiri" w:eastAsia="Amiri" w:cs="Amiri"/>
          <w:color w:val="111111"/>
          <w:sz w:val="28"/>
          <w:sz w:val="28"/>
          <w:szCs w:val="28"/>
          <w:rtl w:val="true"/>
          <w:lang w:bidi="ar-SA"/>
        </w:rPr>
        <w:t>عَيْنَكَ بِهِ يَوْمَ يَقُومُ النَّاسُ لِرَبِّ الْعالَمِينَ ثُمَّ انْتَبَهْتُ هَكَذَا وَ الَّذِي نَفْسُ عَلِيٍّ بِيَدِهِ لَقَدْ نَبَّأَنِيَ الصَّادِقُ الْمُصَدَّقُ أَبُو الْقَاسِمِ صلي الله عليه و آله أَنِّي سَأَرَاهَا فِي خُرُوجِي إِلَي أَهْلِ الْبَغْيِ عَلَيْنَا وَ هَذِهِ أَرْضُ كَرْبٍ وَ بَلَاءٍ يُدْفَنُ فِيهَا الْحُسَيْنُ وَ سَبْعَةَ عَشَرَ رَجُلًا مِنْ وُلْدِي وَ وُلْدِ فَاطِمَةَ</w:t>
      </w:r>
      <w:r>
        <w:rPr>
          <w:rStyle w:val="FootnoteAnchor"/>
          <w:rtl w:val="true"/>
        </w:rPr>
        <w:footnoteReference w:id="662"/>
      </w:r>
      <w:r>
        <w:rPr>
          <w:rFonts w:ascii="Amiri" w:hAnsi="Amiri" w:eastAsia="Amiri" w:cs="Amiri"/>
          <w:color w:val="111111"/>
          <w:sz w:val="28"/>
          <w:sz w:val="28"/>
          <w:szCs w:val="28"/>
          <w:rtl w:val="true"/>
          <w:lang w:bidi="ar-SA"/>
        </w:rPr>
        <w:t>وَ الْحَدِيثُ مُخْتَصَرٌ</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2165767_2616395394"/>
      <w:bookmarkStart w:id="833" w:name="_Toc378"/>
      <w:bookmarkEnd w:id="832"/>
      <w:r>
        <w:rPr>
          <w:rtl w:val="true"/>
        </w:rPr>
        <w:t>«</w:t>
      </w:r>
      <w:r>
        <w:rPr/>
        <w:t>27</w:t>
      </w:r>
      <w:r>
        <w:rPr>
          <w:rtl w:val="true"/>
        </w:rPr>
        <w:t>»</w:t>
      </w:r>
      <w:bookmarkEnd w:id="833"/>
    </w:p>
    <w:p>
      <w:pPr>
        <w:pStyle w:val="BookText"/>
        <w:rPr/>
      </w:pPr>
      <w:r>
        <w:rPr>
          <w:rFonts w:ascii="Amiri" w:hAnsi="Amiri" w:eastAsia="Amiri" w:cs="Amiri"/>
          <w:color w:val="111111"/>
          <w:sz w:val="28"/>
          <w:sz w:val="28"/>
          <w:szCs w:val="28"/>
          <w:rtl w:val="true"/>
          <w:lang w:bidi="ar-SA"/>
        </w:rPr>
        <w:t>الْمَكَارِمُ، رُوِيَ أَنَّ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اللَّهَ سَنَةً عَقِيبَ كُلِّ صَلَاةٍ أَنْ يُعَلِّمَنِيَ الِاسْمَ الْأَعْظَمَ فَإِنِّي‌</w:t>
      </w:r>
      <w:r>
        <w:rPr>
          <w:rStyle w:val="FootnoteAnchor"/>
          <w:rtl w:val="true"/>
        </w:rPr>
        <w:footnoteReference w:id="663"/>
      </w:r>
      <w:r>
        <w:rPr>
          <w:rFonts w:ascii="Amiri" w:hAnsi="Amiri" w:eastAsia="Amiri" w:cs="Amiri"/>
          <w:color w:val="111111"/>
          <w:sz w:val="28"/>
          <w:sz w:val="28"/>
          <w:szCs w:val="28"/>
          <w:rtl w:val="true"/>
          <w:lang w:bidi="ar-SA"/>
        </w:rPr>
        <w:t>ذَاتَ يَوْمٍ قَدْ صَلَّيْتُ الْفَجْرَ فَغَلَبَتْنِي عَيْنَايَ وَ أَنَا قَاعِدٌ إِذَا أَنَا بِرَجُلٍ قَائِمٍ بَيْنَ يَدَيَّ يَقُولُ لِي سَأَلْتَ اللَّهَ تَعَالَي أَنْ يُعَلِّمَكَ الِاسْمَ الْأَعْظَمَ قال‌</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قُلِ اللَّهُمَّ إِنِّي أَسْأَلُكَ بِاسْمِكَ اللَّهِ اللَّهِ اللَّهِ اللَّهِ‌</w:t>
      </w:r>
      <w:r>
        <w:rPr>
          <w:rStyle w:val="FootnoteAnchor"/>
          <w:rtl w:val="true"/>
        </w:rPr>
        <w:footnoteReference w:id="665"/>
      </w:r>
      <w:r>
        <w:rPr>
          <w:rFonts w:ascii="Amiri" w:hAnsi="Amiri" w:eastAsia="Amiri" w:cs="Amiri"/>
          <w:color w:val="111111"/>
          <w:sz w:val="28"/>
          <w:sz w:val="28"/>
          <w:szCs w:val="28"/>
          <w:rtl w:val="true"/>
          <w:lang w:bidi="ar-SA"/>
        </w:rPr>
        <w:t>الَّذِي لَا إِلَهَ إِلَّا هُوَ رَبُّ الْعَرْشِ الْعَظِيمِ قَالَ فَوَ اللَّهِ مَا دَعَوْتُ بِهَا لِشَيْ‌ءٍ إِلَّا رَأَيْتُ نُجْحَهُ‌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2165769_2616395394"/>
      <w:bookmarkStart w:id="835" w:name="_Toc379"/>
      <w:bookmarkEnd w:id="834"/>
      <w:r>
        <w:rPr>
          <w:rtl w:val="true"/>
        </w:rPr>
        <w:t xml:space="preserve">روایت </w:t>
      </w:r>
      <w:r>
        <w:rPr/>
        <w:t>26</w:t>
      </w:r>
      <w:bookmarkEnd w:id="83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حرکت به سمت صفین همراه امیرالمؤمنین علیه السّلام بودم و وقتی در نینوا کنار نهر فرات منزل کرد،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چرتی زد و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مردانی از آسمان فرود آمدند و پرچم‌های سفید داشتند، و شمشیرهای‌شان که همه سپید و تابان بودند آویخته بودند، و در گرد این زمین خطی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گویا این نخل‌ها شاخه بر زمین می‌زنند و به سبب خونی تازه پریشان هستند و گویا دیدم حسین پاره تن و مغزم در آن خون غرق است و دادرس می‌طلبد و کسی به دادش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مردان سپیدی از آسمان فروآمدند و او را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 باشید ای خاندان رسول که شما به دست بدترین مردم 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شیفته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تسلیت 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بده که خداوند روزی که مردم در برابر پروردگار جهانیان به پای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بدو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بیدار شدم و سوگند به کسی که جان علی به دست اوست، صادق مصدّق أبوالقاسم صلی اللَّه علیه و آله مرا آگاه کرده بود که آنجا را در مسافرتم به سوی شورشیان بر علیه مان می‌بینم و این زمین کرب و بلاء است که حسین و هفده نفر از فرزندان من و فاطمه در آن دفن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مختصر شده است</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836" w:name="__RefHeading___Toc2165771_2616395394"/>
      <w:bookmarkStart w:id="837" w:name="_Toc380"/>
      <w:bookmarkEnd w:id="836"/>
      <w:r>
        <w:rPr>
          <w:rtl w:val="true"/>
        </w:rPr>
        <w:t xml:space="preserve">روایت </w:t>
      </w:r>
      <w:r>
        <w:rPr/>
        <w:t>27</w:t>
      </w:r>
      <w:bookmarkEnd w:id="8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بعد از هر نماز دعا می‌کردم تا خدا اسم اعظم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صبح را خواندم و نشسته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در برابر خود ایستاده دیدم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خواستی تا به تو اسم اعظم بیاموزد؟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باسمک اللَّه اللَّه اللَّه اللَّه الذی لا اله الّا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 به خدا سوگند برای هیچ چیز با آن دعا نکردم جز این که موفقیتش را دیدم</w:t>
      </w:r>
      <w:r>
        <w:rPr>
          <w:rFonts w:eastAsia="IRNazanin" w:cs="IRNazanin"/>
          <w:color w:val="111111"/>
          <w:sz w:val="28"/>
          <w:szCs w:val="28"/>
          <w:rtl w:val="true"/>
          <w:lang w:bidi="fa-IR"/>
        </w:rPr>
        <w:t>.</w:t>
      </w:r>
      <w:r>
        <w:rPr>
          <w:rStyle w:val="FootnoteAnchor"/>
          <w:rtl w:val="true"/>
        </w:rPr>
        <w:footnoteReference w:id="668"/>
      </w:r>
      <w:bookmarkStart w:id="838" w:name="pg13474_147378"/>
    </w:p>
    <w:p>
      <w:pPr>
        <w:pStyle w:val="Heading5"/>
        <w:numPr>
          <w:ilvl w:val="4"/>
          <w:numId w:val="1"/>
        </w:numPr>
        <w:rPr/>
      </w:pPr>
      <w:bookmarkStart w:id="839" w:name="__RefHeading___Toc2165773_2616395394"/>
      <w:bookmarkStart w:id="840" w:name="_Toc381"/>
      <w:bookmarkEnd w:id="838"/>
      <w:bookmarkEnd w:id="839"/>
      <w:r>
        <w:rPr>
          <w:rtl w:val="true"/>
        </w:rPr>
        <w:t>أقول</w:t>
      </w:r>
      <w:bookmarkEnd w:id="840"/>
    </w:p>
    <w:p>
      <w:pPr>
        <w:pStyle w:val="BookText"/>
        <w:rPr/>
      </w:pPr>
      <w:r>
        <w:rPr>
          <w:rFonts w:ascii="Amiri" w:hAnsi="Amiri" w:eastAsia="Amiri" w:cs="Amiri"/>
          <w:color w:val="111111"/>
          <w:sz w:val="28"/>
          <w:sz w:val="28"/>
          <w:szCs w:val="28"/>
          <w:rtl w:val="true"/>
          <w:lang w:bidi="ar-SA"/>
        </w:rPr>
        <w:t>قد مر رؤيا عبد المطلب في بشارة النبي صلي الله عليه و آله أنه رأي أن شجرة قد نبتت علي ظهره قد نال رأسها السماء و ضربت بأغصانها الشرق و الغرب و أن نورا يزهر منها أعظم من نور الشمس و أن العرب و العجم ساجدة لها و هي كل يوم تزداد عظما و نورا و أن رهطا من قريش يريدون قطعها فإذا دنوا منها يأخذهم شاب من أحسن الناس وجها و يكسر ظهورهم و يقلع أعينهم فقالت الكاهنة لئن صدقت ليخرجن من صلبك ولد يملك الشرق و الغرب و ينبأ في الناس و قد مر أيضا رؤياه في حفر زمزم و السيوف و هي طويلة و قد مرت منامات آمنة في ولادة النبي صلي الله عليه و آله و مضي رؤيا العباس في بشارة النبي صلي الله عليه و آله أنه رأي أنه خرج من منخر عبد الله بن عبد المطلب طائر أبيض فطار و بلغ المشرق و المغرب ثم رجع حتي سقط علي بيت الكعبة فسجدت له قريش كلها فصار نورا بين السماء و الأرض و امتد حتي بلغ المشرق و المغرب فقالت كاهنة بني مخزوم يا عباس لئن صدقت رؤياك ليخرجن من صلبه ولد يصير أهل المشرق و المغرب تبعا له و تقدم في غزوة بدر أن عاتكة بنت عبد المطلب رأت أن راكبا قد دخل مكة ينادي ثلاث مرات يا آل عدي يا آل فهر اغدوا إلي مصارعكم فأخذ حجرا فدهدهه من الجبل فما ترك دارا من دور قريش إلا أصابته منه فلذة و كان وادي مكة قد صار من أسفله دما فوافي زمزم بعد ثلاث و نادي فيهم أدركوا العير فكانت غزوة بدر 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الْحُسَيْنِ عليه السلام أَنَّ أُمَّ أَيْمَنَ قَالَتْ يَا رَسُولَ اللَّهِ رَأَيْتُ فِي لَيْلَتِي هَذِهِ كَأَنَّ بَعْضَ أَعْضَائِكَ مُلْقًي فِي بَيْتِي فَقَالَ رَسُولُ اللَّهِ صلي الله عليه و آله تَلِدُ فَاطِمَةُ الْحُسَيْنَ فَتُرَبِّينَهُ وَ تَلُفِّينَهُ فَيَكُونُ بَعْضُ أَعْضَائِي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أن امرأة حنظلة بن أبي عامر الراهب رأت في المنام كأن السماء انفرجت فوقع فيها حنظلة ثم انضمت فذهب حنظلة إلي أحد فاستشهد و تقدم أيضا منامات غريبة من بخت‌نصر منها أنه رأي في المنام كأن ملائكة السماء هبطت إلي الأرض أفواجا إلي الجب الذي حبس فيه دانيال عليه السلام مسلمين عليه يبشرونه بالفرج فندم علي ما فعل و أخرجه من الجب و منها أنه رأي في نومه كأن رأسه من حديد و رجليه من نحاس و صدره من ذهب فعبرها دانيال بأنه يذهب ملكه و يقتل بعد ثلاث</w:t>
      </w:r>
    </w:p>
    <w:p>
      <w:pPr>
        <w:pStyle w:val="Heading5"/>
        <w:numPr>
          <w:ilvl w:val="4"/>
          <w:numId w:val="1"/>
        </w:numPr>
        <w:rPr/>
      </w:pPr>
      <w:bookmarkStart w:id="841" w:name="__RefHeading___Toc2165775_2616395394"/>
      <w:bookmarkStart w:id="842" w:name="_Toc382"/>
      <w:bookmarkEnd w:id="841"/>
      <w:r>
        <w:rPr>
          <w:rtl w:val="true"/>
        </w:rPr>
        <w:t>مؤلف</w:t>
      </w:r>
      <w:bookmarkEnd w:id="842"/>
    </w:p>
    <w:p>
      <w:pPr>
        <w:pStyle w:val="BookText"/>
        <w:rPr/>
      </w:pPr>
      <w:r>
        <w:rPr>
          <w:rFonts w:ascii="IRNazanin" w:hAnsi="IRNazanin" w:eastAsia="IRNazanin"/>
          <w:color w:val="111111"/>
          <w:sz w:val="28"/>
          <w:sz w:val="28"/>
          <w:szCs w:val="28"/>
          <w:rtl w:val="true"/>
          <w:lang w:bidi="fa-IR"/>
        </w:rPr>
        <w:t>قبلاً خواب عبد المطّلب در بشارت به وجود پیغمبر صلی الله علیه و آله گذشت که خواب دید درختی روی کمرش رویید که به آسمان رسید و شاخه‌هایش به شرق و غرب زد و از آن نوری بزرگ‌تر از نور خورشید برآمد، و عرب و عجم در برابرش سجده کنان بودند و هر روز به بزرگی و روشنی‌اش افزوده می‌گشت، و این که گروهی از قریش می‌خواهند آن را ببرند و وقتی بدان نزدیک شوند، جوانی که از زیباترین مردم است، آن‌ها را می‌گیرد و کمرشان را بشکند و چشم‌شان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کاهنه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قطعاً از پشت تو فرزندی آید که شرق و غرب را بگیرد و پیغمبر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خواب او در کندن چاه زمزم و شمشیرها گذشت که طولانی است، و نیز خواب‌های آمنه در ولادت پیغمبر صلی الله علیه و آله گذشت و خواب عباس در مژده به پیغمبر صلی الله علیه و آله که خواب دید از سوراخ بینی عبداللَّه بن عبدالمطلب پرنده سپیدی خارج شد و پرید و به مشرق و مغرب رسید و بازگشت تا بر بام کعبه نشست و همه قریش در برابرش سجده کردند، و نوری میان آسمان و زمین شد تا به مشرق و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کاهنه بنی مخزوم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از پشت او فرزندی متولد شود که اهل مشرق و مغرب پیرو او شوند</w:t>
      </w:r>
    </w:p>
    <w:p>
      <w:pPr>
        <w:pStyle w:val="BookText"/>
        <w:rPr/>
      </w:pPr>
      <w:r>
        <w:rPr>
          <w:rFonts w:ascii="IRNazanin" w:hAnsi="IRNazanin" w:eastAsia="IRNazanin"/>
          <w:color w:val="111111"/>
          <w:sz w:val="28"/>
          <w:sz w:val="28"/>
          <w:szCs w:val="28"/>
          <w:rtl w:val="true"/>
          <w:lang w:bidi="fa-IR"/>
        </w:rPr>
        <w:t xml:space="preserve">و در غزوه بدر گذشت که عاتکه دختر عبد المطلب خواب دید که سواری به مکه آمد و سه بار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 گرفت و از کوه پاشیدش و خانه‌ای از خانه‌های قریش نماند، جز این که تکه‌ای در آن افتاد، و گویا دره مکه از پایین خود خون شده و روز سوّم به زمزم رسید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بدر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ولادت حسین علیه السّلام گذشت که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خواب دیدم که پاره‌ای از تنت در خانه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حسین را به دنیا آورد و تو او را بپروری و در دهن او گذاری و یک تکه من در خانه تو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گذشت که زن حنظلة بن ابی عامر راهب در خواب دید که گویا آسمان گشوده شد و حنظله در آن افتاد، سپس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حنظله به جنگ احد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بخت‌نصّر خواب‌های غریبی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خواب دید که فرشته‌های آسمان گروه گروه بر سر چاهی آمدند که دانیال علیه السّلام در آن زندانی بود و بر او سلام کردند و او را به گشایش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دانیال از آنچه کرده بود پشیمان شد و او را از چاه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در خواب دید گویا سرش از آهن و دو پایش از مس و سینه‌اش از طلا است و دانیال تعبیر کرد به این که پادشاهی‌اش برود و پس از سه روز </w:t>
      </w:r>
      <w:bookmarkStart w:id="843" w:name="pg13474_147379"/>
    </w:p>
    <w:p>
      <w:pPr>
        <w:pStyle w:val="BookText"/>
        <w:rPr/>
      </w:pPr>
      <w:bookmarkEnd w:id="843"/>
      <w:r>
        <w:rPr>
          <w:rFonts w:ascii="Amiri" w:hAnsi="Amiri" w:eastAsia="Amiri" w:cs="Amiri"/>
          <w:color w:val="111111"/>
          <w:sz w:val="28"/>
          <w:sz w:val="28"/>
          <w:szCs w:val="28"/>
          <w:rtl w:val="true"/>
          <w:lang w:bidi="ar-SA"/>
        </w:rPr>
        <w:t>يقتله رجل من ولد فارس فكان كذلك و رأي المؤبدان في ولادة النبي صلي الله عليه و آله في المنام إبلا صعابا يقود خيلا عرابا</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2165777_2616395394"/>
      <w:bookmarkStart w:id="845" w:name="_Toc383"/>
      <w:bookmarkEnd w:id="844"/>
      <w:r>
        <w:rPr>
          <w:rtl w:val="true"/>
        </w:rPr>
        <w:t>«</w:t>
      </w:r>
      <w:r>
        <w:rPr/>
        <w:t>28</w:t>
      </w:r>
      <w:r>
        <w:rPr>
          <w:rtl w:val="true"/>
        </w:rPr>
        <w:t>»</w:t>
      </w:r>
      <w:bookmarkEnd w:id="845"/>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فَدَعَا اللَّهَ أَنْ يَرْزُقَهُ غُلَاماً ثَلَاثَ سِنِينَ فَلَمَّا رَأَي أَنَّ اللَّهَ لَا يُجِيبُهُ قَالَ يَا رَبِّ أَ بَعِيدٌ أَنَا مِنْكَ فَلَا تَسْمَعُنِي أَمْ قَرِيبٌ أَنْتَ مِنِّي فَلَا تُجِيبُنِي قَالَ فَأَتَاهُ آتٍ فِي مَنَامِهِ فَقَالَ إِنَّكَ تَدْعُو اللَّهَ عَزَّ وَ جَلَّ مُنْذُ ثَلَاثِ سِنِينَ بِلِسَانٍ بَذِيٍّ وَ قَلْبٍ عَاتٍ غَيْرِ تَقِيٍّ وَ نِيَّةٍ غَيْرِ صَادِقَةٍ فَأَقْلِعْ عَنْ بَذَائِكَ وَ لْيَتَّقِ اللَّهَ قَلْبُكَ وَ لْتَحْسُنْ نِيَّتُكَ قَالَ فَفَعَلَ الرَّجُلُ ذَلِكَ ثُمَّ دَعَا اللَّهَ فَوُلِدَ لَهُ الْغُلَامُ‌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2165779_2616395394"/>
      <w:bookmarkStart w:id="847" w:name="_Toc384"/>
      <w:bookmarkEnd w:id="846"/>
      <w:r>
        <w:rPr>
          <w:rtl w:val="true"/>
        </w:rPr>
        <w:t>«</w:t>
      </w:r>
      <w:r>
        <w:rPr/>
        <w:t>29</w:t>
      </w:r>
      <w:r>
        <w:rPr>
          <w:rtl w:val="true"/>
        </w:rPr>
        <w:t>»</w:t>
      </w:r>
      <w:bookmarkEnd w:id="847"/>
    </w:p>
    <w:p>
      <w:pPr>
        <w:pStyle w:val="BookText"/>
        <w:rPr/>
      </w:pPr>
      <w:r>
        <w:rPr>
          <w:rFonts w:ascii="Amiri" w:hAnsi="Amiri" w:eastAsia="Amiri" w:cs="Amiri"/>
          <w:color w:val="111111"/>
          <w:sz w:val="28"/>
          <w:sz w:val="28"/>
          <w:szCs w:val="28"/>
          <w:rtl w:val="true"/>
          <w:lang w:bidi="ar-SA"/>
        </w:rPr>
        <w:t>مَجَالِسُ الشَّيْخِ، بِإِسْنَادِهِ عَنْ 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يَنَالُ مِنْ عَلِيِّ بْنِ أَبِي طَالِبٍ عليه السلام فَأُتِيَ فِي الْمَنَامِ فَقِيلَ لَهُ أَنْتَ السَّابُّ عَلِيّاً فَحَنِقَ حَتَّي أَحْدَثَ فِي فِرَاشِهِ ثَلَاثاً</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2165781_2616395394"/>
      <w:bookmarkStart w:id="849" w:name="_Toc385"/>
      <w:bookmarkEnd w:id="848"/>
      <w:r>
        <w:rPr>
          <w:rtl w:val="true"/>
        </w:rPr>
        <w:t>«</w:t>
      </w:r>
      <w:r>
        <w:rPr/>
        <w:t>30</w:t>
      </w:r>
      <w:r>
        <w:rPr>
          <w:rtl w:val="true"/>
        </w:rPr>
        <w:t>»</w:t>
      </w:r>
      <w:bookmarkEnd w:id="849"/>
    </w:p>
    <w:p>
      <w:pPr>
        <w:pStyle w:val="BookText"/>
        <w:rPr/>
      </w:pPr>
      <w:r>
        <w:rPr>
          <w:rFonts w:ascii="Amiri" w:hAnsi="Amiri" w:eastAsia="Amiri" w:cs="Amiri"/>
          <w:color w:val="111111"/>
          <w:sz w:val="28"/>
          <w:sz w:val="28"/>
          <w:szCs w:val="28"/>
          <w:rtl w:val="true"/>
          <w:lang w:bidi="ar-SA"/>
        </w:rPr>
        <w:t>قِصَصُ الرَّاوَنْدِيِّ، بِإِسْنَادِهِ عَنْ طِرْبَالٍ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الْمَلِكُ بِحَبْسِ يُوسُفَ عليه السلام فِي السِّجْنِ أَلْهَمَهُ اللَّهُ تَأْوِيلَ الرُّؤْيَا فَكَانَ يُعَبِّرُ لِأَهْلِ السِّجْنِ رُؤْيَاهُمْ</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2165783_2616395394"/>
      <w:bookmarkStart w:id="851" w:name="_Toc386"/>
      <w:bookmarkEnd w:id="850"/>
      <w:r>
        <w:rPr>
          <w:rtl w:val="true"/>
        </w:rPr>
        <w:t>«</w:t>
      </w:r>
      <w:r>
        <w:rPr/>
        <w:t>31</w:t>
      </w:r>
      <w:r>
        <w:rPr>
          <w:rtl w:val="true"/>
        </w:rPr>
        <w:t>»</w:t>
      </w:r>
      <w:bookmarkEnd w:id="851"/>
    </w:p>
    <w:p>
      <w:pPr>
        <w:pStyle w:val="BookText"/>
        <w:rPr/>
      </w:pPr>
      <w:r>
        <w:rPr>
          <w:rFonts w:ascii="Amiri" w:hAnsi="Amiri" w:eastAsia="Amiri" w:cs="Amiri"/>
          <w:color w:val="111111"/>
          <w:sz w:val="28"/>
          <w:sz w:val="28"/>
          <w:szCs w:val="28"/>
          <w:rtl w:val="true"/>
          <w:lang w:bidi="ar-SA"/>
        </w:rPr>
        <w:t>مَجَالِسُ ابْنِ الشَّيْخِ، عَنْ وَالِدِهِ عَنِ ابْنِ مَخْلَدٍ عَنْ أَبِي عَمْرٍو عَنِ الْحَسَنِ بْنِ سَلَّامٍ عَنْ قَبِيصَةَ عَنْ سُفْيَانَ عَنْ هِشَامٍ عَنِ ابْنِ سِيرِينَ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الزَّمَانُ لَمْ تَكْذِبْ رُؤْيَا الْمُؤْمِنِ وَ أَصْدَقُهُمْ رُؤْيَا أَصْدَقُهُمْ حَدِيثاً</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2165785_2616395394"/>
      <w:bookmarkStart w:id="853" w:name="_Toc387"/>
      <w:bookmarkEnd w:id="852"/>
      <w:r>
        <w:rPr>
          <w:rtl w:val="true"/>
        </w:rPr>
        <w:t>بيان</w:t>
      </w:r>
      <w:bookmarkEnd w:id="853"/>
    </w:p>
    <w:p>
      <w:pPr>
        <w:pStyle w:val="BookText"/>
        <w:rPr/>
      </w:pPr>
      <w:r>
        <w:rPr>
          <w:rFonts w:ascii="Amiri" w:hAnsi="Amiri" w:eastAsia="Amiri" w:cs="Amiri"/>
          <w:color w:val="111111"/>
          <w:sz w:val="28"/>
          <w:sz w:val="28"/>
          <w:szCs w:val="28"/>
          <w:rtl w:val="true"/>
          <w:lang w:bidi="ar-SA"/>
        </w:rPr>
        <w:t>هذه الرواية رواها من طرق المخالفين قال في النهاية فيه إذا تقارب الزمان و في رواية اقترب الزمان لم تكد رؤيا المؤمن تكذب أراد اقتراب الساعة و قيل اعتدال الليل و النهار و تكون الرؤيا فيه صحيحة لاعتدال الزمان و اقترب افتعل من القرب و تقارب تفاعل منه و يقال للشي‌ء إذا ولي و أدبر تقارب و منه حديث المهدي يتقارب الزمان حتي تكون السنة كالشهر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پارسی او را بکشد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موبدان در ولادت پیغمبر صلی اللَّه علیه و آله خواب دیدند که شتری سرکش، اسبان عربی را یدک می‌کشند</w:t>
      </w:r>
      <w:r>
        <w:rPr>
          <w:rFonts w:eastAsia="IRNazanin" w:cs="IRNazanin"/>
          <w:color w:val="111111"/>
          <w:sz w:val="28"/>
          <w:szCs w:val="28"/>
          <w:rtl w:val="true"/>
          <w:lang w:bidi="fa-IR"/>
        </w:rPr>
        <w:t>.</w:t>
      </w:r>
    </w:p>
    <w:p>
      <w:pPr>
        <w:pStyle w:val="Heading5"/>
        <w:numPr>
          <w:ilvl w:val="4"/>
          <w:numId w:val="1"/>
        </w:numPr>
        <w:rPr/>
      </w:pPr>
      <w:bookmarkStart w:id="854" w:name="__RefHeading___Toc2165787_2616395394"/>
      <w:bookmarkStart w:id="855" w:name="_Toc388"/>
      <w:bookmarkEnd w:id="854"/>
      <w:r>
        <w:rPr>
          <w:rtl w:val="true"/>
        </w:rPr>
        <w:t xml:space="preserve">روایت </w:t>
      </w:r>
      <w:r>
        <w:rPr/>
        <w:t>28</w:t>
      </w:r>
      <w:bookmarkEnd w:id="8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و سه سال به درگاه خدا دعا کرد که به او پسری بدهد، و وقتی دید خدا مستجاب نکند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دورم که نشنوی مرا یا تو به من نزدیکی و مرا پاسخ ندهی؟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سال است خدا را با زبانی بی‌شرم و دلی سرکش و ناپرهیزکار و با نیتی ناراست می‌خوانی، از بی‌شرمی خود را باز کن و دلت پرهیزکار شود و خوش نیت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آنگه به درگاه خدا دعا کرد برای او پسر زاده شد</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856" w:name="__RefHeading___Toc2165789_2616395394"/>
      <w:bookmarkStart w:id="857" w:name="_Toc389"/>
      <w:bookmarkEnd w:id="856"/>
      <w:r>
        <w:rPr>
          <w:rtl w:val="true"/>
        </w:rPr>
        <w:t xml:space="preserve">روایت </w:t>
      </w:r>
      <w:r>
        <w:rPr/>
        <w:t>29</w:t>
      </w:r>
      <w:bookmarkEnd w:id="857"/>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عطیه نقل کرد که پدرم به علی بن ابی طالب علیه السّلام بد می‌گفت، به خوابش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دشنام‌گوی علی هستی؟ و خفگی گرفت به طوری که تا سه بار به بستر خود مدفوع کرد</w:t>
      </w:r>
      <w:r>
        <w:rPr>
          <w:rFonts w:eastAsia="IRNazanin" w:cs="IRNazanin"/>
          <w:color w:val="111111"/>
          <w:sz w:val="28"/>
          <w:szCs w:val="28"/>
          <w:rtl w:val="true"/>
          <w:lang w:bidi="fa-IR"/>
        </w:rPr>
        <w:t>.</w:t>
      </w:r>
    </w:p>
    <w:p>
      <w:pPr>
        <w:pStyle w:val="Heading5"/>
        <w:numPr>
          <w:ilvl w:val="4"/>
          <w:numId w:val="1"/>
        </w:numPr>
        <w:rPr/>
      </w:pPr>
      <w:bookmarkStart w:id="858" w:name="__RefHeading___Toc2165791_2616395394"/>
      <w:bookmarkStart w:id="859" w:name="_Toc390"/>
      <w:bookmarkEnd w:id="858"/>
      <w:r>
        <w:rPr>
          <w:rtl w:val="true"/>
        </w:rPr>
        <w:t xml:space="preserve">روایت </w:t>
      </w:r>
      <w:r>
        <w:rPr/>
        <w:t>30</w:t>
      </w:r>
      <w:bookmarkEnd w:id="859"/>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به زندان کردن یوسف علیه السّلام فرمان داد، خدا به آن حضرت تعبیر خواب را الهام کرد و برای زندانیان خوابشان را تعبیر می‌کرد</w:t>
      </w:r>
      <w:r>
        <w:rPr>
          <w:rFonts w:eastAsia="IRNazanin" w:cs="IRNazanin"/>
          <w:color w:val="111111"/>
          <w:sz w:val="28"/>
          <w:szCs w:val="28"/>
          <w:rtl w:val="true"/>
          <w:lang w:bidi="fa-IR"/>
        </w:rPr>
        <w:t>.</w:t>
      </w:r>
    </w:p>
    <w:p>
      <w:pPr>
        <w:pStyle w:val="Heading5"/>
        <w:numPr>
          <w:ilvl w:val="4"/>
          <w:numId w:val="1"/>
        </w:numPr>
        <w:rPr/>
      </w:pPr>
      <w:bookmarkStart w:id="860" w:name="__RefHeading___Toc2165793_2616395394"/>
      <w:bookmarkStart w:id="861" w:name="_Toc391"/>
      <w:bookmarkEnd w:id="860"/>
      <w:r>
        <w:rPr>
          <w:rtl w:val="true"/>
        </w:rPr>
        <w:t xml:space="preserve">روایت </w:t>
      </w:r>
      <w:r>
        <w:rPr/>
        <w:t>31</w:t>
      </w:r>
      <w:bookmarkEnd w:id="861"/>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الزمان شود، خواب مؤمن دروغ نباشد و درست‌ترین خواب از راستگوترین آنان است</w:t>
      </w:r>
      <w:r>
        <w:rPr>
          <w:rFonts w:eastAsia="IRNazanin" w:cs="IRNazanin"/>
          <w:color w:val="111111"/>
          <w:sz w:val="28"/>
          <w:szCs w:val="28"/>
          <w:rtl w:val="true"/>
          <w:lang w:bidi="fa-IR"/>
        </w:rPr>
        <w:t>.</w:t>
      </w:r>
    </w:p>
    <w:p>
      <w:pPr>
        <w:pStyle w:val="Heading5"/>
        <w:numPr>
          <w:ilvl w:val="4"/>
          <w:numId w:val="1"/>
        </w:numPr>
        <w:rPr/>
      </w:pPr>
      <w:bookmarkStart w:id="862" w:name="__RefHeading___Toc2165795_2616395394"/>
      <w:bookmarkStart w:id="863" w:name="_Toc392"/>
      <w:bookmarkEnd w:id="862"/>
      <w:r>
        <w:rPr>
          <w:rtl w:val="true"/>
        </w:rPr>
        <w:t>توضیح</w:t>
      </w:r>
      <w:bookmarkEnd w:id="863"/>
    </w:p>
    <w:p>
      <w:pPr>
        <w:pStyle w:val="BookText"/>
        <w:rPr/>
      </w:pPr>
      <w:r>
        <w:rPr>
          <w:rFonts w:ascii="IRNazanin" w:hAnsi="IRNazanin" w:eastAsia="IRNazanin"/>
          <w:color w:val="111111"/>
          <w:sz w:val="28"/>
          <w:sz w:val="28"/>
          <w:szCs w:val="28"/>
          <w:rtl w:val="true"/>
          <w:lang w:bidi="fa-IR"/>
        </w:rPr>
        <w:t>این روایت از طرق مخالفان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است که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زمان نزدیک شود، نزدیک است که خواب مؤمن نادرست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نزدیکی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مقصود زمان برابری شب و روز است و خواب در آن درست است به دلیل برابری زمان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افتعل و از ریشه قرب است و تقارب باب تفاعل آن است و به شی که که روبرگرداند و پشت کند تقارب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مهدی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چنان به هم نزدیک شود به طوری که سال وقتی یک ماه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bookmarkStart w:id="864" w:name="pg13474_147380"/>
    </w:p>
    <w:p>
      <w:pPr>
        <w:pStyle w:val="BookText"/>
        <w:rPr/>
      </w:pPr>
      <w:bookmarkEnd w:id="864"/>
      <w:r>
        <w:rPr>
          <w:rFonts w:ascii="Amiri" w:hAnsi="Amiri" w:eastAsia="Amiri" w:cs="Amiri"/>
          <w:color w:val="111111"/>
          <w:sz w:val="28"/>
          <w:sz w:val="28"/>
          <w:szCs w:val="28"/>
          <w:rtl w:val="true"/>
          <w:lang w:bidi="ar-SA"/>
        </w:rPr>
        <w:t>و قال الخطابي في أعلام الحديث قوله إذا اقترب الزمان فيه قولان أحدهما أن يكون معناه تقارب زمان الليل و النهار وقت استوائهما أيام الربيع و ذلك وقت اعتدال الطبائع الأربع غالبا و كذلك هو في الخريف و المعبرون يقولون أصدق الرؤيا ما كان وقت اعتدال الليل و النهار و إدراك الثمار و ينعها و الوجه الآخر أن اقتراب الزمان انتهاء مدة إذا دنا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أصدقهم رؤيا قال النووي في شرح الصحيح ظاهره الإطلاق و قيد القاضي بآخر الزمان عند انقطاع العلم بموت العلماء و الصالحين فجعله الله جابرا و منبها لهم و الأول أظهر لأن غير الصادق في حديثه يتطرق الخلل إلي رؤياه و حكايته إياها</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2165797_2616395394"/>
      <w:bookmarkStart w:id="866" w:name="_Toc393"/>
      <w:bookmarkEnd w:id="865"/>
      <w:r>
        <w:rPr>
          <w:rtl w:val="true"/>
        </w:rPr>
        <w:t>«</w:t>
      </w:r>
      <w:r>
        <w:rPr/>
        <w:t>32</w:t>
      </w:r>
      <w:r>
        <w:rPr>
          <w:rtl w:val="true"/>
        </w:rPr>
        <w:t>»</w:t>
      </w:r>
      <w:bookmarkEnd w:id="866"/>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مُعَمَّرِ بْنِ خَلَّادٍ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رَأَيْتُ الرُّؤْيَا فَأُعَبِّرُهَا وَ الرُّؤْيَا عَلَي مَا تُعَبَّرُ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2165799_2616395394"/>
      <w:bookmarkStart w:id="868" w:name="_Toc394"/>
      <w:bookmarkEnd w:id="867"/>
      <w:r>
        <w:rPr>
          <w:rtl w:val="true"/>
        </w:rPr>
        <w:t>بيان</w:t>
      </w:r>
      <w:bookmarkEnd w:id="868"/>
    </w:p>
    <w:p>
      <w:pPr>
        <w:pStyle w:val="BookText"/>
        <w:rPr/>
      </w:pPr>
      <w:r>
        <w:rPr>
          <w:rFonts w:ascii="Amiri" w:hAnsi="Amiri" w:eastAsia="Amiri" w:cs="Amiri"/>
          <w:color w:val="111111"/>
          <w:sz w:val="28"/>
          <w:sz w:val="28"/>
          <w:szCs w:val="28"/>
          <w:rtl w:val="true"/>
          <w:lang w:bidi="ar-SA"/>
        </w:rPr>
        <w:t>قال في النهاية فيه الرؤيا لأول عابر يقال عبرت الرؤيا أعبرها عبرا و عبرتها تعبيرا إذا أولتها و فسرتها و خبرت بآخر ما يئول إليه أمرها يقال هو عابر الرؤيا و عابر للرؤيا و هذه اللام تسمي لام التعقيب لأنها عقبت الإضافة و العابر الناظر في الشي‌ء و المعبر المستدل بالشي‌ء علي الشي‌ء و منه الحديث للرؤيا كني و أسماء فكنوها بكناها و اعتبروها بأسمائها و منه حديث ابن سيرين كان يقول إني أعتبر الحديث المعني فيه أنه يعبر الرؤيا علي الحديث و يعتبر به كما يعتبرها بالقرآن في تأويلها مثل أن يعبر الغراب بالرجل الفاسق و الضلع بالمرأة لأن النبي صلي الله عليه و آله سمي الغراب فاسقا و جعل المرأة كالضلع و نحو ذلك من الكني و الأسماء انتهي قوله عليه السلام علي ما تعبر أي تقع موافقة لما عبرت به</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2165801_2616395394"/>
      <w:bookmarkStart w:id="870" w:name="_Toc395"/>
      <w:bookmarkEnd w:id="869"/>
      <w:r>
        <w:rPr>
          <w:rtl w:val="true"/>
        </w:rPr>
        <w:t>«</w:t>
      </w:r>
      <w:r>
        <w:rPr/>
        <w:t>33</w:t>
      </w:r>
      <w:r>
        <w:rPr>
          <w:rtl w:val="true"/>
        </w:rPr>
        <w:t>»</w:t>
      </w:r>
      <w:bookmarkEnd w:id="870"/>
    </w:p>
    <w:p>
      <w:pPr>
        <w:pStyle w:val="BookText"/>
        <w:rPr/>
      </w:pPr>
      <w:r>
        <w:rPr>
          <w:rFonts w:ascii="Amiri" w:hAnsi="Amiri" w:eastAsia="Amiri" w:cs="Amiri"/>
          <w:color w:val="111111"/>
          <w:sz w:val="28"/>
          <w:sz w:val="28"/>
          <w:szCs w:val="28"/>
          <w:rtl w:val="true"/>
          <w:lang w:bidi="ar-SA"/>
        </w:rPr>
        <w:t>الْكَافِي، عَنْ عِدَّةٍ مِنْ أَصْحَابِهِ عَنْ سَهْلِ بْنِ زِيَادٍ وَ عَلِيِّ بْنِ إِبْرَاهِيمَ عَنْ أَبِيهِ عَنِ ابْنِ مَحْبُوبٍ عَنْ عَبْدِ اللَّهِ بْنِ غَالِبٍ عَنْ جَابِرِ بْنِ يَزِيدَ عَنْ أَبِي جَعْفَرٍ عليه السلام أَنَّ رَسُولَ اللَّهِ صلي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رُؤْيَا الْمُؤْمِنِ تُرَفُّ بَيْنَ السَّمَاءِ وَ الْأَرْضِ</w:t>
      </w:r>
    </w:p>
    <w:p>
      <w:pPr>
        <w:pStyle w:val="BookText"/>
        <w:rPr/>
      </w:pPr>
      <w:r>
        <w:rPr>
          <w:rFonts w:ascii="IRNazanin" w:hAnsi="IRNazanin" w:eastAsia="IRNazanin"/>
          <w:color w:val="111111"/>
          <w:sz w:val="28"/>
          <w:sz w:val="28"/>
          <w:szCs w:val="28"/>
          <w:rtl w:val="true"/>
          <w:lang w:bidi="fa-IR"/>
        </w:rPr>
        <w:t>خطابی در اعلام الحدیث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اقترب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دارد؛ یکی این که شب و روز به هم نزدیک شوند وقتی روزهای بهار که برابر می‌شوند و هنگام اعتدال چهار طبع است غالبا، و همچنین در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معبران گویند که درست‌ترین خواب‌ها آن است که در زمان برابر بودن شب و روز است و رسیدن میوه‌ها و وجه دیگر این که مقصود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شرح صحیح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درست‌ترین آن‌ها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اطلاق است و قاضی آن را مقیّد به آخر الزمان کرده که دانش به مرگ علماء و صالحان از میان رفته و خدا آن را جبران و وسیله آگاهی‌شان ساخته است و وجه اول روشن‌تر است، زیرا دروغگو خوابش هم دچار تشویش و اختلال است و هم در نقل آن </w:t>
      </w:r>
      <w:r>
        <w:rPr>
          <w:rFonts w:eastAsia="IRNazanin" w:cs="IRNazanin"/>
          <w:color w:val="111111"/>
          <w:sz w:val="28"/>
          <w:szCs w:val="28"/>
          <w:rtl w:val="true"/>
          <w:lang w:bidi="fa-IR"/>
        </w:rPr>
        <w:t>.</w:t>
      </w:r>
    </w:p>
    <w:p>
      <w:pPr>
        <w:pStyle w:val="Heading5"/>
        <w:numPr>
          <w:ilvl w:val="4"/>
          <w:numId w:val="1"/>
        </w:numPr>
        <w:rPr/>
      </w:pPr>
      <w:bookmarkStart w:id="871" w:name="__RefHeading___Toc2165803_2616395394"/>
      <w:bookmarkStart w:id="872" w:name="_Toc396"/>
      <w:bookmarkEnd w:id="871"/>
      <w:r>
        <w:rPr>
          <w:rtl w:val="true"/>
        </w:rPr>
        <w:t xml:space="preserve">روایت </w:t>
      </w:r>
      <w:r>
        <w:rPr/>
        <w:t>32</w:t>
      </w:r>
      <w:bookmarkEnd w:id="8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خواب بینم و آن را تعبیر کنم، خواب همان طور باشد که تعبیر شود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873" w:name="__RefHeading___Toc2165805_2616395394"/>
      <w:bookmarkStart w:id="874" w:name="_Toc397"/>
      <w:bookmarkEnd w:id="873"/>
      <w:r>
        <w:rPr>
          <w:rtl w:val="true"/>
        </w:rPr>
        <w:t>توضیح</w:t>
      </w:r>
      <w:bookmarkEnd w:id="874"/>
    </w:p>
    <w:p>
      <w:pPr>
        <w:pStyle w:val="BookText"/>
        <w:rPr/>
      </w:pPr>
      <w:r>
        <w:rPr>
          <w:rFonts w:ascii="IRNazanin" w:hAnsi="IRNazanin" w:eastAsia="IRNazanin"/>
          <w:color w:val="111111"/>
          <w:sz w:val="28"/>
          <w:sz w:val="28"/>
          <w:szCs w:val="28"/>
          <w:rtl w:val="true"/>
          <w:lang w:bidi="fa-IR"/>
        </w:rPr>
        <w:t xml:space="preserve">در نهایه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الرؤیا لأول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اعبرها عبرا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 تعبیرا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خواب را تأویل و تطبیق خارجی کردم و دیگری را به آنچه که خوابش تأویل می‌شد آگاه کردم و به او معبّر و تعبیر کننده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 للرؤیا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لام تعقیب است، زیرا به دنبال مضاف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کننده در یک 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کننده به چیزی از روی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برای خواب چند کنیه و نام است آن را به کنیه‌اش بخوانید و به نام‌هایش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حدیث ابن سیرین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را از روی حدیث تعبیر می‌کنم، چنان که از قرآن در تعبیر آن استفاده می‌کرد، مانند این که کلاغ را به مرد فاسق و دنده انسان را به زن تعبیر می‌کرد، زیرا پیغمبر صلی الله علیه و آله کلاغ را فاسق نامید و زن را وقتی دنده انسان خواند و مانند آن از کنیه‌ها و نام‌ها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باشد که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موافق با آنچه تعبیر شده باشد</w:t>
      </w:r>
      <w:r>
        <w:rPr>
          <w:rFonts w:eastAsia="IRNazanin" w:cs="IRNazanin"/>
          <w:color w:val="111111"/>
          <w:sz w:val="28"/>
          <w:szCs w:val="28"/>
          <w:rtl w:val="true"/>
          <w:lang w:bidi="fa-IR"/>
        </w:rPr>
        <w:t>.</w:t>
      </w:r>
    </w:p>
    <w:p>
      <w:pPr>
        <w:pStyle w:val="Heading5"/>
        <w:numPr>
          <w:ilvl w:val="4"/>
          <w:numId w:val="1"/>
        </w:numPr>
        <w:rPr/>
      </w:pPr>
      <w:bookmarkStart w:id="875" w:name="__RefHeading___Toc2165807_2616395394"/>
      <w:bookmarkStart w:id="876" w:name="_Toc398"/>
      <w:bookmarkEnd w:id="875"/>
      <w:r>
        <w:rPr>
          <w:rtl w:val="true"/>
        </w:rPr>
        <w:t xml:space="preserve">روایت </w:t>
      </w:r>
      <w:r>
        <w:rPr/>
        <w:t>33</w:t>
      </w:r>
      <w:bookmarkEnd w:id="8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بسیار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مؤمن میان آسمان و زمین </w:t>
      </w:r>
      <w:bookmarkStart w:id="877" w:name="pg13474_147381"/>
    </w:p>
    <w:p>
      <w:pPr>
        <w:pStyle w:val="BookText"/>
        <w:rPr/>
      </w:pPr>
      <w:bookmarkEnd w:id="877"/>
      <w:r>
        <w:rPr>
          <w:rFonts w:ascii="Amiri" w:hAnsi="Amiri" w:eastAsia="Amiri" w:cs="Amiri"/>
          <w:color w:val="111111"/>
          <w:sz w:val="28"/>
          <w:sz w:val="28"/>
          <w:szCs w:val="28"/>
          <w:rtl w:val="true"/>
          <w:lang w:bidi="ar-SA"/>
        </w:rPr>
        <w:t>عَلَي رَأْسِ صَاحِبِهَا حَتَّي يُعَبِّرَهَا لِنَفْسِهِ أَوْ يُعَبِّرَهَا لَهُ مِثْلُهُ فَإِذَا عُبِّرَتْ لَزِمَتِ الْأَرْضَ فَلَا تَقُصُّوا رُؤْيَاكُمْ إِلَّا عَلَي مَنْ يَعْقِلُ‌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2165809_2616395394"/>
      <w:bookmarkStart w:id="879" w:name="_Toc399"/>
      <w:bookmarkEnd w:id="878"/>
      <w:r>
        <w:rPr>
          <w:rtl w:val="true"/>
        </w:rPr>
        <w:t>بيان</w:t>
      </w:r>
      <w:bookmarkEnd w:id="879"/>
    </w:p>
    <w:p>
      <w:pPr>
        <w:pStyle w:val="BookText"/>
        <w:rPr/>
      </w:pPr>
      <w:r>
        <w:rPr>
          <w:rFonts w:ascii="Amiri" w:hAnsi="Amiri" w:eastAsia="Amiri" w:cs="Amiri"/>
          <w:color w:val="111111"/>
          <w:sz w:val="28"/>
          <w:sz w:val="28"/>
          <w:szCs w:val="28"/>
          <w:rtl w:val="true"/>
          <w:lang w:bidi="ar-SA"/>
        </w:rPr>
        <w:t>في القاموس رف الطائر أي بسط جناحيه كرفرف و الرفرفة تحريك الظليم جناحيه حول الشي‌ء يريد أن يقع عليه انتهي و في تشبيه الرؤيا بالطير و إثبات الرفرفة و ترشيحه بالقص الذي هو قطع الجناح و بلزوم الأرض لطائف لا تخفي و في النهاية في حديث الرؤيا لا تقصها إلا علي واد يقال قصصت الرؤيا علي فلان إذا أخبرته بها أقصها قصا و القص البيان</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2165811_2616395394"/>
      <w:bookmarkStart w:id="881" w:name="_Toc400"/>
      <w:bookmarkEnd w:id="880"/>
      <w:r>
        <w:rPr>
          <w:rtl w:val="true"/>
        </w:rPr>
        <w:t>«</w:t>
      </w:r>
      <w:r>
        <w:rPr/>
        <w:t>34</w:t>
      </w:r>
      <w:r>
        <w:rPr>
          <w:rtl w:val="true"/>
        </w:rPr>
        <w:t>»</w:t>
      </w:r>
      <w:bookmarkEnd w:id="881"/>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خَالِدٍ عَنِ الْقَاسِمِ بْنِ عُرْوَةَ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لَا تُقَصُّ إِلَّا عَلَي مُؤْمِنٍ خَلَا مِنَ الْحَسَدِ وَ الْبَغْيِ‌</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2165813_2616395394"/>
      <w:bookmarkStart w:id="883" w:name="_Toc401"/>
      <w:bookmarkEnd w:id="882"/>
      <w:r>
        <w:rPr>
          <w:rtl w:val="true"/>
        </w:rPr>
        <w:t>بيان</w:t>
      </w:r>
      <w:bookmarkEnd w:id="883"/>
    </w:p>
    <w:p>
      <w:pPr>
        <w:pStyle w:val="BookText"/>
        <w:rPr/>
      </w:pPr>
      <w:r>
        <w:rPr>
          <w:rFonts w:ascii="Amiri" w:hAnsi="Amiri" w:eastAsia="Amiri" w:cs="Amiri"/>
          <w:color w:val="111111"/>
          <w:sz w:val="28"/>
          <w:sz w:val="28"/>
          <w:szCs w:val="28"/>
          <w:rtl w:val="true"/>
          <w:lang w:bidi="ar-SA"/>
        </w:rPr>
        <w:t>إنما اشترط عليه السلام ذلك لئلا يتعمد المعبر تعبيرها بالسوء حسدا و بغيا</w:t>
      </w:r>
    </w:p>
    <w:p>
      <w:pPr>
        <w:pStyle w:val="Heading5"/>
        <w:numPr>
          <w:ilvl w:val="4"/>
          <w:numId w:val="1"/>
        </w:numPr>
        <w:rPr/>
      </w:pPr>
      <w:bookmarkStart w:id="884" w:name="__RefHeading___Toc2165815_2616395394"/>
      <w:bookmarkStart w:id="885" w:name="_Toc402"/>
      <w:bookmarkEnd w:id="884"/>
      <w:r>
        <w:rPr>
          <w:rtl w:val="true"/>
        </w:rPr>
        <w:t>أقول</w:t>
      </w:r>
      <w:bookmarkEnd w:id="885"/>
    </w:p>
    <w:p>
      <w:pPr>
        <w:pStyle w:val="BookText"/>
        <w:rPr/>
      </w:pPr>
      <w:r>
        <w:rPr>
          <w:rFonts w:ascii="Amiri" w:hAnsi="Amiri" w:eastAsia="Amiri" w:cs="Amiri"/>
          <w:color w:val="111111"/>
          <w:sz w:val="28"/>
          <w:sz w:val="28"/>
          <w:szCs w:val="28"/>
          <w:rtl w:val="true"/>
          <w:lang w:bidi="ar-SA"/>
        </w:rPr>
        <w:t>رَوَي الْبَغَوِيُّ فِي شَرْحِ السُّنَّةِ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رَجُلٌ وَ هُوَ يَخْطُبُ فَقَالَ يَا رَسُولَ اللَّهِ رَأَيْتُ فِيمَا يَرَي النَّائِمُ الْبَارِحَةَ كَأَنَّ عُنُقِي ضُرِبَتْ فَسَقَطَ رَأْسِي فَاتَّبَعْتُهُ فَأَخَذْتُهُ ثُمَّ أَعَدْتُهُ مَكَانَهُ فَقَالَ رَسُولُ اللَّهِ صلي الله عليه و آله إِذَا لَعِبَ الشَّيْطَانُ بِأَحَدِكُمْ فِي مَنَامِهِ فَلَا يُحَدِّثَنَّ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 الرُّؤْيَا فَيُهِمُّنِي حَتَّي سَمِعْتُ أَبِي قَتَادَةَ يَقُولُ كُنْتُ أَرَي الرُّؤْيَا فَيُمْرِضُنِي حَتَّي سَمِعْتُ رَسُولَ اللَّهِ صلي الله عليه و آله يَقُولُ الرُّؤْيَا الصَّالِحَةُ مِنَ اللَّهِ فَإِذَا رَأَي أَحَدُكُمْ مَا يُحِبُّ فَلَا يُحَدِّثْ بِهِ إِلَّا مَنْ يُحِبُّ وَ إِذَا رَأَي مَا يَكْرَهُ فَلَا يُحَدِّثْ بِهِ وَ لْيَنْقُلْ‌</w:t>
      </w:r>
      <w:r>
        <w:rPr>
          <w:rStyle w:val="FootnoteAnchor"/>
          <w:rtl w:val="true"/>
        </w:rPr>
        <w:footnoteReference w:id="675"/>
      </w:r>
      <w:r>
        <w:rPr>
          <w:rFonts w:ascii="Amiri" w:hAnsi="Amiri" w:eastAsia="Amiri" w:cs="Amiri"/>
          <w:color w:val="111111"/>
          <w:sz w:val="28"/>
          <w:sz w:val="28"/>
          <w:szCs w:val="28"/>
          <w:rtl w:val="true"/>
          <w:lang w:bidi="ar-SA"/>
        </w:rPr>
        <w:t>عَنْ يَسَارِهِ وَ لْيَتَعَوَّذْ بِاللَّهِ مِنَ الشَّيْطَانِ الرَّجِيمِ وَ مِنْ شَرِّ مَا رَأَي فَإِنَّهَا لَنْ تَضُرَّهُ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فيه إرشاد للمستعبر لموضع رؤياه فإن رأي ما يكره لا يحدث به حتي لا يستقبله في تعبيرها ما يزداد به هما فإن رأي ما يحبه فلا يحدث به إلا من يحبه لأنه لا يأمن ممن لا يحبه أن يعبره حسدا علي غير وجهه فيغمه أو يكيده بأمر كما أخبر الله تعالي عن يعقوب حين قص عليه يوسف رؤياه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بالای سر خواب بیننده می‌چرخد تا خودش یا دیگری آن را برای خود تعبیر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تعبیر شود به زمین چسبد، پس خوابتان را جز به کسی خردمند نگویید</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886" w:name="__RefHeading___Toc2165817_2616395394"/>
      <w:bookmarkStart w:id="887" w:name="_Toc403"/>
      <w:bookmarkEnd w:id="886"/>
      <w:r>
        <w:rPr>
          <w:rtl w:val="true"/>
        </w:rPr>
        <w:t>توضیح</w:t>
      </w:r>
      <w:bookmarkEnd w:id="887"/>
    </w:p>
    <w:p>
      <w:pPr>
        <w:pStyle w:val="BookText"/>
        <w:rPr/>
      </w:pP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بالش را باز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دو بالش در اطراف چیزی است که می‌خواهد روی آن بنشیند و در تشبیه کردن خواب به پرواز کردن و اثبات رفرفه، ترشیح آن به چیدن که قطع بال می‌باشد و مجبور است روی زمین باقی بماند نکته‌های لطیفی است که مخفی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مگو مگر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قصصت الرویا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از آن خبردار کردم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 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بیان است</w:t>
      </w:r>
      <w:r>
        <w:rPr>
          <w:rFonts w:eastAsia="IRNazanin" w:cs="IRNazanin"/>
          <w:color w:val="111111"/>
          <w:sz w:val="28"/>
          <w:szCs w:val="28"/>
          <w:rtl w:val="true"/>
          <w:lang w:bidi="fa-IR"/>
        </w:rPr>
        <w:t>.</w:t>
      </w:r>
    </w:p>
    <w:p>
      <w:pPr>
        <w:pStyle w:val="Heading5"/>
        <w:numPr>
          <w:ilvl w:val="4"/>
          <w:numId w:val="1"/>
        </w:numPr>
        <w:rPr/>
      </w:pPr>
      <w:bookmarkStart w:id="888" w:name="__RefHeading___Toc2165819_2616395394"/>
      <w:bookmarkStart w:id="889" w:name="_Toc404"/>
      <w:bookmarkEnd w:id="888"/>
      <w:r>
        <w:rPr>
          <w:rtl w:val="true"/>
        </w:rPr>
        <w:t xml:space="preserve">روایت </w:t>
      </w:r>
      <w:r>
        <w:rPr/>
        <w:t>34</w:t>
      </w:r>
      <w:bookmarkEnd w:id="8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مگویید مگر بر مؤمن بی‌حسد و بی‌ستم</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890" w:name="__RefHeading___Toc2165821_2616395394"/>
      <w:bookmarkStart w:id="891" w:name="_Toc405"/>
      <w:bookmarkEnd w:id="890"/>
      <w:r>
        <w:rPr>
          <w:rtl w:val="true"/>
        </w:rPr>
        <w:t>توضیح</w:t>
      </w:r>
      <w:bookmarkEnd w:id="891"/>
    </w:p>
    <w:p>
      <w:pPr>
        <w:pStyle w:val="BookText"/>
        <w:rPr/>
      </w:pPr>
      <w:r>
        <w:rPr>
          <w:rFonts w:ascii="IRNazanin" w:hAnsi="IRNazanin" w:eastAsia="IRNazanin"/>
          <w:color w:val="111111"/>
          <w:sz w:val="28"/>
          <w:sz w:val="28"/>
          <w:szCs w:val="28"/>
          <w:rtl w:val="true"/>
          <w:lang w:bidi="fa-IR"/>
        </w:rPr>
        <w:t>همانا آن را شرط کرده تا تعبیرکننده، خواب از روی حسد و ستمکاری بد تعبیر نکند</w:t>
      </w:r>
      <w:r>
        <w:rPr>
          <w:rFonts w:eastAsia="IRNazanin" w:cs="IRNazanin"/>
          <w:color w:val="111111"/>
          <w:sz w:val="28"/>
          <w:szCs w:val="28"/>
          <w:rtl w:val="true"/>
          <w:lang w:bidi="fa-IR"/>
        </w:rPr>
        <w:t>.</w:t>
      </w:r>
    </w:p>
    <w:p>
      <w:pPr>
        <w:pStyle w:val="Heading5"/>
        <w:numPr>
          <w:ilvl w:val="4"/>
          <w:numId w:val="1"/>
        </w:numPr>
        <w:rPr/>
      </w:pPr>
      <w:bookmarkStart w:id="892" w:name="__RefHeading___Toc2165823_2616395394"/>
      <w:bookmarkStart w:id="893" w:name="_Toc406"/>
      <w:bookmarkEnd w:id="892"/>
      <w:r>
        <w:rPr>
          <w:rtl w:val="true"/>
        </w:rPr>
        <w:t>مؤلف</w:t>
      </w:r>
      <w:bookmarkEnd w:id="893"/>
    </w:p>
    <w:p>
      <w:pPr>
        <w:pStyle w:val="BookText"/>
        <w:rPr/>
      </w:pPr>
      <w:r>
        <w:rPr>
          <w:rFonts w:ascii="IRNazanin" w:hAnsi="IRNazanin" w:eastAsia="IRNazanin"/>
          <w:color w:val="111111"/>
          <w:sz w:val="28"/>
          <w:sz w:val="28"/>
          <w:szCs w:val="28"/>
          <w:rtl w:val="true"/>
          <w:lang w:bidi="fa-IR"/>
        </w:rPr>
        <w:t>بغوی در شرح سنت از جابر روایت کرده که مردی نزد پیغمبر صلی اللَّه علیه و آله آمد و آن حضرت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گویا گردنم را زدند و سرم افتاد و دنبالش رفتم و آن را گرفتم و به جایش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در خواب با یکی از شماها بازی کند، آن را به مردم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سلمه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می‌دیدم و اندوه می‌کشیدم تا شنیدم ابی قتاده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می‌دیدم و بیمارم کرد و 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از خداست و چون یکی از شما خواب خوشی دید، جز به دوست نگوید و چون خواب بدی دید، به کسی نگوید و در سمت چپش تف اندازد و پناه برد به خدا از شیطان رجیم و از شرّ آنچه در خواب دیده که بدو زیان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راهنمایی است برای تعبیرخواه که اگر خواب بد دیده به کسی نگوید تا با تعبیر بد او روبرو نشود و بر اندوهش فزاید، و اگر خواب خوش دیده به دوستش گوید چون اگر به بد خوابش گوید بسا آن را بد توجیه کند و غمینش سازد یا نیرنگی به او زند، چنان چه خدا خبر داده از یعقوب که چون یوسف خوابش را برای او گفت، به او فرمود </w:t>
      </w:r>
      <w:bookmarkStart w:id="894" w:name="pg13474_147382"/>
    </w:p>
    <w:p>
      <w:pPr>
        <w:pStyle w:val="BookText"/>
        <w:rPr/>
      </w:pPr>
      <w:bookmarkEnd w:id="894"/>
      <w:r>
        <w:rPr>
          <w:rFonts w:ascii="Amiri" w:hAnsi="Amiri" w:eastAsia="Amiri" w:cs="Amiri"/>
          <w:color w:val="111111"/>
          <w:sz w:val="28"/>
          <w:sz w:val="28"/>
          <w:szCs w:val="28"/>
          <w:rtl w:val="true"/>
          <w:lang w:bidi="ar-SA"/>
        </w:rPr>
        <w:t xml:space="preserve">لا تَقْصُصْ رُؤْياكَ عَلي إِخْوَتِكَ فَيَكِيدُوا لَكَ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رَزِينٍ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جُزْءٌ مِنْ سِتَّةٍ وَ أَرْبَعِينَ جُزْءاً مِنَ النُّبُوَّةِ وَ هِيَ عَلَي رِجْلِ طَائِرٍ فَإِذَا حَدَّثْتَ بِهَا وَقَعَتْ وَ أَحْسَبُهُ قَالَ لَا تُحَدِّثْ بِهَا إِلَّا حَبِيباً أَوْ لَبِيباً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عَلَي رِجْلِ طَائِرٍ مَا لَمْ يُعَبَّرْ فَإِذَا عُبِّرَتْ وَقَعَتْ قَالَ وَ أَحْسَبُهُ قَالَ وَ لَا تَقُصَّهَا إِلَّا عَلَي وَادٍّ أَوْ ذِي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 لا يحب أن يستقبلك في تفسيرها إلا بما تحب و إن لم يكن عالما بالعبارة لم يعجل لك بما يغمك و أما ذو الرأي فمعناه ذو العلم بعبارتها فهو يخبرك بحقيقة تفسيرها أو بأقرب مما تعلم منها و لعله أن يكون في تفسيرها موعظة يردعك عن قبيح ما أنت عليه أو يكون فيها بشري فتشكر الله عليها قال و روي أبو أيوب مرسلا أن النبي صلي الله عليه و آله قال إن الرؤيا يقع علي ما عبر و مثل ذلك مثل رجل رفع رجله فهو ينتظر متي يضعها و إذا رأي أحدكم رؤيا فلا يحدث بها إلا ناصحا أو عالما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الرؤيا لأول عابر و هي علي رجل طائر لأول عابر أي إذا عبرها بر صادق عالم بأصولها و فروعها و اجتهد فيها وقعت له دون غيره ممن فسرها بعده و هي علي رجل طائر أي أنها علي رجل قدر جار و قضاء ماض من خير أو شر و إن ذلك هو الذي قسمه الله تعالي لصاحبها من قولهم اقتسموا دارا فطار سهم فلان في ناحيتها أي وقع سهمه و خرج و كل حركة من كلمة أو شي‌ء يجري لك فهو طائر و المراد أن الرؤيا هي التي يعبرها المعبر الأول فكأنها كانت علي رجل طائر فسقطت و وقعت حيث عبرت كما يسقط الذي يكون علي رجل الطائر بأدني حركة</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2165825_2616395394"/>
      <w:bookmarkStart w:id="896" w:name="_Toc407"/>
      <w:bookmarkEnd w:id="895"/>
      <w:r>
        <w:rPr>
          <w:rtl w:val="true"/>
        </w:rPr>
        <w:t>«</w:t>
      </w:r>
      <w:r>
        <w:rPr/>
        <w:t>35</w:t>
      </w:r>
      <w:r>
        <w:rPr>
          <w:rtl w:val="true"/>
        </w:rPr>
        <w:t>»</w:t>
      </w:r>
      <w:bookmarkEnd w:id="896"/>
    </w:p>
    <w:p>
      <w:pPr>
        <w:pStyle w:val="BookText"/>
        <w:rPr/>
      </w:pPr>
      <w:r>
        <w:rPr>
          <w:rFonts w:ascii="Amiri" w:hAnsi="Amiri" w:eastAsia="Amiri" w:cs="Amiri"/>
          <w:color w:val="111111"/>
          <w:sz w:val="28"/>
          <w:sz w:val="28"/>
          <w:szCs w:val="28"/>
          <w:rtl w:val="true"/>
          <w:lang w:bidi="ar-SA"/>
        </w:rPr>
        <w:t>غَوَالِي اللَّئَالِي،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إِذَا أُتِيتُ بِقَدَحٍ مِنْ لَبَنٍ فَشَرِبْتُ مِنْهُ حَتَّي إِنِّي لَأَرَي الرِّيَّ يَخْرُجُ مِنْ بَيْنِ أَظَافِيرِي قَالُوا بِمَا أَوَّلْتَ ذَلِكَ يَا رَسُولَ اللَّهِ قَالَ الْعِلْمِ</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2165827_2616395394"/>
      <w:bookmarkStart w:id="898" w:name="_Toc408"/>
      <w:bookmarkEnd w:id="897"/>
      <w:r>
        <w:rPr>
          <w:rtl w:val="true"/>
        </w:rPr>
        <w:t>بيان</w:t>
      </w:r>
      <w:bookmarkEnd w:id="898"/>
    </w:p>
    <w:p>
      <w:pPr>
        <w:pStyle w:val="BookText"/>
        <w:rPr/>
      </w:pPr>
      <w:r>
        <w:rPr>
          <w:rFonts w:ascii="Amiri" w:hAnsi="Amiri" w:eastAsia="Amiri" w:cs="Amiri"/>
          <w:color w:val="111111"/>
          <w:sz w:val="28"/>
          <w:sz w:val="28"/>
          <w:szCs w:val="28"/>
          <w:rtl w:val="true"/>
          <w:lang w:bidi="ar-SA"/>
        </w:rPr>
        <w:t>قال في فتح الباري و في رواية من أطرافي و يحتمل أن يكون بصر به و هو الظاهر و أن يكون علمه و يؤيد الأول ما في رواية أخري فشربت منه حتي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تَقْصُصْ رُؤْیاکَ عَلی إِخْوَتِکَ فَیَکیدُوا لَکَ کَیْداً</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خوابت را برای برادرانت حکایت مکن که برای تو نیرنگی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رزین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جزئی از چهل و شش جزء پیغمبری است و آن بر پای پرنده‌ای است و وقتی گفته شود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مگر برای یک دوست یا خردمندی بازگو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پای پرنده‌ای است تا زمانی که تعبیر نشود، و چون تعبیر شد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 نکن جز به دوست یا صاحب‌نظری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 ندارد برایت تعبیرش کند جز بدان چه دوست داری، و اگر تعبیر نداند، شتاب نکند به سخنی که تو را غمگین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صاحب‌نظر یعنی صاحب دانش تعبیر پس او تو را به حقیقت تفسیرش خبر دهد یا قریب بدان چه از آن دانی، و بسا در تعبیرش پندی برایت باشد که تو را از کار زشتت بازدارد، یا مژده‌ای که تو را به شکر خدا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بی‌سند از ابی ایوب روایت مرسلی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براساس آنچه که تعبیر شده واقع شود و مَثَل آن مانند مردی است که یک پا را برداشته و منتظر است تا آن را به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شما خوابی بیند، آن را نگوید مگر برای فرد نصیحت کننده اندرزگو یا فرد 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برای نخستین معبر است، آن که بر پای پرنده است برای نخستین معبر است یعنی چون نیک مرد راستگوی، دانا به اصول و فروعش با کوشش خود آن را تعبیر کند بر آن واقع شود نه دیگری که پس از آن تعبیرش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پای پرنده است یعنی قضا و قدری است گذرا، خوب باشد یا بد و همان قسمتی است که خدا به خواب بیننده داده چنانچه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اقتسموا دارا فطار سهم فلان فی ناحیتها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تقسیم کردن پس سهم فلانی در حاشیه خانه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یا سخن یا چیزی مانند آن که برایت روان است او پران است، و مقصود این است که نظر نخست تعبیر کن راست درآید، گویا به چنگ پرنده‌ای است و مطابق تعبیر از آن درافتاده و واقع شده ، چنان چه آویزان به پای پرنده به کمتر حرکت بیفتد</w:t>
      </w:r>
      <w:r>
        <w:rPr>
          <w:rFonts w:eastAsia="IRNazanin" w:cs="IRNazanin"/>
          <w:color w:val="111111"/>
          <w:sz w:val="28"/>
          <w:szCs w:val="28"/>
          <w:rtl w:val="true"/>
          <w:lang w:bidi="fa-IR"/>
        </w:rPr>
        <w:t>.</w:t>
      </w:r>
    </w:p>
    <w:p>
      <w:pPr>
        <w:pStyle w:val="Heading5"/>
        <w:numPr>
          <w:ilvl w:val="4"/>
          <w:numId w:val="1"/>
        </w:numPr>
        <w:rPr/>
      </w:pPr>
      <w:bookmarkStart w:id="899" w:name="__RefHeading___Toc2165829_2616395394"/>
      <w:bookmarkStart w:id="900" w:name="_Toc409"/>
      <w:bookmarkEnd w:id="899"/>
      <w:r>
        <w:rPr>
          <w:rtl w:val="true"/>
        </w:rPr>
        <w:t xml:space="preserve">روایت </w:t>
      </w:r>
      <w:r>
        <w:rPr/>
        <w:t>35</w:t>
      </w:r>
      <w:bookmarkEnd w:id="900"/>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خواب بودم، ناگهان کاسه‌ای شیر برایم آورده شد و از آن نوشیدم تا دیدم سیرابی از میان ناخن‌هایم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تعبیر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w:t>
      </w:r>
      <w:r>
        <w:rPr>
          <w:rFonts w:eastAsia="IRNazanin" w:cs="IRNazanin"/>
          <w:color w:val="111111"/>
          <w:sz w:val="28"/>
          <w:szCs w:val="28"/>
          <w:rtl w:val="true"/>
          <w:lang w:bidi="fa-IR"/>
        </w:rPr>
        <w:t>.</w:t>
      </w:r>
    </w:p>
    <w:p>
      <w:pPr>
        <w:pStyle w:val="Heading5"/>
        <w:numPr>
          <w:ilvl w:val="4"/>
          <w:numId w:val="1"/>
        </w:numPr>
        <w:rPr/>
      </w:pPr>
      <w:bookmarkStart w:id="901" w:name="__RefHeading___Toc2165831_2616395394"/>
      <w:bookmarkStart w:id="902" w:name="_Toc410"/>
      <w:bookmarkEnd w:id="901"/>
      <w:r>
        <w:rPr>
          <w:rtl w:val="true"/>
        </w:rPr>
        <w:t>توضیح</w:t>
      </w:r>
      <w:bookmarkEnd w:id="9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الباری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به چشم دیده است و این معنی ظاهر است، یا احتمال دارد که آن را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نخست است آنچه در روایت دیگر است که از آن نوشیدم </w:t>
      </w:r>
      <w:bookmarkStart w:id="903" w:name="pg13474_147383"/>
    </w:p>
    <w:p>
      <w:pPr>
        <w:pStyle w:val="BookText"/>
        <w:rPr/>
      </w:pPr>
      <w:bookmarkEnd w:id="903"/>
      <w:r>
        <w:rPr>
          <w:rFonts w:ascii="Amiri" w:hAnsi="Amiri" w:eastAsia="Amiri" w:cs="Amiri"/>
          <w:color w:val="111111"/>
          <w:sz w:val="28"/>
          <w:sz w:val="28"/>
          <w:szCs w:val="28"/>
          <w:rtl w:val="true"/>
          <w:lang w:bidi="ar-SA"/>
        </w:rPr>
        <w:t>رأيته يجري في عروقي بين الجلد و اللحم علي أنه محتمل أيضا و قال في حديث أبي هريرة اللبن في المنام فطرة و في رواية أبي بكرة من رأي أنه يشرب لبنا فهو الفطرة و في حديث الإسراء حين أتي بقدح خمر و قدح لبن فأخذ اللبن فقال له جبرئيل أخذت الفطرة و قال إن من الرؤيا ما يدل علي الماضي و الحال و المستقبل و هذه أولت علي الماضي فإن رؤياه هذه تمثيل بأمر قد وقع لأن الذي أعطيه من العلم كان قد حصل له قال و ذكر الدينوري أن اللبن المذكور فيها يختص بالإبل و أنه لشاربه مال حلال و علم و حكمة قال و لبن البقر خصب السنة و مال حلال و فطرة و لبن السباع غير محمود إلا أن لبن اللبؤة</w:t>
      </w:r>
      <w:r>
        <w:rPr>
          <w:rStyle w:val="FootnoteAnchor"/>
          <w:rtl w:val="true"/>
        </w:rPr>
        <w:footnoteReference w:id="679"/>
      </w:r>
      <w:r>
        <w:rPr>
          <w:rFonts w:ascii="Amiri" w:hAnsi="Amiri" w:eastAsia="Amiri" w:cs="Amiri"/>
          <w:color w:val="111111"/>
          <w:sz w:val="28"/>
          <w:sz w:val="28"/>
          <w:szCs w:val="28"/>
          <w:rtl w:val="true"/>
          <w:lang w:bidi="ar-SA"/>
        </w:rPr>
        <w:t>مال مع عداوة لذي أمر</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2165833_2616395394"/>
      <w:bookmarkStart w:id="905" w:name="_Toc411"/>
      <w:bookmarkEnd w:id="904"/>
      <w:r>
        <w:rPr>
          <w:rtl w:val="true"/>
        </w:rPr>
        <w:t>«</w:t>
      </w:r>
      <w:r>
        <w:rPr/>
        <w:t>36</w:t>
      </w:r>
      <w:r>
        <w:rPr>
          <w:rtl w:val="true"/>
        </w:rPr>
        <w:t>»</w:t>
      </w:r>
      <w:bookmarkEnd w:id="905"/>
    </w:p>
    <w:p>
      <w:pPr>
        <w:pStyle w:val="BookText"/>
        <w:rPr/>
      </w:pPr>
      <w:r>
        <w:rPr>
          <w:rFonts w:ascii="Amiri" w:hAnsi="Amiri" w:eastAsia="Amiri" w:cs="Amiri"/>
          <w:color w:val="111111"/>
          <w:sz w:val="28"/>
          <w:sz w:val="28"/>
          <w:szCs w:val="28"/>
          <w:rtl w:val="true"/>
          <w:lang w:bidi="ar-SA"/>
        </w:rPr>
        <w:t>جَامِعُ الْأَخْبَارِ، فِي كِتَابِ التَّعْبِيرِ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رُؤْيَا الْمُؤْمِنِ صَحِيحَةٌ لِأَنَّ نَفْسَهُ طَيِّبَةٌ وَ يَقِينَهُ صَحِيحٌ وَ تَخْرُجُ فَتَتَلَقَّي مِنَ الْمَلَائِكَةِ فَهِيَ وَحْيٌ مِنَ اللَّهِ الْعَزِيزِ الْجَبَّارِ وَ قَالَ عليه السلام انْقَطَعَ الْوَحْيُ وَ بَقِيَ الْمُبَشِّرَاتُ أَلَا وَ هِيَ نَوْمُ الصَّالِحِينَ وَ الصَّالِحَاتِ وَ لَقَدْ حَدَّثَنِي أَبِي عَنْ جَدِّي عَنْ أَبِيهِ عليه السلام أَنَّ رَسُولَ اللَّهِ صلي الله عليه و آله قَالَ مَنْ رَآنِي فِي مَنَامِهِ فَقَدْ رَآنِي فَإِنَّ الشَّيْطَانَ لَا يَتَمَثَّلُ فِي صُورَتِي وَ لَا فِي صُورَةِ أَحَدٍ مِنْ أَوْصِيَائِي وَ لَا فِي صُورَةِ أَحَدٍ مِنْ شِيعَتِهِمْ وَ إِنَّ الرُّؤْيَا الصَّادِقَةَ جُزْءٌ مِنْ سَبْعِينَ جُزْءاً مِنَ النُّبُوَّةِ</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2165835_2616395394"/>
      <w:bookmarkStart w:id="907" w:name="_Toc412"/>
      <w:bookmarkEnd w:id="906"/>
      <w:r>
        <w:rPr>
          <w:rtl w:val="true"/>
        </w:rPr>
        <w:t>«</w:t>
      </w:r>
      <w:r>
        <w:rPr/>
        <w:t>37</w:t>
      </w:r>
      <w:r>
        <w:rPr>
          <w:rtl w:val="true"/>
        </w:rPr>
        <w:t>»</w:t>
      </w:r>
      <w:bookmarkEnd w:id="907"/>
    </w:p>
    <w:p>
      <w:pPr>
        <w:pStyle w:val="BookText"/>
        <w:rPr/>
      </w:pPr>
      <w:r>
        <w:rPr>
          <w:rFonts w:ascii="Amiri" w:hAnsi="Amiri" w:eastAsia="Amiri" w:cs="Amiri"/>
          <w:color w:val="111111"/>
          <w:sz w:val="28"/>
          <w:sz w:val="28"/>
          <w:szCs w:val="28"/>
          <w:rtl w:val="true"/>
          <w:lang w:bidi="ar-SA"/>
        </w:rPr>
        <w:t>كَمَالُ الدِّينِ، يُرْوَي فِي الْأَخْبَارِ الصَّحِيحَةِ عَنْ أَئِمَّتِنَا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رَأَي رَسُولَ اللَّهِ صلي الله عليه و آله أَوْ أَحَداً مِنَ الْأَئِمَّةِ عليهم السلام</w:t>
      </w:r>
      <w:r>
        <w:rPr>
          <w:rStyle w:val="FootnoteAnchor"/>
          <w:rtl w:val="true"/>
        </w:rPr>
        <w:footnoteReference w:id="680"/>
      </w:r>
      <w:r>
        <w:rPr>
          <w:rFonts w:ascii="Amiri" w:hAnsi="Amiri" w:eastAsia="Amiri" w:cs="Amiri"/>
          <w:color w:val="111111"/>
          <w:sz w:val="28"/>
          <w:sz w:val="28"/>
          <w:szCs w:val="28"/>
          <w:rtl w:val="true"/>
          <w:lang w:bidi="ar-SA"/>
        </w:rPr>
        <w:t>قَدْ دَخَلَ مَدِينَةً أَوْ قَرْيَةً فِي مَنَامِهِ فَإِنَّهُ أَمْنٌ لِأَهْلِ الْمَدِينَةِ أَوِ الْقَرْيَةِ مِمَّا يَخَافُونَ وَ يَحْذَرُونَ وَ بُلُوغٌ لِمَا يَأْمُلُونَ وَ يَرْجُونَ</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2165837_2616395394"/>
      <w:bookmarkStart w:id="909" w:name="_Toc413"/>
      <w:bookmarkEnd w:id="908"/>
      <w:r>
        <w:rPr>
          <w:rtl w:val="true"/>
        </w:rPr>
        <w:t>«</w:t>
      </w:r>
      <w:r>
        <w:rPr/>
        <w:t>38</w:t>
      </w:r>
      <w:r>
        <w:rPr>
          <w:rtl w:val="true"/>
        </w:rPr>
        <w:t>»</w:t>
      </w:r>
      <w:bookmarkEnd w:id="909"/>
    </w:p>
    <w:p>
      <w:pPr>
        <w:pStyle w:val="BookText"/>
        <w:rPr/>
      </w:pPr>
      <w:r>
        <w:rPr>
          <w:rFonts w:ascii="Amiri" w:hAnsi="Amiri" w:eastAsia="Amiri" w:cs="Amiri"/>
          <w:color w:val="111111"/>
          <w:sz w:val="28"/>
          <w:sz w:val="28"/>
          <w:szCs w:val="28"/>
          <w:rtl w:val="true"/>
          <w:lang w:bidi="ar-SA"/>
        </w:rPr>
        <w:t>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مِنْ أَهْلِ الْبَادِيَةِ لَهُ جِسْمٌ وَ جَمَالٌ فَقَالَ يَا رَسُولَ اللَّهِ أَخْبِرْنِي عَنْ‌قَوْلِ اللَّهِ عَزَّ وَ جَلَ الَّذِينَ آمَنُوا وَ كانُوا يَتَّقُونَ لَهُمُ الْبُشْري فِي الْحَياةِ الدُّنْيا وَ فِي الْآخِرَةِ</w:t>
      </w:r>
      <w:r>
        <w:rPr>
          <w:rStyle w:val="FootnoteAnchor"/>
          <w:rtl w:val="true"/>
        </w:rPr>
        <w:footnoteReference w:id="681"/>
      </w:r>
      <w:r>
        <w:rPr>
          <w:rFonts w:ascii="Amiri" w:hAnsi="Amiri" w:eastAsia="Amiri" w:cs="Amiri"/>
          <w:color w:val="111111"/>
          <w:sz w:val="28"/>
          <w:sz w:val="28"/>
          <w:szCs w:val="28"/>
          <w:rtl w:val="true"/>
          <w:lang w:bidi="ar-SA"/>
        </w:rPr>
        <w:t>فَقَالَ أَمَّا قَوْلُهُ لَهُمُ الْبُشْري فِي الْحَياةِ الدُّنْيا فَهِيَ</w:t>
      </w:r>
    </w:p>
    <w:p>
      <w:pPr>
        <w:pStyle w:val="BookText"/>
        <w:rPr/>
      </w:pPr>
      <w:r>
        <w:rPr>
          <w:rFonts w:ascii="IRNazanin" w:hAnsi="IRNazanin" w:eastAsia="IRNazanin"/>
          <w:color w:val="111111"/>
          <w:sz w:val="28"/>
          <w:sz w:val="28"/>
          <w:szCs w:val="28"/>
          <w:rtl w:val="true"/>
          <w:lang w:bidi="fa-IR"/>
        </w:rPr>
        <w:t>تا دیدم در رگ‌هایم میان پوست و گوشت روان شد، و هرچند باز هم دومی هم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ابی هریره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خواب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بکره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خواب بیند شیر می‌نوشد، پس آن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معراج آنجا که جام شراب و جام شیر برایش آورده شد، پیامبر صلی الله علیه و آله جام شیر را گرفت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را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یگانه‌پرستی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خواب‌ها دلالت بر گذشته و اکنون و آینده می‌تواند داشته باشند، و این خواب، تأویل به گذشته شده است، زیرا این خواب پیامبر، نمونه امری است که واقع شده بود، و آن علمی است که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ذکر کرده که شیر نام برده شده در آن مخصوص شتر است و تعبیرش مال حلال و علم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سال فراوانی سال و مال حلال و فطرة است، و شیر درنده‌ها ناپسند است، جز شیر ماده شیری که مالی است با دشمنی صاحب فرمانی</w:t>
      </w:r>
      <w:r>
        <w:rPr>
          <w:rFonts w:eastAsia="IRNazanin" w:cs="IRNazanin"/>
          <w:color w:val="111111"/>
          <w:sz w:val="28"/>
          <w:szCs w:val="28"/>
          <w:rtl w:val="true"/>
          <w:lang w:bidi="fa-IR"/>
        </w:rPr>
        <w:t>.</w:t>
      </w:r>
    </w:p>
    <w:p>
      <w:pPr>
        <w:pStyle w:val="Heading5"/>
        <w:numPr>
          <w:ilvl w:val="4"/>
          <w:numId w:val="1"/>
        </w:numPr>
        <w:rPr/>
      </w:pPr>
      <w:bookmarkStart w:id="910" w:name="__RefHeading___Toc2165839_2616395394"/>
      <w:bookmarkStart w:id="911" w:name="_Toc414"/>
      <w:bookmarkEnd w:id="910"/>
      <w:r>
        <w:rPr>
          <w:rtl w:val="true"/>
        </w:rPr>
        <w:t xml:space="preserve">روایت </w:t>
      </w:r>
      <w:r>
        <w:rPr/>
        <w:t>36</w:t>
      </w:r>
      <w:bookmarkEnd w:id="911"/>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تعبیر خواب از ائمه علیهم السّلام نقل شده که خواب مؤمن درست است، چون دلش پاک است و یقینش ثابت و از برخورد فرشته‌ها برآید پس آن وحی خدای عزیز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پایان یافت و و مژده بخشی‌ها و مبشرات باقی مانده‌اند بدانید که آن مبشرات، خواب‌های مردان و زنان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جدش، از پدرش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خوابش بیند، قطعاً خود مرا دیده است، چون شیطان به نمونه من درنیاید و نه به نمونه کسی از جانشینانم، و نه نمونه یکی از شیعیانشان و همانا خواب راستین جزیی از هفتاد جزء پیغمبری است</w:t>
      </w:r>
      <w:r>
        <w:rPr>
          <w:rFonts w:eastAsia="IRNazanin" w:cs="IRNazanin"/>
          <w:color w:val="111111"/>
          <w:sz w:val="28"/>
          <w:szCs w:val="28"/>
          <w:rtl w:val="true"/>
          <w:lang w:bidi="fa-IR"/>
        </w:rPr>
        <w:t>.</w:t>
      </w:r>
    </w:p>
    <w:p>
      <w:pPr>
        <w:pStyle w:val="Heading5"/>
        <w:numPr>
          <w:ilvl w:val="4"/>
          <w:numId w:val="1"/>
        </w:numPr>
        <w:rPr/>
      </w:pPr>
      <w:bookmarkStart w:id="912" w:name="__RefHeading___Toc2165841_2616395394"/>
      <w:bookmarkStart w:id="913" w:name="_Toc415"/>
      <w:bookmarkEnd w:id="912"/>
      <w:r>
        <w:rPr>
          <w:rtl w:val="true"/>
        </w:rPr>
        <w:t xml:space="preserve">روایت </w:t>
      </w:r>
      <w:r>
        <w:rPr/>
        <w:t>37</w:t>
      </w:r>
      <w:bookmarkEnd w:id="91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با سند صحیح از ائمه ما علیهم السّلام روایت شده که هر کس رسول خدا صلی اللَّه علیه و آله یا یکی از امامان علیهم السّلام را در خواب بیند که به شهری یا روستایی وارد شوند، آن امان و پناهی است برای مردم آن شهر یا آبادی از آنچه می‌ترسند و حذر دارند، و رسیدن به آنچه آرمان و آرزو و امید آن‌ها است</w:t>
      </w:r>
      <w:r>
        <w:rPr>
          <w:rFonts w:eastAsia="IRNazanin" w:cs="IRNazanin"/>
          <w:color w:val="111111"/>
          <w:sz w:val="28"/>
          <w:szCs w:val="28"/>
          <w:rtl w:val="true"/>
          <w:lang w:bidi="fa-IR"/>
        </w:rPr>
        <w:t>.</w:t>
      </w:r>
    </w:p>
    <w:p>
      <w:pPr>
        <w:pStyle w:val="Heading5"/>
        <w:numPr>
          <w:ilvl w:val="4"/>
          <w:numId w:val="1"/>
        </w:numPr>
        <w:rPr/>
      </w:pPr>
      <w:bookmarkStart w:id="914" w:name="__RefHeading___Toc2165843_2616395394"/>
      <w:bookmarkStart w:id="915" w:name="_Toc416"/>
      <w:bookmarkEnd w:id="914"/>
      <w:r>
        <w:rPr>
          <w:rtl w:val="true"/>
        </w:rPr>
        <w:t xml:space="preserve">روایت </w:t>
      </w:r>
      <w:r>
        <w:rPr/>
        <w:t>38</w:t>
      </w:r>
      <w:bookmarkEnd w:id="915"/>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بیابانی که هیکل و زیبایی داشت،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 لا تَبْدیلَ لِکَلِماتِ اللَّهِ ذلِکَ هُوَ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r>
        <w:rPr>
          <w:rStyle w:val="FootnoteAnchor"/>
          <w:rtl w:val="true"/>
        </w:rPr>
        <w:footnoteReference w:id="68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دنیا </w:t>
      </w:r>
      <w:bookmarkStart w:id="916" w:name="pg13474_147384"/>
    </w:p>
    <w:p>
      <w:pPr>
        <w:pStyle w:val="BookText"/>
        <w:rPr/>
      </w:pPr>
      <w:bookmarkEnd w:id="916"/>
      <w:r>
        <w:rPr>
          <w:rFonts w:ascii="Amiri" w:hAnsi="Amiri" w:eastAsia="Amiri" w:cs="Amiri"/>
          <w:color w:val="111111"/>
          <w:sz w:val="28"/>
          <w:sz w:val="28"/>
          <w:szCs w:val="28"/>
          <w:rtl w:val="true"/>
          <w:lang w:bidi="ar-SA"/>
        </w:rPr>
        <w:t>الرُّؤْيَا الْحَسَنَةُ يَرَاهَا الْمُؤْمِنُ فَيُبَشَّرُ بِهَا فِي دُنْيَاهُ وَ أَمَّا قَوْلُ اللَّهِ عَزَّ وَ جَلَ وَ فِي الْآخِرَةِ فَإِنَّهَا بِشَارَةُ الْمُؤْمِنِ‌</w:t>
      </w:r>
      <w:r>
        <w:rPr>
          <w:rStyle w:val="FootnoteAnchor"/>
          <w:rtl w:val="true"/>
        </w:rPr>
        <w:footnoteReference w:id="683"/>
      </w:r>
      <w:r>
        <w:rPr>
          <w:rFonts w:ascii="Amiri" w:hAnsi="Amiri" w:eastAsia="Amiri" w:cs="Amiri"/>
          <w:color w:val="111111"/>
          <w:sz w:val="28"/>
          <w:sz w:val="28"/>
          <w:szCs w:val="28"/>
          <w:rtl w:val="true"/>
          <w:lang w:bidi="ar-SA"/>
        </w:rPr>
        <w:t>عِنْدَ الْمَوْتِ يُبَشَّرُ بِهَا عِنْدَ مَوْتِهِ أَنَّ اللَّهَ قَدْ غَفَرَ لَكَ وَ لِمَنْ يَحْمِلُكَ إِلَي قَبْرِكَ‌</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2165845_2616395394"/>
      <w:bookmarkStart w:id="918" w:name="_Toc417"/>
      <w:bookmarkEnd w:id="917"/>
      <w:r>
        <w:rPr>
          <w:rtl w:val="true"/>
        </w:rPr>
        <w:t>«</w:t>
      </w:r>
      <w:r>
        <w:rPr/>
        <w:t>39</w:t>
      </w:r>
      <w:r>
        <w:rPr>
          <w:rtl w:val="true"/>
        </w:rPr>
        <w:t>»</w:t>
      </w:r>
      <w:bookmarkEnd w:id="918"/>
    </w:p>
    <w:p>
      <w:pPr>
        <w:pStyle w:val="BookText"/>
        <w:rPr/>
      </w:pPr>
      <w:r>
        <w:rPr>
          <w:rFonts w:ascii="Amiri" w:hAnsi="Amiri" w:eastAsia="Amiri" w:cs="Amiri"/>
          <w:color w:val="111111"/>
          <w:sz w:val="28"/>
          <w:sz w:val="28"/>
          <w:szCs w:val="28"/>
          <w:rtl w:val="true"/>
          <w:lang w:bidi="ar-SA"/>
        </w:rPr>
        <w:t>الْكَافِي، عَنْ مُحَمَّدِ بْنِ يَحْيَي عَنْ أَحْمَدَ بْنِ مُحَمَّدٍ عَنْ مُعَمَّرِ بْنِ خَلَّادٍ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إِذَا</w:t>
      </w:r>
      <w:r>
        <w:rPr>
          <w:rStyle w:val="FootnoteAnchor"/>
          <w:rtl w:val="true"/>
        </w:rPr>
        <w:footnoteReference w:id="685"/>
      </w:r>
      <w:r>
        <w:rPr>
          <w:rFonts w:ascii="Amiri" w:hAnsi="Amiri" w:eastAsia="Amiri" w:cs="Amiri"/>
          <w:color w:val="111111"/>
          <w:sz w:val="28"/>
          <w:sz w:val="28"/>
          <w:szCs w:val="28"/>
          <w:rtl w:val="true"/>
          <w:lang w:bidi="ar-SA"/>
        </w:rPr>
        <w:t>أَصْبَحَ قَالَ لِأَصْحَابِهِ هَلْ مِنْ مُبَشِّرَاتٍ يَعْنِي بِهِ الرُّؤْيَا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2165847_2616395394"/>
      <w:bookmarkStart w:id="920" w:name="_Toc418"/>
      <w:bookmarkEnd w:id="919"/>
      <w:r>
        <w:rPr>
          <w:rtl w:val="true"/>
        </w:rPr>
        <w:t>بيان</w:t>
      </w:r>
      <w:bookmarkEnd w:id="920"/>
    </w:p>
    <w:p>
      <w:pPr>
        <w:pStyle w:val="BookText"/>
        <w:rPr/>
      </w:pPr>
      <w:r>
        <w:rPr>
          <w:rFonts w:ascii="Amiri" w:hAnsi="Amiri" w:eastAsia="Amiri" w:cs="Amiri"/>
          <w:color w:val="111111"/>
          <w:sz w:val="28"/>
          <w:sz w:val="28"/>
          <w:szCs w:val="28"/>
          <w:rtl w:val="true"/>
          <w:lang w:bidi="ar-SA"/>
        </w:rPr>
        <w:t>روت العامة أيضا هذه الرواية بإسنادهم عن أبي هريرة قال سمعت رسول الله صلي الله عليه و آله يقول لم يبق من النبوة إلا المبشرات قالوا و ما المبشرات قال الرؤيا الصالحة</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2165849_2616395394"/>
      <w:bookmarkStart w:id="922" w:name="_Toc419"/>
      <w:bookmarkEnd w:id="921"/>
      <w:r>
        <w:rPr>
          <w:rtl w:val="true"/>
        </w:rPr>
        <w:t>«</w:t>
      </w:r>
      <w:r>
        <w:rPr/>
        <w:t>40</w:t>
      </w:r>
      <w:r>
        <w:rPr>
          <w:rtl w:val="true"/>
        </w:rPr>
        <w:t>»</w:t>
      </w:r>
      <w:bookmarkEnd w:id="922"/>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هِشَامِ بْنِ سَالِمٍ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الْمُؤْمِنِ وَ رُؤْيَاهُ فِي آخِرِ الزَّمَانِ عَلَي سَبْعِينَ جُزْءاً مِنْ أَجْزَاءِ النُّبُوَّةِ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2165851_2616395394"/>
      <w:bookmarkStart w:id="924" w:name="_Toc420"/>
      <w:bookmarkEnd w:id="923"/>
      <w:r>
        <w:rPr>
          <w:rtl w:val="true"/>
        </w:rPr>
        <w:t>بيان</w:t>
      </w:r>
      <w:bookmarkEnd w:id="924"/>
    </w:p>
    <w:p>
      <w:pPr>
        <w:pStyle w:val="BookText"/>
        <w:rPr/>
      </w:pPr>
      <w:r>
        <w:rPr>
          <w:rFonts w:ascii="Amiri" w:hAnsi="Amiri" w:eastAsia="Amiri" w:cs="Amiri"/>
          <w:color w:val="111111"/>
          <w:sz w:val="28"/>
          <w:sz w:val="28"/>
          <w:szCs w:val="28"/>
          <w:rtl w:val="true"/>
          <w:lang w:bidi="ar-SA"/>
        </w:rPr>
        <w:t>لما غيب الله تعالي في آخر الزمان عن الناس حجتهم تفضل عليهم و أعطاهم رأيا في استنباط الأحكام الشرعية مما وصل إليهم من أئمتهم عليهم السلام و لما حجب عنهم الوحي و خزانه أعطاهم الرؤيا الصادقة أزيد مما كان لغيرهم ليظهر عليهم بعض الحوادث قبل حدوثها و قيل إنما يكون هذا في زمان القائم عليه السلام علي سبعين جزءا لعل المراد أن للنبوة أجزاء كثيرة سبعون منها من قبل الرأي أي الاستنباط اليقيني لا الاجتهاد و التظني و الرؤيا الصادقة فهذا المعني الحاصل لأهل آخر الزمان علي نحو تلك السبعين و مشابه لها و إن كان في النبي أقوي و يحتمل أن يكون المعني علي نحو بعض أجزاء السبعين كما ورد أن الرؤيا الصادقة جزء من سبعين</w:t>
      </w:r>
    </w:p>
    <w:p>
      <w:pPr>
        <w:pStyle w:val="BookText"/>
        <w:rPr/>
      </w:pPr>
      <w:r>
        <w:rPr>
          <w:rFonts w:ascii="IRNazanin" w:hAnsi="IRNazanin" w:eastAsia="IRNazanin"/>
          <w:color w:val="111111"/>
          <w:sz w:val="28"/>
          <w:sz w:val="28"/>
          <w:szCs w:val="28"/>
          <w:rtl w:val="true"/>
          <w:lang w:bidi="fa-IR"/>
        </w:rPr>
        <w:t xml:space="preserve">همان خواب‌های خوش است که مؤمن می‌بیند و در دنیایش به آن‌ها مژده گیرد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مژده به مؤمن هنگام مرگش است که خدا تو و هر کس تو را تا قبرت رسانده است را آمرزیده است</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925" w:name="__RefHeading___Toc2165853_2616395394"/>
      <w:bookmarkStart w:id="926" w:name="_Toc421"/>
      <w:bookmarkEnd w:id="925"/>
      <w:r>
        <w:rPr>
          <w:rtl w:val="true"/>
        </w:rPr>
        <w:t xml:space="preserve">روایت </w:t>
      </w:r>
      <w:r>
        <w:rPr/>
        <w:t>39</w:t>
      </w:r>
      <w:bookmarkEnd w:id="9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صبح می‌کرد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مبشراتی هست؟ مقصودش خواب دیدن بود</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927" w:name="__RefHeading___Toc2165855_2616395394"/>
      <w:bookmarkStart w:id="928" w:name="_Toc422"/>
      <w:bookmarkEnd w:id="927"/>
      <w:r>
        <w:rPr>
          <w:rtl w:val="true"/>
        </w:rPr>
        <w:t>توضیح</w:t>
      </w:r>
      <w:bookmarkEnd w:id="928"/>
    </w:p>
    <w:p>
      <w:pPr>
        <w:pStyle w:val="BookText"/>
        <w:rPr/>
      </w:pPr>
      <w:r>
        <w:rPr>
          <w:rFonts w:ascii="IRNazanin" w:hAnsi="IRNazanin" w:eastAsia="IRNazanin"/>
          <w:color w:val="111111"/>
          <w:sz w:val="28"/>
          <w:sz w:val="28"/>
          <w:szCs w:val="28"/>
          <w:rtl w:val="true"/>
          <w:lang w:bidi="fa-IR"/>
        </w:rPr>
        <w:t>عامّه هم این روایت را با سندهای خود از ابی هریره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جز مبشّرات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خوش دیدن</w:t>
      </w:r>
      <w:r>
        <w:rPr>
          <w:rFonts w:eastAsia="IRNazanin" w:cs="IRNazanin"/>
          <w:color w:val="111111"/>
          <w:sz w:val="28"/>
          <w:szCs w:val="28"/>
          <w:rtl w:val="true"/>
          <w:lang w:bidi="fa-IR"/>
        </w:rPr>
        <w:t>.</w:t>
      </w:r>
    </w:p>
    <w:p>
      <w:pPr>
        <w:pStyle w:val="Heading5"/>
        <w:numPr>
          <w:ilvl w:val="4"/>
          <w:numId w:val="1"/>
        </w:numPr>
        <w:rPr/>
      </w:pPr>
      <w:bookmarkStart w:id="929" w:name="__RefHeading___Toc2165857_2616395394"/>
      <w:bookmarkStart w:id="930" w:name="_Toc423"/>
      <w:bookmarkEnd w:id="929"/>
      <w:r>
        <w:rPr>
          <w:rtl w:val="true"/>
        </w:rPr>
        <w:t xml:space="preserve">روایت </w:t>
      </w:r>
      <w:r>
        <w:rPr/>
        <w:t>40</w:t>
      </w:r>
      <w:bookmarkEnd w:id="9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مؤمن و خواب دیدنش در آخر الزمان بر هفتاد جزء از اجزاء پیغمبری است</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931" w:name="__RefHeading___Toc2165859_2616395394"/>
      <w:bookmarkStart w:id="932" w:name="_Toc424"/>
      <w:bookmarkEnd w:id="931"/>
      <w:r>
        <w:rPr>
          <w:rtl w:val="true"/>
        </w:rPr>
        <w:t>توضیح</w:t>
      </w:r>
      <w:bookmarkEnd w:id="932"/>
    </w:p>
    <w:p>
      <w:pPr>
        <w:pStyle w:val="BookText"/>
        <w:rPr/>
      </w:pPr>
      <w:r>
        <w:rPr>
          <w:rFonts w:ascii="IRNazanin" w:hAnsi="IRNazanin" w:eastAsia="IRNazanin"/>
          <w:color w:val="111111"/>
          <w:sz w:val="28"/>
          <w:sz w:val="28"/>
          <w:szCs w:val="28"/>
          <w:rtl w:val="true"/>
          <w:lang w:bidi="fa-IR"/>
        </w:rPr>
        <w:t>چون خدای تعالی در آخرالزمان حجت‌های خود را از مردم پنهان کرد، به آن‌ها تفضّل کرده و قدرت رأی و نظر در استنباط احکام شرعی از آنچه از ائمه‌شان علیهم السّلام به آن‌ها رسیده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وحی و نگهبانان آن را از آن‌ها گرفت، بیشتر از دیگران به آن‌ها خواب‌های راستین داد تا برخی رویدادها را پیش از پدید شدن بدانها بنماید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در عصر امام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هفتاد جزء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مقصود این است که نبوت را اجزای بسیاری است که هفتاد جزئش متعلق به اندیشه یعنی استنباط و درک یقینی است، نه اجتهاد ظنّی و خواب‌های درست، و این معنا که برای مردم آخر الزمان به دست آید به اندازه آن هفتاد جزء و مانند آن است، اگرچه در پیغمبر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مقصود این باشد که مانند برخی از این هفتاد جزء است، چنان چه در روایت است که خواب راستین یک جزء از هفتاد </w:t>
      </w:r>
    </w:p>
    <w:p>
      <w:pPr>
        <w:pStyle w:val="BookText"/>
        <w:rPr/>
      </w:pPr>
      <w:r>
        <w:rPr>
          <w:rFonts w:ascii="Amiri" w:hAnsi="Amiri" w:eastAsia="Amiri" w:cs="Amiri"/>
          <w:color w:val="111111"/>
          <w:sz w:val="28"/>
          <w:sz w:val="28"/>
          <w:szCs w:val="28"/>
          <w:rtl w:val="true"/>
          <w:lang w:bidi="ar-SA"/>
        </w:rPr>
        <w:t>جزءا من النبوة و قد روت العامة بأسانيد عَنْ أَنَسٍ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الْحَسَنَةُ مِنَ الرَّجُلِ الصَّالِحِ جُزْءٌ مِنْ سِتَّةٍ وَ أَرْبَعِينَ جُزْءاً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 في شرح السنة أراد تحقيق أمر الرؤيا و تأكيده و إنما كانت جزءا من النبوة في حق الأنبياء دون غيرهم قال عبيد بن عمير رؤيا الأنبياء وحي و قرأ إِنِّي أَري فِي الْمَنامِ الآية و قيل إنها جزء من أجزاء علم النبوة و علم النبوة باق و النبوة غير باقية أو أراد به أنها كالنبوة في الحكم بالصحة كما قال صلي الله عليه و آله الهدي الصالح و السمت الصالح و الاقتصاد جزء من خمسة و عشرين جزءا من النبوة أي هذه الخصال في الحسن و الاستحباب كجزء من أجزاء النبوة و هذه الخلال جزء من شمائل الأنبياء و جزء من أجزاء فضائلهم فاقتدوا فيها بهم لا أنها حقيقة نبوة لأن النبوة لا تتجزي و لا نبوة بعد محمد صلي الله عليه و آله و هو معني قوله عليه السلام ذهبت النبوة و بقيت المبشرات الرؤيا الصالحة يراها المسلم أو يري له و قيل معني قوله جزء من ستة و أربعين أن مدة الوحي علي رسول الله من حين بدأ إلي أن فارق الدنيا كان ثلاثا و عشرين سنة و كان ستة أشهر منها في أول الأمر يوحي إليه في النوم و هو نصف سنة فكانت مدة وحيه في النوم جزء من ستة و أربعين جزءا من أيام الوحي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النهاية الجزء القطعة و النصيب من الشي‌ء و منه الحديث الرؤيا الصالحة جزء من ستة و أربعين جزءا من النبوة و إنما خص هذا العدد لأن عمر النبي صلي الله عليه و آله في أكثر الروايات الصحيحة كان ثلاثا و ستين سنة و كانت مدة نبوته منها ثلاثا و عشرين سنة لأنه بعث عند استيفاء الأربعين و كان في أول العمر يري الوحي في المنام و دام كذلك نصف سنة ثم رأي الملك في اليقظة فإذا نسب مدة الوحي في النوم و هي نصف سنة إلي مدة نبوته و هي ثلاث و عشرون سنة كانت نصف جزء من ثلاثة و عشرين جزءا و ذلك جزء واحد من ستة و أربعين جزءا و قد تعاضدت الروايات في أحاديث الرؤيا بهذا العدد و جاء في بعضها من خمسة و أربعين جزءا و وجه ذلك أن عمره لم يكن قد استكمل ثلاثا و ستين و مات في أثناء السنة الثالثة و الستين و نسبة نصف السنة إلي اثنتين و عشرين سنة و بعض الأخري نسبة جزء من خمسة و أربعين و في</w:t>
      </w:r>
    </w:p>
    <w:p>
      <w:pPr>
        <w:pStyle w:val="BookText"/>
        <w:rPr/>
      </w:pPr>
      <w:r>
        <w:rPr>
          <w:rFonts w:ascii="IRNazanin" w:hAnsi="IRNazanin" w:eastAsia="IRNazanin"/>
          <w:color w:val="111111"/>
          <w:sz w:val="28"/>
          <w:sz w:val="28"/>
          <w:szCs w:val="28"/>
          <w:rtl w:val="true"/>
          <w:lang w:bidi="fa-IR"/>
        </w:rPr>
        <w:t>جزء نبوّت است و عامّه به چند سند از انس روایت کرده‌اند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از مرد خوب جزئی از چهل و شش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شرح سنت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تحقیق امر رؤیا و تأکید بر آن هست و آن فقط در حق پیغمبران جزء نبوّت است نه در حق غیر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عمیر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پیغمبران وحی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فِی الْمَنامِ</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تا آخر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خواب، جزئی از اجزای علم نبوّت است که علم نبوت باقی است، ولی خود نبوّت پایان یافته است، یا مقصود این است که در حکم درست بودن، مانند نبوّت است، چنان چه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خوب و چهره خوب و اقتصاد جزئی از بیست و پنج جزء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خصال در خوبی و پسندیدگی، مانند تکه‌ای از نبوت هستند، و این اوصاف جزئی از خصوصیات پیغمبران و جزئی از فضائل آنان هستند و باید در این اوصاف بدان‌ها اقتداء کنید، نه این که این‌ها به طور حقیقت نبوت باشند، زیرا نبوت جزءبردار نیست و پس از محمّد صلی اللَّه علیه و آله هم نبوتی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معنی سخن پیامبر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رفت و مبشّرات ادامه دارند، چون مسلمان خواب خوب می‌بیند یا برایش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که یک جزء از چهل و شش جزء نبوت است، این است که مدت وحی بر رسول خدا صلی الله علیه و آله از آغاز تا زمانی که از دنیا رفتند بیست و سه سال بوده و در شش ماه آغازش در خواب به پیغمبر صلی اللَّه علیه و آله وحی می‌شد که این مدت، نیم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وحی در خواب یک جزء از چهل و شش جزء دوران نبوت و روزگار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تکه و بهره از چیزی است و به این معنا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درست جزئی از چهل و شش جزء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شماره را مخصوص آن کرده، زیرا عمر پیغمبر صلی اللَّه علیه و آله در بیشتر روایات صحیح السند شصت و سه سال است و مدت پیامبری‌اش بیست و سه سال، چون در پایان چهل سالگی مبعوث شد و در آغاز عمر نبوت وحی را در خواب می‌دید و این تا نیم سال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فرشته را در بیداری دید و اگر مدت وحی در خواب که نصف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مدت پیامبری که بیست و سه سال است بسنجیم، می‌شود نصف جزء از بیست و سه سال که این نسبت برابر است با یک جزء از چهل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زمینه خواب که عدد را بسیار ذکر کرده‌اند و در برخی از آن‌ها چهل و پنج جزء آمده است و دلیلش این است که عمر پیامبر صلی الله علیه و آله شصت و سه سال تمام نبوده و در اواسط شصت و سه سال سالگی وفات کرده و از نسبت نصف سال به بیست و دو سال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نسبت یک جزء از چهل و پنج جزء و در برخی </w:t>
      </w:r>
    </w:p>
    <w:p>
      <w:pPr>
        <w:pStyle w:val="BookText"/>
        <w:rPr/>
      </w:pPr>
      <w:r>
        <w:rPr>
          <w:rFonts w:ascii="Amiri" w:hAnsi="Amiri" w:eastAsia="Amiri" w:cs="Amiri"/>
          <w:color w:val="111111"/>
          <w:sz w:val="28"/>
          <w:sz w:val="28"/>
          <w:szCs w:val="28"/>
          <w:rtl w:val="true"/>
          <w:lang w:bidi="ar-SA"/>
        </w:rPr>
        <w:t>بعض الروايات جزء من أربعين و يكون محمولا علي من روي أن عمره كان ستين سنة فيكون نسبة نصف سنة إلي عشرين سنة كنسبة جزء إلي أربعين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الخطابي في أعلام الحديث هذا و إن كان وجها قد يحتمله الحساب و العدد فإن أول ما يجب من الشرط فيه أن يثبت ما قاله من ذلك بخبر أو رواية و لم نسمع فيه خبرا و لا ذكر قائل هذه المقالة في ما بلغني عنه في ذلك أثرا فهو كأنه ظن و حسبان و الظن لا يغني من الحق شيئا و لئن كانت هذه المدة محسوبة من أجزاء النبوة علي ما ذهب إليه من هذه القسمة لقد كان يجب أن يلحق بها سائر الأوقات التي كان يوحي إليه في منامه في تضاعيف أيام حياته و أن تلتقط و تلفق و تزداد في أصل الحساب و إذا صرنا إلي أصل هذه القضية بطلت هذه القسمة و سقط هذا الحساب من أصله و قد ثبت عن رسول الله صلي الله عليه و آله في عدة أحاديث من روايات كثيرة أنه كان يري الرؤيا المختلفة في أمور الشريعة و مهمات أسباب الدين فيقصها علي أصحابه فكان يقول لهم إذا أصبح من رأي منكم رؤيا فيقصونها عليه و قال لهم يوم أحد رأيت في سيفي ثلمة و رأيت كأني مردف كبشا فتأولت ثلمة السيف أنه يصاب في أصحابه و أنه يقتل كبش القوم ثم ذكر رؤيا كثيرة فقال و هذه كلها بعد الهجرة و أعلي هذه كلها ما نطق به الكتاب من رؤيا الفتح في قوله جل و عز لَقَدْ صَدَقَ اللَّهُ رَسُولَهُ الرُّؤْيا بِالْحَقِ الآية</w:t>
      </w:r>
      <w:r>
        <w:rPr>
          <w:rStyle w:val="FootnoteAnchor"/>
          <w:rtl w:val="true"/>
        </w:rPr>
        <w:footnoteReference w:id="692"/>
      </w:r>
      <w:r>
        <w:rPr>
          <w:rFonts w:ascii="Amiri" w:hAnsi="Amiri" w:eastAsia="Amiri" w:cs="Amiri"/>
          <w:color w:val="111111"/>
          <w:sz w:val="28"/>
          <w:sz w:val="28"/>
          <w:szCs w:val="28"/>
          <w:rtl w:val="true"/>
          <w:lang w:bidi="ar-SA"/>
        </w:rPr>
        <w:t>و قوله وَ ما جَعَلْنَا الرُّؤْيَا الَّتِي أَرَيْناكَ إِلَّا فِتْنَةً لِلنَّاسِ الآية</w:t>
      </w:r>
      <w:r>
        <w:rPr>
          <w:rStyle w:val="FootnoteAnchor"/>
          <w:rtl w:val="true"/>
        </w:rPr>
        <w:footnoteReference w:id="693"/>
      </w:r>
      <w:r>
        <w:rPr>
          <w:rFonts w:ascii="Amiri" w:hAnsi="Amiri" w:eastAsia="Amiri" w:cs="Amiri"/>
          <w:color w:val="111111"/>
          <w:sz w:val="28"/>
          <w:sz w:val="28"/>
          <w:szCs w:val="28"/>
          <w:rtl w:val="true"/>
          <w:lang w:bidi="ar-SA"/>
        </w:rPr>
        <w:t>فدل ما ذكرناه من هذا و ما تركناه من هذا الباب علي ضعف هذا التأويل و نقول إن هذا الحديث صحيح و جملة ما فيه حق و ليس كل ما يخفي علينا علته لا تلزمنا حجته و قد نري أعداد ركعات الصلوات و أيام الصيام و رمي الجمار محصورة في حساب معلوم و ليس يمكننا أن نصل من علمها إلي أمر يوجب حصرها تحت هذه الأعداد دون ما هو أكثر منها أو أقل فلم يكن ذهابنا عن معرفة ذلك قادحا في موجب الاعتقاد منا في اللازم من أمرها و معني الحديث تحقيق أمر الرؤيا و أنها مما كان الأنبياء يثبتونه و يحققونه و أنها كانت جزء</w:t>
      </w:r>
    </w:p>
    <w:p>
      <w:pPr>
        <w:pStyle w:val="BookText"/>
        <w:rPr/>
      </w:pPr>
      <w:r>
        <w:rPr>
          <w:rFonts w:ascii="IRNazanin" w:hAnsi="IRNazanin" w:eastAsia="IRNazanin"/>
          <w:color w:val="111111"/>
          <w:sz w:val="28"/>
          <w:sz w:val="28"/>
          <w:szCs w:val="28"/>
          <w:rtl w:val="true"/>
          <w:lang w:bidi="fa-IR"/>
        </w:rPr>
        <w:t>دیگر جزیی از چهل جزء ضبط شده و این‌ها حمل می‌شوند بر قول کسی که عمر پیامبر را شصت سال ذکر کرده است که نسبت نصف سال به بیست سال، مانند نسبت یک جزء به چهل سال می‌شود و با هم برابر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در اعلام الحدیث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اگرچه توجیهی است که علم حساب و ریاضی آن را می‌پذیرد، ولی اولین شرطش این است که آنچه را گفته مستند به خبر یا حدیثی کند، در حالی که خبری در این معنا نشنیده‌ایم و تا آنجا که من دانم، گوینده آن هم خبری ذکر نکرده و گویا این فقط گمان و حدس است و گمان هم هیچ سودی برای اثبات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مدت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آنچه بدان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اجزای نبوت به حساب آید، باید اوقات دیگری هم که به آن حضرت در ضمن زندگانی‌اش در خواب وحی می‌شد بدان پیوندد و جمع شود و در اصل حساب آید، و چون بدین توجه کنیم، این تقسیم و این حساب از بن باطل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 صلی الله علیه و آله در چند حدیث با روایت‌های زیاد رسیده که آن حضرت خواب‌های مختلفی در امور شریعت و مهمات اسباب دین دیده و به اصحابش بازگو کرده است، و هر بامداد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خواب دیدید و اصحاب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احد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در شمشیرم رخنه‌ای است و گویا غمگینی را با خود سوار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شد که چند نفر از یارانش کشته می‌شوند و او پهلوان دشمنان را می‌کشد و پس از آن خواب‌های زیادی ذکر کرده است، و بعد از آن‌ها گفته همه این خواب‌ها پس از هجرت بوده و بالاترین آن‌ها، آن است که قرآن در خواب فتح مکّه از آن سخن گفته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الرُّؤْیَا الَّتی أَرَیْناکَ إِلاَّ فِتْنَةً لِلنَّاسِ</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رؤیایی را که به تو نمایاندیم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ما در این زمینه آوردیم و آنچه وانهادیم، دلیل سستی این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گوییم این حدیث سندش صحیح است و کلیت معنایش هم درست است، و چنین نیست که آنچه علتش بر ما نهان است برای حجت ما نباشد، با این که می‌بینیم تعداد رکعات نماز و روزهای روزه و رمی جمره شماره معینی دارند، و ما نمی‌توانیم به علم به امری برسیم که این اعداد را زیرمجموعه خود قرار دهد که چرا اعدادشان بیشتر و یا کمتر نیست، و این قدرت نداشتن ما مانع وجوب انجام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حدیث این است که رؤیا حق است و از چیزهایی است که انبیاء آن را اثبات کرده و تحقق بخشید ه اند و تکه‌ای </w:t>
      </w:r>
      <w:bookmarkStart w:id="933" w:name="pg13474_147387"/>
    </w:p>
    <w:p>
      <w:pPr>
        <w:pStyle w:val="BookText"/>
        <w:rPr/>
      </w:pPr>
      <w:bookmarkEnd w:id="933"/>
      <w:r>
        <w:rPr>
          <w:rFonts w:ascii="Amiri" w:hAnsi="Amiri" w:eastAsia="Amiri" w:cs="Amiri"/>
          <w:color w:val="111111"/>
          <w:sz w:val="28"/>
          <w:sz w:val="28"/>
          <w:szCs w:val="28"/>
          <w:rtl w:val="true"/>
          <w:lang w:bidi="ar-SA"/>
        </w:rPr>
        <w:t>من أجزاء الذي كان يأتيهم و الأنباء التي كان ينزل بها الوحي عليهم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شراح البخاري الرؤيا جزء من النبوة أي في حق الأنبياء فإنهم يوحي إليهم في المنام و قيل الرؤيا تأتي علي وفق النبوة لا أنها جزء باق منها و قيل هي من الأنباء أي أنباء صدق من الله لا كذب فيه و لا حرج في الأخذ بظاهره فإن أجزاء النبوة لا تكون نبوة فلا ينافي حينئذ ذهبت‌</w:t>
      </w:r>
      <w:r>
        <w:rPr>
          <w:rStyle w:val="FootnoteAnchor"/>
          <w:rtl w:val="true"/>
        </w:rPr>
        <w:footnoteReference w:id="696"/>
      </w:r>
      <w:r>
        <w:rPr>
          <w:rFonts w:ascii="Amiri" w:hAnsi="Amiri" w:eastAsia="Amiri" w:cs="Amiri"/>
          <w:color w:val="111111"/>
          <w:sz w:val="28"/>
          <w:sz w:val="28"/>
          <w:szCs w:val="28"/>
          <w:rtl w:val="true"/>
          <w:lang w:bidi="ar-SA"/>
        </w:rPr>
        <w:t>النبوة ثم رؤيا الكافر قد يصدق لكن لا يكون جزءا منها إذ المراد الرؤيا الصالحة من المؤمن الصالح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في شرح صحيح مسلم وجّه الطبري اختلاف الروايات في عدد ما هو جزء منه باختلاف حال الرائي بالصلاح و الفسق و قيل باعتبار الخفي و الجلي من الرؤيا و قيل إن للمنامات شبها بما حصل له و ميز به من النبوة بجزء من ستة و أربعين</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2165861_2616395394"/>
      <w:bookmarkStart w:id="935" w:name="_Toc425"/>
      <w:bookmarkEnd w:id="934"/>
      <w:r>
        <w:rPr>
          <w:rtl w:val="true"/>
        </w:rPr>
        <w:t>«</w:t>
      </w:r>
      <w:r>
        <w:rPr/>
        <w:t>41</w:t>
      </w:r>
      <w:r>
        <w:rPr>
          <w:rtl w:val="true"/>
        </w:rPr>
        <w:t>»</w:t>
      </w:r>
      <w:bookmarkEnd w:id="935"/>
    </w:p>
    <w:p>
      <w:pPr>
        <w:pStyle w:val="BookText"/>
        <w:rPr/>
      </w:pPr>
      <w:r>
        <w:rPr>
          <w:rFonts w:ascii="Amiri" w:hAnsi="Amiri" w:eastAsia="Amiri" w:cs="Amiri"/>
          <w:color w:val="111111"/>
          <w:sz w:val="28"/>
          <w:sz w:val="28"/>
          <w:szCs w:val="28"/>
          <w:rtl w:val="true"/>
          <w:lang w:bidi="ar-SA"/>
        </w:rPr>
        <w:t>الْكَافِي، عَنْ مُحَمَّدِ بْنِ يَحْيَي عَنْ أَحْمَدَ بْنِ مُحَمَّدٍ عَنِ ابْنِ فَضَّالٍ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صلي الله عليه و آله فِي‌قَوْلِ اللَّهِ عَزَّ وَ جَلَ لَهُمُ الْبُشْري فِي الْحَياةِ الدُّنْيا قَالَ هِيَ الرُّؤْيَا الْحَسَنَةُ يَرَي الْمُؤْمِنُ فَيُبَشَّرُ بِهَا فِي دُنْيَاهُ‌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2165863_2616395394"/>
      <w:bookmarkStart w:id="937" w:name="_Toc426"/>
      <w:bookmarkEnd w:id="936"/>
      <w:r>
        <w:rPr>
          <w:rtl w:val="true"/>
        </w:rPr>
        <w:t>بيان</w:t>
      </w:r>
      <w:bookmarkEnd w:id="937"/>
    </w:p>
    <w:p>
      <w:pPr>
        <w:pStyle w:val="BookText"/>
        <w:rPr/>
      </w:pPr>
      <w:r>
        <w:rPr>
          <w:rFonts w:ascii="Amiri" w:hAnsi="Amiri" w:eastAsia="Amiri" w:cs="Amiri"/>
          <w:color w:val="111111"/>
          <w:sz w:val="28"/>
          <w:sz w:val="28"/>
          <w:szCs w:val="28"/>
          <w:rtl w:val="true"/>
          <w:lang w:bidi="ar-SA"/>
        </w:rPr>
        <w:t>روي في شرح السنة بإسناده عن عبادة بن الصامت قال سألت رسول الله صلي الله عليه و آله عن‌قوله تعالي لَهُمُ الْبُشْري فِي الْحَياةِ الدُّنْيا قال هي الرؤيا الصالحة يراها المؤمن أو يري له و لا تنافي بينه و بين ما ورد في بعض الأخبار أنها هي البشارة عند الموت لاحتمال شمولها لهما</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2165865_2616395394"/>
      <w:bookmarkStart w:id="939" w:name="_Toc427"/>
      <w:bookmarkEnd w:id="938"/>
      <w:r>
        <w:rPr>
          <w:rtl w:val="true"/>
        </w:rPr>
        <w:t>«</w:t>
      </w:r>
      <w:r>
        <w:rPr/>
        <w:t>42</w:t>
      </w:r>
      <w:r>
        <w:rPr>
          <w:rtl w:val="true"/>
        </w:rPr>
        <w:t>»</w:t>
      </w:r>
      <w:bookmarkEnd w:id="939"/>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سَعْدِ بْنِ أَبِي خَلَفٍ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عَلَي ثَلَاثَةِ وُجُوهٍ بِشَارَةٍ مِنَ اللَّهِ لِلْمُؤْمِنِ وَ تَحْذِيرٍ مِنَ الشَّيْطَانِ وَ أَضْغَاثِ أَحْلَامٍ‌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بوده که از وحی بر آن‌ها فرود می‌آمده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شارحین بخاری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جزئی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پیغمبران نه دیگران، چرا که پیامبران در خواب به آن‌ها 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رؤیا به همراه نبوت بوده نه این که جزئی از آن باشد که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نبوّت در این حدیث به معنی اخبار است، یعنی رؤیا یک اخبار درستی از خدا است که در آن دروغ نیست، و در حمل به ظاهر آن هم مانعی نیست، زیرا جزء نبوت خود نبوت نیست و منافات ندارد که نبوت رفته است، و خواب کافر هم بسا درست درآید، ولی جزء نبوت نیاید، زیرا مقصود این است که خواب خوب از مؤمن خوب است که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اختلاف روایات را در تعداد اجزای نبوت را با اختلاف حال خواب‌بین‌ها توجیه کرده که از صالح باشد یا از فاسق، و گفته‌اند که به اعتبار خواب روشن و مبهم تفاوت دارند، و گفته‌اند که مقصود این است که برای خواب شباهتهایی از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جزئی از چهل و شش جزء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برایش حاصل شود و با آن تشخیص داده شود</w:t>
      </w:r>
      <w:r>
        <w:rPr>
          <w:rFonts w:eastAsia="IRNazanin" w:cs="IRNazanin"/>
          <w:color w:val="111111"/>
          <w:sz w:val="28"/>
          <w:szCs w:val="28"/>
          <w:rtl w:val="true"/>
          <w:lang w:bidi="fa-IR"/>
        </w:rPr>
        <w:t>.</w:t>
      </w:r>
    </w:p>
    <w:p>
      <w:pPr>
        <w:pStyle w:val="Heading5"/>
        <w:numPr>
          <w:ilvl w:val="4"/>
          <w:numId w:val="1"/>
        </w:numPr>
        <w:rPr/>
      </w:pPr>
      <w:bookmarkStart w:id="940" w:name="__RefHeading___Toc2165867_2616395394"/>
      <w:bookmarkStart w:id="941" w:name="_Toc428"/>
      <w:bookmarkEnd w:id="940"/>
      <w:r>
        <w:rPr>
          <w:rtl w:val="true"/>
        </w:rPr>
        <w:t xml:space="preserve">روایت </w:t>
      </w:r>
      <w:r>
        <w:rPr/>
        <w:t>41</w:t>
      </w:r>
      <w:bookmarkEnd w:id="941"/>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مردی از رسول خدا صلی اللَّه علیه و آله در مورد قول خدا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الْبُشْری فِی الْحَیاةِ الدُّنْیا</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خوب است که مؤمن می‌بیند و در دنیا توسط آن مژده داده شود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942" w:name="__RefHeading___Toc2165869_2616395394"/>
      <w:bookmarkStart w:id="943" w:name="_Toc429"/>
      <w:bookmarkEnd w:id="942"/>
      <w:r>
        <w:rPr>
          <w:rtl w:val="true"/>
        </w:rPr>
        <w:t>توضیح</w:t>
      </w:r>
      <w:bookmarkEnd w:id="943"/>
    </w:p>
    <w:p>
      <w:pPr>
        <w:pStyle w:val="BookText"/>
        <w:rPr/>
      </w:pPr>
      <w:r>
        <w:rPr>
          <w:rFonts w:ascii="IRNazanin" w:hAnsi="IRNazanin" w:eastAsia="IRNazanin"/>
          <w:color w:val="111111"/>
          <w:sz w:val="28"/>
          <w:sz w:val="28"/>
          <w:szCs w:val="28"/>
          <w:rtl w:val="true"/>
          <w:lang w:bidi="fa-IR"/>
        </w:rPr>
        <w:t xml:space="preserve">در شرح السنة به سندش از عبادة بن صامت روایت کرده که از رسول خدا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الْبُشْری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دنیا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خواب خوب است که مؤمن می‌بیند یا برایش می‌بینند، و بین این حدیث و آنچه که در اخباری دیگر که وارد شده، منظور از آن همان مژده هنگام مرگ است منافاتی وجود ندارد، زیرا احتمال دارد که این، هر دو را شامل شود</w:t>
      </w:r>
      <w:r>
        <w:rPr>
          <w:rFonts w:eastAsia="IRNazanin" w:cs="IRNazanin"/>
          <w:color w:val="111111"/>
          <w:sz w:val="28"/>
          <w:szCs w:val="28"/>
          <w:rtl w:val="true"/>
          <w:lang w:bidi="fa-IR"/>
        </w:rPr>
        <w:t>.</w:t>
      </w:r>
    </w:p>
    <w:p>
      <w:pPr>
        <w:pStyle w:val="Heading5"/>
        <w:numPr>
          <w:ilvl w:val="4"/>
          <w:numId w:val="1"/>
        </w:numPr>
        <w:rPr/>
      </w:pPr>
      <w:bookmarkStart w:id="944" w:name="__RefHeading___Toc2165871_2616395394"/>
      <w:bookmarkStart w:id="945" w:name="_Toc430"/>
      <w:bookmarkEnd w:id="944"/>
      <w:r>
        <w:rPr>
          <w:rtl w:val="true"/>
        </w:rPr>
        <w:t xml:space="preserve">روایت </w:t>
      </w:r>
      <w:r>
        <w:rPr/>
        <w:t>42</w:t>
      </w:r>
      <w:bookmarkEnd w:id="94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 خواب دیدن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مژده‌ای از جانب خدا به مؤمن؛ ترساندن و منع شیطان؛ خواب‌های آشفته</w:t>
      </w:r>
      <w:r>
        <w:rPr>
          <w:rFonts w:eastAsia="IRNazanin" w:cs="IRNazanin"/>
          <w:color w:val="111111"/>
          <w:sz w:val="28"/>
          <w:szCs w:val="28"/>
          <w:rtl w:val="true"/>
          <w:lang w:bidi="fa-IR"/>
        </w:rPr>
        <w:t>.</w:t>
      </w:r>
      <w:r>
        <w:rPr>
          <w:rStyle w:val="FootnoteAnchor"/>
          <w:rtl w:val="true"/>
        </w:rPr>
        <w:footnoteReference w:id="701"/>
      </w:r>
      <w:bookmarkStart w:id="946" w:name="pg13474_147388"/>
    </w:p>
    <w:p>
      <w:pPr>
        <w:pStyle w:val="Heading5"/>
        <w:numPr>
          <w:ilvl w:val="4"/>
          <w:numId w:val="1"/>
        </w:numPr>
        <w:rPr/>
      </w:pPr>
      <w:bookmarkStart w:id="947" w:name="__RefHeading___Toc2165873_2616395394"/>
      <w:bookmarkStart w:id="948" w:name="_Toc431"/>
      <w:bookmarkEnd w:id="946"/>
      <w:bookmarkEnd w:id="947"/>
      <w:r>
        <w:rPr>
          <w:rtl w:val="true"/>
        </w:rPr>
        <w:t>بيان</w:t>
      </w:r>
      <w:bookmarkEnd w:id="948"/>
    </w:p>
    <w:p>
      <w:pPr>
        <w:pStyle w:val="BookText"/>
        <w:rPr/>
      </w:pPr>
      <w:r>
        <w:rPr>
          <w:rFonts w:ascii="Amiri" w:hAnsi="Amiri" w:eastAsia="Amiri" w:cs="Amiri"/>
          <w:color w:val="111111"/>
          <w:sz w:val="28"/>
          <w:sz w:val="28"/>
          <w:szCs w:val="28"/>
          <w:rtl w:val="true"/>
          <w:lang w:bidi="ar-SA"/>
        </w:rPr>
        <w:t>لعل المراد بتحذير الشيطان أنه يحذر و يخوف عن ارتكاب الأعمال الصالحة أو المراد به الأحلام الهائلة المخوفة و الظاهر أنه تصحيف تحزين لآية النجوي و قوله لِيَحْزُنَ الَّذِينَ آمَنُوا و لرواية محمد بن الأشعث الآتية وَ لِمَا رَوَاهُ فِي شَرْحِ السُّنَّةِ بِإِسْنَادِهِ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لَمْ يَكَدْ رُؤْيَا الْمُؤْمِنِ يَكْذِبُ وَ أَصْدَقُهُمْ رُؤْيَا أَصْدَقُهُمْ حَدِيثاً وَ الرُّؤْيَا ثَلَاثَةٌ رُؤْيَا بُشْرَي مِنَ اللَّهِ وَ رُؤْيَا مِمَّا يُحَدِّثُ بِهِ الرَّجُلُ نَفْسَهُ وَ رُؤْيَا مِنْ تَحْزِينِ الشَّيْطَانِ فَإِذَا رَأَي أَحَدُكُمْ مَا يَكْرَهُ فَلَا يُحَدِّثْ بِهِ وَ لْيَقُمْ وَ لْيُصَلِّ وَ الْقَيْدُ فِي الْمَنَامِ ثَبَاتٌ فِي الدِّينِ وَ الْغُلُّ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قوله و القيد ثبات في الدين لأن القيد يمنع عن النهوض و التقلب و كذلك الورع يمنعه مما لا يوافق الدين و هذا إذا كان مقيدا في مسجد أو سبيل الخير و إن رآه مسافر فهو إقامة عن السفر و كذلك إذا رأي دابته مقيدة و إن رآه مريض أو محبوس طال مرضه و حبسه أو مكروب طال كربه و الغل كفر لقوله تعالي غُلَّتْ أَيْدِيهِمْ وَ لُعِنُوا بِما قالُوا إِنَّا جَعَلْنا فِي أَعْناقِهِمْ أَغْلالًا</w:t>
      </w:r>
      <w:r>
        <w:rPr>
          <w:rStyle w:val="FootnoteAnchor"/>
          <w:rtl w:val="true"/>
        </w:rPr>
        <w:footnoteReference w:id="702"/>
      </w:r>
      <w:r>
        <w:rPr>
          <w:rFonts w:ascii="Amiri" w:hAnsi="Amiri" w:eastAsia="Amiri" w:cs="Amiri"/>
          <w:color w:val="111111"/>
          <w:sz w:val="28"/>
          <w:sz w:val="28"/>
          <w:szCs w:val="28"/>
          <w:rtl w:val="true"/>
          <w:lang w:bidi="ar-SA"/>
        </w:rPr>
        <w:t>و قد يكون بخلا قال تعالي وَ لا تَجْعَلْ يَدَكَ مَغْلُولَةً إِلي عُنُقِكَ‌</w:t>
      </w:r>
      <w:r>
        <w:rPr>
          <w:rStyle w:val="FootnoteAnchor"/>
          <w:rtl w:val="true"/>
        </w:rPr>
        <w:footnoteReference w:id="703"/>
      </w:r>
      <w:r>
        <w:rPr>
          <w:rFonts w:ascii="Amiri" w:hAnsi="Amiri" w:eastAsia="Amiri" w:cs="Amiri"/>
          <w:color w:val="111111"/>
          <w:sz w:val="28"/>
          <w:sz w:val="28"/>
          <w:szCs w:val="28"/>
          <w:rtl w:val="true"/>
          <w:lang w:bidi="ar-SA"/>
        </w:rPr>
        <w:t>و قد يكون كفّا عن المعاصي إذا كان في الرؤيا ما يدل علي الصلاح بأن يري ذلك لرجل صالح</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2165875_2616395394"/>
      <w:bookmarkStart w:id="950" w:name="_Toc432"/>
      <w:bookmarkEnd w:id="949"/>
      <w:r>
        <w:rPr>
          <w:rtl w:val="true"/>
        </w:rPr>
        <w:t>«</w:t>
      </w:r>
      <w:r>
        <w:rPr/>
        <w:t>43</w:t>
      </w:r>
      <w:r>
        <w:rPr>
          <w:rtl w:val="true"/>
        </w:rPr>
        <w:t>»</w:t>
      </w:r>
      <w:bookmarkEnd w:id="950"/>
    </w:p>
    <w:p>
      <w:pPr>
        <w:pStyle w:val="BookText"/>
        <w:rPr/>
      </w:pPr>
      <w:r>
        <w:rPr>
          <w:rFonts w:ascii="Amiri" w:hAnsi="Amiri" w:eastAsia="Amiri" w:cs="Amiri"/>
          <w:color w:val="111111"/>
          <w:sz w:val="28"/>
          <w:sz w:val="28"/>
          <w:szCs w:val="28"/>
          <w:rtl w:val="true"/>
          <w:lang w:bidi="ar-SA"/>
        </w:rPr>
        <w:t>مَجَالِسُ ابْنِ الشَّيْخِ، عَنْ وَالِدِهِ عَنْ أَحْمَدَ بْنِ مُحَمَّدِ بْنِ الصَّلْتِ عَنِ ابْنِ عُقْدَةَ عَنْ عَلِيِّ بْنِ مُحَمَّدٍ الْحَسَنِيِ‌</w:t>
      </w:r>
      <w:r>
        <w:rPr>
          <w:rStyle w:val="FootnoteAnchor"/>
          <w:rtl w:val="true"/>
        </w:rPr>
        <w:footnoteReference w:id="704"/>
      </w:r>
      <w:r>
        <w:rPr>
          <w:rFonts w:ascii="Amiri" w:hAnsi="Amiri" w:eastAsia="Amiri" w:cs="Amiri"/>
          <w:color w:val="111111"/>
          <w:sz w:val="28"/>
          <w:sz w:val="28"/>
          <w:szCs w:val="28"/>
          <w:rtl w:val="true"/>
          <w:lang w:bidi="ar-SA"/>
        </w:rPr>
        <w:t>عَنْ جَعْفَرِ بْنِ مُحَمَّدِ بْنِ عِيسَي عَنْ عُبَيْدِ اللَّهِ بْنِ عَلِيٍّ عَنِ الرِّضَا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الْأَنْبِيَاءِ وَحْيٌ</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2165877_2616395394"/>
      <w:bookmarkStart w:id="952" w:name="_Toc433"/>
      <w:bookmarkEnd w:id="951"/>
      <w:r>
        <w:rPr>
          <w:rtl w:val="true"/>
        </w:rPr>
        <w:t>«</w:t>
      </w:r>
      <w:r>
        <w:rPr/>
        <w:t>44</w:t>
      </w:r>
      <w:r>
        <w:rPr>
          <w:rtl w:val="true"/>
        </w:rPr>
        <w:t>»</w:t>
      </w:r>
      <w:bookmarkEnd w:id="952"/>
    </w:p>
    <w:p>
      <w:pPr>
        <w:pStyle w:val="BookText"/>
        <w:rPr/>
      </w:pPr>
      <w:r>
        <w:rPr>
          <w:rFonts w:ascii="Amiri" w:hAnsi="Amiri" w:eastAsia="Amiri" w:cs="Amiri"/>
          <w:color w:val="111111"/>
          <w:sz w:val="28"/>
          <w:sz w:val="28"/>
          <w:szCs w:val="28"/>
          <w:rtl w:val="true"/>
          <w:lang w:bidi="ar-SA"/>
        </w:rPr>
        <w:t>وَ مِنْهُ، عَنْ وَالِدِهِ عَنْ أَبِي الْقَاسِمِ بْنِ شِبْلٍ عَنْ ظَفْرِ بْنِ حُمْدُونٍ عَنْ</w:t>
      </w:r>
    </w:p>
    <w:p>
      <w:pPr>
        <w:pStyle w:val="Heading5"/>
        <w:numPr>
          <w:ilvl w:val="4"/>
          <w:numId w:val="1"/>
        </w:numPr>
        <w:rPr/>
      </w:pPr>
      <w:bookmarkStart w:id="953" w:name="__RefHeading___Toc2165879_2616395394"/>
      <w:bookmarkStart w:id="954" w:name="_Toc434"/>
      <w:bookmarkEnd w:id="953"/>
      <w:r>
        <w:rPr>
          <w:rtl w:val="true"/>
        </w:rPr>
        <w:t>توضیح</w:t>
      </w:r>
      <w:bookmarkEnd w:id="954"/>
    </w:p>
    <w:p>
      <w:pPr>
        <w:pStyle w:val="BookText"/>
        <w:rPr/>
      </w:pPr>
      <w:r>
        <w:rPr>
          <w:rFonts w:ascii="IRNazanin" w:hAnsi="IRNazanin" w:eastAsia="IRNazanin"/>
          <w:color w:val="111111"/>
          <w:sz w:val="28"/>
          <w:sz w:val="28"/>
          <w:szCs w:val="28"/>
          <w:rtl w:val="true"/>
          <w:lang w:bidi="fa-IR"/>
        </w:rPr>
        <w:t>شاید مقصود از ترساندن شیطان، منع و ترساندن و تهدید او بر کارهای خوب است یا مقصود از آن خواب‌های هولناک 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قرینه آیه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لِیَحْزُنَ الَّذینَ آمَنُوا</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ایمان آورده‌اند دلتنگ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محمّد بن اشعث که بعداً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که در شرح السنة به سندش از ابی هریره آورده که گفته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آخرالزمان باشد بسیار باشد که خواب مؤمن دروغ نباشد، و درست‌تر در خواب دیدن میان آن‌ها راستگوتر آن‌ها است، و خواب سه گونه است، خوابی که مژده‌ای از جانب خداست، و آنکه کسی با خودش سخن کند و رؤیای غم‌آور از شیطان، و چون یکی از شما خواب بد دید، به کسی نگوید و برخیزد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 در خواب ثبات در دین تعبیر دارد، و قفل ناسازتر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زنجیر به ثبات در دین، برای این است که زنجیر از برخاستن و جا به جا شدن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هم مانع از آنچه مخالفت دین است جلوگیری می‌کند، و این تعبیر خواب زنجیر بودن در مسجد یا راه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مسافر خواب بیند تعبیرش اقامت در سفر است، و چنان چه خواب بیند چهارپایش در زنجیر است، و اگر بیمار یا زندانی آن را خواب بیند، مریضی و زندانی‌اش به درازا کشد و اگر گرفتاری باشد طولانی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قفل تعبیر به کفر می‌شود،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أَیْدیهِمْ وَ لُعِنُوا بِما قالُوا</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فی أَعْناقِهِمْ أَغْلالاً</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گردن‌های آنان، تا چانه‌هایشان، غُل هایی نهاده‌ایم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تعبیر به بخل و خساست شود، چون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مَغْلُولَةً إِلی عُنُقِکَ</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به گردنت زنجیر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خودداری از گناه باشد اگر در خواب چیزی که دلالت بر صلاح و خوبی دارد باشد، مثلاً آن را برای مرد صالح و درستکاری ببیند</w:t>
      </w:r>
      <w:r>
        <w:rPr>
          <w:rFonts w:eastAsia="IRNazanin" w:cs="IRNazanin"/>
          <w:color w:val="111111"/>
          <w:sz w:val="28"/>
          <w:szCs w:val="28"/>
          <w:rtl w:val="true"/>
          <w:lang w:bidi="fa-IR"/>
        </w:rPr>
        <w:t>.</w:t>
      </w:r>
    </w:p>
    <w:p>
      <w:pPr>
        <w:pStyle w:val="Heading5"/>
        <w:numPr>
          <w:ilvl w:val="4"/>
          <w:numId w:val="1"/>
        </w:numPr>
        <w:rPr/>
      </w:pPr>
      <w:bookmarkStart w:id="955" w:name="__RefHeading___Toc2165881_2616395394"/>
      <w:bookmarkStart w:id="956" w:name="_Toc435"/>
      <w:bookmarkEnd w:id="955"/>
      <w:r>
        <w:rPr>
          <w:rtl w:val="true"/>
        </w:rPr>
        <w:t xml:space="preserve">روایت </w:t>
      </w:r>
      <w:r>
        <w:rPr/>
        <w:t>43</w:t>
      </w:r>
      <w:bookmarkEnd w:id="956"/>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پیغمبران وحی است</w:t>
      </w:r>
      <w:r>
        <w:rPr>
          <w:rFonts w:eastAsia="IRNazanin" w:cs="IRNazanin"/>
          <w:color w:val="111111"/>
          <w:sz w:val="28"/>
          <w:szCs w:val="28"/>
          <w:rtl w:val="true"/>
          <w:lang w:bidi="fa-IR"/>
        </w:rPr>
        <w:t>.</w:t>
      </w:r>
    </w:p>
    <w:p>
      <w:pPr>
        <w:pStyle w:val="Heading5"/>
        <w:numPr>
          <w:ilvl w:val="4"/>
          <w:numId w:val="1"/>
        </w:numPr>
        <w:rPr/>
      </w:pPr>
      <w:bookmarkStart w:id="957" w:name="__RefHeading___Toc2165883_2616395394"/>
      <w:bookmarkStart w:id="958" w:name="_Toc436"/>
      <w:bookmarkEnd w:id="957"/>
      <w:r>
        <w:rPr>
          <w:rtl w:val="true"/>
        </w:rPr>
        <w:t xml:space="preserve">روایت </w:t>
      </w:r>
      <w:r>
        <w:rPr/>
        <w:t>44</w:t>
      </w:r>
      <w:bookmarkEnd w:id="9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bookmarkStart w:id="959" w:name="pg13474_147389"/>
    </w:p>
    <w:p>
      <w:pPr>
        <w:pStyle w:val="BookText"/>
        <w:rPr/>
      </w:pPr>
      <w:bookmarkEnd w:id="959"/>
      <w:r>
        <w:rPr>
          <w:rFonts w:ascii="Amiri" w:hAnsi="Amiri" w:eastAsia="Amiri" w:cs="Amiri"/>
          <w:color w:val="111111"/>
          <w:sz w:val="28"/>
          <w:sz w:val="28"/>
          <w:szCs w:val="28"/>
          <w:rtl w:val="true"/>
          <w:lang w:bidi="ar-SA"/>
        </w:rPr>
        <w:t>إِبْرَاهِيمَ بْنِ إِسْحَاقَ عَنْ أَحْمَدَ بْنِ مُحَمَّدِ بْنِ عِيسَي وَ مُحَمَّدِ بْنِ خَالِدٍ عَنْ عَلِيِّ بْنِ النُّعْمَانِ عَنْ يَزِيدَ بْنِ إِسْحَاقَ شَعِرٍ عَنْ هَارُونَ بْنِ حَمْزَةَ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لَمَنْ يُنْكَتُ فِي قَلْبِهِ وَ إِنَّ مِنَّا لَمَنْ يُؤْتَي فِي مَنَامِهِ وَ إِنَّ مِنَّا لَمَنْ يَسْمَعُ الصَّوْتَ مِثْلَ صَوْتِ السِّلْسِلَةِ فِي الطَّشْتِ‌</w:t>
      </w:r>
      <w:r>
        <w:rPr>
          <w:rStyle w:val="FootnoteAnchor"/>
          <w:rtl w:val="true"/>
        </w:rPr>
        <w:footnoteReference w:id="709"/>
      </w:r>
      <w:r>
        <w:rPr>
          <w:rFonts w:ascii="Amiri" w:hAnsi="Amiri" w:eastAsia="Amiri" w:cs="Amiri"/>
          <w:color w:val="111111"/>
          <w:sz w:val="28"/>
          <w:sz w:val="28"/>
          <w:szCs w:val="28"/>
          <w:rtl w:val="true"/>
          <w:lang w:bidi="ar-SA"/>
        </w:rPr>
        <w:t>وَ إِنَّ مِنَّا لَمَنْ يَأْتِيهِ صُورَةٌ أَعْظَمُ مِنْ جَبْرَئِيلَ وَ مِيكَائِيلَ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2165885_2616395394"/>
      <w:bookmarkStart w:id="961" w:name="_Toc437"/>
      <w:bookmarkEnd w:id="960"/>
      <w:r>
        <w:rPr>
          <w:rtl w:val="true"/>
        </w:rPr>
        <w:t>«</w:t>
      </w:r>
      <w:r>
        <w:rPr/>
        <w:t>45</w:t>
      </w:r>
      <w:r>
        <w:rPr>
          <w:rtl w:val="true"/>
        </w:rPr>
        <w:t>»</w:t>
      </w:r>
      <w:bookmarkEnd w:id="961"/>
    </w:p>
    <w:p>
      <w:pPr>
        <w:pStyle w:val="BookText"/>
        <w:rPr/>
      </w:pPr>
      <w:r>
        <w:rPr>
          <w:rFonts w:ascii="Amiri" w:hAnsi="Amiri" w:eastAsia="Amiri" w:cs="Amiri"/>
          <w:color w:val="111111"/>
          <w:sz w:val="28"/>
          <w:sz w:val="28"/>
          <w:szCs w:val="28"/>
          <w:rtl w:val="true"/>
          <w:lang w:bidi="ar-SA"/>
        </w:rPr>
        <w:t>الْمَكَارِمُ،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كَثِيرَ الرُّؤْيَا وَ لَا يَرَي رُؤْيَا إِلَّا جَاءَتْ مِثْلَ فَلَقِ الصُّبْحِ</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2165887_2616395394"/>
      <w:bookmarkStart w:id="963" w:name="_Toc438"/>
      <w:bookmarkEnd w:id="962"/>
      <w:r>
        <w:rPr>
          <w:rtl w:val="true"/>
        </w:rPr>
        <w:t>«</w:t>
      </w:r>
      <w:r>
        <w:rPr/>
        <w:t>46</w:t>
      </w:r>
      <w:r>
        <w:rPr>
          <w:rtl w:val="true"/>
        </w:rPr>
        <w:t>»</w:t>
      </w:r>
      <w:bookmarkEnd w:id="963"/>
    </w:p>
    <w:p>
      <w:pPr>
        <w:pStyle w:val="BookText"/>
        <w:rPr/>
      </w:pPr>
      <w:r>
        <w:rPr>
          <w:rFonts w:ascii="Amiri" w:hAnsi="Amiri" w:eastAsia="Amiri" w:cs="Amiri"/>
          <w:color w:val="111111"/>
          <w:sz w:val="28"/>
          <w:sz w:val="28"/>
          <w:szCs w:val="28"/>
          <w:rtl w:val="true"/>
          <w:lang w:bidi="ar-SA"/>
        </w:rPr>
        <w:t>مَجَالِسُ الصَّدُوقِ، عَنْ مُحَمَّدِ بْنِ عُمَرَ الْبَغْدَادِيِّ عَنِ الْحَسَنِ بْنِ عُثْمَانَ عَنْ إِبْرَاهِيمَ بْنِ عُبَيْدِ اللَّهِ بْنِ مُوسَي عَنْ مُرَيْسَةَ بِنْتِ مُوسَي بْنِ يُونُسَ عَنْ صَفِيَّةَ بِنْتِ يُونُسَ عَنْ بَهْجَةَ بِنْتِ الْحَارِثِ عَنْ خَالِهَا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مَقْتَلِ الْحُسَيْنِ بْنِ رَسُولِ اللَّهِ صلي الله عليه و آله فَقَالَ حَدَّثَنِي أَبِي عَنْ أَبِيهِ وَ سَاقَ الْحَدِيثَ الطَّوِيلَ فِي قِصَّةِ كَرْبَلَاءَ وَ سَفَرِهِ صَلَوَاتُ اللَّهِ عَلَيْهِ إِلَي الْعِرَاقِ إِلَي أَنْ قَالَ فَهَمَّ بِالْخُرُوجِ مِنْ أَرْضِ الْحِجَازِ إِلَي أَرْضِ الْعِرَاقِ فَلَمَّا أَقْبَلَ اللَّيْلُ رَاحَ إِلَي مَسْجِدِ النَّبِيِّ صلي الله عليه و آله لِيُوَدِّعَ الْقَبْرَ فَقَامَ يُصَلِّي فَأَطَالَ فَنَعَسَ وَ هُوَ سَاجِدٌ فَجَاءَ النَّبِيُّ صلي الله عليه و آله وَ هُوَ فِي مَنَامِهِ فَأَخَذَ الْحُسَيْنَ عليه السلام وَ ضَمَّهُ إِلَي صَدْرِهِ وَ جَعَلَ يُقَبِّلُ عَيْنَيْهِ وَ يَقُولُ بِأَبِي أَنْتَ كَأَنِّي أَرَاكَ مُرَمَّلًا بِدَمِكَ بَيْنَ عِصَابَةٍ مِنْ هَذِهِ الْأُمَّةِ يَرْجُونَ شَفَاعَتِي مَا لَهُمْ عِنْدَ اللَّهِ مِنْ خَلَاقٍ يَا بُنَيَّ إِنَّكَ قَادِمٌ عَلَي أَبِيكَ وَ أُمِّكَ وَ أَخِيكَ وَ هُمْ مُشْتَاقُونَ إِلَيْكَ وَ إِنَّ لَكَ فِي الْجَنَّةِ دَرَجَاتٍ لَا تَنَالُهَا إِلَّا بِالشَّهَادَةِ فَانْتَبَهَ الْحُسَيْنُ عليه السلام مِنْ نَوْمِهِ بَاكِياً فَأَتَي أَهْلَ بَيْتِهِ فَأَخْبَرَهُمْ بِالرُّؤْيَا وَ وَدَّعَهُمْ وَ سَاقَ إِلَي أَنْ قَالَ ثُمَّ سَارَ حَتَّي نَزَلَ الْعُذَيْبَ فَقَالَ فِيهَا قَائِلَةَ الظَّهِيرَةِ ثُمَّ انْتَبَهَ مِنْ نَوْمِهِ بَاكِياً فَقَالَ لَهُ ابْنُهُ مَا يُبْكِيكَ يَا أَبَهْ فَقَالَ يَا بُنَيَّ إِنَّهَا سَاعَةٌ لَا تَكْذِبُ الرُّؤْيَا فِيهَا وَ إِنَّهُ عَرَضَ لِي فِي مَنَامِي عَارِضٌ فَقَالَ تُسْرِعُونَ السَّيْرَ وَ الْمَنَايَا تَسِيرُ بِكُمْ إِلَي الْجَنَّةِ الْحَدِيثَ</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2165889_2616395394"/>
      <w:bookmarkStart w:id="965" w:name="_Toc439"/>
      <w:bookmarkEnd w:id="964"/>
      <w:r>
        <w:rPr>
          <w:rtl w:val="true"/>
        </w:rPr>
        <w:t>«</w:t>
      </w:r>
      <w:r>
        <w:rPr/>
        <w:t>47</w:t>
      </w:r>
      <w:r>
        <w:rPr>
          <w:rtl w:val="true"/>
        </w:rPr>
        <w:t>»</w:t>
      </w:r>
      <w:bookmarkEnd w:id="965"/>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است آن که نکته‌ای در دلش افتد؛ و از ماست آن که به خوابش آیند؛ و از ماست کسی که آوازی چون آواز کشیدن زنجیر در طشت بشنود؛ و از ما است آن که صورتی بزرگ‌تر از جبرئیل و میکائیل نزد او آید</w:t>
      </w:r>
      <w:r>
        <w:rPr>
          <w:rFonts w:eastAsia="IRNazanin" w:cs="IRNazanin"/>
          <w:color w:val="111111"/>
          <w:sz w:val="28"/>
          <w:szCs w:val="28"/>
          <w:rtl w:val="true"/>
          <w:lang w:bidi="fa-IR"/>
        </w:rPr>
        <w:t>.</w:t>
      </w:r>
    </w:p>
    <w:p>
      <w:pPr>
        <w:pStyle w:val="Heading5"/>
        <w:numPr>
          <w:ilvl w:val="4"/>
          <w:numId w:val="1"/>
        </w:numPr>
        <w:rPr/>
      </w:pPr>
      <w:bookmarkStart w:id="966" w:name="__RefHeading___Toc2165891_2616395394"/>
      <w:bookmarkStart w:id="967" w:name="_Toc440"/>
      <w:bookmarkEnd w:id="966"/>
      <w:r>
        <w:rPr>
          <w:rtl w:val="true"/>
        </w:rPr>
        <w:t xml:space="preserve">روایت </w:t>
      </w:r>
      <w:r>
        <w:rPr/>
        <w:t>45</w:t>
      </w:r>
      <w:bookmarkEnd w:id="96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زیاد خواب می‌دید و خوابش چون سپیده دم روشن و گویا بود</w:t>
      </w:r>
      <w:r>
        <w:rPr>
          <w:rFonts w:eastAsia="IRNazanin" w:cs="IRNazanin"/>
          <w:color w:val="111111"/>
          <w:sz w:val="28"/>
          <w:szCs w:val="28"/>
          <w:rtl w:val="true"/>
          <w:lang w:bidi="fa-IR"/>
        </w:rPr>
        <w:t>.</w:t>
      </w:r>
    </w:p>
    <w:p>
      <w:pPr>
        <w:pStyle w:val="Heading5"/>
        <w:numPr>
          <w:ilvl w:val="4"/>
          <w:numId w:val="1"/>
        </w:numPr>
        <w:rPr/>
      </w:pPr>
      <w:bookmarkStart w:id="968" w:name="__RefHeading___Toc2165893_2616395394"/>
      <w:bookmarkStart w:id="969" w:name="_Toc441"/>
      <w:bookmarkEnd w:id="968"/>
      <w:r>
        <w:rPr>
          <w:rtl w:val="true"/>
        </w:rPr>
        <w:t xml:space="preserve">روایت </w:t>
      </w:r>
      <w:r>
        <w:rPr/>
        <w:t>46</w:t>
      </w:r>
      <w:bookmarkEnd w:id="969"/>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منصور از جعفر بن محمد علیه السّلام در مورد مقتل حسین فرزند رسول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و داستان کربلا و سفرش به سمت عراق را تا آنجا کشاند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کرد از زمین حجاز به زمین عراق آید و چون شب رسید، به مسجد پیغمبر صلی اللَّه علیه و آله رفت تا قبر را وداع کند، و ایستاد به نماز و آن را طول داد تا این که در سجده خوابش برد و پیغمبر صلی اللَّه علیه و آله به خوابش آمد و دید که حسین علیه السّلام را گرفت و به سینه‌اش چسباند و میان دو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می‌بینم که به خاک و خون افتادی میان گروهی از این امت که امید به شفاعتم دارند، و نزد خدا بهره‌ای ندارند،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پدر و مادر و برادرت می‌آیی که همه به تو مشتاقند، و همانا برایت در بهشت درجاتی است که جز با شهادت بدان‌ها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گریه کنان از خواب بیدار شد و نزد خاندانش آمد و آن‌ها را از خواب آگاه کرد و با آن‌ها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کشیده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 تا در منطقه عُذَیب منزل کرد و در هنگام ظهر در آن استراحت نمود و گریه‌کنان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گریاند؟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است که خواب در آن دروغ نباشد، در خوابم اتفاقی رخ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می‌روید و مرگتان با شتاب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970" w:name="__RefHeading___Toc2165895_2616395394"/>
      <w:bookmarkStart w:id="971" w:name="_Toc442"/>
      <w:bookmarkEnd w:id="970"/>
      <w:r>
        <w:rPr>
          <w:rtl w:val="true"/>
        </w:rPr>
        <w:t xml:space="preserve">روایت </w:t>
      </w:r>
      <w:r>
        <w:rPr/>
        <w:t>47</w:t>
      </w:r>
      <w:bookmarkEnd w:id="97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972" w:name="pg13474_147390"/>
    </w:p>
    <w:p>
      <w:pPr>
        <w:pStyle w:val="BookText"/>
        <w:rPr/>
      </w:pPr>
      <w:bookmarkEnd w:id="972"/>
      <w:r>
        <w:rPr>
          <w:rFonts w:ascii="Amiri" w:hAnsi="Amiri" w:eastAsia="Amiri" w:cs="Amiri"/>
          <w:color w:val="111111"/>
          <w:sz w:val="28"/>
          <w:sz w:val="28"/>
          <w:szCs w:val="28"/>
          <w:rtl w:val="true"/>
          <w:lang w:bidi="ar-SA"/>
        </w:rPr>
        <w:t>يَعْقُوبَ بْنِ يَزِيدَ عَنْ مُحَمَّدِ بْنِ الْحَسَنِ الْمُثَنَّي عَنْ هِشَامِ بْنِ أَحْمَدَ وَ عَبْدِ اللَّهِ بْنِ مُسْكَانَ وَ مُحَمَّدِ بْنِ مَرْوَانَ عَنْ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 مَنْ صَوَّرَ صُورَةً مِنَ الْحَيَوَانِ حَتَّي يَنْفُخَ فِيهَا وَ لَيْسَ بِنَافِخٍ فِيهَا وَ الَّذِي يَكْذِبُ فِي مَنَامِهِ يُعَذَّبُ حَتَّي يَعْقِدَ بَيْنَ شَعِيرَتَيْنِ وَ لَيْسَ بِعَاقِدِهِمَا وَ الْمُسْتَمِعُ مِنْ قَوْمٍ وَ هُمْ لَهُ كَارِهُونَ يُصَبُّ فِي أُذُنَيْهِ الْآنُكُ وَ هُوَ الْأُسْرُبُّ</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2165897_2616395394"/>
      <w:bookmarkStart w:id="974" w:name="_Toc443"/>
      <w:bookmarkEnd w:id="973"/>
      <w:r>
        <w:rPr>
          <w:rtl w:val="true"/>
        </w:rPr>
        <w:t>«</w:t>
      </w:r>
      <w:r>
        <w:rPr/>
        <w:t>48</w:t>
      </w:r>
      <w:r>
        <w:rPr>
          <w:rtl w:val="true"/>
        </w:rPr>
        <w:t>»</w:t>
      </w:r>
      <w:bookmarkEnd w:id="974"/>
    </w:p>
    <w:p>
      <w:pPr>
        <w:pStyle w:val="BookText"/>
        <w:rPr/>
      </w:pPr>
      <w:r>
        <w:rPr>
          <w:rFonts w:ascii="Amiri" w:hAnsi="Amiri" w:eastAsia="Amiri" w:cs="Amiri"/>
          <w:color w:val="111111"/>
          <w:sz w:val="28"/>
          <w:sz w:val="28"/>
          <w:szCs w:val="28"/>
          <w:rtl w:val="true"/>
          <w:lang w:bidi="ar-SA"/>
        </w:rPr>
        <w:t>الْكَافِي، عَنِ الْعِدَّةِ عَنْ أَحْمَدَ بْنِ مُحَمَّدِ بْنِ خَالِدٍ عَنْ أَحْمَدَ بْنِ مُحَمَّدِ بْنِ أَبِي نَصْرٍ عَنْ حَمَّادِ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عَلَي أَمْيَالٍ مِنَ الْمَدِينَةِ فَرَأَي فِي مَنَامِهِ فَقِيلَ لَهُ انْطَلِقْ فَصَلِّ عَلَي أَبِي جَعْفَرٍ فَإِنَّ الْمَلَائِكَةَ تُغَسِّلُهُ فِي الْبَقِيعِ فَجَاءَ الرَّجُلُ فَوَجَدَ أَبَا جَعْفَرٍ عليه السلام قَدْ تُوُفِّيَ‌</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2165899_2616395394"/>
      <w:bookmarkStart w:id="976" w:name="_Toc444"/>
      <w:bookmarkEnd w:id="975"/>
      <w:r>
        <w:rPr>
          <w:rtl w:val="true"/>
        </w:rPr>
        <w:t>«</w:t>
      </w:r>
      <w:r>
        <w:rPr/>
        <w:t>49</w:t>
      </w:r>
      <w:r>
        <w:rPr>
          <w:rtl w:val="true"/>
        </w:rPr>
        <w:t>»</w:t>
      </w:r>
      <w:bookmarkEnd w:id="976"/>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الْأَحْلَامِ كَيْفَ دَبَّرَ الْأَمْرَ فِيهَا فَمَزَجَ صَادِقَهَا بِكَاذِبِهَا فَإِنَّهَا لَوْ كَانَتْ كُلُّهَا تَصْدُقُ لَكَانَ النَّاسُ كُلُّهُمْ أَنْبِيَاءَ وَ لَوْ كَانَتْ كُلُّهَا تَكْذِبُ لَمْ يَكُنْ فِيهَا مَنْفَعَةٌ بَلْ كَانَتْ فَضْلًا لَا مَعْنَي لَهُ فَصَارَتْ تَصْدُقُ أَحْيَاناً فَيَنْتَفِعُ بِهَا النَّاسُ فِي مَصْلَحَةٍ يَهْتَدِي لَهَا أَوْ مَضَرَّةٍ يَتَحَذَّرُ</w:t>
      </w:r>
      <w:r>
        <w:rPr>
          <w:rStyle w:val="FootnoteAnchor"/>
          <w:rtl w:val="true"/>
        </w:rPr>
        <w:footnoteReference w:id="711"/>
      </w:r>
      <w:r>
        <w:rPr>
          <w:rFonts w:ascii="Amiri" w:hAnsi="Amiri" w:eastAsia="Amiri" w:cs="Amiri"/>
          <w:color w:val="111111"/>
          <w:sz w:val="28"/>
          <w:sz w:val="28"/>
          <w:szCs w:val="28"/>
          <w:rtl w:val="true"/>
          <w:lang w:bidi="ar-SA"/>
        </w:rPr>
        <w:t>مِنْهَا وَ تَكْذِبُ كَثِيراً لِئَلَّا يَعْتَمِدَ عَلَيْهَا كُلَّ الِاعْتِمَادِ</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2165901_2616395394"/>
      <w:bookmarkStart w:id="978" w:name="_Toc445"/>
      <w:bookmarkEnd w:id="977"/>
      <w:r>
        <w:rPr>
          <w:rtl w:val="true"/>
        </w:rPr>
        <w:t>«</w:t>
      </w:r>
      <w:r>
        <w:rPr/>
        <w:t>50</w:t>
      </w:r>
      <w:r>
        <w:rPr>
          <w:rtl w:val="true"/>
        </w:rPr>
        <w:t>»</w:t>
      </w:r>
      <w:bookmarkEnd w:id="978"/>
    </w:p>
    <w:p>
      <w:pPr>
        <w:pStyle w:val="BookText"/>
        <w:rPr/>
      </w:pPr>
      <w:r>
        <w:rPr>
          <w:rFonts w:ascii="Amiri" w:hAnsi="Amiri" w:eastAsia="Amiri" w:cs="Amiri"/>
          <w:color w:val="111111"/>
          <w:sz w:val="28"/>
          <w:sz w:val="28"/>
          <w:szCs w:val="28"/>
          <w:rtl w:val="true"/>
          <w:lang w:bidi="ar-SA"/>
        </w:rPr>
        <w:t>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وَقْتُ السَّحَرِ فِي اللَّيْلَةِ الَّتِي حُوصِرَ فِيهَا الْحُسَيْنُ عليه السلام خَفَقَ بِرَأْسِهِ خَفْقَةً ثُمَّ اسْتَيْقَظَ فَقَالَ رَأَيْتُ فِي مَنَامِي السَّاعَةَ كَأَنَّ كِلَاباً قَدْ شَدَّتْ عَلَيَّ لِتَنْهَشَنِي وَ فِيهَا كَلْبٌ أَبْقَعُ‌</w:t>
      </w:r>
      <w:r>
        <w:rPr>
          <w:rStyle w:val="FootnoteAnchor"/>
          <w:rtl w:val="true"/>
        </w:rPr>
        <w:footnoteReference w:id="712"/>
      </w:r>
      <w:r>
        <w:rPr>
          <w:rFonts w:ascii="Amiri" w:hAnsi="Amiri" w:eastAsia="Amiri" w:cs="Amiri"/>
          <w:color w:val="111111"/>
          <w:sz w:val="28"/>
          <w:sz w:val="28"/>
          <w:szCs w:val="28"/>
          <w:rtl w:val="true"/>
          <w:lang w:bidi="ar-SA"/>
        </w:rPr>
        <w:t>رَأَيْتُهُ أَشَدَّهَا عَلَيَّ وَ أَظُنُّ أَنَّ الَّذِي يَتَوَلَّي قَتْلِي رَجُلٌ أَبْرَصُ مِنْ بَيْنِ هَؤُلَاءِ الْقَوْمِ الْخَبَرَ</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2165903_2616395394"/>
      <w:bookmarkStart w:id="980" w:name="_Toc446"/>
      <w:bookmarkEnd w:id="979"/>
      <w:r>
        <w:rPr>
          <w:rtl w:val="true"/>
        </w:rPr>
        <w:t>«</w:t>
      </w:r>
      <w:r>
        <w:rPr/>
        <w:t>51</w:t>
      </w:r>
      <w:r>
        <w:rPr>
          <w:rtl w:val="true"/>
        </w:rPr>
        <w:t>»</w:t>
      </w:r>
      <w:bookmarkEnd w:id="980"/>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عُمَرَ الْقَاضِي أَنَّ أَبَا يُوسُفَ اعْتَلَّ فَقَالَ لَيْلَةً رَأَيْتُ قَائِلًا يَقُولُ كُلْ لَا وَ اشْرَبْ لَا فَإِنَّكَ تَبْرَأُ فَأَرْسَلْنَا إِلَي أَبِي عَلِيٍّ الْخَيَّاطِ فَقَالَ مَا سَمِعْتُ بِأَعْجَبَ مِنْ هَذَا وَ الْمَنَامَاتُ تُعَبَّرُ مِنَ الْقُرْآنِ وَ الْحَدِيثِ فَأَنْظِرُونِي حَتَّي</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روز قیامت عذاب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صورت جانداری سازد عذاب کشد تا در آن جان دمد و نتواند جان دمد؛ کسی که خواب دروغ سازد عذاب شود تا دو جو را به هم گره زند و گره زدن آن‌ها ممکن نیست؛ و کسی که گوش‌گیری کند از سخن مردی که او را نخواهند و در گوش او سرب ریزند</w:t>
      </w:r>
      <w:r>
        <w:rPr>
          <w:rFonts w:eastAsia="IRNazanin" w:cs="IRNazanin"/>
          <w:color w:val="111111"/>
          <w:sz w:val="28"/>
          <w:szCs w:val="28"/>
          <w:rtl w:val="true"/>
          <w:lang w:bidi="fa-IR"/>
        </w:rPr>
        <w:t>.</w:t>
      </w:r>
    </w:p>
    <w:p>
      <w:pPr>
        <w:pStyle w:val="Heading5"/>
        <w:numPr>
          <w:ilvl w:val="4"/>
          <w:numId w:val="1"/>
        </w:numPr>
        <w:rPr/>
      </w:pPr>
      <w:bookmarkStart w:id="981" w:name="__RefHeading___Toc2165905_2616395394"/>
      <w:bookmarkStart w:id="982" w:name="_Toc447"/>
      <w:bookmarkEnd w:id="981"/>
      <w:r>
        <w:rPr>
          <w:rtl w:val="true"/>
        </w:rPr>
        <w:t xml:space="preserve">روایت </w:t>
      </w:r>
      <w:r>
        <w:rPr/>
        <w:t>48</w:t>
      </w:r>
      <w:bookmarkEnd w:id="9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چند مایلی مدینه بود که خواب دید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ابی جعفر علیه السّلام که فرشته‌ها او را در بقیع غسل می‌دهند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مدینه آمد و دریافت که ابی جعفر علیه السّلام درگذشته است</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983" w:name="__RefHeading___Toc2165907_2616395394"/>
      <w:bookmarkStart w:id="984" w:name="_Toc448"/>
      <w:bookmarkEnd w:id="983"/>
      <w:r>
        <w:rPr>
          <w:rtl w:val="true"/>
        </w:rPr>
        <w:t xml:space="preserve">روایت </w:t>
      </w:r>
      <w:r>
        <w:rPr/>
        <w:t>49</w:t>
      </w:r>
      <w:bookmarkEnd w:id="984"/>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خواب‌ها بیاندیش که چگونه کار آن‌ها تدبیر و پرداخته شده و درست و نادرست آن‌ها به هم آمیخته است، چه اگر همه درست بود، همه مردم پیغمبر بودند و اگر همه دروغ بودند، سودی نداشتند و امور زیاده‌ای بودند که بی‌معنا بودند، ولی گاهی درست هستند و سودمند برای مردم در مصالحی که بدان رهبری کنند، یا زیانی که از آن حذر کنند، و بسیار دروغ باشند تا مردم بدان‌ها پر اعتماد نکنند</w:t>
      </w:r>
      <w:r>
        <w:rPr>
          <w:rFonts w:eastAsia="IRNazanin" w:cs="IRNazanin"/>
          <w:color w:val="111111"/>
          <w:sz w:val="28"/>
          <w:szCs w:val="28"/>
          <w:rtl w:val="true"/>
          <w:lang w:bidi="fa-IR"/>
        </w:rPr>
        <w:t>.</w:t>
      </w:r>
    </w:p>
    <w:p>
      <w:pPr>
        <w:pStyle w:val="Heading5"/>
        <w:numPr>
          <w:ilvl w:val="4"/>
          <w:numId w:val="1"/>
        </w:numPr>
        <w:rPr/>
      </w:pPr>
      <w:bookmarkStart w:id="985" w:name="__RefHeading___Toc2165909_2616395394"/>
      <w:bookmarkStart w:id="986" w:name="_Toc449"/>
      <w:bookmarkEnd w:id="985"/>
      <w:r>
        <w:rPr>
          <w:rtl w:val="true"/>
        </w:rPr>
        <w:t xml:space="preserve">روایت </w:t>
      </w:r>
      <w:r>
        <w:rPr/>
        <w:t>50</w:t>
      </w:r>
      <w:bookmarkEnd w:id="98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شبی که حسین علیه السّلام محاصره شد چرتی زد، سپس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خواب دیدم سگ‌هایی بر من یورش بردند تا مرا بگیرند و میانشان سگی سیاه و سفید بود که بر من سخت‌تر بود، و گمانم که کشنده من مردی پیس از این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987" w:name="__RefHeading___Toc2165911_2616395394"/>
      <w:bookmarkStart w:id="988" w:name="_Toc450"/>
      <w:bookmarkEnd w:id="987"/>
      <w:r>
        <w:rPr>
          <w:rtl w:val="true"/>
        </w:rPr>
        <w:t xml:space="preserve">روایت </w:t>
      </w:r>
      <w:r>
        <w:rPr/>
        <w:t>51</w:t>
      </w:r>
      <w:bookmarkEnd w:id="9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قاضی نقل کرده است چون ابو یوسف بیمار شد، گفت شبی خواب دیدم که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بخور و لا بنوش که بهتر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فرستادیم نزد ابی علی خیّاط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عجیب‌تر از این را نشنیدم، و خواب‌ها را باید از روی قرآن و حدیث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دهید </w:t>
      </w:r>
      <w:bookmarkStart w:id="989" w:name="pg13474_147391"/>
    </w:p>
    <w:p>
      <w:pPr>
        <w:pStyle w:val="BookText"/>
        <w:rPr/>
      </w:pPr>
      <w:bookmarkEnd w:id="989"/>
      <w:r>
        <w:rPr>
          <w:rFonts w:ascii="Amiri" w:hAnsi="Amiri" w:eastAsia="Amiri" w:cs="Amiri"/>
          <w:color w:val="111111"/>
          <w:sz w:val="28"/>
          <w:sz w:val="28"/>
          <w:szCs w:val="28"/>
          <w:rtl w:val="true"/>
          <w:lang w:bidi="ar-SA"/>
        </w:rPr>
        <w:t>أُفَكِّرَ فَلَمَّا كَانَ مِنَ الْغَدِ جَاءَنَا فَقَالَ مَرَرْتُ الْبَارِحَةَ عَلَي هَذِهِ الْآيَةِ شَجَرَةٍ مُبارَكَةٍ زَيْتُونَةٍ لا شَرْقِيَّةٍ وَ لا غَرْبِيَّةٍ فَنَظَرْتُ إِلَي لَا يَتَرَدَّدُ فِيهَا وَ هِيَ شَجَرَةُ الزَّيْتُونِ اسْقُوهُ زَيْتاً وَ أَطْعِمُوهُ زَيْتاً قَالَ فَفَعَلْنَا هَذَا فَكَانَ سَبَبَ عَافِيَتِهِ</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2165913_2616395394"/>
      <w:bookmarkStart w:id="991" w:name="_Toc451"/>
      <w:bookmarkEnd w:id="990"/>
      <w:r>
        <w:rPr>
          <w:rtl w:val="true"/>
        </w:rPr>
        <w:t>«</w:t>
      </w:r>
      <w:r>
        <w:rPr/>
        <w:t>52</w:t>
      </w:r>
      <w:r>
        <w:rPr>
          <w:rtl w:val="true"/>
        </w:rPr>
        <w:t>»</w:t>
      </w:r>
      <w:bookmarkEnd w:id="991"/>
    </w:p>
    <w:p>
      <w:pPr>
        <w:pStyle w:val="BookText"/>
        <w:rPr/>
      </w:pPr>
      <w:r>
        <w:rPr>
          <w:rFonts w:ascii="Amiri" w:hAnsi="Amiri" w:eastAsia="Amiri" w:cs="Amiri"/>
          <w:color w:val="111111"/>
          <w:sz w:val="28"/>
          <w:sz w:val="28"/>
          <w:szCs w:val="28"/>
          <w:rtl w:val="true"/>
          <w:lang w:bidi="ar-SA"/>
        </w:rPr>
        <w:t>وَ عَنْ سَمُرَةَ</w:t>
      </w:r>
      <w:r>
        <w:rPr>
          <w:rStyle w:val="FootnoteAnchor"/>
          <w:rtl w:val="true"/>
        </w:rPr>
        <w:footnoteReference w:id="714"/>
      </w:r>
      <w:r>
        <w:rPr>
          <w:rFonts w:ascii="Amiri" w:hAnsi="Amiri" w:eastAsia="Amiri" w:cs="Amiri"/>
          <w:color w:val="111111"/>
          <w:sz w:val="28"/>
          <w:sz w:val="28"/>
          <w:szCs w:val="28"/>
          <w:rtl w:val="true"/>
          <w:lang w:bidi="ar-SA"/>
        </w:rPr>
        <w:t>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مِمَّا يُكْثِرُ أَنْ يَقُولَ لِأَصْحَابِهِ هَلْ رَأَي مِنْكُمْ أَحَدٌ رُؤْيَا فَيَقُصُّ عَلَيْهِ مَنْ شَاءَ اللَّهُ أَنْ يَقُصَّ وَ إِنَّهُ قَالَ لَنَا ذَاتَ غَدَاةٍ إِنَّهُ أَتَانِي اللَّيْلَةَ آتِيَانِ فَقَالا لِيَ انْطَلِقْ فَانْطَلَقْتُ مَعَهُمْ فَأَخْرَجَانِي إِلَي الْأَرْضِ الْمُقَدَّسَةِ فَأَتَيْنَا عَلَي رَجُلٍ مُضْطَجِعٍ وَ إِذَا آخَرُ قَائِمٌ عَلَيْهِ بِصَخْرَةٍ فَإِذَا هُوَ يَهْوِي بِالصَّخْرَةِ لِرَأْسِهِ فَيُثْلَغُ‌</w:t>
      </w:r>
      <w:r>
        <w:rPr>
          <w:rStyle w:val="FootnoteAnchor"/>
          <w:rtl w:val="true"/>
        </w:rPr>
        <w:footnoteReference w:id="715"/>
      </w:r>
      <w:r>
        <w:rPr>
          <w:rFonts w:ascii="Amiri" w:hAnsi="Amiri" w:eastAsia="Amiri" w:cs="Amiri"/>
          <w:color w:val="111111"/>
          <w:sz w:val="28"/>
          <w:sz w:val="28"/>
          <w:szCs w:val="28"/>
          <w:rtl w:val="true"/>
          <w:lang w:bidi="ar-SA"/>
        </w:rPr>
        <w:t>رَأْسُهُ فَيَتَدَهْدَهُ الْحَجَرُ هَاهُنَا فَيَتْبَعُ الْحَجَرَ فَيَأْخُذُهُ فَلَا يَرْجِعُ إِلَيْهِ حَتَّي يَصِحَّ رَأْسُهُ كَمَا كَانَ ثُمَّ يَعُودُ عَلَيْهِ فَيَفْعَلُ بِهِ مِثْلَ مَا فَعَلَ فِي الْمَرَّةِ الْأُولَي قُلْتُ لَهُمَا سُبْحَانَ اللَّهِ مَا هَذَانِ قَالا لِي انْطَلِقْ فَانْطَلَقْنَا فَأَتَيْنَا عَلَي رَجُلٍ مُسْتَلْقٍ لِقَفَاهُ وَ إِذَا آخَرُ قَائِمٌ عَلَيْهِ بِكَلُّوبٍ مِنْ حَدِيدٍ وَ إِذَا هُوَ يَأْتِي أَحَدَ شِقَّيْ وَجْهِهِ فَيُشَرْشِرُ شِدْقَهُ إِلَي قَفَاهُ وَ مَنْخِرَهُ إِلَي قَفَاهُ وَ عَيْنَهُ إِلَي قَفَاهُ ثُمَّ يَتَحَوَّلُ إِلَي الْجَانِبِ الْآخَرِ فَيَفْعَلُ بِهِ مِثْلَ مَا فَعَلَ فِي الْجَانِبِ الْأَوَّلِ فَمَا يَفْرُغُ مِنْ ذَلِكَ الْجَانِبِ حَتَّي يَصِحَّ ذَلِكَ الْجَانِبُ كَمَا كَانَ ثُمَّ يَعُودُ عَلَيْهِ فَيَفْعَلُ مِثْلَ مَا فَعَلَ فِي الْمَرَّةِ الْأُولَي قُلْتُ سُبْحَانَ اللَّهِ مَا هَذَانِ قَالا لِي انْطَلِقْ فَانْطَلَقْنَا فَأَتَيْنَا عَلَي مِثْلِ التَّنُّورِ فَإِذَا فِيهِ لَغَطٌ</w:t>
      </w:r>
      <w:r>
        <w:rPr>
          <w:rStyle w:val="FootnoteAnchor"/>
          <w:rtl w:val="true"/>
        </w:rPr>
        <w:footnoteReference w:id="716"/>
      </w:r>
      <w:r>
        <w:rPr>
          <w:rFonts w:ascii="Amiri" w:hAnsi="Amiri" w:eastAsia="Amiri" w:cs="Amiri"/>
          <w:color w:val="111111"/>
          <w:sz w:val="28"/>
          <w:sz w:val="28"/>
          <w:szCs w:val="28"/>
          <w:rtl w:val="true"/>
          <w:lang w:bidi="ar-SA"/>
        </w:rPr>
        <w:t>وَ أَصْوَاتٌ فَاطَّلَعْنَا فِيهِ فَإِذَا فِيهِ رِجَالٌ وَ نِسَاءٌ عُرَاةٌ فَإِذَا هُمْ يَأْتِيهِمْ لَهَبٌ مِنْ أَسْفَلَ مِنْهُمْ فَإِذَا أَتَاهُمْ ذَلِكَ اللَّهَبُ ضَوْضَوْا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قُلْتُ لَهُمَا مَا هَؤُلَاءِ قَالا لِي انْطَلِقْ فَانْطَلَقْنَا فَأَتَيْنَا عَلَي</w:t>
      </w:r>
    </w:p>
    <w:p>
      <w:pPr>
        <w:pStyle w:val="BookText"/>
        <w:rPr/>
      </w:pPr>
      <w:r>
        <w:rPr>
          <w:rFonts w:ascii="IRNazanin" w:hAnsi="IRNazanin" w:eastAsia="IRNazanin"/>
          <w:color w:val="111111"/>
          <w:sz w:val="28"/>
          <w:sz w:val="28"/>
          <w:szCs w:val="28"/>
          <w:rtl w:val="true"/>
          <w:lang w:bidi="fa-IR"/>
        </w:rPr>
        <w:t>تا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این آیه برخوردم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مُبارَکَةٍ زَیْتُونَةٍ لا شَرْقِیَّةٍ وَ لا غَرْبِیَّةٍ</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خجسته زیتونی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تکرار شده است و آن درخت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به او بنوشانید و روغن زیت به او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چنین کردیم و موجب سلامتی‌اش شد</w:t>
      </w:r>
      <w:r>
        <w:rPr>
          <w:rFonts w:eastAsia="IRNazanin" w:cs="IRNazanin"/>
          <w:color w:val="111111"/>
          <w:sz w:val="28"/>
          <w:szCs w:val="28"/>
          <w:rtl w:val="true"/>
          <w:lang w:bidi="fa-IR"/>
        </w:rPr>
        <w:t>.</w:t>
      </w:r>
    </w:p>
    <w:p>
      <w:pPr>
        <w:pStyle w:val="Heading5"/>
        <w:numPr>
          <w:ilvl w:val="4"/>
          <w:numId w:val="1"/>
        </w:numPr>
        <w:rPr/>
      </w:pPr>
      <w:bookmarkStart w:id="992" w:name="__RefHeading___Toc2165915_2616395394"/>
      <w:bookmarkStart w:id="993" w:name="_Toc452"/>
      <w:bookmarkEnd w:id="992"/>
      <w:r>
        <w:rPr>
          <w:rtl w:val="true"/>
        </w:rPr>
        <w:t xml:space="preserve">روایت </w:t>
      </w:r>
      <w:r>
        <w:rPr/>
        <w:t>52</w:t>
      </w:r>
      <w:bookmarkEnd w:id="99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زیاد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خوابی دیده؟ و هر که خدا خواستی به وی خوابی گفتی، و خودش بامدادانی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دو نفر به خوابم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رفتم، و مرا به سرزمین مقدس بردند، و نزد مردی رفتیم که خواب بود و دیگری با سنگی بالای سرش ایستاده بود و آن سنگ را به سر او می‌کوبید و سرش می‌شکافت و سنگ اینجا و آنجا می‌غلطید و آن مرد به دنبالش می‌رفت و برنمی‌گشت تا سر آن خوابیده بهتر و خوب شده بود، چنان چه بود و باز می‌گشت دوباره این کار را مثل دفعه اول با او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رفتیم تا به مردی رسیدیم که به پشت خوابیده و دیگری با چنگکی آهنین بر سرش ایستاده و به یک سوی رویش فرومی‌برد و دهان و بینی و دو چشمش را به پشتش برمی‌گرداند و به سوی دیگر چهره می‌رفت و همین کار را مثل همان کار که دفعه اول می‌کرد، و از آن فارغ نشده که نیمه اول چهره به جای خود برگشته و درست شده و باز با آن همان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 سر چیزی مثل تنوری رسیدیم که از درونش صداهایی مبهم شنیده می‌شد، و سر در آن کشیدیم و ناگاه در آن مردان و زنان برهنه‌ای بود، و شراره‌ای از پایین‌شان بر آن‌ها می‌آمد و بر اثر آن شیون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رفتیم بر سر </w:t>
      </w:r>
    </w:p>
    <w:p>
      <w:pPr>
        <w:pStyle w:val="BookText"/>
        <w:rPr/>
      </w:pPr>
      <w:r>
        <w:rPr>
          <w:rFonts w:ascii="Amiri" w:hAnsi="Amiri" w:eastAsia="Amiri" w:cs="Amiri"/>
          <w:color w:val="111111"/>
          <w:sz w:val="28"/>
          <w:sz w:val="28"/>
          <w:szCs w:val="28"/>
          <w:rtl w:val="true"/>
          <w:lang w:bidi="ar-SA"/>
        </w:rPr>
        <w:t>نَهَرٍ أَحْمَرَ مِثْلَ الدَّمِ وَ إِذَا فِي النَّهَرِ رَجُلٌ سَابِحٌ يَسْبَحُ وَ إِذَا عَلَي شَاطِئِ النَّهَرِ رَجُلٌ عِنْدَهُ حِجَارَةٌ كَثِيرَةٌ وَ إِذَا ذَلِكَ السَّابِحُ يَسْبَحُ مَا يَسْبَحُ ثُمَّ يَأْتِي الَّذِي قَدْ جَمَعَ عِنْدَهُ الْحِجَارَةَ فَيَفْغَرُ</w:t>
      </w:r>
      <w:r>
        <w:rPr>
          <w:rStyle w:val="FootnoteAnchor"/>
          <w:rtl w:val="true"/>
        </w:rPr>
        <w:footnoteReference w:id="719"/>
      </w:r>
      <w:r>
        <w:rPr>
          <w:rFonts w:ascii="Amiri" w:hAnsi="Amiri" w:eastAsia="Amiri" w:cs="Amiri"/>
          <w:color w:val="111111"/>
          <w:sz w:val="28"/>
          <w:sz w:val="28"/>
          <w:szCs w:val="28"/>
          <w:rtl w:val="true"/>
          <w:lang w:bidi="ar-SA"/>
        </w:rPr>
        <w:t>لَهُ فَاهُ فَيُلْقِمُهُ حَجَراً فَيَنْطَلِقُ فَيَسْبَحُ ثُمَّ يَرْجِعُ إِلَيْهِ وَ كُلَّمَا رَجَعَ إِلَيْهِ فَغَرَ لَهُ فَاهُ فَأَلْقَمَهُ حَجَراً قُلْتُ لَهُمَا مَا هَذَانِ قَالا لِي انْطَلِقْ فَانْطَلَقْنَا فَأَتَيْنَا عَلَي رَجُلٍ كَرِيهِ الْمَرْآةِ كَأَكْرَهِ مَا أَنْتَ رَاءٍ وَ إِذَا هُوَ عِنْدَهُ نَارٌ لَهُ يَحُشُّهَا وَ يَسْعَي حَوْلَهَا قُلْتُ لَهُمَا مَا هَذَا فَقَالا لِي انْطَلِقْ فَانْطَلَقْنَا فَأَتَيْنَا عَلَي رَوْضَةٍ مُعْتَمَّةٍ فِيهَا مِنْ كُلِّ نَوْرِ الرَّبِيعِ وَ إِذَا بَيْنَ ظَهْرَيِ الرَّوْضَةِ رَجُلٌ طَوِيلٌ لَا أَكَادُ أَرَي رَأْسَهُ طُولًا فِي السَّمَاءِ وَ إِذَا حَوْلَ الرَّجُلِ مِنْ أَكْثَرِ وِلْدَانٍ مَا رَأَيْتُهُمْ قَطُّ قُلْتُ لَهُمَا مَا هَؤُلَاءِ قَالا لِي انْطَلِقْ فَانْطَلَقْنَا فَانْتَهَيْنَا إِلَي رَوْضَةٍ عَظِيمَةٍ لَمْ أَرَ رَوْضَةً قَطُّ أَعْظَمَ مِنْهَا وَ لَا أَحْسَنَ قَالا لِيَ ارْقَ فِيهَا فَارْتَقَيْنَا فِيهَا فَانْتَهَيْنَا إِلَي مَدِينَةٍ مَبْنِيَّةٍ بِلَبِنِ ذَهَبٍ وَ لَبِنِ فِضَّةٍ فَأَتَيْنَا بَابَ الْمَدِينَةِ فَاسْتَفْتَحْنَا فَفُتِحَ لَنَا فَدَخَلْنَاهَا فَتَلَقَّانَا فِيهَا رِجَالٌ شَطْرٌ مِنْ خَلْقِهِمْ كَأَحْسَنِ مَا أَنْتَ رَاءٍ وَ شَطْرٌ كَأَقْبَحِ مَا أَنْتَ رَاءٍ قَالا لَهُمُ اذْهَبُوا فَقَعُوا فِي ذَلِكَ النَّهَرِ فَإِذَا نَهَرٌ مُعْتَرِضٌ يَجْرِي كَانَ مَاءُهُ الْمَحْضَ فِي الْبَيَاضِ فَذَهَبُوا فَوَقَعُوا فِيهِ ثُمَّ رَجَعُوا إِلَيْنَا فَذَهَبَ السُّوءُ عَنْهُمْ فَصَارُوا فِي أَحْسَنِ صُورَةٍ قَالا لِي هَذِهِ جَنَّةُ عَدْنٍ وَ هُنَاكَ مَنْزِلُكَ فَسَمَا بَصَرِي صُعُداً فَإِذَا قَصْرٌ مِثْلُ الرَّبَابَةِ الْبَيْضَاءِ قَالا لِي هَذَا مَنْزِلُكَ قُلْتُ لَهُمَا بَارَكَ اللَّهُ فِيكُمَا ذَرَانِي أَدْخُلْهُ قَالا أَمَّا الْآنَ فَلَا وَ أَنْتَ دَاخِلُهُ قُلْتُ لَهُمَا فَإِنِّي رَأَيْتُ مُنْذُ اللَّيْلَةِ عَجَباً فَمَا هَذَا الَّذِي رَأَيْتُ قَالا لِي أَمَا إِنَّا سَنُخْبِرُكَ أَمَّا الرَّجُلُ الْأَوَّلُ الَّذِي أَتَيْتَ عَلَيْهِ فَيُثْلَغُ رَأْسُهُ بِالْحَجَرِ فَإِنَّهُ الرَّجُلُ يَأْخُذُ الْقُرْآنَ فَيَرْفُضُهُ وَ يَنَامُ عَنِ الصَّلَاةِ الْمَكْتُوبَةِ يُفْعَلُ بِهِ إِلَي يَوْمِ الْقِيَامَةِ وَ أَمَّا الرَّجُلُ الَّذِي أَتَيْتَ عَلَيْهِ يُشَرْشِرُ شِدْقَهُ إِلَي قَفَاهُ وَ مَنْخِرَهُ إِلَي قَفَاهُ وَ عَيْنَهُ إِلَي قَفَاهُ فَإِنَّهُ الرَّجُلُ يَغْدُو مِنْ بَيْتِهِ فَيَكْذِبُ الْكَذِبَةَ تَبْلُغُ الْآفَاقَ فَيُصْنَعُ بِهِ إِلَي يَوْمِ الْقِيَامَةِ وَ أَمَّا الرِّجَالُ وَ النِّسَاءُ الْعُرَاةُ الَّذِينَ فِي مِثْلِ التَّنُّورِ فَإِنَّهُمُ الزُّنَاةُ وَ الزَّوَانِي وَ أَمَّا الرَّجُلُ الَّذِي أَتَيْتَ عَلَيْهِ يَسْبَحُ فِي النَّهَرِ وَ يُلْقَمُ الْحِجَارَةَ فَإِنَّهُ آكِلُ الرِّبَا وَ أَمَّا الرَّجُلُ الْكَرِيهُ الْمَرْآةِ الَّذِي عِنْدَهُ النَّارُ يَحُشُّهَا</w:t>
      </w:r>
    </w:p>
    <w:p>
      <w:pPr>
        <w:pStyle w:val="BookText"/>
        <w:rPr/>
      </w:pPr>
      <w:r>
        <w:rPr>
          <w:rFonts w:ascii="IRNazanin" w:hAnsi="IRNazanin" w:eastAsia="IRNazanin"/>
          <w:color w:val="111111"/>
          <w:sz w:val="28"/>
          <w:sz w:val="28"/>
          <w:szCs w:val="28"/>
          <w:rtl w:val="true"/>
          <w:lang w:bidi="fa-IR"/>
        </w:rPr>
        <w:t>جوی سرخی مانند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مردی در آن شنا می‌کرد و در ساحل نهر مرد دیگری بود که سنگ بسیار نزدش بود، و آن شناگر هر چه شنا می‌کرد نزد او می‌آمد و او دهن می‌گشود و او سنگی در دهنش می‌گذاشت و او می‌رفت و شنا می‌کرد و نزد او برمی‌گشت و باز دهن می‌گشود و او هم سنگی به دهانش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تا رسیدیم به مردی زشت که از او زشت‌تر ندیده بودم و به ناگاه پیش او آتشی بود که آن را می‌افروخت و گردش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بستانی رسیدیم انبوه که همه گل‌های بهار را داشت، و در میان آن مردی دراز بود که بسا سرش را که به آسمان بالا بود نمی‌دیدم، و ناگاه گردش کودکان فراوان بودند، که هرگز آن‌ها را ندیده بودم،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و به بستان بزرگی رسیدیم که هرگز بزرگ‌تر و زیباتر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بالا بیا و برآی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برآمدیم تا رسیدیم به شهری که با خشتی از طلا و خشتی از نقره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شهر آمدیم و در زدیم و در به روی ما گشوده شد و در آن درآمدیم و به مردانی برخوردیم که نیمی زیباتر از آنچه دیدیم بودند و نیمی زشت‌تر از آنچه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زشت بودند گفتند بروید و در این نهر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نهر پهناوری بود و آبی بسیار سفید داشت، رفتند در آن تن‌شویی کردند و آمدند و زشتی آن‌ها رفت و زیباروی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عدن است و اینجا جای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بالا کردم و کاخی دیدم چون ابری درهم و سفید،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دهد، بگذارید در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تو در آن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امشب شگفتی‌ها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بودند؟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تو گزارش دهیم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مرد نخست که سرش را با سنگ می‌کوفتند؛ آن مردی است که قرآن را فراگیرد و آن را وانهد و از نماز واجب بخوابد با او تا روز قیامت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مردی که دیدی چهره‌اش به پشتش با بینی و چشم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کس است که بامدادان از خانه‌اش بیرون رود و دروغی گوید که در جهان پراکنده شود، و تا روز قیامت با او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مردان و زنان لخت تنوری کسانی‌اند که زناکارانند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جوی خون شناور است و سنگ در دهان گیرد، رباخور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مرد زشت کنار آتشی که افروزد، نامش </w:t>
      </w:r>
      <w:bookmarkStart w:id="994" w:name="pg13474_147393"/>
    </w:p>
    <w:p>
      <w:pPr>
        <w:pStyle w:val="BookText"/>
        <w:rPr/>
      </w:pPr>
      <w:bookmarkEnd w:id="994"/>
      <w:r>
        <w:rPr>
          <w:rFonts w:ascii="Amiri" w:hAnsi="Amiri" w:eastAsia="Amiri" w:cs="Amiri"/>
          <w:color w:val="111111"/>
          <w:sz w:val="28"/>
          <w:sz w:val="28"/>
          <w:szCs w:val="28"/>
          <w:rtl w:val="true"/>
          <w:lang w:bidi="ar-SA"/>
        </w:rPr>
        <w:t>فَإِنَّهُ مَالِكٌ خَازِنُ النَّارِ وَ أَمَّا الرَّجُلُ الطَّوِيلُ الَّذِي فِي الرَّوْضَةِ فَإِنَّهُ إِبْرَاهِيمُ عليه السلام وَ أَمَّا الْوِلْدَانُ الَّذِينَ حَوْلَهُ فَكُلُّ مَوْلُودٍ مَاتَ عَلَي الْفِطْرَةِ وَ أَمَّا الْقَوْمُ الَّذِينَ كَانُوا شَطْرٌ مِنْهُمْ حَسَنٌ وَ شَطْرٌ مِنْهُمْ قَبِيحٌ فَإِنَّهُمْ قَوْمٌ خَلَطُوا عَمَلًا صالِحاً وَ آخَرَ سَيِّئاً تَجَاوَزَ اللَّهُ عَنْهُمْ وَ أَنَا جَبْرَئِيلُ وَ هَذَا مِيكَائِيلُ</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2165917_2616395394"/>
      <w:bookmarkStart w:id="996" w:name="_Toc453"/>
      <w:bookmarkEnd w:id="995"/>
      <w:r>
        <w:rPr>
          <w:rtl w:val="true"/>
        </w:rPr>
        <w:t>تبيين</w:t>
      </w:r>
      <w:bookmarkEnd w:id="996"/>
    </w:p>
    <w:p>
      <w:pPr>
        <w:pStyle w:val="BookText"/>
        <w:rPr/>
      </w:pPr>
      <w:r>
        <w:rPr>
          <w:rFonts w:ascii="Amiri" w:hAnsi="Amiri" w:eastAsia="Amiri" w:cs="Amiri"/>
          <w:color w:val="111111"/>
          <w:sz w:val="28"/>
          <w:sz w:val="28"/>
          <w:szCs w:val="28"/>
          <w:rtl w:val="true"/>
          <w:lang w:bidi="ar-SA"/>
        </w:rPr>
        <w:t>أقول هذه الرواية رواها الخطابي في كتاب أعلام الدين و زاد بعد قوله مات علي الفطرة قال فقال بعض المسلمين يا رسول الله و أولاد المشركين فقال رسول الله صلي الله عليه و آله و أولاد المشركين و قال الجزري في النهاية الثلغ الشدخ و هو ضربك الشي‌ء الرطب بالشي‌ء اليابس حتي يتشدخ و منه حديث الرؤيا و إذا هو يهوي بالصخرة فيثلغ بها رأسه و قال في حديث الرؤيا فيتدهدي الحجر فيتبعه فيأخذه أي يتدحرج يقال دهديت الحجر و دهدهته و قال الكلوب بالتشديد حديدة معوجة الرأس و قال فيشرشر شدقه أي يشقه و يقطعه و الشدق طرف الفم و قال اللغط صوت و ضجة لا يفهم معناه و قال ضوضوا أي ضجوا و استغاثوا و الضوضاة أصوات الناس و غلبتهم‌</w:t>
      </w:r>
      <w:r>
        <w:rPr>
          <w:rStyle w:val="FootnoteAnchor"/>
          <w:rtl w:val="true"/>
        </w:rPr>
        <w:footnoteReference w:id="720"/>
      </w:r>
      <w:r>
        <w:rPr>
          <w:rFonts w:ascii="Amiri" w:hAnsi="Amiri" w:eastAsia="Amiri" w:cs="Amiri"/>
          <w:color w:val="111111"/>
          <w:sz w:val="28"/>
          <w:sz w:val="28"/>
          <w:szCs w:val="28"/>
          <w:rtl w:val="true"/>
          <w:lang w:bidi="ar-SA"/>
        </w:rPr>
        <w:t>و هي مصدر و قال فيفغر فاه أي يفتحه و قال كريه المرآة أي قبيح المنظر يقال رجل حسن المنظر و المرآة و حسن في مرآة العين و هي مفعلة من الرؤية و قال يحشها أي يوقدها يقال حششت النار أحشها إذا ألهبتها و أضرمتها و قال علي روضة معتمة أي وافية النبات طويلة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الخطابي يعني كافية النبات و العميم الطويل من النبات كقول الأعشي مؤزر بعميم النبت مكتهل و يقال جارية عميمة أي طويلة القد و في النهاية المحض في اللغة اللبن الخالص غير مشوب بشي‌ء و قال الربابة بالفتح السحابة التي ركب بعضها بعضا و قال الخطابي و أما قوله صلي الله عليه و آله و أولاد المشركين فظاهره أنه ألحقهم بأولاد المسلمين في حكم الآخرة و إن كان قد حكم بحكم آبائهم في الدنيا و ذلك أنه سئل عن ذراري المشركين فقال هم من آبائهم و للناس فيهم اختلاف</w:t>
      </w:r>
    </w:p>
    <w:p>
      <w:pPr>
        <w:pStyle w:val="BookText"/>
        <w:rPr/>
      </w:pPr>
      <w:r>
        <w:rPr>
          <w:rFonts w:ascii="IRNazanin" w:hAnsi="IRNazanin" w:eastAsia="IRNazanin"/>
          <w:color w:val="111111"/>
          <w:sz w:val="28"/>
          <w:sz w:val="28"/>
          <w:szCs w:val="28"/>
          <w:rtl w:val="true"/>
          <w:lang w:bidi="fa-IR"/>
        </w:rPr>
        <w:t>مالک و خزینه دار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بلندبالا در بستان ابراهیم است، و کودکان گرد او نوزادانی هستند که بر سرشت یگانه پرستی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مردمی که نیمی زیبا و نیمی زشت بودند، آنانند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آن‌ها درگذشته است و من جبرئیلم و این میکائیل است</w:t>
      </w:r>
      <w:r>
        <w:rPr>
          <w:rFonts w:eastAsia="IRNazanin" w:cs="IRNazanin"/>
          <w:color w:val="111111"/>
          <w:sz w:val="28"/>
          <w:szCs w:val="28"/>
          <w:rtl w:val="true"/>
          <w:lang w:bidi="fa-IR"/>
        </w:rPr>
        <w:t>.</w:t>
      </w:r>
    </w:p>
    <w:p>
      <w:pPr>
        <w:pStyle w:val="Heading5"/>
        <w:numPr>
          <w:ilvl w:val="4"/>
          <w:numId w:val="1"/>
        </w:numPr>
        <w:rPr/>
      </w:pPr>
      <w:bookmarkStart w:id="997" w:name="__RefHeading___Toc2165919_2616395394"/>
      <w:bookmarkStart w:id="998" w:name="_Toc454"/>
      <w:bookmarkEnd w:id="997"/>
      <w:r>
        <w:rPr>
          <w:rtl w:val="true"/>
        </w:rPr>
        <w:t>مؤلف</w:t>
      </w:r>
      <w:bookmarkEnd w:id="998"/>
    </w:p>
    <w:p>
      <w:pPr>
        <w:pStyle w:val="BookText"/>
        <w:rPr/>
      </w:pPr>
      <w:r>
        <w:rPr>
          <w:rFonts w:ascii="IRNazanin" w:hAnsi="IRNazanin" w:eastAsia="IRNazanin"/>
          <w:color w:val="111111"/>
          <w:sz w:val="28"/>
          <w:sz w:val="28"/>
          <w:szCs w:val="28"/>
          <w:rtl w:val="true"/>
          <w:lang w:bidi="fa-IR"/>
        </w:rPr>
        <w:t xml:space="preserve">این روایت را خطابی در کتاب اعلام الدین آورده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پرستی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بت پرستان هم هستند؟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کودکان بت پرستان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جزری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ضربه زدن یک چیز نمناک به یک چیز خشک تا بشکند و نمونه آن حدیث رؤیا است که وقتی نفر دوم با سنگی بالا سرش ایستاده بود و آن سنگ را به سر او می‌کوبید و سرش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فیتدهدی الحجر فیتبعه فیأخذه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اینجا و آنجا می‌غلتید و آن مرد به دنبالش می‌رفت و آن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جملات عرب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دَهْدَیْتُالحَجَرودَهْدَهْتُه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غلتاندم و چرخ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میله آهنی است که سر آن کج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فیشرشر شدقه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تکه تکه و قطعه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گوشه دهان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ناله‌ای است که معنایش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ضجه زدند و طلب کمک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و درهم شدن آن‌ها است و این کلمه،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فیفغر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دهانش را باز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کریه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روی و چهره زشت، همانطور که گفته می‌شود مرد، نیکومنظر و زیباروی است و در آینه چشم،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مفعلة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روشن کرد، به طوری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روشن کردم و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روضه معتمة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گیاهان زیاد و نیز دراز است، و خطابی گفته است یعنی گیاهان کافی و از همه نوع دارد، مانند سخن اعشی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مؤزر بعمیم النبت مکتهل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عمیمة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طول دراز 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شیر خالصی که هیچ چیز به آن اضافه نشده باشد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برخی تکه‌های آن روی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گفته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کودکان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در آخرت پیوست به کودکان مسلمانانند، اگرچه در دنیا در حکم پدرانشان هستند، و آن به این دلیل است که چون از فرزند مشرکان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پدران خودند، و مردم درباره آن‌ها اختلاف دارند</w:t>
      </w:r>
      <w:r>
        <w:rPr>
          <w:rFonts w:eastAsia="IRNazanin" w:cs="IRNazanin"/>
          <w:color w:val="111111"/>
          <w:sz w:val="28"/>
          <w:szCs w:val="28"/>
          <w:rtl w:val="true"/>
          <w:lang w:bidi="fa-IR"/>
        </w:rPr>
        <w:t xml:space="preserve">. </w:t>
      </w:r>
      <w:bookmarkStart w:id="999" w:name="pg13474_147394"/>
    </w:p>
    <w:p>
      <w:pPr>
        <w:pStyle w:val="BookText"/>
        <w:rPr/>
      </w:pPr>
      <w:bookmarkEnd w:id="999"/>
      <w:r>
        <w:rPr>
          <w:rFonts w:ascii="Amiri" w:hAnsi="Amiri" w:eastAsia="Amiri" w:cs="Amiri"/>
          <w:color w:val="111111"/>
          <w:sz w:val="28"/>
          <w:sz w:val="28"/>
          <w:szCs w:val="28"/>
          <w:rtl w:val="true"/>
          <w:lang w:bidi="ar-SA"/>
        </w:rPr>
        <w:t>و عامة أهل السنة علي أن حكمهم حكم آبائهم في الكفر و قد ذهبت طائفة منهم إلي أنهم في الآخرة من أهل الجنة و قد رويت آثار عن نفر من الصحابة و احتجوا لهذه المقالة بِحَدِيثِ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عَلَي الْفِطْرَةِ فَأَبَوَاهُ يُهَوِّدَانِهِ وَ يُنَصِّرَانِهِ وَ يُمَجِّسَانِهِ و احتجوا بقول الله عز و جل وَ إِذَا الْمَوْؤُدَةُ سُئِلَتْ بِأَيِّ ذَنْبٍ قُتِلَتْ‌</w:t>
      </w:r>
      <w:r>
        <w:rPr>
          <w:rStyle w:val="FootnoteAnchor"/>
          <w:rtl w:val="true"/>
        </w:rPr>
        <w:footnoteReference w:id="722"/>
      </w:r>
      <w:r>
        <w:rPr>
          <w:rFonts w:ascii="Amiri" w:hAnsi="Amiri" w:eastAsia="Amiri" w:cs="Amiri"/>
          <w:color w:val="111111"/>
          <w:sz w:val="28"/>
          <w:sz w:val="28"/>
          <w:szCs w:val="28"/>
          <w:rtl w:val="true"/>
          <w:lang w:bidi="ar-SA"/>
        </w:rPr>
        <w:t>و احتجوا بقول الله عز و جل يَطُوفُ عَلَيْهِمْ وِلْدانٌ مُخَلَّدُونَ‌</w:t>
      </w:r>
      <w:r>
        <w:rPr>
          <w:rStyle w:val="FootnoteAnchor"/>
          <w:rtl w:val="true"/>
        </w:rPr>
        <w:footnoteReference w:id="723"/>
      </w:r>
      <w:r>
        <w:rPr>
          <w:rFonts w:ascii="Amiri" w:hAnsi="Amiri" w:eastAsia="Amiri" w:cs="Amiri"/>
          <w:color w:val="111111"/>
          <w:sz w:val="28"/>
          <w:sz w:val="28"/>
          <w:szCs w:val="28"/>
          <w:rtl w:val="true"/>
          <w:lang w:bidi="ar-SA"/>
        </w:rPr>
        <w:t>قال بعض أهل التفسير إنهم أطفال الكفار و احتجوا لذلك بأن اسم الولدان يشتق من الولادة و لا ولادة في الجنة فكانوا هم الذين نالتهم الولادة في الدنيا و روي عن بعضهم أنهم إن كانوا سبيا و خدما للمسلمين في الدنيا فهم كذلك خدم لهم في الجنة</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2165921_2616395394"/>
      <w:bookmarkStart w:id="1001" w:name="_Toc455"/>
      <w:bookmarkEnd w:id="1000"/>
      <w:r>
        <w:rPr>
          <w:rtl w:val="true"/>
        </w:rPr>
        <w:t>«</w:t>
      </w:r>
      <w:r>
        <w:rPr/>
        <w:t>53</w:t>
      </w:r>
      <w:r>
        <w:rPr>
          <w:rtl w:val="true"/>
        </w:rPr>
        <w:t>»</w:t>
      </w:r>
      <w:bookmarkEnd w:id="1001"/>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إِنَّمَا النَّجْوي مِنَ الشَّيْطانِ حَدَّثَنِي أَبِي عَنْ مُحَمَّدِ بْنِ أَبِي عُمَيْرٍ عَنْ أَبِي بَصِيرٍ عَنْ أَبِي عَبْدِ اللَّهِ عليه السلام قَالَ كَانَ سَبَبَ نُزُولِ هَذِهِ الْآيَةِ أَنَّ فَاطِمَةَ عليها السلام رَأَتْ فِي مَنَامِهَا أَنَّ رَسُولَ اللَّهِ صلي الله عليه و آله هَمَّ أَنْ يَخْرُجَ هُوَ وَ فَاطِمَةُ وَ عَلِيٌّ وَ الْحَسَنُ وَ الْحُسَيْنُ عليهم السلام مِنَ الْمَدِينَةِ فَخَرَجُوا حَتَّي جَاوَزُوا مِنْ حِيطَانِ الْمَدِينَةِ فَتَعَرَّضَ لَهُمْ طَرِيقَانِ فَأَخَذَ رَسُولُ اللَّهِ صلي الله عليه و آله ذَاتَ الْيَمِينِ حَتَّي انْتَهَي بِهِمْ إِلَي مَوْضِعٍ فِيهِ نَخْلٌ وَ مَاءٌ فَاشْتَرَي رَسُولُ اللَّهِ صلي الله عليه و آله شَاةً كَبْرَاءَ وَ هِيَ الَّتِي فِي إِحْدَي أُذُنَيْهَا نُقَطٌ بِيضٌ فَأَمَرَ بِذَبْحِهَا فَلَمَّا أَكَلُوا مَاتُوا فِي مَكَانِهِمْ فَانْتَبَهَتْ فَاطِمَةُ بَاكِيَةً ذَعِرَةً فَلَمْ تُخْبِرْ رَسُولَ اللَّهِ بِذَلِكَ فَلَمَّا أَصْبَحَتْ جَاءَ رَسُولُ اللَّهِ صلي الله عليه و آله بِحِمَارٍ فَأَرْكَبَ عَلَيْهِ فَاطِمَةَ عليها السلام وَ أَمَرَ أَنْ يَخْرُجَ أَمِيرُ الْمُؤْمِنِينَ وَ الْحَسَنُ وَ الْحُسَيْنُ عليه السلام مِنَ الْمَدِينَةِ كَمَا رَأَتْ فَاطِمَةُ عليها السلام فِي نَوْمِهَا فَلَمَّا خَرَجُوا مِنْ حِيطَانِ الْمَدِينَةِ عَرَضَ لَهُ‌</w:t>
      </w:r>
      <w:r>
        <w:rPr>
          <w:rStyle w:val="FootnoteAnchor"/>
          <w:rtl w:val="true"/>
        </w:rPr>
        <w:footnoteReference w:id="724"/>
      </w:r>
      <w:r>
        <w:rPr>
          <w:rFonts w:ascii="Amiri" w:hAnsi="Amiri" w:eastAsia="Amiri" w:cs="Amiri"/>
          <w:color w:val="111111"/>
          <w:sz w:val="28"/>
          <w:sz w:val="28"/>
          <w:szCs w:val="28"/>
          <w:rtl w:val="true"/>
          <w:lang w:bidi="ar-SA"/>
        </w:rPr>
        <w:t>طَرِيقَانِ فَأَخَذَ رَسُولُ اللَّهِ ذَاتَ الْيَمِينِ كَمَا رَأَتْ فَاطِمَةُ عليها السلام حَتَّي انْتَهَوْا إِلَي مَوْضِعٍ فِيهِ نَخْلٌ وَ مَاءٌ فَاشْتَرَي رَسُولُ اللَّهِ صلي الله عليه و آله شَاةً كَبْرَاءَ كَمَا رَأَتْ فَاطِمَةُ فَأَمَرَ بِذَبْحِهَا فَذُبِحَتْ وَ شُوِيَتْ فَلَمَّا أَرَادُوا أَكْلَهَا قَامَتْ فَاطِمَةُ وَ تَنَحَّتْ نَاحِيَةً مِنْهُمْ تَبْكِي مَخَافَةَ أَنْ يَمُوتُوا فَطَلَبَهَا</w:t>
      </w:r>
    </w:p>
    <w:p>
      <w:pPr>
        <w:pStyle w:val="BookText"/>
        <w:rPr/>
      </w:pPr>
      <w:r>
        <w:rPr>
          <w:rFonts w:ascii="IRNazanin" w:hAnsi="IRNazanin" w:eastAsia="IRNazanin"/>
          <w:color w:val="111111"/>
          <w:sz w:val="28"/>
          <w:sz w:val="28"/>
          <w:szCs w:val="28"/>
          <w:rtl w:val="true"/>
          <w:lang w:bidi="fa-IR"/>
        </w:rPr>
        <w:t>عامه اهل سنت آنان را در حکم پدرانشان کافر دانند، و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دیگر اهل بهشتند، و از چند تن صحابه اخباری روایت شده، و در این گفته به حدیث پیغمبر صلی الله علیه و آله تمسّک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نوزادی به سرشت یگانه‌پرستی متولد شده است و پدر و مادرش او را یهودی و ترسا و 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آوردند از قول خدا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چو زان دخترک زنده به‌گور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آوردند از قول خدا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اهل تفسیر گفته‌اند کودکان کفارند، و دلیل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در بهشت ولادت نیست و آن‌ها باید در دنیا زاده باشند، و برخی روایت شده که اگر در دنیا اسیر و خدمتکار مسلمانان شدند، در بهشت هم خدمتکار آنان باشند</w:t>
      </w:r>
      <w:r>
        <w:rPr>
          <w:rFonts w:eastAsia="IRNazanin" w:cs="IRNazanin"/>
          <w:color w:val="111111"/>
          <w:sz w:val="28"/>
          <w:szCs w:val="28"/>
          <w:rtl w:val="true"/>
          <w:lang w:bidi="fa-IR"/>
        </w:rPr>
        <w:t>.</w:t>
      </w:r>
    </w:p>
    <w:p>
      <w:pPr>
        <w:pStyle w:val="Heading5"/>
        <w:numPr>
          <w:ilvl w:val="4"/>
          <w:numId w:val="1"/>
        </w:numPr>
        <w:rPr/>
      </w:pPr>
      <w:bookmarkStart w:id="1002" w:name="__RefHeading___Toc2165923_2616395394"/>
      <w:bookmarkStart w:id="1003" w:name="_Toc456"/>
      <w:bookmarkEnd w:id="1002"/>
      <w:r>
        <w:rPr>
          <w:rtl w:val="true"/>
        </w:rPr>
        <w:t xml:space="preserve">روایت </w:t>
      </w:r>
      <w:r>
        <w:rPr/>
        <w:t>53</w:t>
      </w:r>
      <w:bookmarkEnd w:id="100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النجوی من الشیطان</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این بود که فاطمه علیها السّلام در خواب دید که رسول خدا صلی اللَّه علیه و آله قصد کرد خودش و علی و حسن و حسین علیهم السّلام را از مدینه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رفتند تا از باغ‌ها گذشتند و دو راه در برابرشان برآمد و رسول خدا از راه سمت راست رفت تا جایی که نخل و آبی بود و یک گوسفند کَبرائی، یعنی گوسفندی که در یکی از گوش‌هایش نقطه‌های سفیدی است خرید و فرمود تا سرش را بریدند و چون خوردند همه درجا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گریان و هراسان بیدار شد و گزارشی به رسول خدا صلی اللَّه علیه و آله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رسول خدا صلی اللَّه علیه و آله خری آورد و فاطمه را بر آن سوار کرد و فرمود تا به همراه امیرالمؤمنین و حسن و حسین علیهم السّلام از شهر بیرون بروند، همان طور که فاطمه در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اطراف شهر خارج شدند به یک دو راهی رسیدند و پیغمبر به سمت راست رفت، همان طور که فاطمه در خواب دیده بود، تا آنجا که نخل و آب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همان طور که فاطمه در خواب دیده بود، یک گوسفند کَبرائی خرید و فرمود تا سرش را بریدند و پس گوسفند ذبح شد و کبابش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خواستند بخورند فاطمه برخاست و به گوشه‌ای رفت و می‌گریست از ترس این که بمیرند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دنبالش رفت </w:t>
      </w:r>
      <w:bookmarkStart w:id="1004" w:name="pg13474_147395"/>
    </w:p>
    <w:p>
      <w:pPr>
        <w:pStyle w:val="BookText"/>
        <w:rPr/>
      </w:pPr>
      <w:bookmarkEnd w:id="1004"/>
      <w:r>
        <w:rPr>
          <w:rFonts w:ascii="Amiri" w:hAnsi="Amiri" w:eastAsia="Amiri" w:cs="Amiri"/>
          <w:color w:val="111111"/>
          <w:sz w:val="28"/>
          <w:sz w:val="28"/>
          <w:szCs w:val="28"/>
          <w:rtl w:val="true"/>
          <w:lang w:bidi="ar-SA"/>
        </w:rPr>
        <w:t>رَسُولُ اللَّهِ صلي الله عليه و آله حَتَّي وَقَعَ‌</w:t>
      </w:r>
      <w:r>
        <w:rPr>
          <w:rStyle w:val="FootnoteAnchor"/>
          <w:rtl w:val="true"/>
        </w:rPr>
        <w:footnoteReference w:id="728"/>
      </w:r>
      <w:r>
        <w:rPr>
          <w:rFonts w:ascii="Amiri" w:hAnsi="Amiri" w:eastAsia="Amiri" w:cs="Amiri"/>
          <w:color w:val="111111"/>
          <w:sz w:val="28"/>
          <w:sz w:val="28"/>
          <w:szCs w:val="28"/>
          <w:rtl w:val="true"/>
          <w:lang w:bidi="ar-SA"/>
        </w:rPr>
        <w:t>عَلَيْهَا وَ هِيَ تَبْكِي فَقَالَ مَا شَأْنُكِ يَا بُنَيَّةِ قَالَتْ يَا رَسُولَ اللَّهِ إِنِّي رَأَيْتُ كَذَا وَ كَذَا فِي نَوْمِي وَ قَدْ فَعَلْتَ أَنْتَ كَمَا</w:t>
      </w:r>
      <w:r>
        <w:rPr>
          <w:rStyle w:val="FootnoteAnchor"/>
          <w:rtl w:val="true"/>
        </w:rPr>
        <w:footnoteReference w:id="729"/>
      </w:r>
      <w:r>
        <w:rPr>
          <w:rFonts w:ascii="Amiri" w:hAnsi="Amiri" w:eastAsia="Amiri" w:cs="Amiri"/>
          <w:color w:val="111111"/>
          <w:sz w:val="28"/>
          <w:sz w:val="28"/>
          <w:szCs w:val="28"/>
          <w:rtl w:val="true"/>
          <w:lang w:bidi="ar-SA"/>
        </w:rPr>
        <w:t>رَأَيْتُهُ فَتَنَحَّيْتُ عَنْكُمْ فَلَا أَرَاكُمْ‌</w:t>
      </w:r>
      <w:r>
        <w:rPr>
          <w:rStyle w:val="FootnoteAnchor"/>
          <w:rtl w:val="true"/>
        </w:rPr>
        <w:footnoteReference w:id="730"/>
      </w:r>
      <w:r>
        <w:rPr>
          <w:rFonts w:ascii="Amiri" w:hAnsi="Amiri" w:eastAsia="Amiri" w:cs="Amiri"/>
          <w:color w:val="111111"/>
          <w:sz w:val="28"/>
          <w:sz w:val="28"/>
          <w:szCs w:val="28"/>
          <w:rtl w:val="true"/>
          <w:lang w:bidi="ar-SA"/>
        </w:rPr>
        <w:t>تَمُوتُونَ فَقَامَ رَسُولُ اللَّهِ صلي الله عليه و آله فَصَلَّي رَكْعَتَيْنِ ثُمَّ نَاجَي رَبَّهُ فَنَزَلَ عَلَيْهِ جَبْرَئِيلُ فَقَالَ يَا مُحَمَّدُ هَذَا شَيْطَانٌ يقول‌</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الدِّهَارُ</w:t>
      </w:r>
      <w:r>
        <w:rPr>
          <w:rStyle w:val="FootnoteAnchor"/>
          <w:rtl w:val="true"/>
        </w:rPr>
        <w:footnoteReference w:id="732"/>
      </w:r>
      <w:r>
        <w:rPr>
          <w:rFonts w:ascii="Amiri" w:hAnsi="Amiri" w:eastAsia="Amiri" w:cs="Amiri"/>
          <w:color w:val="111111"/>
          <w:sz w:val="28"/>
          <w:sz w:val="28"/>
          <w:szCs w:val="28"/>
          <w:rtl w:val="true"/>
          <w:lang w:bidi="ar-SA"/>
        </w:rPr>
        <w:t>وَ هُوَ الَّذِي أَرَي فَاطِمَةَ هَذِهِ الرُّؤْيَا وَ يُؤْذِي الْمُؤْمِنِينَ فِي نَوْمِهِمْ مَا يَغْتَمُّونَ بِهِ فَأَمَرَ جَبْرَئِيلُ فَجَاءَ بِهِ إِلَي رَسُولِ اللَّهِ صلي الله عليه و آله فَقَالَ لَهُ أَنْتَ أَرَيْتَ فَاطِمَةَ هَذِهِ الرُّؤْيَا فَقَالَ نَعَمْ يَا مُحَمَّدُ فَبَزَقَ‌</w:t>
      </w:r>
      <w:r>
        <w:rPr>
          <w:rStyle w:val="FootnoteAnchor"/>
          <w:rtl w:val="true"/>
        </w:rPr>
        <w:footnoteReference w:id="733"/>
      </w:r>
      <w:r>
        <w:rPr>
          <w:rFonts w:ascii="Amiri" w:hAnsi="Amiri" w:eastAsia="Amiri" w:cs="Amiri"/>
          <w:color w:val="111111"/>
          <w:sz w:val="28"/>
          <w:sz w:val="28"/>
          <w:szCs w:val="28"/>
          <w:rtl w:val="true"/>
          <w:lang w:bidi="ar-SA"/>
        </w:rPr>
        <w:t>عَلَيْهِ ثَلَاثَ بَزَقَاتٍ فَشَجَّهُ فِي ثَلَاثِ مَوَاضِعَ ثُمَّ قَالَ جَبْرَئِيلُ لِمُحَمَّدٍ قُلْ يَا مُحَمَّدُ إِذَا رَأَيْتَ فِي مَنَامِكَ شَيْئاً تَكْرَهُهُ أَوْ رَأَي أَحَدٌ مِنَ الْمُؤْمِنِينَ فَلْيَقُلْ أَعُوذُ بِمَا عَاذَتْ بِهِ مَلَائِكَةُ اللَّهِ الْمُقَرَّبُونَ وَ أَنْبِيَاؤُهُ‌</w:t>
      </w:r>
      <w:r>
        <w:rPr>
          <w:rStyle w:val="FootnoteAnchor"/>
          <w:rtl w:val="true"/>
        </w:rPr>
        <w:footnoteReference w:id="734"/>
      </w:r>
      <w:r>
        <w:rPr>
          <w:rFonts w:ascii="Amiri" w:hAnsi="Amiri" w:eastAsia="Amiri" w:cs="Amiri"/>
          <w:color w:val="111111"/>
          <w:sz w:val="28"/>
          <w:sz w:val="28"/>
          <w:szCs w:val="28"/>
          <w:rtl w:val="true"/>
          <w:lang w:bidi="ar-SA"/>
        </w:rPr>
        <w:t>الْمُرْسَلُونَ وَ عِبَادُهُ الصَّالِحُونَ مِنْ شَرِّ مَا رَأَيْتُ وَ مِنْ‌</w:t>
      </w:r>
      <w:r>
        <w:rPr>
          <w:rStyle w:val="FootnoteAnchor"/>
          <w:rtl w:val="true"/>
        </w:rPr>
        <w:footnoteReference w:id="735"/>
      </w:r>
      <w:r>
        <w:rPr>
          <w:rFonts w:ascii="Amiri" w:hAnsi="Amiri" w:eastAsia="Amiri" w:cs="Amiri"/>
          <w:color w:val="111111"/>
          <w:sz w:val="28"/>
          <w:sz w:val="28"/>
          <w:szCs w:val="28"/>
          <w:rtl w:val="true"/>
          <w:lang w:bidi="ar-SA"/>
        </w:rPr>
        <w:t>رُؤْيَايَ وَ تَقْرَأُ الْحَمْدَ وَ الْمُعَوِّذَتَيْنِ وَ قُلْ هُوَ اللَّهُ أَحَدٌ وَ تَتْفُلُ عَنْ يَسَارِكِ ثَلَاثَ تَفَلَاتٍ فَإِنَّهُ لَا يَضُرُّهُ مَا رَأَي‌</w:t>
      </w:r>
      <w:r>
        <w:rPr>
          <w:rStyle w:val="FootnoteAnchor"/>
          <w:rtl w:val="true"/>
        </w:rPr>
        <w:footnoteReference w:id="736"/>
      </w:r>
      <w:r>
        <w:rPr>
          <w:rFonts w:ascii="Amiri" w:hAnsi="Amiri" w:eastAsia="Amiri" w:cs="Amiri"/>
          <w:color w:val="111111"/>
          <w:sz w:val="28"/>
          <w:sz w:val="28"/>
          <w:szCs w:val="28"/>
          <w:rtl w:val="true"/>
          <w:lang w:bidi="ar-SA"/>
        </w:rPr>
        <w:t>وَ أَنْزَلَ اللَّهُ عَلَي رَسُولِهِ إِنَّمَا النَّجْوي مِنَ الشَّيْطانِ الْآيَةَ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2165925_2616395394"/>
      <w:bookmarkStart w:id="1006" w:name="_Toc457"/>
      <w:bookmarkEnd w:id="1005"/>
      <w:r>
        <w:rPr>
          <w:rtl w:val="true"/>
        </w:rPr>
        <w:t>بيان</w:t>
      </w:r>
      <w:bookmarkEnd w:id="1006"/>
    </w:p>
    <w:p>
      <w:pPr>
        <w:pStyle w:val="BookText"/>
        <w:rPr/>
      </w:pPr>
      <w:r>
        <w:rPr>
          <w:rFonts w:ascii="Amiri" w:hAnsi="Amiri" w:eastAsia="Amiri" w:cs="Amiri"/>
          <w:color w:val="111111"/>
          <w:sz w:val="28"/>
          <w:sz w:val="28"/>
          <w:szCs w:val="28"/>
          <w:rtl w:val="true"/>
          <w:lang w:bidi="ar-SA"/>
        </w:rPr>
        <w:t>ما رأيت الكبراء بهذا المعني فيما عندنا من كتب اللغة و تعرض الشيطان لفاطمة عليها السلام و كون منامها المضاهي للوحي شيطانيا و إن كان بعيدا لكن باعتبار عدم بقاء الشبهة و زوالها سريعا و ترتب المعجز من الرسول صلي الله عليه و آله في ذلك و المنفعة المستمرة للأمة ببركتها يقل الاستبعاد و الحديث مشهور و متكرر في الأصول و الله يعلم</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2165927_2616395394"/>
      <w:bookmarkStart w:id="1008" w:name="_Toc458"/>
      <w:bookmarkEnd w:id="1007"/>
      <w:r>
        <w:rPr>
          <w:rtl w:val="true"/>
        </w:rPr>
        <w:t>«</w:t>
      </w:r>
      <w:r>
        <w:rPr/>
        <w:t>54</w:t>
      </w:r>
      <w:r>
        <w:rPr>
          <w:rtl w:val="true"/>
        </w:rPr>
        <w:t>»</w:t>
      </w:r>
      <w:bookmarkEnd w:id="1008"/>
    </w:p>
    <w:p>
      <w:pPr>
        <w:pStyle w:val="BookText"/>
        <w:rPr/>
      </w:pPr>
      <w:r>
        <w:rPr>
          <w:rFonts w:ascii="Amiri" w:hAnsi="Amiri" w:eastAsia="Amiri" w:cs="Amiri"/>
          <w:color w:val="111111"/>
          <w:sz w:val="28"/>
          <w:sz w:val="28"/>
          <w:szCs w:val="28"/>
          <w:rtl w:val="true"/>
          <w:lang w:bidi="ar-SA"/>
        </w:rPr>
        <w:t>الْبَصَائِرُ، عَنْ إِبْرَاهِيمَ بْنِ إِسْحَاقَ عَنْ مُحَمَّدِ بْنِ فُلَانٍ الْوَاقِفِيِ‌</w:t>
      </w:r>
      <w:r>
        <w:rPr>
          <w:rStyle w:val="FootnoteAnchor"/>
          <w:rtl w:val="true"/>
        </w:rPr>
        <w:footnoteReference w:id="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عَمٍّ يُقَالُ لَهُ الْحَسَنُ بْنُ عَبْدِ اللَّهِ وَ كَانَ زَاهِداً وَ كَانَ مِنْ أَعْبَدِ أَهْلِ زَمَانِهِ وَ كَانَ يَلْقَاهُ السُّلْطَانُ وَ رُبَّمَا اسْتَقْبَلَ السُّلْطَانَ بِالْكَلَامِ الصَّعْبِ يَعِظُهُ وَ يَأْمُرُ بِالْمَعْرُوفِ</w:t>
      </w:r>
    </w:p>
    <w:p>
      <w:pPr>
        <w:pStyle w:val="BookText"/>
        <w:rPr/>
      </w:pPr>
      <w:r>
        <w:rPr>
          <w:rFonts w:ascii="IRNazanin" w:hAnsi="IRNazanin" w:eastAsia="IRNazanin"/>
          <w:color w:val="111111"/>
          <w:sz w:val="28"/>
          <w:sz w:val="28"/>
          <w:szCs w:val="28"/>
          <w:rtl w:val="true"/>
          <w:lang w:bidi="fa-IR"/>
        </w:rPr>
        <w:t>تا او را جست و دید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چنین و چنان در خواب دیدم و شما آن‌ها را همان طور که دیده بودم انجام دادید، و از شما کناره گرفتم تا مردن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برخاست و دو رکعت نماز خواند و با پروردگارش مناجات کرد و جبرئیل بر او فروآمد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است که این خواب را به فاطمه علیها السّلام نموده و مؤمنان را در خوابشان آزار می‌کند و اندوه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نزد رسول خدا صلی اللَّه علیه و آله آوردند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خواب را به فاطمه نمودی؟ گفت، آری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بار به او تف انداخت و سه جای سرش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خواب بدی دیدی یا یکی از مؤمنین دید،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بدانچه که فرشته‌های مقرب خدا و پیغمبران مرسل و بنده‌های خوبش پناه می‌برند از شرّ آنچه دیدم و از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حمد و معوّذتین و قل هو اللّه أحد را بخوان و سه تف به سمت چپ بینداز که آنچه در خواب دیدی به تو زیانی نرساند، و خدا به رسولش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را فروفرستاد</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1009" w:name="__RefHeading___Toc2165929_2616395394"/>
      <w:bookmarkStart w:id="1010" w:name="_Toc459"/>
      <w:bookmarkEnd w:id="1009"/>
      <w:r>
        <w:rPr>
          <w:rtl w:val="true"/>
        </w:rPr>
        <w:t>توضیح</w:t>
      </w:r>
      <w:bookmarkEnd w:id="1010"/>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در کتب لغتی که دارم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شیطان به فاطمه علیها السّلام و خواب او که همدوش وحی است شیطانی باشد، دور از باور است، ولی به اعتبار باقی نماندن شبهه و زود برطرف شدن و ترتب معجزه پیغمبر بر آن و سود پیوسته آن برای مؤمنان و امت مسلمان، استبعاد و دور از باور بودن آن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است و در کتاب‌های اصول حدیث مکرّر ثبت شده و خداوند عالم است</w:t>
      </w:r>
      <w:r>
        <w:rPr>
          <w:rFonts w:eastAsia="IRNazanin" w:cs="IRNazanin"/>
          <w:color w:val="111111"/>
          <w:sz w:val="28"/>
          <w:szCs w:val="28"/>
          <w:rtl w:val="true"/>
          <w:lang w:bidi="fa-IR"/>
        </w:rPr>
        <w:t>.</w:t>
      </w:r>
    </w:p>
    <w:p>
      <w:pPr>
        <w:pStyle w:val="Heading5"/>
        <w:numPr>
          <w:ilvl w:val="4"/>
          <w:numId w:val="1"/>
        </w:numPr>
        <w:rPr/>
      </w:pPr>
      <w:bookmarkStart w:id="1011" w:name="__RefHeading___Toc2165931_2616395394"/>
      <w:bookmarkStart w:id="1012" w:name="_Toc460"/>
      <w:bookmarkEnd w:id="1011"/>
      <w:r>
        <w:rPr>
          <w:rtl w:val="true"/>
        </w:rPr>
        <w:t xml:space="preserve">روایت </w:t>
      </w:r>
      <w:r>
        <w:rPr/>
        <w:t>54</w:t>
      </w:r>
      <w:bookmarkEnd w:id="10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فلان واقفی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عموزاده‌ای داشتم به نام حسن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پرهیزکار بود و عابدترین هم‌عصرانش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او دیدن می‌کرد و بسا با سخنان درشت شاه را رو به رو می‌شد تا پندش دهد و به کار خیرش وادارد </w:t>
      </w:r>
      <w:bookmarkStart w:id="1013" w:name="pg13474_147396"/>
    </w:p>
    <w:p>
      <w:pPr>
        <w:pStyle w:val="BookText"/>
        <w:rPr/>
      </w:pPr>
      <w:bookmarkEnd w:id="1013"/>
      <w:r>
        <w:rPr>
          <w:rFonts w:ascii="Amiri" w:hAnsi="Amiri" w:eastAsia="Amiri" w:cs="Amiri"/>
          <w:color w:val="111111"/>
          <w:sz w:val="28"/>
          <w:sz w:val="28"/>
          <w:szCs w:val="28"/>
          <w:rtl w:val="true"/>
          <w:lang w:bidi="ar-SA"/>
        </w:rPr>
        <w:t>وَ كَانَ السُّلْطَانُ يَحْتَمِلُ لَهُ ذَلِكَ لِصَلَاحِهِ فَلَمْ يَزَلْ هَذِهِ حَالَهُ حَتَّي كَانَ يَوْماً دَخَلَ أَبُو الْحَسَنِ مُوسَي عليه السلام الْمَسْجِدَ فَرَآهُ فَدَنَا إِلَيْهِ ثُمَّ قَالَ لَهُ يَا بَا عَلِيٍّ مَا أَحَبَّ إِلَيَّ مَا أَنْتَ فِيهِ وَ أَسَرَّنِي بِكَ إِلَّا أَنَّهُ لَيْسَتْ بِكَ مَعْرِفَةٌ فَاذْهَبْ فَاطْلُبِ الْمَعْرِفَةَ قَالَ جُعِلْتُ فِدَاكَ وَ مَا الْمَعْرِفَةُ قَالَ لَهُ اذْهَبْ وَ تَفَقَّهْ وَ اطْلُبِ الْحَدِيثَ قَالَ عَمَّنْ قَالَ عَنْ مَالِكِ بْنِ أَنَسٍ وَ عَنْ فُقَهَاءِ أَهْلِ الْمَدِينَةِ ثُمَّ اعْرِضِ الْحَدِيثَ عَلَيَّ قَالَ فَذَهَبَ فَتَكَلَّمَ مَعَهُمْ ثُمَّ جَاءَهُ فَقَرَأَهُ عَلَيْهِ فَأَسْقَطَهُ كُلَّهُ ثُمَّ قَالَ لَهُ اذْهَبْ وَ اطْلُبِ الْمَعْرِفَةَ وَ كَانَ الرَّجُلُ مَعْنِيّاً بِدِينِهِ فَلَمْ يَزَلْ يَتَرَصَّدُ أَبَا الْحَسَنِ عليه السلام حَتَّي خَرَجَ إِلَي ضَيْعَةٍ لَهُ فَتَبِعَهُ وَ لَحِقَهُ فِي الطَّرِيقِ فَقَالَ لَهُ جُعِلْتُ فِدَاكَ إِنِّي أَحْتَجُّ عَلَيْكَ بَيْنَ يَدَيِ اللَّهِ فَدُلَّنِي عَلَي الْمَعْرِفَةِ قَالَ فَأَخْبَرَهُ بِأَمِيرِ الْمُؤْمِنِينَ وَ قَالَ لَهُ كَانَ أَمِيرُ الْمُؤْمِنِينَ بَعْدَ رَسُولِ اللَّهِ صلي الله عليه و آله وَ أَخْبَرَهُ بِأَمْرِ أَبِي بَكْرٍ وَ عُمَرَ فَقَبِلَ مِنْهُ ثُمَّ قَالَ فَمَنْ كَانَ بَعْدَ أَمِيرِ الْمُؤْمِنِينَ قَالَ الْحَسَنُ ثُمَّ الْحُسَيْنُ حَتَّي انْتَهَي إِلَي نَفْسِهِ عليه السلام ثُمَّ سَكَتَ قَالَ جُعِلْتُ فِدَاكَ فَمَنْ هُوَ الْيَوْمَ قَالَ إِنْ أَخْبَرْتُكَ تَقْبَلُ قَالَ بَلَي جُعِلْتُ فِدَاكَ فَقَالَ أَنَا هُوَ قَالَ جُعِلْتُ فِدَاكَ فَشَيْ‌ءٌ أَسْتَدِلُّ بِهِ قَالَ اذْهَبْ إِلَي تِلْكَ الشَّجَرَةِ وَ أَشَارَ إِلَي أُمِّ غَيْلَانَ فَقُلْ لَهَا يَقُولُ لَكِ مُوسَي بْنُ جَعْفَرٍ أَقْبِلِي قَالَ فَأَتَيْتُهَا قَالَ فَرَأَيْتُهَا وَ اللَّهِ تَجُبُّ الْأَرْضَ جُبُوباً حَتَّي وَقَفَتْ بَيْنَ يَدَيْهِ ثُمَّ أَشَارَ إِلَيْهَا فَرَجَعَتْ قَالَ فَأَقَرَّ بِهِ ثُمَّ لَزِمَ السُّكُوتَ فَكَانَ لَا يَرَاهُ أَحَدٌ يَتَكَلَّمُ بَعْدَ ذَلِكَ وَ كَانَ مِنْ قَبْلِ ذَلِكَ يَرَي الرُّؤْيَا الْحَسَنَةَ وَ تُرَي لَهُ ثُمَّ انْقَطَعَتْ عَنْهُ الرُّؤْيَا فَرَأَي لَيْلَةً أَبَا عَبْدِ اللَّهِ عليه السلام فِيمَا يَرَي النَّائِمُ فَشَكَا إِلَيْهِ انْقِطَاعَ الرُّؤْيَا فَقَالَ لَا تَغْتَمَّ فَإِنَّ الْمُؤْمِنَ إِذَا رَسَخَ فِي الْإِيمَانِ رُفِعَ عَنْهُ الرُّؤْيَا</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2165933_2616395394"/>
      <w:bookmarkStart w:id="1015" w:name="_Toc461"/>
      <w:bookmarkEnd w:id="1014"/>
      <w:r>
        <w:rPr>
          <w:rtl w:val="true"/>
        </w:rPr>
        <w:t>بيان</w:t>
      </w:r>
      <w:bookmarkEnd w:id="1015"/>
    </w:p>
    <w:p>
      <w:pPr>
        <w:pStyle w:val="BookText"/>
        <w:rPr/>
      </w:pPr>
      <w:r>
        <w:rPr>
          <w:rFonts w:ascii="IRNazanin" w:hAnsi="IRNazanin" w:eastAsia="IRNazanin"/>
          <w:color w:val="111111"/>
          <w:sz w:val="28"/>
          <w:sz w:val="28"/>
          <w:szCs w:val="28"/>
          <w:rtl w:val="true"/>
          <w:lang w:bidi="fa-IR"/>
        </w:rPr>
        <w:t>الجب القطع</w:t>
      </w:r>
      <w:r>
        <w:rPr>
          <w:rFonts w:eastAsia="IRNazanin" w:cs="IRNazanin"/>
          <w:color w:val="111111"/>
          <w:sz w:val="28"/>
          <w:szCs w:val="28"/>
          <w:rtl w:val="true"/>
          <w:lang w:bidi="fa-IR"/>
        </w:rPr>
        <w:t>.</w:t>
      </w:r>
    </w:p>
    <w:p>
      <w:pPr>
        <w:pStyle w:val="Heading5"/>
        <w:numPr>
          <w:ilvl w:val="4"/>
          <w:numId w:val="1"/>
        </w:numPr>
        <w:rPr/>
      </w:pPr>
      <w:bookmarkStart w:id="1016" w:name="__RefHeading___Toc2165935_2616395394"/>
      <w:bookmarkStart w:id="1017" w:name="_Toc462"/>
      <w:bookmarkEnd w:id="1016"/>
      <w:r>
        <w:rPr>
          <w:rtl w:val="true"/>
        </w:rPr>
        <w:t>«</w:t>
      </w:r>
      <w:r>
        <w:rPr/>
        <w:t>55</w:t>
      </w:r>
      <w:r>
        <w:rPr>
          <w:rtl w:val="true"/>
        </w:rPr>
        <w:t>»</w:t>
      </w:r>
      <w:bookmarkEnd w:id="1017"/>
    </w:p>
    <w:p>
      <w:pPr>
        <w:pStyle w:val="BookText"/>
        <w:rPr/>
      </w:pPr>
      <w:r>
        <w:rPr>
          <w:rFonts w:ascii="Amiri" w:hAnsi="Amiri" w:eastAsia="Amiri" w:cs="Amiri"/>
          <w:color w:val="111111"/>
          <w:sz w:val="28"/>
          <w:sz w:val="28"/>
          <w:szCs w:val="28"/>
          <w:rtl w:val="true"/>
          <w:lang w:bidi="ar-SA"/>
        </w:rPr>
        <w:t>الْكَافِي، عَنْ بَعْضِ أَصْحَابِهِ عَنْ عَلِيِّ بْنِ الْعَبَّاسِ عَنِ الْحَسَنِ بْنِ عَبْدِ الرَّحْمَنِ عَنْ أَبِي الْحَسَنِ الْأَوَّلِ‌</w:t>
      </w:r>
      <w:r>
        <w:rPr>
          <w:rStyle w:val="FootnoteAnchor"/>
          <w:rtl w:val="true"/>
        </w:rPr>
        <w:footnoteReference w:id="740"/>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لَمْ تَكُنْ فِي مَا مَضَي فِي أَوَّلِ الْخَلْقِ وَ إِنَّمَا حَدَثَتْ فَقُلْتُ وَ مَا الْعِلَّةُ فِي ذَلِكَ فَقَالَ إِنَّ اللَّهَ عَزَّ ذِكْرُهُ بَعَثَ رَسُولًا إِلَي أَهْلِ زَمَانِهِ فَدَعَاهُمْ إِلَي عِبَادَةِ اللَّهِ وَ طَاعَتِهِ فَقَالُوا إِنْ فَعَلْنَا ذَلِكَ فَمَا لَنَا ؟</w:t>
      </w:r>
    </w:p>
    <w:p>
      <w:pPr>
        <w:pStyle w:val="BookText"/>
        <w:rPr/>
      </w:pPr>
      <w:r>
        <w:rPr>
          <w:rFonts w:ascii="IRNazanin" w:hAnsi="IRNazanin" w:eastAsia="IRNazanin"/>
          <w:color w:val="111111"/>
          <w:sz w:val="28"/>
          <w:sz w:val="28"/>
          <w:szCs w:val="28"/>
          <w:rtl w:val="true"/>
          <w:lang w:bidi="fa-IR"/>
        </w:rPr>
        <w:t>و شاه برای صلاح خود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بدین حال بود تا روزی ابالحسن موسی بن جعفر علیه السّلام به مسجد آمد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نزدیک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آنچه را که داری و مرا شاد می‌سازد جز این که معرفت و شناخت نداری، برو و شناخت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چیزفهم شو و طلب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انس و فقهای مدینه، و سپس آن حدیث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با آن‌ها هم سخن شد و سپس نزد او آمد و همه را برای آن حضرت خواند، و او همه را باطل دانست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دینش توجه داشت و پیوسته مراقب ابالحسن امام کاظم علیه السّلام بود تا روزی که حضرت به مزرعه خود رفت و آن مرد دنبالش رفت و در راه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 بر تو حجت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معرفت رهنمایی کن، و او وی را از امیرالمؤمنین علیه السّلام گزارش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وضع ابوبکر و عمر را هم روشن کرد و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امیرالمؤمنین علیه السّلام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بعد حسین، تا به خودش رسید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امروز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گزارش دهم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به آن استدلال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آن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أمّ غَیلان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 که موسی بن جعفر به تو می‌گوید پیش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رفتم و گفتم، و به خدا سوگند دیدم که درخت، زمین را به خوبی می‌شکافد و می‌آمد تا در برابرش ایستاد و آن گاه به او اشاره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پس به امامتش معترف شد و خاموشی گزید، و دیگر کسی بعد از آن او را ندید که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خواب‌های خوب می‌دید و برایش دیده می‌شد، و بعد از آن خواب دیدن از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امام صادق علیه السّلام را در خواب دید و از منقطع شدن خواب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چون هرگاه ایمان در دل مؤمن پایدار شود، رؤیا از او برود</w:t>
      </w:r>
      <w:r>
        <w:rPr>
          <w:rFonts w:eastAsia="IRNazanin" w:cs="IRNazanin"/>
          <w:color w:val="111111"/>
          <w:sz w:val="28"/>
          <w:szCs w:val="28"/>
          <w:rtl w:val="true"/>
          <w:lang w:bidi="fa-IR"/>
        </w:rPr>
        <w:t>.</w:t>
      </w:r>
    </w:p>
    <w:p>
      <w:pPr>
        <w:pStyle w:val="Heading5"/>
        <w:numPr>
          <w:ilvl w:val="4"/>
          <w:numId w:val="1"/>
        </w:numPr>
        <w:rPr/>
      </w:pPr>
      <w:bookmarkStart w:id="1018" w:name="__RefHeading___Toc2165937_2616395394"/>
      <w:bookmarkStart w:id="1019" w:name="_Toc463"/>
      <w:bookmarkEnd w:id="1018"/>
      <w:r>
        <w:rPr>
          <w:rtl w:val="true"/>
        </w:rPr>
        <w:t>توضیح</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w:t>
      </w:r>
      <w:r>
        <w:rPr>
          <w:rFonts w:eastAsia="IRNazanin" w:cs="IRNazanin"/>
          <w:color w:val="111111"/>
          <w:sz w:val="28"/>
          <w:szCs w:val="28"/>
          <w:rtl w:val="true"/>
          <w:lang w:bidi="fa-IR"/>
        </w:rPr>
        <w:t>.</w:t>
      </w:r>
    </w:p>
    <w:p>
      <w:pPr>
        <w:pStyle w:val="Heading5"/>
        <w:numPr>
          <w:ilvl w:val="4"/>
          <w:numId w:val="1"/>
        </w:numPr>
        <w:rPr/>
      </w:pPr>
      <w:bookmarkStart w:id="1020" w:name="__RefHeading___Toc2165939_2616395394"/>
      <w:bookmarkStart w:id="1021" w:name="_Toc464"/>
      <w:bookmarkEnd w:id="1020"/>
      <w:r>
        <w:rPr>
          <w:rtl w:val="true"/>
        </w:rPr>
        <w:t xml:space="preserve">روایت </w:t>
      </w:r>
      <w:r>
        <w:rPr/>
        <w:t>55</w:t>
      </w:r>
      <w:bookmarkEnd w:id="10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اول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آفرینش خواب دیدن نبوده و پس از آن 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ذکره پیغمبری را به سوی هم‌عصرانش فرستاد و آنان را به عبادت و طاعت خدا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انجام دهیم در برابر چه خواهی داد؟ </w:t>
      </w:r>
      <w:bookmarkStart w:id="1022" w:name="pg13474_147397"/>
    </w:p>
    <w:p>
      <w:pPr>
        <w:pStyle w:val="BookText"/>
        <w:rPr/>
      </w:pPr>
      <w:bookmarkEnd w:id="1022"/>
      <w:r>
        <w:rPr>
          <w:rFonts w:ascii="Amiri" w:hAnsi="Amiri" w:eastAsia="Amiri" w:cs="Amiri"/>
          <w:color w:val="111111"/>
          <w:sz w:val="28"/>
          <w:sz w:val="28"/>
          <w:szCs w:val="28"/>
          <w:rtl w:val="true"/>
          <w:lang w:bidi="ar-SA"/>
        </w:rPr>
        <w:t>فَوَ اللَّهِ مَا أَنْتَ بِأَكْثَرِنَا مَالًا وَ لَا بِأَعَزِّنَا عَشِيرَةً فَقَالَ إِنْ أَطَعْتُمُونِي أَدْخَلَكُمُ اللَّهُ الْجَنَّةَ وَ إِنْ عَصَيْتُمُونِي أَدْخَلَكُمُ اللَّهُ النَّارَ فَقَالُوا وَ مَا الْجَنَّةُ وَ مَا النَّارُ فَوَصَفَ لَهُمْ ذَلِكَ فَقَالُوا مَتَي نَصِيرُ إِلَي ذَلِكَ فَقَالَ إِذَا مِتُّمْ فَقَالُوا لَقَدْ رَأَيْنَا أَمْوَاتَنَا صَارُوا عِظَاماً وَ رُفَاتاً فَازْدَادُوا لَهُ تَكْذِيباً وَ بِهِ اسْتِخْفَافاً فَأَحْدَثَ اللَّهُ عَزَّ وَ جَلَّ فِيهِمُ الْأَحْلَامَ فَأَتَوْهُ فَأَخْبَرُوهُ بِمَا رَأَوْا وَ مَا أَنْكَرُوا مِنْ ذَلِكَ فَقَالَ إِنَّ اللَّهَ عَزَّ ذِكْرُهُ أَرَادَ أَنْ يَحْتَجَّ عَلَيْكُمْ بِهَذَا هَكَذَا تَكُونُ أَرْوَاحُكُمْ إِذَا مِتُّمْ وَ إِنْ بُلِيَتْ أَبْدَانُكُمْ تَصِيرُ الْأَرْوَاحُ إِلَي عِقَابٍ حَتَّي تُبْعَثَ الْأَبْدَانُ‌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2165941_2616395394"/>
      <w:bookmarkStart w:id="1024" w:name="_Toc465"/>
      <w:bookmarkEnd w:id="1023"/>
      <w:r>
        <w:rPr>
          <w:rtl w:val="true"/>
        </w:rPr>
        <w:t>بيان</w:t>
      </w:r>
      <w:bookmarkEnd w:id="1024"/>
    </w:p>
    <w:p>
      <w:pPr>
        <w:pStyle w:val="BookText"/>
        <w:rPr/>
      </w:pPr>
      <w:r>
        <w:rPr>
          <w:rFonts w:ascii="Amiri" w:hAnsi="Amiri" w:eastAsia="Amiri" w:cs="Amiri"/>
          <w:color w:val="111111"/>
          <w:sz w:val="28"/>
          <w:sz w:val="28"/>
          <w:szCs w:val="28"/>
          <w:rtl w:val="true"/>
          <w:lang w:bidi="ar-SA"/>
        </w:rPr>
        <w:t>الرفات كل ما دق و كسر و ما أنكروا من ذلك أي استغرابهم من ذلك أو ما أصابوا من المنكر و العذاب في النوم أو ما أنكروا أولا من عذاب البرزخ و الأول أظهر هكذا تكون أرواحكم كما أن في النوم تتألم أرواحكم بما لم يظهر أثره علي أجسادكم و لا يطلع من ينظر إليكم عليه كذلك نعيم البرزخ و عذابه و قد مر الكلام فيه في كتاب المعاد</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2165943_2616395394"/>
      <w:bookmarkStart w:id="1026" w:name="_Toc466"/>
      <w:bookmarkEnd w:id="1025"/>
      <w:r>
        <w:rPr>
          <w:rtl w:val="true"/>
        </w:rPr>
        <w:t>«</w:t>
      </w:r>
      <w:r>
        <w:rPr/>
        <w:t>56</w:t>
      </w:r>
      <w:r>
        <w:rPr>
          <w:rtl w:val="true"/>
        </w:rPr>
        <w:t>»</w:t>
      </w:r>
      <w:bookmarkEnd w:id="1026"/>
    </w:p>
    <w:p>
      <w:pPr>
        <w:pStyle w:val="BookText"/>
        <w:rPr/>
      </w:pPr>
      <w:r>
        <w:rPr>
          <w:rFonts w:ascii="Amiri" w:hAnsi="Amiri" w:eastAsia="Amiri" w:cs="Amiri"/>
          <w:color w:val="111111"/>
          <w:sz w:val="28"/>
          <w:sz w:val="28"/>
          <w:szCs w:val="28"/>
          <w:rtl w:val="true"/>
          <w:lang w:bidi="ar-SA"/>
        </w:rPr>
        <w:t>الدُّرَّةُ الْبَاهِرَةُ، 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742"/>
      </w:r>
      <w:r>
        <w:rPr>
          <w:rFonts w:ascii="Amiri" w:hAnsi="Amiri" w:eastAsia="Amiri" w:cs="Amiri"/>
          <w:color w:val="111111"/>
          <w:sz w:val="28"/>
          <w:sz w:val="28"/>
          <w:szCs w:val="28"/>
          <w:rtl w:val="true"/>
          <w:lang w:bidi="ar-SA"/>
        </w:rPr>
        <w:t>أَكْثَرَ الْمَنَامَ رَأَي الْأَحْلَامَ</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2165945_2616395394"/>
      <w:bookmarkStart w:id="1028" w:name="_Toc467"/>
      <w:bookmarkEnd w:id="1027"/>
      <w:r>
        <w:rPr>
          <w:rtl w:val="true"/>
        </w:rPr>
        <w:t>بيان</w:t>
      </w:r>
      <w:bookmarkEnd w:id="1028"/>
    </w:p>
    <w:p>
      <w:pPr>
        <w:pStyle w:val="BookText"/>
        <w:rPr/>
      </w:pPr>
      <w:r>
        <w:rPr>
          <w:rFonts w:ascii="Amiri" w:hAnsi="Amiri" w:eastAsia="Amiri" w:cs="Amiri"/>
          <w:color w:val="111111"/>
          <w:sz w:val="28"/>
          <w:sz w:val="28"/>
          <w:szCs w:val="28"/>
          <w:rtl w:val="true"/>
          <w:lang w:bidi="ar-SA"/>
        </w:rPr>
        <w:t>قال مؤلفه قدس سره الظاهر أنه عليه السلام يعني أن طلب الدنيا كالنوم و ما يصير منها كالحلم انتهي</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2165947_2616395394"/>
      <w:bookmarkStart w:id="1030" w:name="_Toc468"/>
      <w:bookmarkEnd w:id="1029"/>
      <w:r>
        <w:rPr>
          <w:rtl w:val="true"/>
        </w:rPr>
        <w:t>و أقول</w:t>
      </w:r>
      <w:bookmarkEnd w:id="1030"/>
    </w:p>
    <w:p>
      <w:pPr>
        <w:pStyle w:val="BookText"/>
        <w:rPr/>
      </w:pPr>
      <w:r>
        <w:rPr>
          <w:rFonts w:ascii="Amiri" w:hAnsi="Amiri" w:eastAsia="Amiri" w:cs="Amiri"/>
          <w:color w:val="111111"/>
          <w:sz w:val="28"/>
          <w:sz w:val="28"/>
          <w:szCs w:val="28"/>
          <w:rtl w:val="true"/>
          <w:lang w:bidi="ar-SA"/>
        </w:rPr>
        <w:t>يتحمل أن يكون المعني أن كثرة الغفلة عن ذكر الله و عن الموت و أمور الآخرة موجبة للأماني الباطلة و الخيالات الفاسدة التي هي كأضغاث الأحلام و لا يلتفت إليها الكرام مع أن الحمل علي ظاهره أظهر و أصوب بحمل الأحلام علي الفاسدة منها كما ورد أن الحلم من الشيطان</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2165949_2616395394"/>
      <w:bookmarkStart w:id="1032" w:name="_Toc469"/>
      <w:bookmarkEnd w:id="1031"/>
      <w:r>
        <w:rPr>
          <w:rtl w:val="true"/>
        </w:rPr>
        <w:t>«</w:t>
      </w:r>
      <w:r>
        <w:rPr/>
        <w:t>57</w:t>
      </w:r>
      <w:r>
        <w:rPr>
          <w:rtl w:val="true"/>
        </w:rPr>
        <w:t>»</w:t>
      </w:r>
      <w:bookmarkEnd w:id="1032"/>
    </w:p>
    <w:p>
      <w:pPr>
        <w:pStyle w:val="BookText"/>
        <w:rPr/>
      </w:pPr>
      <w:r>
        <w:rPr>
          <w:rFonts w:ascii="Amiri" w:hAnsi="Amiri" w:eastAsia="Amiri" w:cs="Amiri"/>
          <w:color w:val="111111"/>
          <w:sz w:val="28"/>
          <w:sz w:val="28"/>
          <w:szCs w:val="28"/>
          <w:rtl w:val="true"/>
          <w:lang w:bidi="ar-SA"/>
        </w:rPr>
        <w:t>كِتَابُ الْغَايَاتِ لِجَعْفَرِ بْنِ أَحْمَدَ الْقُمِّيِّ،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أُولُو النُّهَي قِيلَ يَا رَسُولَ اللَّهِ وَ مَنْ أُولُو النُّهَي فَقَالَ أُولُو النُّهَي أُولُو الْأَحْلَامِ الصَّادِقَةِ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نه مال تو از ما بیشتر است و نه عشیره‌ات از ما عزیزتر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فرمانم برید، خدا شما را به بهشت درآرد و اگر نافرمانی‌ام کنید، شما را به دوزخ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چیست؟ پس آن‌ها را برایشان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بدان می‌رسیم؟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مرده هایمان استخوان و خاک شدند، و او را پر دروغگو شمردند و خوارش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عزّوجلّ خواب را در آن‌ها پدید آورد، و نزد پیغمبر خود آمدند و به او گزارش دادند آنچه را که در خواب دیدند و هم ناشناسی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عزّوجلّ خواسته با این پیشامد بر شما حجت تمام کند، چنین باشند ارواح شما چون مردید، و اگر بدنتان پوسد، روح بماند و عذاب کشد تا روزی که بدن زنده شود</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1033" w:name="__RefHeading___Toc2165951_2616395394"/>
      <w:bookmarkStart w:id="1034" w:name="_Toc470"/>
      <w:bookmarkEnd w:id="1033"/>
      <w:r>
        <w:rPr>
          <w:rtl w:val="true"/>
        </w:rPr>
        <w:t>توضیح</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انکروا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استبعاد خود را منکر شدند، یا آنچه منکر و عذاب در خواب دیدند یا آنچه نخست منکرش بودند از عذاب برزخ و معنای اول ظاهرتر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باشند ارواح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چنانی که در خواب دیدن آزار کشد و نه اثرش در بدنتان باشد و نه کسی بیند، نعمت‌های برزخ و عذابش نیز چنین است، و سخن درباره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035" w:name="__RefHeading___Toc2165953_2616395394"/>
      <w:bookmarkStart w:id="1036" w:name="_Toc471"/>
      <w:bookmarkEnd w:id="1035"/>
      <w:r>
        <w:rPr>
          <w:rtl w:val="true"/>
        </w:rPr>
        <w:t xml:space="preserve">روایت </w:t>
      </w:r>
      <w:r>
        <w:rPr/>
        <w:t>56</w:t>
      </w:r>
      <w:bookmarkEnd w:id="1036"/>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پر خواب بیند، خواب‌های آشفته بیند </w:t>
      </w:r>
      <w:r>
        <w:rPr>
          <w:rFonts w:eastAsia="IRNazanin" w:cs="IRNazanin"/>
          <w:color w:val="111111"/>
          <w:sz w:val="28"/>
          <w:szCs w:val="28"/>
          <w:rtl w:val="true"/>
          <w:lang w:bidi="fa-IR"/>
        </w:rPr>
        <w:t>.</w:t>
      </w:r>
    </w:p>
    <w:p>
      <w:pPr>
        <w:pStyle w:val="Heading5"/>
        <w:numPr>
          <w:ilvl w:val="4"/>
          <w:numId w:val="1"/>
        </w:numPr>
        <w:rPr/>
      </w:pPr>
      <w:bookmarkStart w:id="1037" w:name="__RefHeading___Toc2165955_2616395394"/>
      <w:bookmarkStart w:id="1038" w:name="_Toc472"/>
      <w:bookmarkEnd w:id="1037"/>
      <w:r>
        <w:rPr>
          <w:rtl w:val="true"/>
        </w:rPr>
        <w:t>توضیح</w:t>
      </w:r>
      <w:bookmarkEnd w:id="1038"/>
    </w:p>
    <w:p>
      <w:pPr>
        <w:pStyle w:val="BookText"/>
        <w:rPr/>
      </w:pPr>
      <w:r>
        <w:rPr>
          <w:rFonts w:ascii="IRNazanin" w:hAnsi="IRNazanin" w:eastAsia="IRNazanin"/>
          <w:color w:val="111111"/>
          <w:sz w:val="28"/>
          <w:sz w:val="28"/>
          <w:szCs w:val="28"/>
          <w:rtl w:val="true"/>
          <w:lang w:bidi="fa-IR"/>
        </w:rPr>
        <w:t>مؤلف کتاب الدره الباهره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دنیاطلبی خوابی است که به پرت‌وپلا کشد</w:t>
      </w:r>
      <w:r>
        <w:rPr>
          <w:rFonts w:eastAsia="IRNazanin" w:cs="IRNazanin"/>
          <w:color w:val="111111"/>
          <w:sz w:val="28"/>
          <w:szCs w:val="28"/>
          <w:rtl w:val="true"/>
          <w:lang w:bidi="fa-IR"/>
        </w:rPr>
        <w:t>.</w:t>
      </w:r>
    </w:p>
    <w:p>
      <w:pPr>
        <w:pStyle w:val="Heading5"/>
        <w:numPr>
          <w:ilvl w:val="4"/>
          <w:numId w:val="1"/>
        </w:numPr>
        <w:rPr/>
      </w:pPr>
      <w:bookmarkStart w:id="1039" w:name="__RefHeading___Toc2165957_2616395394"/>
      <w:bookmarkStart w:id="1040" w:name="_Toc473"/>
      <w:bookmarkEnd w:id="1039"/>
      <w:r>
        <w:rPr>
          <w:rtl w:val="true"/>
        </w:rPr>
        <w:t>مؤلف</w:t>
      </w:r>
      <w:bookmarkEnd w:id="1040"/>
    </w:p>
    <w:p>
      <w:pPr>
        <w:pStyle w:val="BookText"/>
        <w:rPr/>
      </w:pPr>
      <w:r>
        <w:rPr>
          <w:rFonts w:ascii="IRNazanin" w:hAnsi="IRNazanin" w:eastAsia="IRNazanin"/>
          <w:color w:val="111111"/>
          <w:sz w:val="28"/>
          <w:sz w:val="28"/>
          <w:szCs w:val="28"/>
          <w:rtl w:val="true"/>
          <w:lang w:bidi="fa-IR"/>
        </w:rPr>
        <w:t xml:space="preserve">ممکن است این معنایش این باشد که غفلت زیاد از یاد خدا و مرگ و امور اخروی، مایه آرزوهای باطل و خیال‌های فاسد است که مانند خواب‌های آشفته و پرت‌وپلا هستند و مردم ارجمند بدان رو نیاورند، با این که معنی ظاهرش روشن‌تر است و درست‌تر حمل احلام به خواب‌های تباه و فاسد است، چنان که در روایت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از شیطان است</w:t>
      </w:r>
      <w:r>
        <w:rPr>
          <w:rFonts w:eastAsia="IRNazanin" w:cs="IRNazanin"/>
          <w:color w:val="111111"/>
          <w:sz w:val="28"/>
          <w:szCs w:val="28"/>
          <w:rtl w:val="true"/>
          <w:lang w:bidi="fa-IR"/>
        </w:rPr>
        <w:t>.»</w:t>
      </w:r>
    </w:p>
    <w:p>
      <w:pPr>
        <w:pStyle w:val="Heading5"/>
        <w:numPr>
          <w:ilvl w:val="4"/>
          <w:numId w:val="1"/>
        </w:numPr>
        <w:rPr/>
      </w:pPr>
      <w:bookmarkStart w:id="1041" w:name="__RefHeading___Toc2165959_2616395394"/>
      <w:bookmarkStart w:id="1042" w:name="_Toc474"/>
      <w:bookmarkEnd w:id="1041"/>
      <w:r>
        <w:rPr>
          <w:rtl w:val="true"/>
        </w:rPr>
        <w:t xml:space="preserve">روایت </w:t>
      </w:r>
      <w:r>
        <w:rPr/>
        <w:t>57</w:t>
      </w:r>
      <w:bookmarkEnd w:id="1042"/>
    </w:p>
    <w:p>
      <w:pPr>
        <w:pStyle w:val="BookText"/>
        <w:rPr/>
      </w:pPr>
      <w:r>
        <w:rPr>
          <w:rFonts w:ascii="IRNazanin" w:hAnsi="IRNazanin" w:eastAsia="IRNazanin"/>
          <w:color w:val="111111"/>
          <w:sz w:val="28"/>
          <w:sz w:val="28"/>
          <w:szCs w:val="28"/>
          <w:rtl w:val="true"/>
          <w:lang w:bidi="fa-IR"/>
        </w:rPr>
        <w:t>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صاحبان خواب‌های راستین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43" w:name="pg13474_147398"/>
    </w:p>
    <w:p>
      <w:pPr>
        <w:pStyle w:val="Heading5"/>
        <w:numPr>
          <w:ilvl w:val="4"/>
          <w:numId w:val="1"/>
        </w:numPr>
        <w:rPr/>
      </w:pPr>
      <w:bookmarkStart w:id="1044" w:name="__RefHeading___Toc2165961_2616395394"/>
      <w:bookmarkStart w:id="1045" w:name="_Toc475"/>
      <w:bookmarkEnd w:id="1043"/>
      <w:bookmarkEnd w:id="1044"/>
      <w:r>
        <w:rPr>
          <w:rtl w:val="true"/>
        </w:rPr>
        <w:t>«</w:t>
      </w:r>
      <w:r>
        <w:rPr/>
        <w:t>58</w:t>
      </w:r>
      <w:r>
        <w:rPr>
          <w:rtl w:val="true"/>
        </w:rPr>
        <w:t>»</w:t>
      </w:r>
      <w:bookmarkEnd w:id="1045"/>
    </w:p>
    <w:p>
      <w:pPr>
        <w:pStyle w:val="BookText"/>
        <w:rPr/>
      </w:pPr>
      <w:r>
        <w:rPr>
          <w:rFonts w:ascii="Amiri" w:hAnsi="Amiri" w:eastAsia="Amiri" w:cs="Amiri"/>
          <w:color w:val="111111"/>
          <w:sz w:val="28"/>
          <w:sz w:val="28"/>
          <w:szCs w:val="28"/>
          <w:rtl w:val="true"/>
          <w:lang w:bidi="ar-SA"/>
        </w:rPr>
        <w:t>كِتَابُ التَّبْصِرَةِ لِعَلِيِّ بْنِ بَابَوَيْهِ،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ثَلَاثَةٌ بُشْرَي مِنَ اللَّهِ وَ تَحْزِينٌ مِنَ الشَّيْطَانِ وَ الَّذِي يُحَدِّثُ بِهِ الْإِنْسَانُ نَفْسَهُ فَيَرَاهُ فِي مَنَامِهِ وَ قَالَ صلي الله عليه و آله الرُّؤْيَا مِنَ اللَّهِ وَ الْحُلُمُ مِنَ الشَّيْطَانِ</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2165963_2616395394"/>
      <w:bookmarkStart w:id="1047" w:name="_Toc476"/>
      <w:bookmarkEnd w:id="1046"/>
      <w:r>
        <w:rPr>
          <w:rtl w:val="true"/>
        </w:rPr>
        <w:t>«</w:t>
      </w:r>
      <w:r>
        <w:rPr/>
        <w:t>59</w:t>
      </w:r>
      <w:r>
        <w:rPr>
          <w:rtl w:val="true"/>
        </w:rPr>
        <w:t>»</w:t>
      </w:r>
      <w:bookmarkEnd w:id="1047"/>
    </w:p>
    <w:p>
      <w:pPr>
        <w:pStyle w:val="BookText"/>
        <w:rPr/>
      </w:pPr>
      <w:r>
        <w:rPr>
          <w:rFonts w:ascii="Amiri" w:hAnsi="Amiri" w:eastAsia="Amiri" w:cs="Amiri"/>
          <w:color w:val="111111"/>
          <w:sz w:val="28"/>
          <w:sz w:val="28"/>
          <w:szCs w:val="28"/>
          <w:rtl w:val="true"/>
          <w:lang w:bidi="ar-SA"/>
        </w:rPr>
        <w:t>كِتَابُ الْمُؤْمِنِ لِلْحُسَيْنِ بْنِ سَعِيدٍ،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الْمُؤْمِنِ وَ رُؤْيَاهُ جُزْءٌ مِنْ سَبْعِينَ جُزْءاً مِنَ النُّبُوَّةِ وَ مِنْهُمْ مَنْ يُعْطَي عَلَي الثُّلُثِ‌</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2165965_2616395394"/>
      <w:bookmarkStart w:id="1049" w:name="_Toc477"/>
      <w:bookmarkEnd w:id="1048"/>
      <w:r>
        <w:rPr>
          <w:rtl w:val="true"/>
        </w:rPr>
        <w:t>بيان</w:t>
      </w:r>
      <w:bookmarkEnd w:id="1049"/>
    </w:p>
    <w:p>
      <w:pPr>
        <w:pStyle w:val="BookText"/>
        <w:rPr/>
      </w:pPr>
      <w:r>
        <w:rPr>
          <w:rFonts w:ascii="Amiri" w:hAnsi="Amiri" w:eastAsia="Amiri" w:cs="Amiri"/>
          <w:color w:val="111111"/>
          <w:sz w:val="28"/>
          <w:sz w:val="28"/>
          <w:szCs w:val="28"/>
          <w:rtl w:val="true"/>
          <w:lang w:bidi="ar-SA"/>
        </w:rPr>
        <w:t>و منهم من يعطي لعل المعني أن بعض الكمّل من المؤمنين يكون رأيه و رؤياه ثلثا من أجزاء النبوة</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2165967_2616395394"/>
      <w:bookmarkStart w:id="1051" w:name="_Toc478"/>
      <w:bookmarkEnd w:id="1050"/>
      <w:r>
        <w:rPr>
          <w:rtl w:val="true"/>
        </w:rPr>
        <w:t>«</w:t>
      </w:r>
      <w:r>
        <w:rPr/>
        <w:t>60</w:t>
      </w:r>
      <w:r>
        <w:rPr>
          <w:rtl w:val="true"/>
        </w:rPr>
        <w:t>»</w:t>
      </w:r>
      <w:bookmarkEnd w:id="1051"/>
    </w:p>
    <w:p>
      <w:pPr>
        <w:pStyle w:val="BookText"/>
        <w:rPr/>
      </w:pPr>
      <w:r>
        <w:rPr>
          <w:rFonts w:ascii="Amiri" w:hAnsi="Amiri" w:eastAsia="Amiri" w:cs="Amiri"/>
          <w:color w:val="111111"/>
          <w:sz w:val="28"/>
          <w:sz w:val="28"/>
          <w:szCs w:val="28"/>
          <w:rtl w:val="true"/>
          <w:lang w:bidi="ar-SA"/>
        </w:rPr>
        <w:t>الدُّرُّ الْمَنْثُورُ، مِنْ عِدَّةِ كُتُبٍ بِأَسَانِيدَ عَنْ أَبِي الدَّرْدَاءِ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تَعَالَي لَهُمُ الْبُشْري فِي الْحَياةِ الدُّنْيا وَ فِي الْآخِرَةِ قَالَ هِيَ الرُّؤْيَا الصَّالِحَةُ يَرَاهَا الْمُسْلِمُ أَوْ تُرَي لَهُ فَهِيَ بُشْرَاهُ فِي الْحَيَاةِ الدُّنْيَا وَ بُشْرَاهُ فِي الْآخِرَةِ الْجَنَّةُ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مثله بأسانيد عن عبادة بن الصامت و أبي هريرة و جابر بن عبد الله و غيرهم</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2165969_2616395394"/>
      <w:bookmarkStart w:id="1053" w:name="_Toc479"/>
      <w:bookmarkEnd w:id="1052"/>
      <w:r>
        <w:rPr>
          <w:rtl w:val="true"/>
        </w:rPr>
        <w:t>«</w:t>
      </w:r>
      <w:r>
        <w:rPr/>
        <w:t>61</w:t>
      </w:r>
      <w:r>
        <w:rPr>
          <w:rtl w:val="true"/>
        </w:rPr>
        <w:t>»</w:t>
      </w:r>
      <w:bookmarkEnd w:id="1053"/>
    </w:p>
    <w:p>
      <w:pPr>
        <w:pStyle w:val="BookText"/>
        <w:rPr/>
      </w:pPr>
      <w:r>
        <w:rPr>
          <w:rFonts w:ascii="Amiri" w:hAnsi="Amiri" w:eastAsia="Amiri" w:cs="Amiri"/>
          <w:color w:val="111111"/>
          <w:sz w:val="28"/>
          <w:sz w:val="28"/>
          <w:szCs w:val="28"/>
          <w:rtl w:val="true"/>
          <w:lang w:bidi="ar-SA"/>
        </w:rPr>
        <w:t>وَ عَنْ عَبْدِ اللَّهِ بْنِ عُمَرَ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تَعَالَي لَهُمُ الْبُشْري فِي الْحَياةِ الدُّنْيا قَالَ الرُّؤْيَا الصَّالِحَةُ يُبَشَّرُ بِهَا الْمُؤْمِنُ جُزْءٌ مِنْ سِتَّةٍ وَ أَرْبَعِينَ جُزْءاً مِنَ النُّبُوَّةِ فَمَنْ رَأَي ذَلِكَ فَلْيُخْبِرْ بِهَا وَادّاً وَ مَنْ رَأَي سِوَي ذَلِكَ فَإِنَّمَا هُوَ مِنَ الشَّيْطَانِ لِيَحْزُنَهُ فَلْيَنْفِثْ عَنْ يَسَارِهِ ثَلَاثاً وَ لَا يُخْبِرْ بِهَا أَحَداً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2165971_2616395394"/>
      <w:bookmarkStart w:id="1055" w:name="_Toc480"/>
      <w:bookmarkEnd w:id="1054"/>
      <w:r>
        <w:rPr>
          <w:rtl w:val="true"/>
        </w:rPr>
        <w:t>«</w:t>
      </w:r>
      <w:r>
        <w:rPr/>
        <w:t>62</w:t>
      </w:r>
      <w:r>
        <w:rPr>
          <w:rtl w:val="true"/>
        </w:rPr>
        <w:t>»</w:t>
      </w:r>
      <w:bookmarkEnd w:id="1055"/>
    </w:p>
    <w:p>
      <w:pPr>
        <w:pStyle w:val="BookText"/>
        <w:rPr/>
      </w:pPr>
      <w:r>
        <w:rPr>
          <w:rFonts w:ascii="Amiri" w:hAnsi="Amiri" w:eastAsia="Amiri" w:cs="Amiri"/>
          <w:color w:val="111111"/>
          <w:sz w:val="28"/>
          <w:sz w:val="28"/>
          <w:szCs w:val="28"/>
          <w:rtl w:val="true"/>
          <w:lang w:bidi="ar-SA"/>
        </w:rPr>
        <w:t>وَ عَنْ أَبِي جَعْفَرٍ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مِنْ أَهْلِ الْبَادِيَةِ رَسُولَ اللَّهِ صلي الله عليه و آله فَقَالَ يَا رَسُولَ اللَّهِ أَخْبِرْنِي عَنْ‌قَوْلِ اللَّهِ الَّذِينَ آمَنُوا وَ كانُوا يَتَّقُونَ لَهُمُ الْبُشْري فِي الْحَياةِ الدُّنْيا وَ فِي الْآخِرَةِ فَقَالَ رَسُولُ اللَّهِ صلي الله عليه و آله أَمَّا قَوْلُهُ لَهُمُ الْبُشْري فِي الْحَياةِ الدُّنْيا فَهِيَ الرُّؤْيَا الْحَسَنَةُ تُرَي لِلْمُؤْمِنِ فَيُبَشَّرُ بِهَا فِي دُنْيَاهُ وَ أَمَّا قَوْلُهُ وَ فِي</w:t>
      </w:r>
    </w:p>
    <w:p>
      <w:pPr>
        <w:pStyle w:val="Heading5"/>
        <w:numPr>
          <w:ilvl w:val="4"/>
          <w:numId w:val="1"/>
        </w:numPr>
        <w:rPr/>
      </w:pPr>
      <w:bookmarkStart w:id="1056" w:name="__RefHeading___Toc2165973_2616395394"/>
      <w:bookmarkStart w:id="1057" w:name="_Toc481"/>
      <w:bookmarkEnd w:id="1056"/>
      <w:r>
        <w:rPr>
          <w:rtl w:val="true"/>
        </w:rPr>
        <w:t xml:space="preserve">روایت </w:t>
      </w:r>
      <w:r>
        <w:rPr/>
        <w:t>58</w:t>
      </w:r>
      <w:bookmarkEnd w:id="1057"/>
    </w:p>
    <w:p>
      <w:pPr>
        <w:pStyle w:val="BookText"/>
        <w:rPr/>
      </w:pPr>
      <w:r>
        <w:rPr>
          <w:rFonts w:ascii="IRNazanin" w:hAnsi="IRNazanin" w:eastAsia="IRNazanin"/>
          <w:color w:val="111111"/>
          <w:sz w:val="28"/>
          <w:sz w:val="28"/>
          <w:szCs w:val="28"/>
          <w:rtl w:val="true"/>
          <w:lang w:bidi="fa-IR"/>
        </w:rPr>
        <w:t>تبصره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مژده‌ای از جانب خدا؛ غم اندازی از جانب شیطان؛ و آنکه انسان با خودش صحبت می‌کند و آن را در خوابش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از طرف خداست و پرت‌وپلا از شیطان است</w:t>
      </w:r>
      <w:r>
        <w:rPr>
          <w:rFonts w:eastAsia="IRNazanin" w:cs="IRNazanin"/>
          <w:color w:val="111111"/>
          <w:sz w:val="28"/>
          <w:szCs w:val="28"/>
          <w:rtl w:val="true"/>
          <w:lang w:bidi="fa-IR"/>
        </w:rPr>
        <w:t>.</w:t>
      </w:r>
    </w:p>
    <w:p>
      <w:pPr>
        <w:pStyle w:val="Heading5"/>
        <w:numPr>
          <w:ilvl w:val="4"/>
          <w:numId w:val="1"/>
        </w:numPr>
        <w:rPr/>
      </w:pPr>
      <w:bookmarkStart w:id="1058" w:name="__RefHeading___Toc2165975_2616395394"/>
      <w:bookmarkStart w:id="1059" w:name="_Toc482"/>
      <w:bookmarkEnd w:id="1058"/>
      <w:r>
        <w:rPr>
          <w:rtl w:val="true"/>
        </w:rPr>
        <w:t xml:space="preserve">روایت </w:t>
      </w:r>
      <w:r>
        <w:rPr/>
        <w:t>59</w:t>
      </w:r>
      <w:bookmarkEnd w:id="1059"/>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مؤمن و خوابش جزئی از هفتاد جزء نبوت است و به برخی یک سوم این هفتاد جزء داده شده است</w:t>
      </w:r>
      <w:r>
        <w:rPr>
          <w:rFonts w:eastAsia="IRNazanin" w:cs="IRNazanin"/>
          <w:color w:val="111111"/>
          <w:sz w:val="28"/>
          <w:szCs w:val="28"/>
          <w:rtl w:val="true"/>
          <w:lang w:bidi="fa-IR"/>
        </w:rPr>
        <w:t>.</w:t>
      </w:r>
    </w:p>
    <w:p>
      <w:pPr>
        <w:pStyle w:val="Heading5"/>
        <w:numPr>
          <w:ilvl w:val="4"/>
          <w:numId w:val="1"/>
        </w:numPr>
        <w:rPr/>
      </w:pPr>
      <w:bookmarkStart w:id="1060" w:name="__RefHeading___Toc2165977_2616395394"/>
      <w:bookmarkStart w:id="1061" w:name="_Toc483"/>
      <w:bookmarkEnd w:id="1060"/>
      <w:r>
        <w:rPr>
          <w:rtl w:val="true"/>
        </w:rPr>
        <w:t>توضیح</w:t>
      </w:r>
      <w:bookmarkEnd w:id="1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نظر و خواب برخی از مؤمنین کامل، می‌تواند ثلثی از اجزاء نبوّت باشد</w:t>
      </w:r>
      <w:r>
        <w:rPr>
          <w:rFonts w:eastAsia="IRNazanin" w:cs="IRNazanin"/>
          <w:color w:val="111111"/>
          <w:sz w:val="28"/>
          <w:szCs w:val="28"/>
          <w:rtl w:val="true"/>
          <w:lang w:bidi="fa-IR"/>
        </w:rPr>
        <w:t>.</w:t>
      </w:r>
    </w:p>
    <w:p>
      <w:pPr>
        <w:pStyle w:val="Heading5"/>
        <w:numPr>
          <w:ilvl w:val="4"/>
          <w:numId w:val="1"/>
        </w:numPr>
        <w:rPr/>
      </w:pPr>
      <w:bookmarkStart w:id="1062" w:name="__RefHeading___Toc2165979_2616395394"/>
      <w:bookmarkStart w:id="1063" w:name="_Toc484"/>
      <w:bookmarkEnd w:id="1062"/>
      <w:r>
        <w:rPr>
          <w:rtl w:val="true"/>
        </w:rPr>
        <w:t xml:space="preserve">روایت </w:t>
      </w:r>
      <w:r>
        <w:rPr/>
        <w:t>60</w:t>
      </w:r>
      <w:bookmarkEnd w:id="106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در مورد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خوب است که مسلمان می‌بیند یا برایش می‌بینند که آن، مژده‌اش در زندگی دنیا است و مژده آخرتش بهشت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و مانند آن، به چند سند از عبادة بن صامت و ابی هریره و جابر بن عبداللّه و دیگران نقل شده است </w:t>
      </w:r>
      <w:r>
        <w:rPr>
          <w:rFonts w:eastAsia="IRNazanin" w:cs="IRNazanin"/>
          <w:color w:val="111111"/>
          <w:sz w:val="28"/>
          <w:szCs w:val="28"/>
          <w:rtl w:val="true"/>
          <w:lang w:bidi="fa-IR"/>
        </w:rPr>
        <w:t>.</w:t>
      </w:r>
    </w:p>
    <w:p>
      <w:pPr>
        <w:pStyle w:val="Heading5"/>
        <w:numPr>
          <w:ilvl w:val="4"/>
          <w:numId w:val="1"/>
        </w:numPr>
        <w:rPr/>
      </w:pPr>
      <w:bookmarkStart w:id="1064" w:name="__RefHeading___Toc2165981_2616395394"/>
      <w:bookmarkStart w:id="1065" w:name="_Toc485"/>
      <w:bookmarkEnd w:id="1064"/>
      <w:r>
        <w:rPr>
          <w:rtl w:val="true"/>
        </w:rPr>
        <w:t xml:space="preserve">روایت </w:t>
      </w:r>
      <w:r>
        <w:rPr/>
        <w:t>61</w:t>
      </w:r>
      <w:bookmarkEnd w:id="106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دنیا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که مؤمن به آن مژده می‌دهد، یک جزء از چهل و شش جزء نبوت است و هر کس آن را دید، باید به دوستی گزارش دهد و هر کس غیر آن را دید، همانا آن قطعاً از شیطان است تا او را غمگین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بار سمت چپش فوت کند و آن را به کسی نگوید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066" w:name="__RefHeading___Toc2165983_2616395394"/>
      <w:bookmarkStart w:id="1067" w:name="_Toc486"/>
      <w:bookmarkEnd w:id="1066"/>
      <w:r>
        <w:rPr>
          <w:rtl w:val="true"/>
        </w:rPr>
        <w:t xml:space="preserve">روایت </w:t>
      </w:r>
      <w:r>
        <w:rPr/>
        <w:t>62</w:t>
      </w:r>
      <w:bookmarkEnd w:id="106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بیابانی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از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همان خواب‌های خوش است که مؤمن می‌بیند و در دنیایش بدان‌ها مژده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bookmarkStart w:id="1068" w:name="pg13474_147399"/>
    </w:p>
    <w:p>
      <w:pPr>
        <w:pStyle w:val="BookText"/>
        <w:rPr/>
      </w:pPr>
      <w:bookmarkEnd w:id="1068"/>
      <w:r>
        <w:rPr>
          <w:rFonts w:ascii="Amiri" w:hAnsi="Amiri" w:eastAsia="Amiri" w:cs="Amiri"/>
          <w:color w:val="111111"/>
          <w:sz w:val="28"/>
          <w:sz w:val="28"/>
          <w:szCs w:val="28"/>
          <w:rtl w:val="true"/>
          <w:lang w:bidi="ar-SA"/>
        </w:rPr>
        <w:t>الْآخِرَةِ فَإِنَّهَا بِشَارَةُ الْمُؤْمِنِ عِنْدَ الْمَوْتِ أَنَّ اللَّهَ قَدْ غَفَرَ لَكَ وَ لِمَنْ يَحْمِلُكَ إِلَي قَبْرِكَ‌</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2165985_2616395394"/>
      <w:bookmarkStart w:id="1070" w:name="_Toc487"/>
      <w:bookmarkEnd w:id="1069"/>
      <w:r>
        <w:rPr>
          <w:rtl w:val="true"/>
        </w:rPr>
        <w:t>«</w:t>
      </w:r>
      <w:r>
        <w:rPr/>
        <w:t>63</w:t>
      </w:r>
      <w:r>
        <w:rPr>
          <w:rtl w:val="true"/>
        </w:rPr>
        <w:t>»</w:t>
      </w:r>
      <w:bookmarkEnd w:id="107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الْبُشْري فِي الْحَياةِ الدُّنْيا قَالَ هِيَ الرُّؤْيَا الْحَسَنَةُ يَرَاهَا الْمُسْلِمُ لِنَفْسِهِ أَوْ لِبَعْضِ إِخْوَانِهِ‌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2165987_2616395394"/>
      <w:bookmarkStart w:id="1072" w:name="_Toc488"/>
      <w:bookmarkEnd w:id="1071"/>
      <w:r>
        <w:rPr>
          <w:rtl w:val="true"/>
        </w:rPr>
        <w:t>«</w:t>
      </w:r>
      <w:r>
        <w:rPr/>
        <w:t>64</w:t>
      </w:r>
      <w:r>
        <w:rPr>
          <w:rtl w:val="true"/>
        </w:rPr>
        <w:t>»</w:t>
      </w:r>
      <w:bookmarkEnd w:id="1072"/>
    </w:p>
    <w:p>
      <w:pPr>
        <w:pStyle w:val="BookText"/>
        <w:rPr/>
      </w:pPr>
      <w:r>
        <w:rPr>
          <w:rFonts w:ascii="Amiri" w:hAnsi="Amiri" w:eastAsia="Amiri" w:cs="Amiri"/>
          <w:color w:val="111111"/>
          <w:sz w:val="28"/>
          <w:sz w:val="28"/>
          <w:szCs w:val="28"/>
          <w:rtl w:val="true"/>
          <w:lang w:bidi="ar-SA"/>
        </w:rPr>
        <w:t>وَ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لَمْ يَبْقَ مِنْ مُبَشِّرَاتِ النُّبُوَّةِ إِلَّا الرُّؤْيَا الصَّالِحَةُ يَرَاهَا الْمُسْلِمُ أَوْ تُرَي 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2165989_2616395394"/>
      <w:bookmarkStart w:id="1074" w:name="_Toc489"/>
      <w:bookmarkEnd w:id="1073"/>
      <w:r>
        <w:rPr>
          <w:rtl w:val="true"/>
        </w:rPr>
        <w:t>«</w:t>
      </w:r>
      <w:r>
        <w:rPr/>
        <w:t>65</w:t>
      </w:r>
      <w:r>
        <w:rPr>
          <w:rtl w:val="true"/>
        </w:rPr>
        <w:t>»</w:t>
      </w:r>
      <w:bookmarkEnd w:id="1074"/>
    </w:p>
    <w:p>
      <w:pPr>
        <w:pStyle w:val="BookText"/>
        <w:rPr/>
      </w:pPr>
      <w:r>
        <w:rPr>
          <w:rFonts w:ascii="Amiri" w:hAnsi="Amiri" w:eastAsia="Amiri" w:cs="Amiri"/>
          <w:color w:val="111111"/>
          <w:sz w:val="28"/>
          <w:sz w:val="28"/>
          <w:szCs w:val="28"/>
          <w:rtl w:val="true"/>
          <w:lang w:bidi="ar-SA"/>
        </w:rPr>
        <w:t>وَ عَنْ أَبِي الطُّفَيْلِ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نُبُوَّةَ بَعْدِي إِلَّا الْمُبَشِّرَاتُ قِيلَ يَا رَسُولَ اللَّهِ وَ مَا الْمُبَشِّرَاتُ قَالَ الرُّؤْيَا الصَّالِحَةُ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2165991_2616395394"/>
      <w:bookmarkStart w:id="1076" w:name="_Toc490"/>
      <w:bookmarkEnd w:id="1075"/>
      <w:r>
        <w:rPr>
          <w:rtl w:val="true"/>
        </w:rPr>
        <w:t>«</w:t>
      </w:r>
      <w:r>
        <w:rPr/>
        <w:t>66</w:t>
      </w:r>
      <w:r>
        <w:rPr>
          <w:rtl w:val="true"/>
        </w:rPr>
        <w:t>»</w:t>
      </w:r>
      <w:bookmarkEnd w:id="1076"/>
    </w:p>
    <w:p>
      <w:pPr>
        <w:pStyle w:val="BookText"/>
        <w:rPr/>
      </w:pPr>
      <w:r>
        <w:rPr>
          <w:rFonts w:ascii="Amiri" w:hAnsi="Amiri" w:eastAsia="Amiri" w:cs="Amiri"/>
          <w:color w:val="111111"/>
          <w:sz w:val="28"/>
          <w:sz w:val="28"/>
          <w:szCs w:val="28"/>
          <w:rtl w:val="true"/>
          <w:lang w:bidi="ar-SA"/>
        </w:rPr>
        <w:t>وَ عَنْ أَبِي قَتَادَةَ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بُشْرَي مِنَ اللَّهِ وَ هِيَ جُزْءٌ مِنْ أَجْزَاءِ النُّبُوَّةِ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2165993_2616395394"/>
      <w:bookmarkStart w:id="1078" w:name="_Toc491"/>
      <w:bookmarkEnd w:id="1077"/>
      <w:r>
        <w:rPr>
          <w:rtl w:val="true"/>
        </w:rPr>
        <w:t>«</w:t>
      </w:r>
      <w:r>
        <w:rPr/>
        <w:t>67</w:t>
      </w:r>
      <w:r>
        <w:rPr>
          <w:rtl w:val="true"/>
        </w:rPr>
        <w:t>»</w:t>
      </w:r>
      <w:bookmarkEnd w:id="1078"/>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اقْتَرَبَ الزَّمَانُ لَمْ تَكَدْ رُؤْيَا الْمُؤْمِنِ تَكْذِبُ وَ أَصْدَقُهُمْ رُؤْيَا أَصْدَقُهُمْ حَدِيثاً وَ رُؤْيَا الْمُسْلِمِ جُزْءٌ مِنْ سِتَّةٍ وَ أَرْبَعِينَ جُزْءاً مِنَ النُّبُوَّةِ وَ الرُّؤْيَا ثَلَاثٌ فَالرُّؤْيَا الصَّالِحَةُ بُشْرَي مِنَ اللَّهِ وَ الرُّؤْيَا مِنْ تَحْزِينِ الشَّيْطَانِ وَ الرُّؤْيَا مِمَّا يُحَدِّثُ الرَّجُلُ نَفْسَهُ وَ إِذَا رَأَي أَحَدُكُمْ مَا يَكْرَهُ فَلْيَقُمْ وَ لْيَتْفُلْ وَ لَا يُحَدِّثْ بِهِ النَّاسَ وَ أُحِبُّ الْقَيْدَ فِي النَّوْمِ وَ أَكْرَهُ الْغُلَّ الْقَيْدُ ثَبَاتٌ فِي الدِّينِ فَإِنْ رَأَي أَحَدُكُمْ رُؤْيَا تُعْجِبُهُ فَلْيَقُصَّهَا إِنْ شَاءَ وَ إِنْ رَأَي شَيْئاً يَكْرَهُهُ فَلَا يَقُصَّهُ عَلَي أَحَدٍ وَ لْيَقُمْ يُصَلِّي‌</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2165995_2616395394"/>
      <w:bookmarkStart w:id="1080" w:name="_Toc492"/>
      <w:bookmarkEnd w:id="1079"/>
      <w:r>
        <w:rPr>
          <w:rtl w:val="true"/>
        </w:rPr>
        <w:t>«</w:t>
      </w:r>
      <w:r>
        <w:rPr/>
        <w:t>68</w:t>
      </w:r>
      <w:r>
        <w:rPr>
          <w:rtl w:val="true"/>
        </w:rPr>
        <w:t>»</w:t>
      </w:r>
      <w:bookmarkEnd w:id="1080"/>
    </w:p>
    <w:p>
      <w:pPr>
        <w:pStyle w:val="BookText"/>
        <w:rPr/>
      </w:pPr>
      <w:r>
        <w:rPr>
          <w:rFonts w:ascii="Amiri" w:hAnsi="Amiri" w:eastAsia="Amiri" w:cs="Amiri"/>
          <w:color w:val="111111"/>
          <w:sz w:val="28"/>
          <w:sz w:val="28"/>
          <w:szCs w:val="28"/>
          <w:rtl w:val="true"/>
          <w:lang w:bidi="ar-SA"/>
        </w:rPr>
        <w:t>وَ عَنْ عُبَادَةَ بْنِ الصَّامِتِ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الْمُؤْمِنِ جُزْءٌ مِنْ سِتَّةٍ وَ أَرْبَعِينَ جُزْءاً مِنَ النُّبُوَّةِ</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1081" w:name="__RefHeading___Toc2165997_2616395394"/>
      <w:bookmarkStart w:id="1082" w:name="_Toc493"/>
      <w:bookmarkEnd w:id="1081"/>
      <w:r>
        <w:rPr>
          <w:rtl w:val="true"/>
        </w:rPr>
        <w:t>«</w:t>
      </w:r>
      <w:r>
        <w:rPr/>
        <w:t>69</w:t>
      </w:r>
      <w:r>
        <w:rPr>
          <w:rtl w:val="true"/>
        </w:rPr>
        <w:t>»</w:t>
      </w:r>
      <w:bookmarkEnd w:id="1082"/>
    </w:p>
    <w:p>
      <w:pPr>
        <w:pStyle w:val="BookText"/>
        <w:rPr/>
      </w:pPr>
      <w:r>
        <w:rPr>
          <w:rFonts w:ascii="Amiri" w:hAnsi="Amiri" w:eastAsia="Amiri" w:cs="Amiri"/>
          <w:color w:val="111111"/>
          <w:sz w:val="28"/>
          <w:sz w:val="28"/>
          <w:szCs w:val="28"/>
          <w:rtl w:val="true"/>
          <w:lang w:bidi="ar-SA"/>
        </w:rPr>
        <w:t>وَ عَنْ أَبِي سَعِيدٍ الْخُدْرِيِّ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أَحَدُكُمُ الرُّؤْيَا يُحِبُّهَا فَإِنَّمَا هِيَ مِنَ اللَّهِ فَلْيَحْمَدِ اللَّهَ عَلَيْهَا وَ لْيُحَدِّثْ بِهَا وَ إِذَا رَأَي غَيْرَهُ مِمَّا يَكْرَهُ فَإِنَّمَا هِيَ مِنَ الشَّيْطَانِ فَلْيَسْتَعِذْ بِاللَّهِ مِنْ شَرِّهَا وَ لَا يَذْكُرْهَا لِأَحَدٍ فَإِنَّهَا لَا تَضُرُّهُ‌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2165999_2616395394"/>
      <w:bookmarkStart w:id="1084" w:name="_Toc494"/>
      <w:bookmarkEnd w:id="1083"/>
      <w:r>
        <w:rPr>
          <w:rtl w:val="true"/>
        </w:rPr>
        <w:t>«</w:t>
      </w:r>
      <w:r>
        <w:rPr/>
        <w:t>70</w:t>
      </w:r>
      <w:r>
        <w:rPr>
          <w:rtl w:val="true"/>
        </w:rPr>
        <w:t>»</w:t>
      </w:r>
      <w:bookmarkEnd w:id="1084"/>
    </w:p>
    <w:p>
      <w:pPr>
        <w:pStyle w:val="BookText"/>
        <w:rPr/>
      </w:pPr>
      <w:r>
        <w:rPr>
          <w:rFonts w:ascii="Amiri" w:hAnsi="Amiri" w:eastAsia="Amiri" w:cs="Amiri"/>
          <w:color w:val="111111"/>
          <w:sz w:val="28"/>
          <w:sz w:val="28"/>
          <w:szCs w:val="28"/>
          <w:rtl w:val="true"/>
          <w:lang w:bidi="ar-SA"/>
        </w:rPr>
        <w:t>وَ عَنْ أَبِي سَعِيدٍ أَيْضاً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جُزْءٌ مِنْ سَبْعِينَ جُزْءاً مِنَ النُّبُوَّةِ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 مؤمن هنگام مرگش است که خدا تو و هر کس که تو را تا قبرت رسانده آمرزیده است</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1085" w:name="__RefHeading___Toc2166001_2616395394"/>
      <w:bookmarkStart w:id="1086" w:name="_Toc495"/>
      <w:bookmarkEnd w:id="1085"/>
      <w:r>
        <w:rPr>
          <w:rtl w:val="true"/>
        </w:rPr>
        <w:t xml:space="preserve">روایت </w:t>
      </w:r>
      <w:r>
        <w:rPr/>
        <w:t>63</w:t>
      </w:r>
      <w:bookmarkEnd w:id="108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خوب است که مسلمان برای خودش یا یکی از برادرانش بیند</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1087" w:name="__RefHeading___Toc2166003_2616395394"/>
      <w:bookmarkStart w:id="1088" w:name="_Toc496"/>
      <w:bookmarkEnd w:id="1087"/>
      <w:r>
        <w:rPr>
          <w:rtl w:val="true"/>
        </w:rPr>
        <w:t xml:space="preserve">روایت </w:t>
      </w:r>
      <w:r>
        <w:rPr/>
        <w:t>64</w:t>
      </w:r>
      <w:bookmarkEnd w:id="108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مژده‌های نبوّت نمانده مگر خواب خوب که مسلمانی بیند یا برایش ببینند</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1089" w:name="__RefHeading___Toc2166005_2616395394"/>
      <w:bookmarkStart w:id="1090" w:name="_Toc497"/>
      <w:bookmarkEnd w:id="1089"/>
      <w:r>
        <w:rPr>
          <w:rtl w:val="true"/>
        </w:rPr>
        <w:t xml:space="preserve">روایت </w:t>
      </w:r>
      <w:r>
        <w:rPr/>
        <w:t>65</w:t>
      </w:r>
      <w:bookmarkEnd w:id="109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پس از من نیست جز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دیدن</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091" w:name="__RefHeading___Toc2166007_2616395394"/>
      <w:bookmarkStart w:id="1092" w:name="_Toc498"/>
      <w:bookmarkEnd w:id="1091"/>
      <w:r>
        <w:rPr>
          <w:rtl w:val="true"/>
        </w:rPr>
        <w:t xml:space="preserve">روایت </w:t>
      </w:r>
      <w:r>
        <w:rPr/>
        <w:t>66</w:t>
      </w:r>
      <w:bookmarkEnd w:id="109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مژده‌ای است از خدا و همان جزئی از نبوّت است</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093" w:name="__RefHeading___Toc2166009_2616395394"/>
      <w:bookmarkStart w:id="1094" w:name="_Toc499"/>
      <w:bookmarkEnd w:id="1093"/>
      <w:r>
        <w:rPr>
          <w:rtl w:val="true"/>
        </w:rPr>
        <w:t xml:space="preserve">روایت </w:t>
      </w:r>
      <w:r>
        <w:rPr/>
        <w:t>67</w:t>
      </w:r>
      <w:bookmarkEnd w:id="109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الزمان نزدیک شود، خواب دیدن مؤمن دروغ نباشد و درست‌ترشان در خواب، راستگوترین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رؤیای مسلمان جزئی از چهل و شش جزء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که مژده است از خدا؛ خواب غم افکنی که از شیطان است؛ و خوابی که اندیشه‌های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از شما خواب بدی دید، باید برخیزد و تف کند و به مردم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بند و زنجیر بودن را و در غل و قفل را بد دارم، چون در بند بودن پایداری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شما خوابی دید که خوشش آمد، اگر خواست آن را بازگوید، و اگر خوابی دید که بدش آمد، به کسی نگوید و برخیزد نماز کند</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095" w:name="__RefHeading___Toc2166011_2616395394"/>
      <w:bookmarkStart w:id="1096" w:name="_Toc500"/>
      <w:bookmarkEnd w:id="1095"/>
      <w:r>
        <w:rPr>
          <w:rtl w:val="true"/>
        </w:rPr>
        <w:t xml:space="preserve">روایت </w:t>
      </w:r>
      <w:r>
        <w:rPr/>
        <w:t>68</w:t>
      </w:r>
      <w:bookmarkEnd w:id="109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مؤمن یک جزء از چهل و شش جزء نبوّت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از انس هم مثل همین حدیث رسیده است</w:t>
      </w:r>
      <w:r>
        <w:rPr>
          <w:rFonts w:eastAsia="IRNazanin" w:cs="IRNazanin"/>
          <w:color w:val="111111"/>
          <w:sz w:val="28"/>
          <w:szCs w:val="28"/>
          <w:rtl w:val="true"/>
          <w:lang w:bidi="fa-IR"/>
        </w:rPr>
        <w:t>.</w:t>
      </w:r>
    </w:p>
    <w:p>
      <w:pPr>
        <w:pStyle w:val="Heading5"/>
        <w:numPr>
          <w:ilvl w:val="4"/>
          <w:numId w:val="1"/>
        </w:numPr>
        <w:rPr/>
      </w:pPr>
      <w:bookmarkStart w:id="1097" w:name="__RefHeading___Toc2166013_2616395394"/>
      <w:bookmarkStart w:id="1098" w:name="_Toc501"/>
      <w:bookmarkEnd w:id="1097"/>
      <w:r>
        <w:rPr>
          <w:rtl w:val="true"/>
        </w:rPr>
        <w:t xml:space="preserve">روایت </w:t>
      </w:r>
      <w:r>
        <w:rPr/>
        <w:t>69</w:t>
      </w:r>
      <w:bookmarkEnd w:id="109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شماها خواب دوست داشتنی بیند، همانا از طرف خداست و باید خدا را بدان سپاس کند و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جز آن را دید که بد دارد، همانا از شیطان است و به خدا از شرّش پناه برد و آن را به کسی نگوید که زیانش نرساند</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1099" w:name="__RefHeading___Toc2166015_2616395394"/>
      <w:bookmarkStart w:id="1100" w:name="_Toc502"/>
      <w:bookmarkEnd w:id="1099"/>
      <w:r>
        <w:rPr>
          <w:rtl w:val="true"/>
        </w:rPr>
        <w:t xml:space="preserve">روایت </w:t>
      </w:r>
      <w:r>
        <w:rPr/>
        <w:t>70</w:t>
      </w:r>
      <w:bookmarkEnd w:id="110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یک جزء از هفتاد جزء نبوّت است</w:t>
      </w:r>
      <w:r>
        <w:rPr>
          <w:rFonts w:eastAsia="IRNazanin" w:cs="IRNazanin"/>
          <w:color w:val="111111"/>
          <w:sz w:val="28"/>
          <w:szCs w:val="28"/>
          <w:rtl w:val="true"/>
          <w:lang w:bidi="fa-IR"/>
        </w:rPr>
        <w:t>.</w:t>
      </w:r>
      <w:r>
        <w:rPr>
          <w:rStyle w:val="FootnoteAnchor"/>
          <w:rtl w:val="true"/>
        </w:rPr>
        <w:footnoteReference w:id="768"/>
      </w:r>
      <w:bookmarkStart w:id="1101" w:name="pg13474_147400"/>
    </w:p>
    <w:p>
      <w:pPr>
        <w:pStyle w:val="Heading5"/>
        <w:numPr>
          <w:ilvl w:val="4"/>
          <w:numId w:val="1"/>
        </w:numPr>
        <w:rPr/>
      </w:pPr>
      <w:bookmarkStart w:id="1102" w:name="__RefHeading___Toc2166017_2616395394"/>
      <w:bookmarkStart w:id="1103" w:name="_Toc503"/>
      <w:bookmarkEnd w:id="1101"/>
      <w:bookmarkEnd w:id="1102"/>
      <w:r>
        <w:rPr>
          <w:rtl w:val="true"/>
        </w:rPr>
        <w:t>«</w:t>
      </w:r>
      <w:r>
        <w:rPr/>
        <w:t>71</w:t>
      </w:r>
      <w:r>
        <w:rPr>
          <w:rtl w:val="true"/>
        </w:rPr>
        <w:t>»</w:t>
      </w:r>
      <w:bookmarkEnd w:id="1103"/>
    </w:p>
    <w:p>
      <w:pPr>
        <w:pStyle w:val="BookText"/>
        <w:rPr/>
      </w:pPr>
      <w:r>
        <w:rPr>
          <w:rFonts w:ascii="Amiri" w:hAnsi="Amiri" w:eastAsia="Amiri" w:cs="Amiri"/>
          <w:color w:val="111111"/>
          <w:sz w:val="28"/>
          <w:sz w:val="28"/>
          <w:szCs w:val="28"/>
          <w:rtl w:val="true"/>
          <w:lang w:bidi="ar-SA"/>
        </w:rPr>
        <w:t>وَ عَنْ عُبَادَةَ بْنِ الصَّامِتِ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تَعَالَي لَهُمُ الْبُشْري فِي الْحَياةِ الدُّنْيا قَالَ هِيَ الرُّؤْيَا الصَّالِحَةُ يَرَاهَا الْمُؤْمِنُ لِنَفْسِهِ أَوْ تُرَي لَهُ وَ هُوَ كَلَامٌ يُكَلِّمُ بِهِ رَبُّكَ عَبْدَهُ فِي الْمَنَامِ‌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2166019_2616395394"/>
      <w:bookmarkStart w:id="1105" w:name="_Toc504"/>
      <w:bookmarkEnd w:id="1104"/>
      <w:r>
        <w:rPr>
          <w:rtl w:val="true"/>
        </w:rPr>
        <w:t>«</w:t>
      </w:r>
      <w:r>
        <w:rPr/>
        <w:t>72</w:t>
      </w:r>
      <w:r>
        <w:rPr>
          <w:rtl w:val="true"/>
        </w:rPr>
        <w:t>»</w:t>
      </w:r>
      <w:bookmarkEnd w:id="1105"/>
    </w:p>
    <w:p>
      <w:pPr>
        <w:pStyle w:val="BookText"/>
        <w:rPr/>
      </w:pPr>
      <w:r>
        <w:rPr>
          <w:rFonts w:ascii="Amiri" w:hAnsi="Amiri" w:eastAsia="Amiri" w:cs="Amiri"/>
          <w:color w:val="111111"/>
          <w:sz w:val="28"/>
          <w:sz w:val="28"/>
          <w:szCs w:val="28"/>
          <w:rtl w:val="true"/>
          <w:lang w:bidi="ar-SA"/>
        </w:rPr>
        <w:t>وَ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مِنَ اللَّهِ وَ الْحُلُمُ مِنَ الشَّيْطَانِ فَإِذَا رَأَي أَحَدُكُمْ شَيْئاً يَكْرَهُهُ فَلْيَنْفِثْ عَنْ يَسَارِهِ ثَلَاثَ مَرَّاتٍ ثُمَّ لْيَسْتَعِذْ بِاللَّهِ مِنْ شَرِّهَا فَإِنَّهَا لَا تَضُرُّهُ‌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2166021_2616395394"/>
      <w:bookmarkStart w:id="1107" w:name="_Toc505"/>
      <w:bookmarkEnd w:id="1106"/>
      <w:r>
        <w:rPr>
          <w:rtl w:val="true"/>
        </w:rPr>
        <w:t>«</w:t>
      </w:r>
      <w:r>
        <w:rPr/>
        <w:t>73</w:t>
      </w:r>
      <w:r>
        <w:rPr>
          <w:rtl w:val="true"/>
        </w:rPr>
        <w:t>»</w:t>
      </w:r>
      <w:bookmarkEnd w:id="1107"/>
    </w:p>
    <w:p>
      <w:pPr>
        <w:pStyle w:val="BookText"/>
        <w:rPr/>
      </w:pPr>
      <w:r>
        <w:rPr>
          <w:rFonts w:ascii="Amiri" w:hAnsi="Amiri" w:eastAsia="Amiri" w:cs="Amiri"/>
          <w:color w:val="111111"/>
          <w:sz w:val="28"/>
          <w:sz w:val="28"/>
          <w:szCs w:val="28"/>
          <w:rtl w:val="true"/>
          <w:lang w:bidi="ar-SA"/>
        </w:rPr>
        <w:t>وَ عَنْ عَوْفِ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عَلَي ثَلَاثَةٍ مِنْهَا تَخْوِيفٌ مِنَ الشَّيْطَانِ لِيَحْزُنَ بِهِ ابْنَ آدَمَ وَ مِنْهَا الْأَمْرُ يُحَدِّثُ بِهِ نَفْسَهُ فِي الْيَقَظَةِ فَيَرَاهُ فِي الْمَنَامِ وَ مِنْهَا جُزْءٌ مِنْ سِتَّةٍ وَ أَرْبَعِينَ جُزْءاً مِنَ النُّبُوَّةِ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2166023_2616395394"/>
      <w:bookmarkStart w:id="1109" w:name="_Toc506"/>
      <w:bookmarkEnd w:id="1108"/>
      <w:r>
        <w:rPr>
          <w:rtl w:val="true"/>
        </w:rPr>
        <w:t>«</w:t>
      </w:r>
      <w:r>
        <w:rPr/>
        <w:t>74</w:t>
      </w:r>
      <w:r>
        <w:rPr>
          <w:rtl w:val="true"/>
        </w:rPr>
        <w:t>»</w:t>
      </w:r>
      <w:bookmarkEnd w:id="1109"/>
    </w:p>
    <w:p>
      <w:pPr>
        <w:pStyle w:val="BookText"/>
        <w:rPr/>
      </w:pPr>
      <w:r>
        <w:rPr>
          <w:rFonts w:ascii="Amiri" w:hAnsi="Amiri" w:eastAsia="Amiri" w:cs="Amiri"/>
          <w:color w:val="111111"/>
          <w:sz w:val="28"/>
          <w:sz w:val="28"/>
          <w:szCs w:val="28"/>
          <w:rtl w:val="true"/>
          <w:lang w:bidi="ar-SA"/>
        </w:rPr>
        <w:t>وَ عَنْ سُلَيْمِ بْنِ عَامِرٍ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رُؤْيَا الرَّجُلِ أَنَّهُ يَبِيتُ فَيَرَي الشَّيْ‌ءَ لَمْ يَخْطُرْ لَهُ عَلَي بَالٍ فَيَكُونُ رُؤْيَاهُ كَأَخْذٍ بِالْيَدِ وَ يَرَي الرَّجُلُ الرُّؤْيَا فَلَا يَكُونُ رُؤْيَاهُ شَيْئاً فَقَالَ عَلِيُّ بْنُ أَبِي طَالِبٍ ع أَ فَلَا أُخْبِرُكَ بِذَلِكَ يَا أَمِيرَ الْمُؤْمِنِينَ إِنَّ اللَّهَ يَقُولُ اللَّهُ يَتَوَفَّي الْأَنْفُسَ حِينَ مَوْتِها وَ الَّتِي لَمْ تَمُتْ فِي مَنامِها فَيُمْسِكُ الَّتِي قَضي عَلَيْهَا الْمَوْتَ وَ يُرْسِلُ الْأُخْري إِلي أَجَلٍ مُسَمًّي فَاللَّهُ يَتَوَفَّي الْأَنْفُسَ كُلَّهَا فَمَا رَأَتْ وَ هِيَ عِنْدَهُ فِي السَّمَاءِ فَهِيَ الرُّؤْيَا الصَّادِقَةُ وَ مَا رَأَتْ إِذَا أُرْسِلَتْ إِلَي أَجْسَادِهَا تَلَقَّتْهَا الشَّيَاطِينُ فِي الْهَوَاءِ فَكَذَبَتْهَا وَ أَخْبَرَتْهَا بِالْأَبَاطِيلِ فَكُذِبَتْ فِيهَا فَعَجِبَ عُمَرُ مِنْ قَوْلِهِ‌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2166025_2616395394"/>
      <w:bookmarkStart w:id="1111" w:name="_Toc507"/>
      <w:bookmarkEnd w:id="1110"/>
      <w:r>
        <w:rPr>
          <w:rtl w:val="true"/>
        </w:rPr>
        <w:t>بيان</w:t>
      </w:r>
      <w:bookmarkEnd w:id="1111"/>
    </w:p>
    <w:p>
      <w:pPr>
        <w:pStyle w:val="BookText"/>
        <w:rPr/>
      </w:pPr>
      <w:r>
        <w:rPr>
          <w:rFonts w:ascii="Amiri" w:hAnsi="Amiri" w:eastAsia="Amiri" w:cs="Amiri"/>
          <w:color w:val="111111"/>
          <w:sz w:val="28"/>
          <w:sz w:val="28"/>
          <w:szCs w:val="28"/>
          <w:rtl w:val="true"/>
          <w:lang w:bidi="ar-SA"/>
        </w:rPr>
        <w:t>فلينفث أي فليتفل تفلا خفيفا و إن لم يخرج معه شي‌ء من البزاق</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2166027_2616395394"/>
      <w:bookmarkStart w:id="1113" w:name="_Toc508"/>
      <w:bookmarkEnd w:id="1112"/>
      <w:r>
        <w:rPr>
          <w:rtl w:val="true"/>
        </w:rPr>
        <w:t>«</w:t>
      </w:r>
      <w:r>
        <w:rPr/>
        <w:t>75</w:t>
      </w:r>
      <w:r>
        <w:rPr>
          <w:rtl w:val="true"/>
        </w:rPr>
        <w:t>»</w:t>
      </w:r>
      <w:bookmarkEnd w:id="1113"/>
    </w:p>
    <w:p>
      <w:pPr>
        <w:pStyle w:val="BookText"/>
        <w:rPr/>
      </w:pPr>
      <w:r>
        <w:rPr>
          <w:rFonts w:ascii="Amiri" w:hAnsi="Amiri" w:eastAsia="Amiri" w:cs="Amiri"/>
          <w:color w:val="111111"/>
          <w:sz w:val="28"/>
          <w:sz w:val="28"/>
          <w:szCs w:val="28"/>
          <w:rtl w:val="true"/>
          <w:lang w:bidi="ar-SA"/>
        </w:rPr>
        <w:t>الْكَافِي، عَنِ الْعِدَّةِ عَنْ أَحْمَدَ بْنِ مُحَمَّدِ بْنِ خَالِدٍ عَنْ أَبِيهِ عَنِ النَّضْرِ بْنِ سُوَيْدٍ عَنْ دُرُسْتَ بْنِ أَبِي مَنْصُورٍ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الرُّؤْيَا الصَّادِقَةُ وَ الْكَاذِبَةُ مَخْرَجُهُمَا مِنْ مَوْضِعٍ وَاحِدٍ قَالَ صَدَقْتَ أَمَّا الْكَاذِبَةُ الْمُخْتَلِفَةُ فَإِنَّ الرَّجُلَ يَرَاهَا فِي أَوَّلِ لَيْلَةٍ فِي سُلْطَانِ الْمَرَدَةِ الْفَسَقَةِ وَ إِنَّمَا هِيَ شَيْ‌ءٌ</w:t>
      </w:r>
    </w:p>
    <w:p>
      <w:pPr>
        <w:pStyle w:val="Heading5"/>
        <w:numPr>
          <w:ilvl w:val="4"/>
          <w:numId w:val="1"/>
        </w:numPr>
        <w:rPr/>
      </w:pPr>
      <w:bookmarkStart w:id="1114" w:name="__RefHeading___Toc2166029_2616395394"/>
      <w:bookmarkStart w:id="1115" w:name="_Toc509"/>
      <w:bookmarkEnd w:id="1114"/>
      <w:r>
        <w:rPr>
          <w:rtl w:val="true"/>
        </w:rPr>
        <w:t xml:space="preserve">روایت </w:t>
      </w:r>
      <w:r>
        <w:rPr/>
        <w:t>71</w:t>
      </w:r>
      <w:bookmarkEnd w:id="111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درباره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دنیا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خوب است که مؤمن برای خود بیند یا برایش بینند، و آن سخنی است که خدا با بنده‌اش در خواب گوید</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1116" w:name="__RefHeading___Toc2166031_2616395394"/>
      <w:bookmarkStart w:id="1117" w:name="_Toc510"/>
      <w:bookmarkEnd w:id="1116"/>
      <w:r>
        <w:rPr>
          <w:rtl w:val="true"/>
        </w:rPr>
        <w:t xml:space="preserve">روایت </w:t>
      </w:r>
      <w:r>
        <w:rPr/>
        <w:t>72</w:t>
      </w:r>
      <w:bookmarkEnd w:id="111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قتاده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از خداست و پرت‌وپلا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از شما خواب بدی دید، سه بار به سمت چپش فوت کند و از شرّش به خدا پناه برد که زیانش نرساند</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118" w:name="__RefHeading___Toc2166033_2616395394"/>
      <w:bookmarkStart w:id="1119" w:name="_Toc511"/>
      <w:bookmarkEnd w:id="1118"/>
      <w:r>
        <w:rPr>
          <w:rtl w:val="true"/>
        </w:rPr>
        <w:t xml:space="preserve">روایت </w:t>
      </w:r>
      <w:r>
        <w:rPr/>
        <w:t>73</w:t>
      </w:r>
      <w:bookmarkEnd w:id="111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ترساندن شیطان تا آدمیزاد را غمگین کند؛ یکی آنچه که در بیداری با خودش گفته و در خوابش می‌بیند؛ و یکی خوابی که یک جزء از چهل و شش جزء نبوّت است</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120" w:name="__RefHeading___Toc2166035_2616395394"/>
      <w:bookmarkStart w:id="1121" w:name="_Toc512"/>
      <w:bookmarkEnd w:id="1120"/>
      <w:r>
        <w:rPr>
          <w:rtl w:val="true"/>
        </w:rPr>
        <w:t xml:space="preserve">روایت </w:t>
      </w:r>
      <w:r>
        <w:rPr/>
        <w:t>74</w:t>
      </w:r>
      <w:bookmarkEnd w:id="112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است که کسی در خواب بیند آنچه در خاطر او نگذشته و خوابش زود تعبیر شود، و بسا خوابی بیند و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نگویم چرا؟ راستی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همه جان‌ها را می‌گیرد و آنچه را جان‌ها در پیشگاه او در آسمان بینند همان خواب راستین است، و آنچه را بینند، پس از این که به بدن‌هایشان فرستاده می‌شوند، شیاطین آن‌ها را در هوا به دروغ بدان‌ها تلقین کنند و گزارش باطل دهند، پس دروغ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از گفته او در عجب شد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122" w:name="__RefHeading___Toc2166037_2616395394"/>
      <w:bookmarkStart w:id="1123" w:name="_Toc513"/>
      <w:bookmarkEnd w:id="1122"/>
      <w:r>
        <w:rPr>
          <w:rtl w:val="true"/>
        </w:rPr>
        <w:t>توضیح</w:t>
      </w:r>
      <w:bookmarkEnd w:id="1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 کمی کرد، هرچند که همراه آن بزاقی خارج نشود</w:t>
      </w:r>
      <w:r>
        <w:rPr>
          <w:rFonts w:eastAsia="IRNazanin" w:cs="IRNazanin"/>
          <w:color w:val="111111"/>
          <w:sz w:val="28"/>
          <w:szCs w:val="28"/>
          <w:rtl w:val="true"/>
          <w:lang w:bidi="fa-IR"/>
        </w:rPr>
        <w:t>.</w:t>
      </w:r>
    </w:p>
    <w:p>
      <w:pPr>
        <w:pStyle w:val="Heading5"/>
        <w:numPr>
          <w:ilvl w:val="4"/>
          <w:numId w:val="1"/>
        </w:numPr>
        <w:rPr/>
      </w:pPr>
      <w:bookmarkStart w:id="1124" w:name="__RefHeading___Toc2166039_2616395394"/>
      <w:bookmarkStart w:id="1125" w:name="_Toc514"/>
      <w:bookmarkEnd w:id="1124"/>
      <w:r>
        <w:rPr>
          <w:rtl w:val="true"/>
        </w:rPr>
        <w:t xml:space="preserve">روایت </w:t>
      </w:r>
      <w:r>
        <w:rPr/>
        <w:t>75</w:t>
      </w:r>
      <w:bookmarkEnd w:id="11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راست و دروغ از یک جا برآیند؟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گفتی، اما خواب دروغ پریشان این است که مرد آن را در آغاز شب هنگام تسلّط دیوهای سرکش و بدکار بیند، و همانا چیزی است که در </w:t>
      </w:r>
      <w:bookmarkStart w:id="1126" w:name="pg13474_147401"/>
    </w:p>
    <w:p>
      <w:pPr>
        <w:pStyle w:val="BookText"/>
        <w:rPr/>
      </w:pPr>
      <w:bookmarkEnd w:id="1126"/>
      <w:r>
        <w:rPr>
          <w:rFonts w:ascii="Amiri" w:hAnsi="Amiri" w:eastAsia="Amiri" w:cs="Amiri"/>
          <w:color w:val="111111"/>
          <w:sz w:val="28"/>
          <w:sz w:val="28"/>
          <w:szCs w:val="28"/>
          <w:rtl w:val="true"/>
          <w:lang w:bidi="ar-SA"/>
        </w:rPr>
        <w:t>يُخَيَّلُ إِلَي الرَّجُلِ وَ هِيَ كَاذِبَةٌ مُخَالِفَةٌ لَا خَيْرَ فِيهَا وَ أَمَّا الصَّادِقَةُ إِذَا رَآهَا بَعْدَ الثُّلُثَيْنِ مِنَ اللَّيْلِ مَعَ حُلُولِ الْمَلَائِكَةِ وَ ذَلِكَ قَبْلَ السَّحَرِ فَهِيَ صَادِقَةٌ لَا تَخْتَلِفُ‌</w:t>
      </w:r>
      <w:r>
        <w:rPr>
          <w:rStyle w:val="FootnoteAnchor"/>
          <w:rtl w:val="true"/>
        </w:rPr>
        <w:footnoteReference w:id="778"/>
      </w:r>
      <w:r>
        <w:rPr>
          <w:rFonts w:ascii="Amiri" w:hAnsi="Amiri" w:eastAsia="Amiri" w:cs="Amiri"/>
          <w:color w:val="111111"/>
          <w:sz w:val="28"/>
          <w:sz w:val="28"/>
          <w:szCs w:val="28"/>
          <w:rtl w:val="true"/>
          <w:lang w:bidi="ar-SA"/>
        </w:rPr>
        <w:t>إِنْ شَاءَ اللَّهُ إِلَّا أَنْ يَكُونَ جُنُباً أَوْ يَكُونَ‌</w:t>
      </w:r>
      <w:r>
        <w:rPr>
          <w:rStyle w:val="FootnoteAnchor"/>
          <w:rtl w:val="true"/>
        </w:rPr>
        <w:footnoteReference w:id="779"/>
      </w:r>
      <w:r>
        <w:rPr>
          <w:rFonts w:ascii="Amiri" w:hAnsi="Amiri" w:eastAsia="Amiri" w:cs="Amiri"/>
          <w:color w:val="111111"/>
          <w:sz w:val="28"/>
          <w:sz w:val="28"/>
          <w:szCs w:val="28"/>
          <w:rtl w:val="true"/>
          <w:lang w:bidi="ar-SA"/>
        </w:rPr>
        <w:t>عَلَي غَيْرِ طُهْرٍ أَوْ لَمْ يَذْكُرِ اللَّهَ عَزَّ وَ جَلَّ حَقِيقَةَ ذِكْرِهِ فَإِنَّهَا تَخْتَلِفُ وَ تُبْطِئُ عَلَي صَاحِبِهَا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2166041_2616395394"/>
      <w:bookmarkStart w:id="1128" w:name="_Toc515"/>
      <w:bookmarkEnd w:id="1127"/>
      <w:r>
        <w:rPr>
          <w:rtl w:val="true"/>
        </w:rPr>
        <w:t>بيان</w:t>
      </w:r>
      <w:bookmarkEnd w:id="1128"/>
    </w:p>
    <w:p>
      <w:pPr>
        <w:pStyle w:val="BookText"/>
        <w:rPr/>
      </w:pPr>
      <w:r>
        <w:rPr>
          <w:rFonts w:ascii="Amiri" w:hAnsi="Amiri" w:eastAsia="Amiri" w:cs="Amiri"/>
          <w:color w:val="111111"/>
          <w:sz w:val="28"/>
          <w:sz w:val="28"/>
          <w:szCs w:val="28"/>
          <w:rtl w:val="true"/>
          <w:lang w:bidi="ar-SA"/>
        </w:rPr>
        <w:t>قوله مخرجهما من موضع واحد لعل المراد أن ارتسامهما في محل واحد أو أن علتهما معا الارتسام لكن علة الارتسام فيهما مختلفة و قيل يعني كليهما صورة علمية يخلقها الله تعالي في قلب عباده بأسباب روحانية أو شيطانية أو طبيعية قوله عليه السلام في سلطان المردة الفسقة أي في أول الليل يستولي علي الإنسان شهوات ما رآه في النهار و كثرت في ذهنه الصور الخيالية و اختلطت بعضها ببعض و بسبب كثرة مزاولة الأمور الدنيوية بعد عن ربه و غلبت عليه القوي النفسانية و الطبيعية فبسبب هذه الأمور تبعد عنه ملائكة الرحمن و تستولي عليه جنود الشيطان فإذا كان وقت السحر سكنت قواه و زالت عنه ما اعتراه من الخيالات الشهوانية فأقبل عليه مولاه بالفضل و الإحسان و أرسل عليه ملائكته ليدفعوا عنه أحزاب الشيطان فلذا أمره الله تعالي في ذلك الوقت بعبادته و مناجاته و قال إِنَّ ناشِئَةَ اللَّيْلِ هِيَ أَشَدُّ وَطْئاً وَ أَقْوَمُ قِيلًا</w:t>
      </w:r>
      <w:r>
        <w:rPr>
          <w:rStyle w:val="FootnoteAnchor"/>
          <w:rtl w:val="true"/>
        </w:rPr>
        <w:footnoteReference w:id="781"/>
      </w:r>
      <w:r>
        <w:rPr>
          <w:rFonts w:ascii="Amiri" w:hAnsi="Amiri" w:eastAsia="Amiri" w:cs="Amiri"/>
          <w:color w:val="111111"/>
          <w:sz w:val="28"/>
          <w:sz w:val="28"/>
          <w:szCs w:val="28"/>
          <w:rtl w:val="true"/>
          <w:lang w:bidi="ar-SA"/>
        </w:rPr>
        <w:t>فما يراه في الحالة الأولي فهو من التسويلات و التخييلات الشيطانية و من الوساوس النفسانية و ما يراه في الحالة الثانية فهو من الإفاضات الرحمانية بتوسط الملائكة الروحانية ثم ذكر عليه السلام علة تخلف بعض الرؤيا مع كونها في السحر فقال إنه إما بسبب جنابة أو حدث أو غفلة عن ذكر الله تعالي فإنها توجب البعد عن الله و استيلاء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السنة قال أرباب التعبير رؤيا الليل أقوي من رؤيا النهار و</w:t>
      </w:r>
    </w:p>
    <w:p>
      <w:pPr>
        <w:pStyle w:val="BookText"/>
        <w:rPr/>
      </w:pPr>
      <w:r>
        <w:rPr>
          <w:rFonts w:ascii="IRNazanin" w:hAnsi="IRNazanin" w:eastAsia="IRNazanin"/>
          <w:color w:val="111111"/>
          <w:sz w:val="28"/>
          <w:sz w:val="28"/>
          <w:szCs w:val="28"/>
          <w:rtl w:val="true"/>
          <w:lang w:bidi="fa-IR"/>
        </w:rPr>
        <w:t>خیال مرد افتاده و دروغ است و بی‌سود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خواب درست را پس از گذشت دو سوم شب با آمدن فرشته‌ها پیش از سحرگاه بیند که درست است و پریشان نیست ان شاء اللَّه، مگر آنکه جنب باشد یا بی‌وضو و ناپاک یا یاد خدا به حقیقت ذکرش را نکرده باشد، پس آن پریشان باشد و به کندی اثر بخشد</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1129" w:name="__RefHeading___Toc2166043_2616395394"/>
      <w:bookmarkStart w:id="1130" w:name="_Toc516"/>
      <w:bookmarkEnd w:id="1129"/>
      <w:r>
        <w:rPr>
          <w:rtl w:val="true"/>
        </w:rPr>
        <w:t>توضیح</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در یک جا نقش بندند، یا این که سبب آن‌ها همان نقش بستن است، گرچه علّت نقش بستن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صورت علمیه‌اند که خداشان در دل بنده‌ها به اسباب روحانی یا شیطانی یا طبیعی 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تسلط دیوهای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شب شهوت دیدنی‌های روز بر انسان مستولی هستند، و خیالات در ذهنش فراوان و درهم هستند، و به وسیله پرداختن به کار دنیا از پروردگارش دور شده و نیروهای نفسانی و طبیعی بر او چیره‌اند و برای این است که فرشته‌های رحمان از او دورند و لشکرهای شیطان بر او چیره‌اند، و چون سحرگاه شد نیروهایش آرام شوند و خیالات شهوانی که دچارش شدند از میان بروند و مولایش به فضل و احسان بدو رو کند و فرشته‌هاش را بفرستد تا احزاب شیطان را از او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خداوند در این وقت به او فرمان عبادت و مناجات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حال نخست بیند از نموده‌های شیطان و خیال افکنی او است و از وسوسه نفسانی، و آنچه در حال دوم در خواب بیند از افاضات رحمانیه به وسیله فرشته‌های روحانیه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نادرستی برخی خواب‌های سحرگاه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جنابت است یا حدث یا غفلت از یاد خدا تعالی که مایه دوری از خدا و تسلّط شیطان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السنة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شب قوی‌تر است از خواب دیدن روز و </w:t>
      </w:r>
      <w:bookmarkStart w:id="1131" w:name="pg13474_147402"/>
    </w:p>
    <w:p>
      <w:pPr>
        <w:pStyle w:val="BookText"/>
        <w:rPr/>
      </w:pPr>
      <w:bookmarkEnd w:id="1131"/>
      <w:r>
        <w:rPr>
          <w:rFonts w:ascii="Amiri" w:hAnsi="Amiri" w:eastAsia="Amiri" w:cs="Amiri"/>
          <w:color w:val="111111"/>
          <w:sz w:val="28"/>
          <w:sz w:val="28"/>
          <w:szCs w:val="28"/>
          <w:rtl w:val="true"/>
          <w:lang w:bidi="ar-SA"/>
        </w:rPr>
        <w:t>أصدق ساعات الرؤيا وقت السحر و روي عن أبي سعيد قال أصدق الرؤيا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فتح الباري ذكر الدينوري أن رؤيا أول الليل يبطئ تأويلها و من النصف الثاني يسرع و إن أسرعها تأويلا وقت السحر و لا سيما عند طلوع الفجر و عن جعفر الصادق عليه السلام أسرعها تأويلا رؤيا القيلولة</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2166045_2616395394"/>
      <w:bookmarkStart w:id="1133" w:name="_Toc517"/>
      <w:bookmarkEnd w:id="1132"/>
      <w:r>
        <w:rPr>
          <w:rtl w:val="true"/>
        </w:rPr>
        <w:t>تفصيل و تبيين</w:t>
      </w:r>
      <w:bookmarkEnd w:id="1133"/>
    </w:p>
    <w:p>
      <w:pPr>
        <w:pStyle w:val="BookText"/>
        <w:rPr/>
      </w:pPr>
      <w:r>
        <w:rPr>
          <w:rFonts w:ascii="Amiri" w:hAnsi="Amiri" w:eastAsia="Amiri" w:cs="Amiri"/>
          <w:color w:val="111111"/>
          <w:sz w:val="28"/>
          <w:sz w:val="28"/>
          <w:szCs w:val="28"/>
          <w:rtl w:val="true"/>
          <w:lang w:bidi="ar-SA"/>
        </w:rPr>
        <w:t>لما كان أمر الرؤيا و صدقها و كذبها مما اختلفت فيه أقاويل الناس‌</w:t>
      </w:r>
      <w:r>
        <w:rPr>
          <w:rStyle w:val="FootnoteAnchor"/>
          <w:rtl w:val="true"/>
        </w:rPr>
        <w:footnoteReference w:id="784"/>
      </w:r>
      <w:r>
        <w:rPr>
          <w:rFonts w:ascii="IRNazanin" w:hAnsi="IRNazanin" w:eastAsia="IRNazanin"/>
          <w:color w:val="111111"/>
          <w:sz w:val="28"/>
          <w:sz w:val="28"/>
          <w:szCs w:val="28"/>
          <w:rtl w:val="true"/>
          <w:lang w:bidi="fa-IR"/>
        </w:rPr>
        <w:t>فلا بأس</w:t>
      </w:r>
    </w:p>
    <w:p>
      <w:pPr>
        <w:pStyle w:val="BookText"/>
        <w:rPr/>
      </w:pPr>
      <w:r>
        <w:rPr>
          <w:rFonts w:ascii="IRNazanin" w:hAnsi="IRNazanin" w:eastAsia="IRNazanin"/>
          <w:color w:val="111111"/>
          <w:sz w:val="28"/>
          <w:sz w:val="28"/>
          <w:szCs w:val="28"/>
          <w:rtl w:val="true"/>
          <w:lang w:bidi="fa-IR"/>
        </w:rPr>
        <w:t>درست‌ترین ساعات برای خواب سحرگاه است، و از ابی سعید روایت است که درست‌ترین رؤیا در سحرها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آغاز شب دیر تعبیر شود و در نیمه دوم زود، و زودتر از همه در تعبیر سحرگاه است و به ویژه در 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است که رؤیای نیمروز از همه زودتر تعبیر دارد</w:t>
      </w:r>
      <w:r>
        <w:rPr>
          <w:rFonts w:eastAsia="IRNazanin" w:cs="IRNazanin"/>
          <w:color w:val="111111"/>
          <w:sz w:val="28"/>
          <w:szCs w:val="28"/>
          <w:rtl w:val="true"/>
          <w:lang w:bidi="fa-IR"/>
        </w:rPr>
        <w:t>.</w:t>
      </w:r>
    </w:p>
    <w:p>
      <w:pPr>
        <w:pStyle w:val="Heading5"/>
        <w:numPr>
          <w:ilvl w:val="4"/>
          <w:numId w:val="1"/>
        </w:numPr>
        <w:rPr/>
      </w:pPr>
      <w:bookmarkStart w:id="1134" w:name="__RefHeading___Toc2166047_2616395394"/>
      <w:bookmarkStart w:id="1135" w:name="_Toc518"/>
      <w:bookmarkEnd w:id="1134"/>
      <w:r>
        <w:rPr>
          <w:rtl w:val="true"/>
        </w:rPr>
        <w:t>شرح و بیان</w:t>
      </w:r>
      <w:r>
        <w:rPr>
          <w:rtl w:val="true"/>
        </w:rPr>
        <w:t xml:space="preserve">: </w:t>
      </w:r>
      <w:r>
        <w:rPr>
          <w:rtl w:val="true"/>
        </w:rPr>
        <w:t>گفتار متکلمین و حکما درباره رؤیا</w:t>
      </w:r>
      <w:bookmarkEnd w:id="113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درست و نادرست بودن رؤیا مورد اختلاف است، باکی نیست که برخی گفته‌های </w:t>
      </w:r>
    </w:p>
    <w:p>
      <w:pPr>
        <w:pStyle w:val="BookText"/>
        <w:rPr/>
      </w:pPr>
      <w:r>
        <w:rPr>
          <w:rFonts w:ascii="Amiri" w:hAnsi="Amiri" w:eastAsia="Amiri" w:cs="Amiri"/>
          <w:color w:val="111111"/>
          <w:sz w:val="28"/>
          <w:sz w:val="28"/>
          <w:szCs w:val="28"/>
          <w:rtl w:val="true"/>
          <w:lang w:bidi="ar-SA"/>
        </w:rPr>
        <w:t>أن نذكر هاهنا بعض أقوال المتكلمين و الحكماء ثم نبين ما ظهر لنا فيه من أخبار أئمة الأنام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الحكماء فقد بنوا ذلك علي ما أسسوه من انطباع صور الجزئيات في النفوس المنطبعة الفلكية و صور الكليات في العقول المجردة و قالوا إن النفس في حالة النوم قد تتصل بتلك المبادئ العالية فتحصل لها بعض العلوم الحقة الواقعة فهذه هي الرؤيا الصادقة و قد يركب المتخيلة بعض الصور المخزونة في الخيال ببعض فهذه هي الرؤيا الكاذبة و قال بعضهم إن للنفوس الإنسانية اطلاعا علي الغيب في حال المنام و ليس أحد من الناس إلا و قد جرب ذلك من نفسه تجارب أوجبته التصديق و ليس ذلك بسبب الفكر فإن الفكر في حال اليقظة التي هو فيها أمكن يقصر عن تحصيل مثل ذلك فكيف في حال النوم بل بسبب أن النفوس الإنسانية لها مناسبة الجنسية إلي المبادئ العالية المنتقشة بجميع ما كان و ما سيكون و ما هو كائن في الحال و لها أن تتصل بها اتصالا روحانيا و أن تنتقش بما هو مرتسم فيها لأن اشتغال النفس ببعض أفاعيلها يمنعها عن الاشتغال بغير تلك الأفاعيل و ليس لنا سبيل إلي إزالة عوائق النفس بالكلية عن الانتقاش بما في المبادئ العالية لأن أحد العائقين هو اشتغال النفس بالبدن و لا يمكن لنا إزالة هذا العائق بالكلية ما دام البدن صالحا لتدبيرها إلا أنه قد يسكن</w:t>
      </w:r>
    </w:p>
    <w:p>
      <w:pPr>
        <w:pStyle w:val="BookText"/>
        <w:rPr/>
      </w:pPr>
      <w:r>
        <w:rPr>
          <w:rFonts w:ascii="IRNazanin" w:hAnsi="IRNazanin" w:eastAsia="IRNazanin"/>
          <w:color w:val="111111"/>
          <w:sz w:val="28"/>
          <w:sz w:val="28"/>
          <w:szCs w:val="28"/>
          <w:rtl w:val="true"/>
          <w:lang w:bidi="fa-IR"/>
        </w:rPr>
        <w:t>متکلّمین و حکماء را درباره آن یاد کنیم و آنچه از اخبار ائمه را که بر ما روشن شده،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حکماء اساس آن را نقش صور جزئیه در نفوس فلکیه، و نقش صور کلیه در عقول مجرّده می‌دانند، و گفته‌اند که در خواب گاهی نفس به این مبادی بالا بپیوندد و دانشی درست به دست آورد و آن رؤیای صادقه باشد و گاه در قوه خیال صوری به هم ترکیب شوند و آن رؤیای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که نفوس انسان در خواب به غیب آگاهی دارند، و هر کس در خود در این باره تجربه دارد و این به سبب فکر و اندیشه نیست، زیرا اندیشه در بیداری با آنکه نیرومندتر است اما دستش از آگهی بر غیب کوتاه است، چه رسد در حالت خواب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آن، این است که نفوس آدمی با مبادی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از آنچه بوده و هست و خواهد بود، در آن‌ها نقش است – هم‌جنس هستند و می‌توانند با آن‌ها بپیوندند و نقش آن‌ها را در خود برگردانند، ولی پرداختن نفس به کاری، آن را از کار دیگر بازمی‌دارد و ما نمی‌توانیم نفس را به کلی از موانع نقش برداری از مبادی عالیه پاک کنیم، زیرا یکی از این موانع، پرداختن آن به بدن است و تا به آن دچار است و به تدبیر بدن مشغول است، نمی‌توان به طورکلی این مانع را از بین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الشاغلين في حالة النوم فإن الروح ينتشر إلي ظاهر البدن بواسطة الشرايين و ينصب إلي الحواس الظاهرة حالة الانتشار و يحصل الإدراك بها و هذه الحالة هي اليقظة فتشتغل النفس بتلك الإدراكات فإذا انخنس الروح إلي الباطن تعطلت هذه الحواس و هذه الحالة هي النوم و بتعطلها يخف إحدي شواغل النفس عن الاتصال بالمبادئ العالية و الانتقاش ببعض ما فيها فيتصل حينئذ بتلك المبادئ اتصالا روحانيا و يرتسم في النفس بعض ما انتقش في تلك المبادئ مما استعدت هي لأن تكون منتقشة به كالمرايا إذا حوذي بعضها ببعض و القوة المتخيلة جبلت محاكيه لما يرد عليها فتحاكي تلك المعاني المنتقشة في النفس بصور جزئية مناسبة لها ثم تصير تلك الصور الجزئية في الحس المشترك فتصير مشاهدة و هذه هي الرؤيا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الصور التي تركبها القوة المتخيلة إن كانت شديدة المناسبة لتلك المعاني المنطبعة في النفس حتي لا يكون بين المعاني التي أدركتها النفس و بين الصور التي ركبتها القوة المتخيلة تفاوت إلا في الكلية و الجزئية كانت الرؤيا غنية عن التعبير و إن لم تكن شديدة المناسبة إلا أنه مع ذلك تكون بينهما مناسبة بوجه ما كانت الرؤيا محتاجة إلي التعبير و هو أن يرجع من الصورة التي في الخيال إلي المعني الذي صورته المتخيلة بتلك الصورة و أما إذا لم تكن بين المعني الذي أدركته النفس و بين الصورة التي ركبتها القوة المتخيلة مناسبة أصلا لكثرة انتقالات المتخيلة من صورة إلي صورة لا تناسب المعني الذي أدركته النفس أصلا فهذه الرؤيا من قبيل أضغاث الأحلام و لهذا قالوا لا اعتماد علي رؤيا الشاعر و الكاذب لأن قوتهما المتخيلة قد تعودت الانتقالات الكاذبة الباطلة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هذا رجم بالغيب و تقول بالظن و الريب و لم يستند إلي دليل و برهان و لا إلي مشاهدة و عيان و لا إلي وحي إلهي مع ابتنائه علي إثبات العقول المجردة و النفوس الفلكية المنطبعة و هما مما نفتهما الشريعة المقدسة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المطالب العالية في بيان طريقة الفلاسفة في كيفية صدور</w:t>
      </w:r>
    </w:p>
    <w:p>
      <w:pPr>
        <w:pStyle w:val="BookText"/>
        <w:rPr/>
      </w:pPr>
      <w:r>
        <w:rPr>
          <w:rFonts w:ascii="IRNazanin" w:hAnsi="IRNazanin" w:eastAsia="IRNazanin"/>
          <w:color w:val="111111"/>
          <w:sz w:val="28"/>
          <w:sz w:val="28"/>
          <w:szCs w:val="28"/>
          <w:rtl w:val="true"/>
          <w:lang w:bidi="fa-IR"/>
        </w:rPr>
        <w:t>ولی بسا که در خواب آرامشی یابد، زیرا روح به وسیله شرائین به ظاهر بدن پراکنده شود و در حواس ظاهره فروریزد و ادراک و دریافت را انجام دهد، و این در حال بیداری است که نفس به ادراکات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 به درون فروکشید و حواس از کار افتادند، خواب هست و با از کار افتادن آن‌ها، یکی از موانع پیوست نفس به مبادی عالیه و نقشه برداری از آن‌ها از میان می‌رود، و در این هنگام پیوستی روحانی با مبادی عالیه دارد و برخی نقشه‌های آن‌ها را که آماده آن است در خود گیرد، چون آینه‌هایی که آن‌ها را برابر هم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قوه خیال در این است که هر چه بر آن‌ها درآید گزارش کند، و این معانی که نقش نفس شدند را به صورت جزئی متناسب گزارش کند و آن صور جزئیه به حس مشترک فروآید و چشمگیر شوند و این رؤیای صادقه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صوری که با قوه مخیله مختلط شده‌اند، اگر با آن معنای نقش بسته در نفس چنان ارتباط تنگاتنگی داشته باشند که میان این صور جزئیه و آنچه در نفس نقش بسته، تفاوتی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 کلی و جزئی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تعبیرشدن بی نیاز است، و اگر ارتباط تنگاتنگ نباشد و فقط به یک وجهی یک تناسبی با آن دارد، خواب نیاز به تعبیر دارد و باید از صورتی که خیال ساخته است معنای حقیقی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معنایی که نفس درک می‌کند و صورتی که قوه خیال پردازی درک می‌کند هیچ ارتباطی نباشد، برای آنکه آن قدر صورت عوض شده که از حقیقت نمودی نمانده، این خواب تخیلات واهی است و تعبیر نمی‌پذیرد، و از این رو گویند خواب شاعر و دروغگو تعبیر ندارند، زیرا قوه خیالشان به دروغ پردازی عادت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نیست که این یک حدس است، و گفتاری از روی گمان و تردید است، و مستند به دلیل و برهان و مشاهده و عیان و وحی الهی نیست، و وابسته به اثبات عقول مجرّد و نفوس فلکیه است که شریعت مقدس ردشان کرده، چنان چه در جای خود مقرّر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در کیفیت صدور </w:t>
      </w:r>
    </w:p>
    <w:p>
      <w:pPr>
        <w:pStyle w:val="BookText"/>
        <w:rPr/>
      </w:pPr>
      <w:r>
        <w:rPr>
          <w:rFonts w:ascii="Amiri" w:hAnsi="Amiri" w:eastAsia="Amiri" w:cs="Amiri"/>
          <w:color w:val="111111"/>
          <w:sz w:val="28"/>
          <w:sz w:val="28"/>
          <w:szCs w:val="28"/>
          <w:rtl w:val="true"/>
          <w:lang w:bidi="ar-SA"/>
        </w:rPr>
        <w:t xml:space="preserve">المعجزات و الكرامات عن الأنبياء و الأولياء قالوا قد عرفت أن انطباع الصور في الحس المشترك علي وجهين أحدهما أن الحواس الظاهرة إذا أخذت صور المحسوسات الموجودة في الخارج و أدتها إلي الحس المشترك فحينئذ تنطبع في الحس المشترك و تصير مشاهدة له و الثاني أن القوة المتخيلة التي من شأنها تركيب الصور بعضها بالبعض إذا ركبت صورة فإن تلك الصورة قد تنطبع في الحس المشترك و متي حصل الانطباع وجب أن تصير مشاهدة و ذلك لأن في القسم الأول إنما صارت تلك الصورة مشاهدة لأجل أن تلك الصور انطبعت في الحس المشترك لا لأجل أنها وردت عليه من الخارج و إذا كان كذلك وجب أيضا في الصور المنحدرة عليه من جانب المتخيلة أن تصير مشاهدة و مثال الحس المشترك المرآة فإن كل صورة تنطبع فيها من أي جانب كان صارت مشاهدة فكذلك الصور المنطبعة في الحس المشترك إذا انطبعت فيه من أي جانب كان وجب أن تصير محسوسة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الصور التي تشاهدها الأبرار و الكهنة و النائمون و الممرورون ليست موجودة في الخارج فإنها لو كانت موجودة في الخارج لوجب أن يراها كل من كان سليم الحس بناء علي أنه متي كانت الحاسة سليمة و كان الشي‌ء الحاضر بحيث تصح رؤيته و لم يحصل القرب القريب و البعد البعيد و اللطافة و الصغر و حصلت المقابلة فعند حضور هذه الشرائط يكون الإدراك و الإبصار واجبا إذ لو جاز أن لا يحصل الإدراك عند حضور هذه الشرائط لجاز أن يصير عندنا جبال عظيمة و أصوات هائلة و لا نراها و لا نسمعها و معلوم أن تجويزه يوجب الجهالات العظيمة فثبت بهذا أن تلك الصور غير موجودة في الخارج فيجب الجزم بأن ورودها علي الحس المشترك إنما كان من الداخل و هو أن القوة المتخيلة ركبت تلك الصور فانحدرت إلي الحس المشترك فصارت مرئية و قد كان الواجب أن تحصل هذه الحاصلة أبدا إلا أن العائق عنه أمران الأول أن الحس المشترك إذا حصلت فيه الصور المأخوذة من الخارج لم يتسع للصور التي يركبها المتخيلة فحينئذ تصير الصور التي يركبها المتخيلة بحيث لا يمكن انطباعها في الحس المشترك و الثاني أن القوة</w:t>
      </w:r>
    </w:p>
    <w:p>
      <w:pPr>
        <w:pStyle w:val="BookText"/>
        <w:rPr/>
      </w:pPr>
      <w:r>
        <w:rPr>
          <w:rFonts w:ascii="IRNazanin" w:hAnsi="IRNazanin" w:eastAsia="IRNazanin"/>
          <w:color w:val="111111"/>
          <w:sz w:val="28"/>
          <w:sz w:val="28"/>
          <w:szCs w:val="28"/>
          <w:rtl w:val="true"/>
          <w:lang w:bidi="fa-IR"/>
        </w:rPr>
        <w:t>معجزه و کرامت از انبیاء و اولیاء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نقش صور در حسّ مشترک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هرگاه حواس ظاهره صور محسوسات را در عالم خارج بگیرند و به حس مشترک تبدیل شوند، در این هنگام در آن نقش بندند و مشهود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چون قوّه متخیله که خود صورتگر است آن‌ها را ترکیب کند، به حسّ مشترک دهد و چون در آن نقش بست، مشهود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شهود صورت‌های نخست به این دلیل نیست که از بیرون آمده‌اند، بلکه به این دلیل این است که در حسّ مشترک نقش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صوری هم که از قوه متخیله بدان فرود آیند، مشهود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چون آینه است که هر صورتی از هر سو در آن نقش بست، مشهود است و در حس مشترک هم هر صورتی از هر سو نقش بست باید محسوس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صورت‌هایی که ابرار و کاهنان و خوابیده‌ها و نابیناها می‌بینند وجود خارجی ندارند</w:t>
      </w:r>
    </w:p>
    <w:p>
      <w:pPr>
        <w:pStyle w:val="BookText"/>
        <w:rPr/>
      </w:pPr>
      <w:r>
        <w:rPr>
          <w:rFonts w:ascii="IRNazanin" w:hAnsi="IRNazanin" w:eastAsia="IRNazanin"/>
          <w:color w:val="111111"/>
          <w:sz w:val="28"/>
          <w:sz w:val="28"/>
          <w:szCs w:val="28"/>
          <w:rtl w:val="true"/>
          <w:lang w:bidi="fa-IR"/>
        </w:rPr>
        <w:t>چون این را دانستی، گوییم که صورت‌هایی که ابرار و کاهنان و خوابیده‌ها و نابیناها می‌بینند در خارج وجود ندارند، زیرا اگر داشتند باید هر کسی که حس سالمی دارد آن‌ها را بیند، زیرا وقتی حس سالم و شیء حاضر و قابل مشاهده باشد و بیش از اندازه نزدیک یا دور نباشد، لطیف و خرد نباشد و در برابر دید باشد، باید دیده و درک شود، زیرا اگر با این شرایط به چشم نیاید، پس رواست که در برابر ما کوه‌های بزرگ و آوازهای هراسناک باشند و ما آن‌ها را نبینیم و نشنویم و روا داشتن چنین چیزی نادانی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این صور در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که از درون در حس مشترک آمده‌اند و قوه تخیل آن‌ها را ساخته و به حس مشترک انداخته و قابل رؤیت شده‌اند، و باید همیشه چنین باشد، ولی دو مانع در میان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چون در حس مشترک صورت‌هایی است که از بیرون گرفته شده‌اند، زمینه صورت‌های درونی که متخیله می‌سازد را ندارد، و صورت‌هایی که تخیل می‌سازد در آن حس مشترک نقش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قوه </w:t>
      </w:r>
    </w:p>
    <w:p>
      <w:pPr>
        <w:pStyle w:val="BookText"/>
        <w:rPr/>
      </w:pPr>
      <w:r>
        <w:rPr>
          <w:rFonts w:ascii="Amiri" w:hAnsi="Amiri" w:eastAsia="Amiri" w:cs="Amiri"/>
          <w:color w:val="111111"/>
          <w:sz w:val="28"/>
          <w:sz w:val="28"/>
          <w:szCs w:val="28"/>
          <w:rtl w:val="true"/>
          <w:lang w:bidi="ar-SA"/>
        </w:rPr>
        <w:t>العاقلة تكون مسلطة علي القوة المتخيلة فيمنعها عن تركيب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إنه إذا انتفي الشاغلان معا أو أحدهما فإنه يحصل ذلك التلويح و ذاك التشبيح أما في وقت النوم فقد زال أحد الشاغلين و هو الحس الظاهر فلا ينتقل من الحواس الظاهرة إلي الحس المشترك شي‌ء من الصور فيبقي لوح الحس المشترك خاليا عن النقوش الخارجية فيستعد لقبول الصور التي تركبها المتخيلة فتنحدر تلك الصورة من المتخيلة إلي لوح الحس المشترك فتصير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وقت المرض فإن النفس تصير مشغولة بتدبير البدن فلا تتفرغ لمنع القوة المتخيلة من تركيب تلك الصور فحينئذ تقوي القوة المتخيلة علي عملها و إذا قويت علي هذا العمل عصت الحس المشترك عن قبول الصور الخارجية فوردت عليه هذه الصور فتصير مشاهدة محسوسة و الصور الهائلة التي تصير مشاهدة في حالة الخوف فهي من هذا الباب فإن الخوف المستولي علي النفس يصدها عن تأديب المتخيلة فلا جرم تقدر المتخيلة علي رسم صورها في الحس المشترك كصورة الغول و غيرها و كذلك قد يستولي علي النفوس الضعيفة العقل قوي أخري كشهوة شي‌ء فتشتد تلك الشهوة حتي تغلب العقل فالمتخيلة تركب صورة ذلك المشتهي و تنطبع تلك الصورة في لوح الحس المشترك فتصير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إنه يتفرع عليه أشياء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 في سبب المنامات الصادقة و الكاذبة اعلم أن الصور التي تركبها المتخيلة قد تكون كاذبة و قد تكون صادقة أما الكاذبة فوقوعها علي ثلاثة أوجه الأول أن الإنسان إذا أحس بشي‌ء و بقيت صورة ذلك المحسوس في خزانة الخيال فعند النوم ترتسم تلك الصورة في الحس المشترك فتصير مشاهدة محسوسة و الثاني أن القوة المفكرة إذا ألفت صورة ارتسمت تلك الصورة في الخيال ثم وقت النوم تنتقل تلك إلي الحس المشترك فتصير محسوسة كما أن الإنسان إذا تفكر في الانتقال من بلد إلي بلد و حصل في خاطره شي‌ء أو خوف عن شي‌ء فإنه يري تلك الأحوال في النوم و الثالث أن مزاج الروح الحامل للقوة المفكرة إذا تغير فإنه تتغير أحوال القوة</w:t>
      </w:r>
    </w:p>
    <w:p>
      <w:pPr>
        <w:pStyle w:val="BookText"/>
        <w:rPr/>
      </w:pPr>
      <w:r>
        <w:rPr>
          <w:rFonts w:ascii="IRNazanin" w:hAnsi="IRNazanin" w:eastAsia="IRNazanin"/>
          <w:color w:val="111111"/>
          <w:sz w:val="28"/>
          <w:sz w:val="28"/>
          <w:szCs w:val="28"/>
          <w:rtl w:val="true"/>
          <w:lang w:bidi="fa-IR"/>
        </w:rPr>
        <w:t>عاقله بر قوه متخیله مسلط است، پس آن را از صورت سازی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 گوییم که چون هر دو مانع یا یکی از آن‌ها نباشد، این نمود و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خواب یکی از این موانع یعنی حس ظاهر نیست، و از حواس ظاهر صورتی به حس مشترک درنیاید و لوح حس مشترک از نقش‌های خارجی تهی ماند و آماده پذیرش صوری است که متخیله آن‌ها را می‌سازد و این صور از تخیل به لوح حس مشترک فروآیند و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بیماری همانا نفس گرفتار تدبیر بدن است و از منع قوه متخیله از ترکیب صور فراغت ندارد و متخیله به کار خود می‌پردازد و چون بر این کار نیرو گرفت، حس مشترک از پذیرش صور بیرونی سر باز می‌زند و این صور خیالی در آن درآیند و به دیدن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هراسناکی که در حال غلبه ترس دیده می‌شوند از این راه است، زیرا چون ترس بر نفس چیره شود، آن را از تأدیب متخیله بازدارد و ناگزیرتخیل برای پرورش صورتگری خود در حس مشترک نیرو گیرد، چون صورت غول و جز آن، و بسا که بر نفس ناتوان قوای دیگر چیره گردند، چون شهوت به چیزی، و این شهوت بالا گیرد تا بر عقل چیره شود و مخیله پیکره آن دلخواه را بسازد و در لوح حس مشترک نقش کند و محسوس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آنچه دانستی فروع بسیاری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خواب‌های درست و نادرست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سبب خواب‌های صادقه و نادرست، بدان که صورتگری‌های قوه مخیّله گاهی به دروغ است و گاهی درست، و دروغش از سه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چیزی را حس کرد و صورتش در قوه مخیله ماند، هنگام خواب آن صورت در حس مشترک نقش بندد و محسوس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قوه اندیشه هرگاه با صورتی مانوس شود، آن صورت را در خیال اندازد و هنگام خواب آن صورت به حس مشترک افتد و محسوس و قابل درک شود، چنان چه انسانی بیندیشد که از شهری به شهر دیگر می‌رود یا چیزی به خاطرش آمده یا از چیزی ترسیده و او همین احوال را در خواب ببیند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چون مزاج روح که قوه تفکر را بر خود دارد دگرگون گردد، احوال قوه </w:t>
      </w:r>
    </w:p>
    <w:p>
      <w:pPr>
        <w:pStyle w:val="BookText"/>
        <w:rPr/>
      </w:pPr>
      <w:r>
        <w:rPr>
          <w:rFonts w:ascii="Amiri" w:hAnsi="Amiri" w:eastAsia="Amiri" w:cs="Amiri"/>
          <w:color w:val="111111"/>
          <w:sz w:val="28"/>
          <w:sz w:val="28"/>
          <w:szCs w:val="28"/>
          <w:rtl w:val="true"/>
          <w:lang w:bidi="ar-SA"/>
        </w:rPr>
        <w:t>المفكرة و لهذا السبب فإن الذي يميل مزاجه إلي الحرارة يري في النوم النيران و الحريق و الدخان و من مال مزاجه إلي البرودة يري الثلوج و من مال مزاجه إلي الرطوبة يري الأمطار و من مال مزاجه إلي اليبوسة يري التراب و الألوان المظلمة فهذه الأنواع الثلاثة لا عبرة بها البتة بل هي من قبيل أضغاث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الرؤيا الصادقة فالكلام في ذكر سببها متفرع علي مقدمتين إحداهما أن جميع الأمور الكائنة في هذا العالم الأسفل مما كان و مما سيكون و مما هو كائن موجود في علم البارئ تعالي و علم الملائكة العقلية و النفوس السماوية و الثانية أن النفس الناطقة من شأنها أن تتصل بتلك المبادئ و تنتقش فيها الصور المنتقشة في تلك المبادئ و عدم حصول هذا المعني ليس لأجل البخل من تلك المبادئ أو لأجل أن النفس الناطقة غير قابلة لتلك الصور بل لأجل أن استغراق النفس في تدبير البدن صار مانعا من ذلك الاتصال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النفس إذا حصل لها أدني فراغ من تدبير البدن اتصلت بطباعها بتلك المبادئ فينطبع فيها بعض تلك الصور الحاضرة عند تلك المبادئ و هو الصور التي هي أليق بتلك النفس و معلوم أن أليق الأحوال بها ما يتعلق بأحوال ذلك الإنسان و بأصحابه و بأهل بلده و إقليمه و أما إن كان ذلك الإنسان منجذب الهمة إلي تحصيل علوم المعقولات لاحت له منها أشياء و من كانت همته مصالح الناس رآها ثم إذا انطبعت تلك الصور في جوهر النفس الناطقة أخذت المتخيلة التي من طباعها محاكاة الأمور في حكاية تلك الصور المنطبعة في النفس بصور جزئية يناسبها</w:t>
      </w:r>
      <w:r>
        <w:rPr>
          <w:rStyle w:val="FootnoteAnchor"/>
          <w:rtl w:val="true"/>
        </w:rPr>
        <w:footnoteReference w:id="785"/>
      </w:r>
      <w:r>
        <w:rPr>
          <w:rFonts w:ascii="Amiri" w:hAnsi="Amiri" w:eastAsia="Amiri" w:cs="Amiri"/>
          <w:color w:val="111111"/>
          <w:sz w:val="28"/>
          <w:sz w:val="28"/>
          <w:szCs w:val="28"/>
          <w:rtl w:val="true"/>
          <w:lang w:bidi="ar-SA"/>
        </w:rPr>
        <w:t>ثم إن تلك الصور تنطبع في الحس المشترك فتصير مشاهدة فهذا هو سبب الرؤيا في المنام ثم إن تلك الصور التي ركبتها المتخيلة لأجل تلك المعاني قد تكون شديدة المناسبة لتلك المعاني فتكون هذه الرؤيا غنية عن التعبير و قد لا تكون كذلك إلا أنها أيضا مناسبة لتلك المعاني من بعض الوجوه و هاهنا تحتاج هذه المنامات إلي التعبير و فائدة التعبير التحليل بالعكس يعني أن يرجع المعبر من</w:t>
      </w:r>
    </w:p>
    <w:p>
      <w:pPr>
        <w:pStyle w:val="BookText"/>
        <w:rPr/>
      </w:pPr>
      <w:r>
        <w:rPr>
          <w:rFonts w:ascii="IRNazanin" w:hAnsi="IRNazanin" w:eastAsia="IRNazanin"/>
          <w:color w:val="111111"/>
          <w:sz w:val="28"/>
          <w:sz w:val="28"/>
          <w:szCs w:val="28"/>
          <w:rtl w:val="true"/>
          <w:lang w:bidi="fa-IR"/>
        </w:rPr>
        <w:t>تفکر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که مزاجش به گرمی گراید، در خواب آتش و آتش‌سوزی و دود ببیند و اگر مزاجش به سردی گراید، در خواب برف ببیند، و هر که مزاجش به رطوبت گراید باران به خواب ببیند، و هر که مزاجش به خشکی گراید خاک و رنگ‌های تیره به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گونه خواب را تعبیری نیست بلکه تخیلات 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خواب‌های درست، و سخن در ذکر سببش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همه اموری که در این عالم پست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بوده و باشد 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تعالی و علم فرشته‌های عقلی و نفوس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نفس ناطقه شایسته است که به این مبادی بپیوندد و صوری که در آن‌ها نقش است در او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نشدن آن به خاطر بخل آن مبادی یا عدم صورت‌پذیری نفس ناطقه نیست، بلکه به خاطر این است که نفس گرفتار به تدبیر بدن است و آن را از پیوست کامل به آن‌ها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 گوییم که چون نفس از تدبیر بدن فراغتی یابد، بنا به فطرت خود به این مبادی بپیوندد و از صور حاضر در آن‌ها در وی نقش بندد، همان صورت‌هایی که بدان نفس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سزاوارترین آن‌ها همان است که انسان و همشهریان و اقلیم‌نشینان او به احوال آن وابسته است، و اما اگر آن انسان مجذوب تحصیل علوم عقلیه باشد، از آن‌ها هم چیزی به وی روشن گردد، و هر که همتش مصالح مردم است آن‌ها را در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صور در گوهر نفس ناطقه نقش بست مخیله که آینه‌وار صور را نمودار کند، این صور کلی که در نفس نقش بسته با صورت‌های جزئی مناسب آن‌ها حکایت کند و آن گاه این صورت‌ها در حس مشترک نقش گیرند و مشهود گردند، این است سبب خواب دیدن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صوری که مخیله برای آن معانی بسازد، گاهی تماما با آن‌ها مناسبت دارند و این خواب نیاز به تعبیر ندارد، و گاهی چنین نیست و از یک جهت با آن‌ها مناسب است و در اینجا نیاز به تعبیر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تعبیر این است که معبّر </w:t>
      </w:r>
    </w:p>
    <w:p>
      <w:pPr>
        <w:pStyle w:val="BookText"/>
        <w:rPr/>
      </w:pPr>
      <w:r>
        <w:rPr>
          <w:rFonts w:ascii="Amiri" w:hAnsi="Amiri" w:eastAsia="Amiri" w:cs="Amiri"/>
          <w:color w:val="111111"/>
          <w:sz w:val="28"/>
          <w:sz w:val="28"/>
          <w:szCs w:val="28"/>
          <w:rtl w:val="true"/>
          <w:lang w:bidi="ar-SA"/>
        </w:rPr>
        <w:t>هذه الصور الحاضرة في الخيال إلي تلك المعاني و القسم الثالث أن لا تكون هذه الصور مناسبة لتلك المعاني البتة و ذلك يكون لأحد وجهين أحدهما أن يكون حدوث هذا الخيال الغريب إنما كان لوجه واحد من الوجوه الثلاثة المذكورة في سبب أضغاث الأحلام و الثاني أن يكون ذلك لأجل أن القوة المتخيلة ركبت لأجل ذلك المعني صورة ثم ركبت لأجل تلك الصورة صورة ثانية و للثانية ثالثة و أمعنت في هذه الانتقالات فانتهت بالأخرة إلي صورة لا تناسب المعني التي أدركته النفس أولا البتة و حينئذ يصير هذا القسم أيضا من باب أضغاث الأحلام و لهذا السبب قيل إنه لا اعتماد علي رؤيا الكاذب و الشاعر لأن القوة المتخيلة منهما قد عودت الانتقالات الكاذبة الباطلة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 في كيفية الإخبار عن الغيب اعلم أن النفس الناطقة إذا كانت كاملة القوة وافية في الوصول إلي الجوانب العالية و السافلة و تكون في القوة بحيث لا يصير اشتغالها بتدبير البدن عائقا لها عن الاتصال بالمبادئ المفارقة ثم اتفق أيضا أن كانت قوته‌</w:t>
      </w:r>
      <w:r>
        <w:rPr>
          <w:rStyle w:val="FootnoteAnchor"/>
          <w:rtl w:val="true"/>
        </w:rPr>
        <w:footnoteReference w:id="786"/>
      </w:r>
      <w:r>
        <w:rPr>
          <w:rFonts w:ascii="Amiri" w:hAnsi="Amiri" w:eastAsia="Amiri" w:cs="Amiri"/>
          <w:color w:val="111111"/>
          <w:sz w:val="28"/>
          <w:sz w:val="28"/>
          <w:szCs w:val="28"/>
          <w:rtl w:val="true"/>
          <w:lang w:bidi="ar-SA"/>
        </w:rPr>
        <w:t>الفكرية قوية قادرة علي انتزاع لوح الحس المشترك عن الحواس الظاهرة فحينئذ لا يبعد أن يقع لمثل هذه النفس في حال اليقظة مثل ما يقع للنائمين من الاتصال بالمبادئ المفارقة فحينئذ يرتسم عن بعض تلك المفارقات صور تدل علي وقائع هذا العالم في جوهر النفس الناطقة ثم إن القوة لأجل قوتها تركب صورة مناسبة لها ثم تنحدر تلك الصورة إلي لوح الحس المشترك فتصير مشاهدة و عند هذه الحال يسمع ذلك الإنسان كلاما منظوما من هاتف و قد يشاهد منظرا في أكمل هيئة و أجل صورة تخاطبه تلك الصورة بما يهمه من أحوال من يتصل به ثم إن كانت هذه الصورة المحسوسة منطبقة علي تلك المعاني التي أدركتها النفس الناطقة كان ذلك وحيا صريحا و إن كانت الصورة الخيالية مخالفة لذلك المعني العقلي من بعض الوجوه كان ذلك وحيا محتاجا إلي التأويل و الصارف للقوة المتخيلة عن هذا التغيير و التبديل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از خیال به معانی کلی سازگار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سوم این است که این صور با آن معانی هیچ مناسبتی ندارند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پدید شدن این صورت ناآشنا به دلیل یکی از اسبابی است که درباره خواب‌های واهی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آن به خاطر این است که قوه خیال برای آن معنا صورتی ساخته و برای آن صورت هم صورت دوم، و برای دوم هم صورت سوم، و از این صورت به آن صورت رفته تا به صورتی رسیده که با معنای نقش بسته در نفس هیچ مناسبت ندارد و این قسم هم باز در شمار خواب‌های واهی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گویند اعتباری به خواب شاعر و دروغگو نیست، چون قوه‌های خیال این‌ها با ساخت و سازهای دروغ و بیهوده عادت کرده‌اند،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گویی</w:t>
      </w:r>
    </w:p>
    <w:p>
      <w:pPr>
        <w:pStyle w:val="BookText"/>
        <w:rPr/>
      </w:pPr>
      <w:r>
        <w:rPr>
          <w:rFonts w:ascii="IRNazanin" w:hAnsi="IRNazanin" w:eastAsia="IRNazanin"/>
          <w:color w:val="111111"/>
          <w:sz w:val="28"/>
          <w:sz w:val="28"/>
          <w:szCs w:val="28"/>
          <w:rtl w:val="true"/>
          <w:lang w:bidi="fa-IR"/>
        </w:rPr>
        <w:t>در چگونگی غیب‌گویی، بدان که نفس ناطقه هرگاه نیرومند باشد که به همه سو از بالا و پایین، پرواز گیرد و چنان نیرومند باشد که پرداخت به کار بدن مانع از پیوست به مبادی مجرّد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وضع چنان باشد که نیروی فکر بتواند لوح حس مشترک را از حواس ظاهره بازستاند، دور نباشد که برای چنین نفسی در بیداری هم، مانند آنچه که بر خوابیده‌ها واقع می‌شود، رخ دهد و به مبادی مجرّد پیوندد و از آن‌ها صوری در او نقش بندند که دلالت بر وقایع این جهان در جوهر نفس ناطقه دارند، و آنگه قوه مخیّله نیرومند از آن صورتی مناسب آن سازد و آن را به لوح حس مشترک فروآرد و محسوس شود و در این حال آن انسان سخنی شعروار و منظوم را از هاتفی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که منظری هر چه کامل‌تر و صورتی هر چه والاتر ببیند که به وی احوالی را که به او وابسته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صورت محسوس بر آن معانی که نفس ناطقه دریافته است، منطبق باشد این وحی صریح باشد، و اگر صورت خیالی از برخی وجوه مخالف آن صورت عقلی باشد، این وحی نیازمند به تفسیر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بازگیر قوه مخیله از تغییر و تبدیل معنای کلی دو چیز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 الصورة المنطبقة</w:t>
      </w:r>
      <w:r>
        <w:rPr>
          <w:rStyle w:val="FootnoteAnchor"/>
          <w:rtl w:val="true"/>
        </w:rPr>
        <w:footnoteReference w:id="787"/>
      </w:r>
      <w:r>
        <w:rPr>
          <w:rFonts w:ascii="Amiri" w:hAnsi="Amiri" w:eastAsia="Amiri" w:cs="Amiri"/>
          <w:color w:val="111111"/>
          <w:sz w:val="28"/>
          <w:sz w:val="28"/>
          <w:szCs w:val="28"/>
          <w:rtl w:val="true"/>
          <w:lang w:bidi="ar-SA"/>
        </w:rPr>
        <w:t>في النفس الناطقة الفائضة من جانب المبادئ العالية لما فاضت علي غاية الجلاء و الوضوح صارت تلك القوة مانعة للخيال عن التصرف فيها كما أن الصور المحسوسة المأخوذة من الخارج إذا كانت في غاية القوة فحينئذ يقوي علي منع القوة المتخيلة من التصرف في تلك الصورة بالتغيير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أن النفوس التي ليس لها من القوة ما يقوي علي الاتصال بعالم الغيب في حال اليقظة فربما استعانت في حال اليقظة بما يدهش الحس و يحير الخيال كما يستعين بعضهم بشد حثيث و بعضهم بتأمل شي‌ء شفاف أو برق لامع يورث البصر ارتعاشا فإن كل ذلك مما يدهش الخيال فيستعد النفس بسبب حيرتها و انقطاعها في تلك اللحظة عن تدبير البدن لانتهاز فرصة إدراك الغيب و الشرط في هذا أن يكون ذلك الإنسان ضعيف العقل مصدقا لكل ما يحكي له من مسيس الجن مثل الصبيان و النسوان و البله فهؤلاء إذا ضعفت حواسهم و كانت أوهامهم شديدة الانجذاب إلي مطلوب معين فحينئذ يقع لنفوسهم التفات في تلك اللحظة إلي عالم الغيب و يتأمل ذلك المطلوب فتارة يسمع خطابا و يظن أنه جني و تارة تتراءي له صور مشاهدة فيظن أنها من إخوان الجن فيلقي إليه من الغيب ما ينطق به في أثناء الغشي فيأخذه السامعون و يبنون عليه تدابيرهم في مهماتهم فهذا ما قرره الشيخ الرئيس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الأصل في جملة هذه التفاريع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يقال هذه الصور التي تشاهدها الأنبياء و الأولياء و غيرهم ليست موجودة في الخارج لأنها لو كانت موجودة في الخارج لوجب أن يدركها كل من كان له سليم الحس إذ لو جوزنا أن لا يحصل الإدراك مع حصول هذه الشرائط لجاز أن تكون بحضرتنا جبال و رعود و نحن لا نراها و لا نسمعها و ذلك يوجب السفسطة و لا يخفي أن الجهالات التي ألزمتموها علي هذا القول هي علي قولكم ألزم و ذلك لأنا لو جوزنا أن يري الإنسان صورا و يشاهدها و يتكلم معها و يسمع أصواتها و يري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صورت نقش شده در نفس ناطقه که از جانب مبادی عالیه افاضه شده وقتی به خوبی روشن و گویا شود، این قوه مانع از تصرّف خیال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صورت‌های محسوس بازگرفته از خارج هر گاه خوب روشن باشند نمی‌گذارند خیال آن‌ها را دگرگون سازد و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دوم از غیب گویی این است که نفوس در بیداری خود از پیوست به عالم غیب ناتوانند و چه بسا در بیداری، از آنچه حس را هراسناک و خیال را سرگردان سازد، کمک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خود را سخت دربند کشند، یا در آینه و برق خیره‌کننده بنگرند که دیده را لرزان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همه خیال را به هراس افکند و نفس از سرگردانی و کناره‌گیری آن از تدبیر بدن در این لحظه برای دریافت غیب بهره گیرد، و شرط این گونه غیب‌دانی این است که آن آدم نسبت به هر چه از تماس با جن برایش حکایت کنند ضعیف العقل و ساده و خوش باور باشد چون کودکان و زنان و ابلهان، اینان چون حواسشان ناتوان است و خیلی زود فریفته یک خواسته ویژه شوند و نفسشان در آن لحظه به عالم غیب رو آرد و آن خواسته را اندیشد، در نتیجه یک بار سخنی شنود و گمان می‌کند که آن، جن است و یک بار صورت‌های قابل مشاهده‌ای بیند و گمان برد که از اخوان جن هستند و از غیب به او چیزی الهام شود که در اثنای غشی خود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شنونده‌ها آن را برگیرند و تدبیر کار خود بر بنیاد آن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شیخ الرئیس در این باب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بنیاد همه این فروعات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صوری که پیغمبران و اولیاء و دیگران مشاهده کنند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عالم خارج موجود بودند باید هرکس که حس سالم دارد آن‌ها را دریابد، زیرا اگر جایز بدانیم که ادراک با پدید آمدن این شرایط حاصل نمی‌شود، رواست که در برابر ما کوه‌ها و غرّش‌های آسمانی باشند و ما آن‌ها را نبینیم و نشنویم و این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نیست که این نادانی‌ها که به این گفته وارد کرده‌اند به گفته خود شما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اگر روا باشد، آدمی صوری ببیند و با آن‌ها سخن گوید و آواز آن‌ها را بشنود و</w:t>
      </w:r>
    </w:p>
    <w:p>
      <w:pPr>
        <w:pStyle w:val="BookText"/>
        <w:rPr/>
      </w:pPr>
      <w:r>
        <w:rPr>
          <w:rFonts w:ascii="Amiri" w:hAnsi="Amiri" w:eastAsia="Amiri" w:cs="Amiri"/>
          <w:color w:val="111111"/>
          <w:sz w:val="28"/>
          <w:sz w:val="28"/>
          <w:szCs w:val="28"/>
          <w:rtl w:val="true"/>
          <w:lang w:bidi="ar-SA"/>
        </w:rPr>
        <w:t>أشكالها ثم إنها لا تكون موجودة البتة في الخارج جاز أيضا في كل هذه الأشياء التي نراها و نسمعها من صور الناس و الجبال و البحار و أصوات الرعود أن لا يكون لشي‌ء منها وجود في الخارج بل يكون محض الخيالات و محض الصور المرتسمة في الحس المشترك و معلوم أن القول به محض السفسطة بل نقول هذا في البعد عن الحق و الغوص في الجهالة أشد من الأول لأن علي القول الذي نقول نحن جازمون بأن كل ما رأيناه فهو موجود حق إلا أنه يلزمنا تجويز أن يكون قد حضر عندنا أشياء و نحن لا نراها و تجويز هذا لا يوجب الشك في وجود ما رأيناه و سمعناه أما علي القول الذي يقولونه فإنه يلزم وقوع الشك في وجود كل صورة رأيناها و كل صوت سمعناه و ذلك هو الجهالة التامة و السفسطة الكاملة فثبت أن القول الذي اخترتموه في غاية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إن حصول هذه الحالة لحصول أحوال منها أن يكون كامل النفس قوي العقل كما في حق الأنبياء و الأولياء فإذا لم يحصل شي‌ء من هذه الأحوال و كان الإنسان باقيا علي مقتضي المزاج المعتدل لم يحصل شي‌ء من هذه الأحوال فحينئذ يحصل القطع بوجود هذه الأشياء في الخارج فنقول في الجواب إن بالطريق الذي ذكرتم ظهر أنه لا يمتنع أن يحس الإنسان بوجود صور مع أنها لا تكون موجودة أصلا و إذا ظهر جواز هذا المعني فنحن إنما يمكننا انتفاء هذه الحالة إذا دللنا علي أن الأسباب الموجبة لحصول هذه الحالة محصورة في كذا و كذا و نقيم علي هذا الحصر برهانا يقينيا ثم نبين في المقام الثاني أنها بأسرها منتفية زائدة بالبرهان اليقيني ثم نبين في المقام الثالث أن الممكن حال بقائه لا يستغني عن السبب فإن‌</w:t>
      </w:r>
      <w:r>
        <w:rPr>
          <w:rStyle w:val="FootnoteAnchor"/>
          <w:rtl w:val="true"/>
        </w:rPr>
        <w:footnoteReference w:id="788"/>
      </w:r>
      <w:r>
        <w:rPr>
          <w:rFonts w:ascii="Amiri" w:hAnsi="Amiri" w:eastAsia="Amiri" w:cs="Amiri"/>
          <w:color w:val="111111"/>
          <w:sz w:val="28"/>
          <w:sz w:val="28"/>
          <w:szCs w:val="28"/>
          <w:rtl w:val="true"/>
          <w:lang w:bidi="ar-SA"/>
        </w:rPr>
        <w:t>بتقدير أن يكون الأمر كذلك لم يلزم من زوال تلك الأسباب زوال هذه الحالة ثم علي تقدير إقامة البراهين القاطعة الجازمة علي صحة هذه المقدمات يصير جزمنا بحصول هذه المحسوسات في الخارج موقوفا علي إثبات هذه المقدمات النظرية الغامضة و الموقوف علي النظري الغامض أولي أن يكون نظريا غامضا و حينئذ تبطل هذه العلوم المستفادة</w:t>
      </w:r>
    </w:p>
    <w:p>
      <w:pPr>
        <w:pStyle w:val="BookText"/>
        <w:rPr/>
      </w:pPr>
      <w:r>
        <w:rPr>
          <w:rFonts w:ascii="IRNazanin" w:hAnsi="IRNazanin" w:eastAsia="IRNazanin"/>
          <w:color w:val="111111"/>
          <w:sz w:val="28"/>
          <w:sz w:val="28"/>
          <w:szCs w:val="28"/>
          <w:rtl w:val="true"/>
          <w:lang w:bidi="fa-IR"/>
        </w:rPr>
        <w:t>شکلشان را بنگرد و با این همه وجود خارجی نداشته باشند، رواست همه این‌هایی که ما از شکل مردم و کوه‌ها و دریاها می‌بینیم و آنچه از غرش آسمان می‌شنویم، در خارج نباشند و صرف خیال و صورت‌بندی در حس مشترک باشند و معلوم است که چنین سخنی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گوییم دور بودن از حق و جهالت این قول، از قول نخست هم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برطبق گفته ای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هر آنچه دیدیم موجود است و هست، جز این که بر ما جایز و ممکن است موجوداتی در نزد ما حاضر باشند و ما آن‌ها را نبینیم، این امر، مایه تردید در وجود آنچه دیدیم و شنیدیم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برطبق گفته آن‌ها تردید در وجود هر صورتی بینیم و هر صدایی بشنویم، لازم آید و این نادانی کامل و سفسطه تمام است و ثابت شد قولی که شما آن را برگزیده اید در نهایت فساد و باطل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 حصول این حالت حس ناموجود به خاطر کمال نفس و قوّت عقل است چنانکه در انبیاء و اولیاء است، و چون کسی آن احوال را ندارد و آدمی معمولی است، قطع به وجود خارجی این چیزها دارد، جواب گوییم به روشی که شما گفتید روشن است که محال نیست انسان احساس به وجود صورت‌هایی کند که اصلا وجود ندارند و چون این امر روا باشد ما فقط می‌توانیم انتفاء این حالت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آوریم بر این که اسباب حصول آن منحصر در چنین و چنان است و بر این حصر برهان یقینی بیاوریم و باز در مقام دوم با برهان یقینی ثابت کنیم که این اسباب خاصه همه وجود ندارند، و باز در مقام سوم برهان آریم که ممکن در بقاء بی‌نیاز از علت نیست، زیرا اگر چنین نباشد ممکن است سبب حالت برود و خودش بماند، و آن گاه با اقامه برهان قاطع قطعی برصحت این مقدّمات، یقین ما به وجود محسوسات در خارج موقوف به اثبات مقدمات این نظریه ی پیچیده، می‌شود و آنچه موقوف به مقدمه نظری است، اولی است که نظری پیچیده باشد و در این حال کلیه علومی که مقدمات محسوسه دارند باطل می‌شوند، </w:t>
      </w:r>
    </w:p>
    <w:p>
      <w:pPr>
        <w:pStyle w:val="BookText"/>
        <w:rPr/>
      </w:pPr>
      <w:r>
        <w:rPr>
          <w:rFonts w:ascii="Amiri" w:hAnsi="Amiri" w:eastAsia="Amiri" w:cs="Amiri"/>
          <w:color w:val="111111"/>
          <w:sz w:val="28"/>
          <w:sz w:val="28"/>
          <w:szCs w:val="28"/>
          <w:rtl w:val="true"/>
          <w:lang w:bidi="ar-SA"/>
        </w:rPr>
        <w:t>من الحواس بطلانا كليا فثبت أن القول الذي ذكرتموه قول باطل يوجب التزام السفسطة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 حمل هؤلاء الفلاسفة علي ذكر هذه العلل و الأسباب إطباقهم علي إنكار الملائكة و علي إنكار الجن و قد بينا في كتاب الأرواح أنه ليس لهم شبهة و لا خيال يدل علي نفي هذه الأشياء و إذا كان أصل هذه الأقوال نفي الملائكة و الجن و قد عرفت أنه ليس لهم فيه دليل و فرعه مما يوجب القول بالسفسطة كان هذا القول في غاية الفساد و البطلان فهذا تمام الكلام في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الثاني فهو أن هذه الكلمات متفرعة علي إثبات إدراك الحواس الباطنة و نحن قد بينا بالبرهان القاهر القاطع أن المدرك لجميع الإدراكات هو النفس الناطقة و أن القول بتوزيع الإدراكات علي قوي متفرقة قول باطل و كلام فاسد فثبت بهذه البيانات أن كلامهم في غاية الضعف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هذا الباب يحتمل وجوها كثيرة فأحدها أنا بينا أن النفوس الناطقة أنواع كثيرة ذو طوائف مختلفة و لكل طائفة منها روح فلكي كلي هو العلة لوجودها و هو المتكفل بإصلاح أحوالها و ذلك الروح الفلكي كالأصل و المعدن و الينبوع بالنسبة إليها و سميناه بالطباع التام فلا يمتنع أن يكون الذي يراها في المنامات و في اليقظة أخري و علي سبيل الإلهامات ثالثا هو ذلك الطباع التام و لا يمتنع كون ذلك الطباع التام قادرا علي أن يتشكل بأشكال مختلفة بحسب جسم مخصوص هوائي في جميع أعماله و ثانيها أن تثبت طوائف الملائكة و طوائف الجن و نحكم بكونها قادرة علي أن تأتي بأعمال مخصوصة عندها يظهرون للبشر و علي أعمال أخري عندها يحتجبون عن البشر فهذا ما نقوله في هذا الباب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المواقف و شرحه و أما الرؤيا فخيال باطل عند المتكلمين أي جمهورهم أما عند المعتزلة فلفقد شرائط الإدراك حالة النوم من المقابلة و إثبات الشعاع و توسط الهواء الشفاف و البنية المخصوصة و انتفاء الحجاب إلي غير ذلك من الشرائط المعتبرة في الإدراكات فما يراه النائم ليس من الإدراكات في شي‌ء بل هو من قبيل الخيالات</w:t>
      </w:r>
    </w:p>
    <w:p>
      <w:pPr>
        <w:pStyle w:val="BookText"/>
        <w:rPr/>
      </w:pPr>
      <w:r>
        <w:rPr>
          <w:rFonts w:ascii="IRNazanin" w:hAnsi="IRNazanin" w:eastAsia="IRNazanin"/>
          <w:color w:val="111111"/>
          <w:sz w:val="28"/>
          <w:sz w:val="28"/>
          <w:szCs w:val="28"/>
          <w:rtl w:val="true"/>
          <w:lang w:bidi="fa-IR"/>
        </w:rPr>
        <w:t>و روشن شد گفته شما باطل و مایه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آنچه فلاسفه را به ذکر این علل و اسباب واداشته، اتفاق آن‌ها به انکار فرشته و جن است، و در کتاب ارواح روشن کردیم که در نفی این چیزها، شبهه و خیال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ریشه همه این حرف‌ها انکار فرشتگان و جن است و دانستی که گفته آن‌ها بی‌دلیل و مایه سفسطه است، این قول در نهایت فساد و بطلان است، این تمام سخن در این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این سخن‌ها همه فرع اثبات ادراک حواس باطنه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برهان قاهر قاطع روشن کردیم که دریافت کننده همه ادراکات، نفس ناطقه است و قول به توزیع ادراکات به قواهای جداگانه باطل است و سخنی فاسد است، و از این بیانات ثابت شد که سخن آنان در نهایت ضعف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در این باب وجوه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نفوس ناطقه چند نوعند و هر نوع چند گروه مختلف دارد و برای هر گروه یک روح کلّی فلکی وجود دارد که علت وجودی آن و صلاح بخش احوالش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 فلکی مانند اصل و معدن و چشمه به نسبت آن است، و آن را طباع تام نام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آنچه در خواب و بار دیگر در بیداری و بار سوم به الهام می‌بیند، کار آن طباع تام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آن طباع تام بتواند به حسب جسم مخصوص هوایی در هر کار خود به اشکال مختلف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فرشته و جن را ثابت کنیم و حکم کنیم به این که می‌توانند کارهایی ویژه کنند و به همراه آن‌ها به چشم آدمی آیند و کارهایی کنند که از آدمی در پرده و پنهان باشند، این است آنچه در این باب گوییم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مواقف و شرح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رؤیا نزد همه متکلمین خیالی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معتزله گویند در خواب شرایط معتبر ادراک، چون برابر بودن و پرتو دید و وساطت هوا زلال و بنیه خاص و نبودن حائل وجود ندارد، پس آنچه فرد خواب بیند ادراک نباشد و خیال </w:t>
      </w:r>
    </w:p>
    <w:p>
      <w:pPr>
        <w:pStyle w:val="BookText"/>
        <w:rPr/>
      </w:pPr>
      <w:r>
        <w:rPr>
          <w:rFonts w:ascii="Amiri" w:hAnsi="Amiri" w:eastAsia="Amiri" w:cs="Amiri"/>
          <w:color w:val="111111"/>
          <w:sz w:val="28"/>
          <w:sz w:val="28"/>
          <w:szCs w:val="28"/>
          <w:rtl w:val="true"/>
          <w:lang w:bidi="ar-SA"/>
        </w:rPr>
        <w:t>الفاسدة و الأوهام الباطلة و أما عند الأصحاب إذ لم يشترطوا في الإدراك شيئا من ذلك فلأنه خلاف العادة أي لم تجر عادته تعالي بخلق الإدراكات في الشخص و هو نائم و لأن النوم ضد للإدراك فلا يجامعه فلا يكون الرؤيا إدراكا حقيقة بل هو من قبيل الخيال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أبو إسحاق إنه إدراك حق بلا شبهه إذ لا فرق بين ما يجده النائم من نفسه في نومه من إبصار المبصرات و سمع المسموعات‌</w:t>
      </w:r>
      <w:r>
        <w:rPr>
          <w:rStyle w:val="FootnoteAnchor"/>
          <w:rtl w:val="true"/>
        </w:rPr>
        <w:footnoteReference w:id="789"/>
      </w:r>
      <w:r>
        <w:rPr>
          <w:rFonts w:ascii="Amiri" w:hAnsi="Amiri" w:eastAsia="Amiri" w:cs="Amiri"/>
          <w:color w:val="111111"/>
          <w:sz w:val="28"/>
          <w:sz w:val="28"/>
          <w:szCs w:val="28"/>
          <w:rtl w:val="true"/>
          <w:lang w:bidi="ar-SA"/>
        </w:rPr>
        <w:t xml:space="preserve">و ذوق و غيرها من الإدراكات و بين ما يجده اليقظان في إدراكاته فلو جاز التشكيك فيه لجاز التشكيك فيما يجده اليقظان و لزم السفسطة و القدح في الأمور المعلومة حقيقتها بالبديهة و لم يخالف الأستاد في كون النوم ضدا للإدراك لكنه زعم أن الإدراك يقوم بجزء من أجزاء الإنسان غير ما يقوم به النوم من أجزائه فلا يلزم اجتماع الضدين في محل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ذكر ما زعمته الفلاسفة في ذلك نحوا مما مر و قال بعض المحققين من الحكماء و الصوفية الجامعين بزعمهم بين الشرع و الحكمة سبب الرؤيا انخناس الروح البخاري من الظاهر إلي الباطن بأسباب شتي مثل طلب الاستراحة عن كثرة الحركة و ميل الاشتغال بتأثيره في الباطن لينفتح السد و لهذا يغلب النوم عند امتلاء المعدة و مثل أن يكون الروح قليلا ناقصا فلا يفي بالظاهر و الباطن جميعا و لزيادته و نقصانه أسباب طبية مذكورة في كتب الأطباء فإذا انخنس الروح إلي الباطن و ركدت الحواس بسبب من الأسباب بقيت النفس فارغة عن شغل الحواس لأنها لا تزال مشغولة بالتفكر فيما تورده الحواس عليها فإذا وجدت فرصة الفراغ و ارتفعت عنها الموانع فإن كانت عالية معتادة بالصدق أو مائلة إلي العالم الروحاني العقلي متوجهة إلي الحق مطهرة عن النقائص معرضة عن الشواغل البدنية متصفة بالمحامد أو غير ذلك مما جب تنويرها و تقويتها و قدرتها علي خرق العالم الحسي من الإتيان بالطاعات و العبادات و استعمال القوي و الآلات بموجب الأوامر الإلهية و حفظ الاعتدال بين طرفي الإفراط و التفريط فيها و دوام الوضوء و الذكر خصوصا من أول</w:t>
      </w:r>
    </w:p>
    <w:p>
      <w:pPr>
        <w:pStyle w:val="BookText"/>
        <w:rPr/>
      </w:pPr>
      <w:r>
        <w:rPr>
          <w:rFonts w:ascii="IRNazanin" w:hAnsi="IRNazanin" w:eastAsia="IRNazanin"/>
          <w:color w:val="111111"/>
          <w:sz w:val="28"/>
          <w:sz w:val="28"/>
          <w:szCs w:val="28"/>
          <w:rtl w:val="true"/>
          <w:lang w:bidi="fa-IR"/>
        </w:rPr>
        <w:t>باطل و وهم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نزد هم کیشان ما برای ادراک، شرطی قرار نداده‌اند برای آن است که خلاف عادت خداست که ادراک را در شخص بیافریند در حالی که او خواب باشد و به خاطر آنکه خواب ضدّ ادراک است و با آن در یک جا جمع نمی‌شود، پس رؤیا ادراک حقیقی نباشد، بلکه از قبیل خیالات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ابو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بی‌تردید ادراک درست است، زیرا فرقی میان دیدن و شنیدن در خواب و در بیداری نیست و همچنین نه در چشیدن و ادراکات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آن‌ها نسبت به خواب تردید روا باشد، درباره بیدار هم روا باشد، و سفسطه و اعتراض بر امور معلوم و بدیهی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منکر نیست که خواب ضد ادراک است، ولی می‌پندارد که ادراک خواب به جزئی به غیر جزئی که در بیدار ابزار ادراک است، می‌باشد و از این رو اجتماع دو ضد در یک 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عقیده فلاسفه را نزدیک به آنچه گذشت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محققان حکماء و صوفیه که به پندار خود میان شرع و حکمت جمع می‌کنند، گویند که سبب رؤیا فروکش روح بخاری است از بیرون به درون به خاطر چند چیز، مانند آسودن از کثرت حرکت، و پرداختن به درون برای جبران تنگی جا و از این رو چون معده پر شود خواب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کاستی در روح که نتواند بیرون و درون هر دو را اداره کند، و برای پرخوابی و کم خوابی اسباب پزشکی دارد که در کتب اطباء ذکر شده‌اند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روح به درون کشید و حواس به یک دلیلی از کار افتادند، نفس فراغتی از پرداختن به حواس می‌یابد، زیرا همواره مشغول به فکر کردن در آن چیزی است که حواس بر آن‌ها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فرصتی برای فراغت پیدا شد و مانع از پیش او برداشته شد، اگر عالی و صادق باشد یا مایل به عالم روحانی عقلی، متوجه حق و پاک از نقایص و روگردان از امور بدن، ستوده خصال، و هر چه می‌زداید روشنی و تقویت و نیرویش بر خرق و پاره کردن عالم محسوس از طاعت و عبادت و به کارگیری نیروها و ابزارها به موجب دستور خدا، و حفظ میانه بین افراط و تفریط و دایم الوضوء و ذاکر به خصوص از سر </w:t>
      </w:r>
    </w:p>
    <w:p>
      <w:pPr>
        <w:pStyle w:val="BookText"/>
        <w:rPr/>
      </w:pPr>
      <w:r>
        <w:rPr>
          <w:rFonts w:ascii="Amiri" w:hAnsi="Amiri" w:eastAsia="Amiri" w:cs="Amiri"/>
          <w:color w:val="111111"/>
          <w:sz w:val="28"/>
          <w:sz w:val="28"/>
          <w:szCs w:val="28"/>
          <w:rtl w:val="true"/>
          <w:lang w:bidi="ar-SA"/>
        </w:rPr>
        <w:t>الليل إلي وقت النوم و صحة البدن و اعتدال مزاجه الشخصي و الدماغي اتصلت بالجواهر الروحانية الشريفة التي فيها نقوش جميع الموجودات كلية و جزئية المسماة بالكتاب المبين و أم الكتاب فانتقشت بما فيها من صور الأشياء لا سيما ما ناسب أغراضها و يكون مهما لها فإن النفس بمنزلة مرآة ينطبع فيها كل ما قابلها من مرآة أخري عند حصول الأسباب و ارتفاع الحجاب بينهما و الحجاب هاهنا اشتغال النفس بما تورده الحواس فإذا ارتفع ظهر فيها من تلك المرائي ما يناسبها و يحاذيها فإن كانت تلك الصور جزئية و بقيت في النفس بحفظ الحافظة إياها علي وجهها و لم تتصرف فيه القوة المتخيلة الحاكية للأشياء بمثلها فتصدق هذه الرؤيا و لا تحتاج إلي التعبير و إن كانت المتخيلة غالبة و إدراك النفس للصورة ضعيفا صارت المتخيلة بطبعها إلي تبديل ما رأته النفس بمثال كتبديل العلم باللبن و تبديل العدو بالحية و تبديل الملك بالبحر و الجبل إلي غير ذلك و ذلك لما دريت أن لكل معني صورة في نشأة غير صورته في النشأة الأخري و أن النشآت متطابقة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رجلا جاء إلي ابن سيرين و قال رأيت كأن في يدي خاتما أختم به أفواه الرجال و فروج النساء فقال إنك مؤذن تؤذن في شهر رمضان قبل الفجر فقال صدقت و جاء آخر فقال كأني صببت الزيت في الزيتون فقال إن كانت تحتك جارية اشتريتها ففتش عن حالها فإنها أمك لأن الزيتون أصل الزيت فهو رد إلي الأصل فنظر فإذا جاريته كانت أمه و قد سبيت في صغره و قال آخر له كأني أعلق الدر في أعناق الخنازير فقال كأنك تعلم الحكمة غير أهلها و 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تبدل المتخيلة الأشياء المرئية في النوم بما يشابهها و يناسبها مناسبة ما أو ما يضادها كما من رأي أنه ولد له ابن فتولد له بنت و بالعكس و هذه الرؤيا تحتاج إلي مزيد تصرف في تعبيره فيحلل بالعكس أي يرجع من الصور الخيالية الجزئية إلي المعاني النفسانية الكلية و ربما لم تكن انتقالات المتخيلة مضبوطة بنوع مخصوص فانشعبت وجوه التعبير فصار مختلفا بالأشخاص و الأحوال و الصناعات و فصول السنة و صحة النائم و مرضه و صاحب التعبير لا ينال إلا بضرب من الحدس و يغلط فيه كثيرا للالتباس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تا هنگام خواب بوده، و تندرستی بدن و اعتدال مزاج شخصی و مغزی داشته باشد، به جواهر روحانی شریفه که نقوش همه چیز موجودات از کلی و جزئی در آن‌ها است به نام کتاب مبین و ام الکتاب بپیوندد و به آنچه از صورت‌های اشیاء در آن است، به ویژه از آنچه با اهدافش سازگاری دارد و برایش مهم است، نقش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مانند آینه ای است که در آن هرچه که در برابرش از آینه دیگر قرار می‌گرفت با آمادگی اسباب و رفع حجاب بین آن‌ها،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در اینجا پرداختن نفس به ادراکات حواس است، و هرگاه برداشته شود، از آن آینه‌ها آنچه باید در او نقش بندد و در کنارش است در آن ظاهر می‌شود، و اگر آن صورت‌ها جزئی باشند و در نفس همان طور در حافظه بمانند و قوه متخیله حکایت کننده اشیاء به مانند آن در آن‌ها دست نبرد، این رؤیا درست درآید و نیاز به تعبیر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متخیله غالب بوده و ادراک نفس ناتوان است، متخیله بنا بر سرشت خود به آنچه نفس می‌بیند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علم به شیر نمود می‌کند و دشمن به مار و شاه به دریا و کوه و موارد دیگر، و این برای این است که هر چیزی را صورتی در نشئه‌ای است جدا از صورتش در نشئه دیگر، گرچه این نشئات با هم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مردی نزد ابن سیرین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مهری به دست دارم و دهان هر مرد و فرج هر زنی را مهر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مؤذنی و در ماه رمضان سپیده دم اذان می‌گویی؟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روغن زیت در زیتون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همبستر داری که او را خریده‌ای، در موردش تحقیق کن که او مادر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زیتون مادر زیت است و این برگشت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بررسی کرد و کنیز، مادرش بود که در خردسالی او، به اسیری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درّ و گوهر به گردن خوک‌ها می‌بندم، گفت گویا حکمت را به نااهلش می‌آموزی، و چنان که گفته بود،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متخیله، اشیاء دیده شده در خواب را به چیزی که به آن شباهت دارد یا مناسبتی با آن دارد یا با آن تضاد دارد، تبدیل نماید، چنان چه خواب ببیند برایش پسری زاده شده، ولی دختر برایش زاده شود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این گونه خواب‌ها نیاز به تصرف بیشتری دارند و برگردان تحلیل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صورت‌های خیالی جزئی به معانی نفسانی کلی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انتقالات متخیّله منحصر به یک نوع نیست و تعبیر دچار انشعاب شود و نسبت به شخص و حال و صنعت و فصل سال و سلامتی و بیماری خواب بیننده، مختلف گردد و معبر نمی‌تواند تعبیر کند مگر از روی حدس و گمان، و بسیار دچار اشتباه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كانت النفس سفلية متعلقة بالدنيا منهمكة في الشهوات حريصة علي المخالفات مستعملة للمتخيلة في التخيلات الفاسدة و غير ذلك مما يوجب الظلمة و ازدياد الحجب أو سوء مزاج الدماغ فلا تتصل بالجواهر الروحانية بمجرد ذلك فتفعل باختراعها بقوتها المتخيلة في مملكتها و عالمها الباطني صورا و أشخاصا جسمانية بعضها مطابقة لما يوجد في الخارج و بعضها خرافات لا أصل لها في شي‌ء من العوالم بل هو من دعابات المتخيلة و اضطراباتها التي لا تفتر عنها في أكثر الأحوال ثم انتقلت منها و حاكتها بأمور أخري في النوم فبقيت مشغولة بمحاكاتها كما تبقي مشغولة بالحواس في اليقظة و خصوصا إذا كانت ضعيفة منفعلة عن آثار القوي و هي أضغاث الأحلام و لمحاكاتها أسباب من أحوال البدن و مزاجه فإن غلبت علي مزاجه الصفراء حاكاها بالأشياء الصفر و إن كان فيه الحرارة حاكاها بالنار و الحمام الحار و إن غلبت البرودة حاكاها بالثلج و الشتاء و نظائرهما و إن غلبت السوداء حاكاها بالأشياء السود و الأمور الهائلة قال بعض العلماء و إنما حصلت صورة النار مثلا في التخيل عند غلبة الحرارة لأن الحرارة التي في موضع تتعدي إلي المجاور لها كما يتعدي نور الشمس إلي الأجسام بمعني أنه سيكون سببا لحدوثه إذ خلقت الأشياء موجودة وجودا فائضا بأمثاله علي غيره و القوة المتخيلة منطبعة في الجسم الحار فيتأثر به تأثرا يليق بطبعها لأن كل شي‌ء قابل يتأثر من شي‌ء فإنما يتأثر منه بشي‌ء يناسب جوهر هذا القابل و طبعه فالمتخيلة ليست بجسم حتي تقبل نفس الحرارة فتقبل من الحرارة ما في طبعها القبول و هو صورة الحار فهذا هو السبب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الاتصال بالجواهر الروحانية كما يكون في المنام فكذلك قد يكون في اليقظة أيضا كما أن الاختراعات الخيالية تكون في الحالتين و ذلك لأن رفع الحجاب بين مرآة النفس و ذلك العالم كما يكون في المنام فكذلك قد يكون بأسباب أخر مثل صفاء النفس بسبب أصل الفطرة و مثل انزعاج النفس و انزجارها عن هذا العالم بسبب ما يكدرها و ينق صلي الله عليه و آله‌</w:t>
      </w:r>
      <w:r>
        <w:rPr>
          <w:rStyle w:val="FootnoteAnchor"/>
          <w:rtl w:val="true"/>
        </w:rPr>
        <w:footnoteReference w:id="790"/>
      </w:r>
      <w:r>
        <w:rPr>
          <w:rFonts w:ascii="Amiri" w:hAnsi="Amiri" w:eastAsia="Amiri" w:cs="Amiri"/>
          <w:color w:val="111111"/>
          <w:sz w:val="28"/>
          <w:sz w:val="28"/>
          <w:szCs w:val="28"/>
          <w:rtl w:val="true"/>
          <w:lang w:bidi="ar-SA"/>
        </w:rPr>
        <w:t>عيشها الدنياوي من المؤلمات و المنفرات فيتوجه</w:t>
      </w:r>
    </w:p>
    <w:p>
      <w:pPr>
        <w:pStyle w:val="BookText"/>
        <w:rPr/>
      </w:pPr>
      <w:r>
        <w:rPr>
          <w:rFonts w:ascii="IRNazanin" w:hAnsi="IRNazanin" w:eastAsia="IRNazanin"/>
          <w:color w:val="111111"/>
          <w:sz w:val="28"/>
          <w:sz w:val="28"/>
          <w:szCs w:val="28"/>
          <w:rtl w:val="true"/>
          <w:lang w:bidi="fa-IR"/>
        </w:rPr>
        <w:t>و اگر نفس آدمی پست و دنیاپرست و در شهوت و نافرمانی باشد و نیروی متخیله را به خیال‌های فاسد و غیر آن بکشد که مایه تیرگی دل و و زیاد شدن حجاب یا بدسرشتی مغز است، به مجرد خواب به جواهر روحانی متصل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نیروی متخیله خودش در کشور خود و عالم باطنی‌اش مانند اشخاص و اشیایی را که در خارج دیده صورت سازی کند که البته برخی از آن‌ها به کلی یاوه باشند و هیچ ریشه‌ای در چیزی از عالم‌ها ندارند، بلکه این از بازیگری و پریشانی خیال است که بیشتر اوقات به آن دچار است، سپس از آن‌ها و حکایت‌هایش در عالم خواب به صور دیگر منتقل گردد و به حکایت آن‌ها بپردازد، چنان چه در بیداری به حواس می‌پردازد، به ویژه اگر ناتوان و اثرپذیر از اثرات نیروها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خواب‌ها واهی باشند، و احوال و مزاج بدن در آن‌ها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مزاجش صفراء غالب است، از اشیای سفید حکایت می‌کند و اگر گرمی باشد، آتش و حمام داغ می‌بیند، و اگر سردی غالب است برف و زمستان و مانند آن‌ها حکایت می‌کند، و اگر سوداء غالب است از چیزهای سیاه و امور هراسناک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غلبه حرارت، صورت آتش در خیال آید، برای آنکه حرارت در هر جا سرایت به مجاور خود کند چنانچه نور خورشید به اجسام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نور سبب حدوث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اشیاء خلق شده اند موجود به وجودی که به امثال خود جاری بر غیر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متخیله در جسم داغی نقش گیرد، اثری که موافق طبع آن باشد را می‌گیرد، چون هر چه از دیگری اثر پذیرد، مناسب حال خود اثر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متخیله جسم نیست تا داغ شود، بلکه از حرارت آنچه را که در طبش مقبول است می‌پذیرد و همان صورت آتش را که جسم داغی است در خود دریابد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با جواهر روحانیه همان طور که که در خواب است چه بسا در بیداری هم باشد، چنان چه صورتگری خیال در هر دو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پرده برداری میان نفس و آن عالم آن طور که در خواب است، بسا به اسباب دیگری میسر گردد، مانند پاکی نفس به سبب اصل سرشت و فطرت، و مانند کشتن نفس و تنفر آن از این عالم به خاطر انجه که آن را تیره می‌کند، و درد‌ها و تنفرها از عیش زندگی دنیایی‌اش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عالم خودش رو می‌کند </w:t>
      </w:r>
    </w:p>
    <w:p>
      <w:pPr>
        <w:pStyle w:val="BookText"/>
        <w:rPr/>
      </w:pPr>
      <w:r>
        <w:rPr>
          <w:rFonts w:ascii="Amiri" w:hAnsi="Amiri" w:eastAsia="Amiri" w:cs="Amiri"/>
          <w:color w:val="111111"/>
          <w:sz w:val="28"/>
          <w:sz w:val="28"/>
          <w:szCs w:val="28"/>
          <w:rtl w:val="true"/>
          <w:lang w:bidi="ar-SA"/>
        </w:rPr>
        <w:t>إلي عالمها هربا من هذه الأمور الموحشة فيرتفع الحجاب بينها و بين عالمها و مثل الرياضات العلمية و العملية التي توجب المكاشفات الصورية و المعنوية أي ظهور الحوادث و الحقائق و مثل الموت الإرادي الذي يكون للأولياء و مثل الموت الطبيعي الذي يوجب كشف الغطاء للجميع سواء كانوا سعداء أو أشقياء و مثل ما لو غلب علي المزاج اليبوسة و الحرارة و قل الروح البخاري حتي صرفت النفس لغلبة السوداء و قلة الروح عن موارد الحواس فيكون مع فتح العين و سائر أبواب الحواس كالمبهوت الغافل الغائب عما يري و يسمع و ذلك لضعف خروج الروح إلي الظاهر فهذا أيضا لا يستحيل أن ينكشف لنفسه من الجواهر الروحانية شي‌ء من الغيب فيحدث به و يجري علي لسانه فكأنه أيضا غافل عما يحدث به و هذا يوجد في بعض المجانين و المصروعين و بعض الكهنة فيحدثون بما يكون موافقا لما سيكون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تتلقاه النفس في اليقظة علي وجهين فإن كانت النفس قوية وافية بضبط الجوانب لا تشغلها المشاعر السفلية عن المدارك العالية و تكون متخيلتها قوية علي استخلاص الحس المشترك عن مشاهدة الظواهر إلي مشاهدة ما يراها في الباطن فلا يبعد أن يقع لها ما يقع للنائم من غير تفاوت فمنه ما هو وحي صريح لا يفتقر إلي التأويل و منه ما ليس كذلك فيفتقر إليه أو يكون شبيها بالمنامات التي هي أضغاث أحلام إن أمعنت المتخيلة في الانتقال و المحاكات و إن لم يكن كذلك فلا يخلو إما أن يستعين بما يقع للحس دهشة و للخيال حيرة أو لا بل كانت لضعف طبيعي في الحواس أو مرض طار فالأول كفعل المستنطقين المشغلين للصبيان و النساء ذوات المدارك الضعيفة بأمور مترقرقة أو بأشياء ملطخة سود مدهشة محيرة للحس مرعشة للبصر برجرجتها أو شفيفها و كاستعانة بعض المتصوفة و المتكهنة برقص و تصفيق و تطريب فكل هذه موهنة للحواس مخلة بها و ربما يستعينون أيضا بالإبهام بالعزائم و بأدعية غير مفهومة الألفاظ يوجب الترهيب بالحس‌</w:t>
      </w:r>
      <w:r>
        <w:rPr>
          <w:rStyle w:val="FootnoteAnchor"/>
          <w:rtl w:val="true"/>
        </w:rPr>
        <w:footnoteReference w:id="791"/>
      </w:r>
      <w:r>
        <w:rPr>
          <w:rFonts w:ascii="Amiri" w:hAnsi="Amiri" w:eastAsia="Amiri" w:cs="Amiri"/>
          <w:color w:val="111111"/>
          <w:sz w:val="28"/>
          <w:sz w:val="28"/>
          <w:szCs w:val="28"/>
          <w:rtl w:val="true"/>
          <w:lang w:bidi="ar-SA"/>
        </w:rPr>
        <w:t>إذا استنطقوا غيرهم و الثاني كما للمصروعين و الممرورين و من في قواه ضعف و في دماغه رطوبة قابلة و قد يجتمع الشيئان ضعف</w:t>
      </w:r>
    </w:p>
    <w:p>
      <w:pPr>
        <w:pStyle w:val="BookText"/>
        <w:rPr/>
      </w:pPr>
      <w:r>
        <w:rPr>
          <w:rFonts w:ascii="IRNazanin" w:hAnsi="IRNazanin" w:eastAsia="IRNazanin"/>
          <w:color w:val="111111"/>
          <w:sz w:val="28"/>
          <w:sz w:val="28"/>
          <w:szCs w:val="28"/>
          <w:rtl w:val="true"/>
          <w:lang w:bidi="fa-IR"/>
        </w:rPr>
        <w:t>تا از این امور ترسناک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بین او و عالمش برداشته می‌شود و مانند تلاش‌های علمی و عملی که موجب مکاشفات صوری و معنوی می‌شود، یعنی حوادث و حقایق پدیدار گردند، و مانند مرگ اختیاری که اولیاء دارند و چون مرگ طبیعی که برای همه از سعداء و اشقیاء پرده برداری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که اگر مزاج خشک و گرم شود و روح بخاری کم شود تا این که نفس به دلیل غلبه سودا و کمی روح از حواس ظاهره روگرداند و با این که چشمش و سایر حواسش باز است، مانند فرد مبهوت و بی خبر از آنچه می‌بیند و می‌شنود، می‌شود و این به خاطر ناتوانی خروج روح به ظاهر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محال نیست که برای چنین آدمی جواهر روحانیه منکشف شوند و چیزی از غیب در او منقش گردد و بر زبانش جاری شود و از آن سخن گوید و او نفهمیده بازگوید، چنان چه در برخی دیوانه‌ها و غشی‌ها و کاهنان دیده شده که از آینده گزارش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نفس در بیداری برخورد کند دو جور است؛ اگر نفس نیرومند بوده و همه جوانب را در نظر گرفته باشد، و مشاعر پایینی او را از ادارکات عالیه بازندارد و متخیله بتواند حس مشترک را از مشاهده ظاهر رها کند و به مشاهده آنچه در درون است بکشاند، دور نیست همان حالت رؤیا به او دست دهد که بسا بعضی از آن‌ها وحی صریح است و نیاز به تأویل ندارد و بسا بعضی از آن‌ها چنین نیست و مبهم است و نیاز به تفسیراست، و بسا اگر دستخوش خیال گردد و پریشان شود مانند خواب‌های واهی باشد، و اگر چنین نباشد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آنچه امر محسوسی را دچار هراس و خیال را دچار سرگردانی می‌کند کمک می‌گیرد و یا نمی‌گیرد، بلکه به خاطر ضعف طبیعی در حواس یا بیماری‌ای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 مانند برخی پیشگویان که کودکی یا زنی را که ادراک ضعیف دارند را واسطه سازند و با چیزهای زرق و برقی یا آلوده به سیاهی هراسناک یا خیره‌کننده به دلیل لرزش یا براقی سرگرم کنند تا از زبان آن‌ها غیب بشنوند، و مانند این که برخی صوفیان و کاهنان برای اختلال حواس به رقص و کف زدن و شادی پردازند و بسا برای به زبان آوردن دیگری به ورد و دعای نامفهوم که الفاظ هراس‌آور دارد، توسل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غش و بلاهت و کودنی، حواس ظاهره بی‌اثر گردند و گاهی هر دو </w:t>
      </w:r>
    </w:p>
    <w:p>
      <w:pPr>
        <w:pStyle w:val="BookText"/>
        <w:rPr/>
      </w:pPr>
      <w:r>
        <w:rPr>
          <w:rFonts w:ascii="IRNazanin" w:hAnsi="IRNazanin" w:eastAsia="IRNazanin"/>
          <w:color w:val="111111"/>
          <w:sz w:val="28"/>
          <w:sz w:val="28"/>
          <w:szCs w:val="28"/>
          <w:rtl w:val="true"/>
          <w:lang w:bidi="fa-IR"/>
        </w:rPr>
        <w:t>الفائق‌</w:t>
      </w:r>
      <w:r>
        <w:rPr>
          <w:rStyle w:val="FootnoteAnchor"/>
          <w:rtl w:val="true"/>
        </w:rPr>
        <w:footnoteReference w:id="792"/>
      </w:r>
      <w:r>
        <w:rPr>
          <w:rFonts w:ascii="Amiri" w:hAnsi="Amiri" w:eastAsia="Amiri" w:cs="Amiri"/>
          <w:color w:val="111111"/>
          <w:sz w:val="28"/>
          <w:sz w:val="28"/>
          <w:szCs w:val="28"/>
          <w:rtl w:val="true"/>
          <w:lang w:bidi="ar-SA"/>
        </w:rPr>
        <w:t>و قوة النفس بتطريب و غيره كالكثير من المرتاضين من أولي الكد و هذا حسن و ما للكهنة و الممرورين نقص أو ضلال أو تعطيل للقوي كما خلقت لأجله و أما الفضلاء فرياضاتهم و علومهم مرموزة مكتومة عن المحجوبين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الكراجكي رحمه الله في كتاب كنز الفوائد وجدت لشيخنا المفيد رضي الله عنه في بعض كتبه أن الكلام في باب رؤيا المنامات عزيز و تهاون أهل النظر به شديد و البلية بذلك عظيمة و صدق القول فيه أصل جليل و الرؤيا في المنام يكون من أربع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حديث النفس بالشي‌ء و الفكر فيه حتي يحصل كالمنطبع في النفس فيتخيل إلي النائم ذلك بعينه و أشكاله و نتائجه و هذا معروف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من الطباع و ما يكون من قهر بعضها لبعض فيضطرب له المزاج و يتخيل لصاحبه ما يلائم ذلك الطبع الغالب من مأكول و مشروب و مرئي و ملبوس و مبهج و مزعج قد تري تأثير الطبع الغالب في اليقظة و الشاهد حتي أن من غلب عليه الصفراء يصعب عليه الصعود إلي المكان العالي يتخيل له من وقوعه منه و يناله من الهلع و الزمع ما لا ينال غيره و من غلبت عليه السوداء يتخيل له أنه قد صعد في الهواء و ناجته الملائكة و يظن صحة ذلك حتي إنه ربما اعتقد في نفسه النبوة و أن الوحي يأتيه من السماء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الثالثة ألطاف من الله عز و جل لبعض خلقه من تنبيه و تيسير و إعذار و إنذار فيلقي في روعه ما ينتج له تخييلات أمور تدعوه إلي الطاعة و الشكر علي النعمة و تزجره عن المعصية و تخوفه الآخرة و يحصل له بها مصلحة و زيادة فائدة و فكر يحدث له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الرابعة أسباب من الشيطان و وسوسة يفعلها للإنسان يذكره بها أمورا تحزنه و أسبابا تغمه فيما لا يناله أو يدعوه إلي ارتكاب محظور يكون فيه عطبه أو تخيل شبهة في دينه يكون منها هلاكه و ذلك مختص بمن عدم التوفيق</w:t>
      </w:r>
    </w:p>
    <w:p>
      <w:pPr>
        <w:pStyle w:val="BookText"/>
        <w:rPr/>
      </w:pPr>
      <w:r>
        <w:rPr>
          <w:rFonts w:ascii="IRNazanin" w:hAnsi="IRNazanin" w:eastAsia="IRNazanin"/>
          <w:color w:val="111111"/>
          <w:sz w:val="28"/>
          <w:sz w:val="28"/>
          <w:szCs w:val="28"/>
          <w:rtl w:val="true"/>
          <w:lang w:bidi="fa-IR"/>
        </w:rPr>
        <w:t>سبب، ناتوانی بیش از حد حواس و تقویت نفس به طرب سازی و جز آن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مرتاضان رنج کش و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کاهنان و دیوانگان می‌کنند، نقصان و گمراهی و بیکار کردن نیروها از آنچه برایش آفریده شدند،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فضلاء ریاضت و علمشان از نامحرمان مرموز و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در کتاب کنز الفوائد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شیخ مفید در یکی از کتبش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رؤیا و خواب‌ها اندک است، و اندیشمندان نسب به آن بسیار بی‌اعتنا بوده‌اند، و این گرفتاری بزرگی است، و گفتار درست درباره آن اصلی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چهار علت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زیاد در خاطر آوردن و با خود گفتن تا در نفس نقش گیرد و خواب آن را در خیال مجسّم سازد و این اعتبار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دوم از ناحیه طبع‌هاست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غلبه چهار طبع بر یکدیگر مزاج پریشان شود و آنچه با طبع غالب سازگار است، از خوردنی و نوشیدنی و دیدنی و پوشیدنی و شادی بخش و نفرت‌بار در خیال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اثر طبع غالب در بیداری و شهود هم باشد تا آنجا که کسی که صفراء بر او غلبه کرده بالا رفتن بر بلندی برایش دشوار است و به خیالش می‌آید که از آن می‌افتد و دچار هول و هراسی شود که برای دیگران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سودا بر او غلبه کند، خیال می‌کند به هوا برآمده و فرشته‌ها با او راز گفته‌اند و آن را درست پندارد، تا آنجا که خود را پیغمبر شمارد که از آسمان به او وحی می‌رسد و مانند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سوم لطف‌های الهی است که برخی آفریده‌ها را فراگیرد، برای آگاهی و همواری و اعذار و انذار، و آنچه خیال انسان را برانگیزد از کارهایی که طاعتند و شکر نعمت، و او را از نافرمانی بازمی‌دارد و از آخرت می‌ترساند، و مصلحت و سود معنوی و اندیشه معرفت‌آور است، در دلش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چهارم سبب‌سازی‌هایی از شیطان و وسوسه‌ای از او در دل انسان است که چیزهای اندوهبار را به یاد او می‌آورد و اسبابی که او را غمگین می‌کند مانند غم آنچه که به آن نرسیده، یا به ارتکاب گناه که مایه هلاکت او است، وا می‌دارد، یا باعث شبهه‌هایی در دینش می‌گردد که او را نابود می‌سازد، و این سزای بی‌توفیقی بر </w:t>
      </w:r>
    </w:p>
    <w:p>
      <w:pPr>
        <w:pStyle w:val="BookText"/>
        <w:rPr/>
      </w:pPr>
      <w:r>
        <w:rPr>
          <w:rFonts w:ascii="Amiri" w:hAnsi="Amiri" w:eastAsia="Amiri" w:cs="Amiri"/>
          <w:color w:val="111111"/>
          <w:sz w:val="28"/>
          <w:sz w:val="28"/>
          <w:szCs w:val="28"/>
          <w:rtl w:val="true"/>
          <w:lang w:bidi="ar-SA"/>
        </w:rPr>
        <w:t>لعصيانه و كثرة تفريطه في طاعات الله سبحانه و لن ينجو من باطل المنامات و أحلامها إلا الأنبياء و الأئمة عليهم السلام و من رسخ في العلم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شيخي رضي الله عنه قال لي إن كل من كثر علمه و اتسع فهمه قلت مناماته فإن رأي مع ذلك مناما و كان جسمه من العوارض سليما فلا يكون منامه إلا حقا يريد بسلامة الجسم عدم الأمراض المهيجة للطباع و غلبة بعضها علي ما تقدم به البيان و السكران أيضا لا يصح منامه و كذلك الممتلئ من الطعام لأنه كالسكران و لذلك قيل إن المنامات قل ما يصح في ليالي شهر رمضان فأما منامات الأنبياء عليهم السلام فلا تكون إلا صادقة و هي وحي في الحقيقة و منامات الأئمة عليهم السلام جارية مجري الوحي و إن لم تسم وحيا و لا تكون قط إلا حقا و صدقا و إذا صح منام المؤمن فإنه من قبل الله تعالي كما ذكرناه وَ قَدْ جَاءَ فِي الْحَدِيثِ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الْمُؤْمِنِ جُزْءٌ مِنْ سَبْعَةٍ وَ سَبْعِينَ جُزْءاً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الْمُؤْمِنِ تَجْرِي مَجْرَي كَلَامٍ تَكَلَّمَ بِهِ الرَّبُّ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وسوسة شياطين الجن فقد ورد السمع بذكرها قال الله تعالي مِنْ شَرِّ الْوَسْواسِ الْخَنَّاسِ الَّذِي يُوَسْوِسُ فِي صُدُورِ النَّاسِ‌</w:t>
      </w:r>
      <w:r>
        <w:rPr>
          <w:rStyle w:val="FootnoteAnchor"/>
          <w:rtl w:val="true"/>
        </w:rPr>
        <w:footnoteReference w:id="793"/>
      </w:r>
      <w:r>
        <w:rPr>
          <w:rFonts w:ascii="Amiri" w:hAnsi="Amiri" w:eastAsia="Amiri" w:cs="Amiri"/>
          <w:color w:val="111111"/>
          <w:sz w:val="28"/>
          <w:sz w:val="28"/>
          <w:szCs w:val="28"/>
          <w:rtl w:val="true"/>
          <w:lang w:bidi="ar-SA"/>
        </w:rPr>
        <w:t>و قال وَ إِنَّ الشَّياطِينَ لَيُوحُونَ إِلي أَوْلِيائِهِمْ لِيُجادِلُوكُمْ‌</w:t>
      </w:r>
      <w:r>
        <w:rPr>
          <w:rStyle w:val="FootnoteAnchor"/>
          <w:rtl w:val="true"/>
        </w:rPr>
        <w:footnoteReference w:id="794"/>
      </w:r>
      <w:r>
        <w:rPr>
          <w:rFonts w:ascii="Amiri" w:hAnsi="Amiri" w:eastAsia="Amiri" w:cs="Amiri"/>
          <w:color w:val="111111"/>
          <w:sz w:val="28"/>
          <w:sz w:val="28"/>
          <w:szCs w:val="28"/>
          <w:rtl w:val="true"/>
          <w:lang w:bidi="ar-SA"/>
        </w:rPr>
        <w:t>و قال شَياطِينَ‌</w:t>
      </w:r>
      <w:r>
        <w:rPr>
          <w:rStyle w:val="FootnoteAnchor"/>
          <w:rtl w:val="true"/>
        </w:rPr>
        <w:footnoteReference w:id="795"/>
      </w:r>
      <w:r>
        <w:rPr>
          <w:rFonts w:ascii="Amiri" w:hAnsi="Amiri" w:eastAsia="Amiri" w:cs="Amiri"/>
          <w:color w:val="111111"/>
          <w:sz w:val="28"/>
          <w:sz w:val="28"/>
          <w:szCs w:val="28"/>
          <w:rtl w:val="true"/>
          <w:lang w:bidi="ar-SA"/>
        </w:rPr>
        <w:t>الْإِنْسِ وَ الْجِنِّ يُوحِي بَعْضُهُمْ إِلي بَعْضٍ زُخْرُفَ الْقَوْلِ غُرُوراً</w:t>
      </w:r>
      <w:r>
        <w:rPr>
          <w:rStyle w:val="FootnoteAnchor"/>
          <w:rtl w:val="true"/>
        </w:rPr>
        <w:footnoteReference w:id="796"/>
      </w:r>
      <w:r>
        <w:rPr>
          <w:rFonts w:ascii="Amiri" w:hAnsi="Amiri" w:eastAsia="Amiri" w:cs="Amiri"/>
          <w:color w:val="111111"/>
          <w:sz w:val="28"/>
          <w:sz w:val="28"/>
          <w:szCs w:val="28"/>
          <w:rtl w:val="true"/>
          <w:lang w:bidi="ar-SA"/>
        </w:rPr>
        <w:t>و ورد السمع به فلا طريق إلي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كيفية وسوسة الجني للإنسي فهو أن الجن أجسام رقاق لطاف فيصح أن يتوصل أحدهم برقة جسمه و لطافته إلي غاية سمع الإنسان و نهايته فيوقع فيه كلاما يلبس عليه إذا سمعه و يشتبه عليه بخواطره لأنه لا يرد عليه ورود المحسوسات من ظاهر جوارحه و يصح أن يفعل هذا بالنائم و اليقظان جميعا و ليس هو في العقل</w:t>
      </w:r>
    </w:p>
    <w:p>
      <w:pPr>
        <w:pStyle w:val="BookText"/>
        <w:rPr/>
      </w:pPr>
      <w:r>
        <w:rPr>
          <w:rFonts w:ascii="IRNazanin" w:hAnsi="IRNazanin" w:eastAsia="IRNazanin"/>
          <w:color w:val="111111"/>
          <w:sz w:val="28"/>
          <w:sz w:val="28"/>
          <w:szCs w:val="28"/>
          <w:rtl w:val="true"/>
          <w:lang w:bidi="fa-IR"/>
        </w:rPr>
        <w:t>اثر نافرمانی و زیادی و کوتاهی در طاعت خدا سبحانه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خواب‌های بیهوده کسی جز انبیاء و ائمه علیهم السّلام و راسخان در علم از مردم صالح، رهایی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استادم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دانشش زیاد و فهمش زیاد شود، خواب دیدنش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با بدن سالم خوابی ببیند، درست درآید و منظورش از تندرستی، دچار نبودن به بیماری‌های مهیج چهار طبع و اعتدال مزاج است، چنان 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فرد مست درست نیست و نیز کسی که شکمش پر از خوراک است، زیرا او مانند مست است از این رو گفته‌اند خواب‌های ماه رمضان کمتر درست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انبیاء نیست، مگر این که درست باشند و در حقیقت، وحی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ائمه علیهم السّلام جاری مجرای وحی و حکم آن را دارد، گرچه نام آن را ندارد و هیچ کدام از خواب‌های آن‌ها نیست مگر حق و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خواب مؤمن درست باشد، همان طور که گفتیم آن از طرف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پیغمبر صلی اللَّه علیه و 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مؤمن یک جزء از هفتاد و هفت جزء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روایت است که خواب مؤمن چون سخنی است که پروردگار در بر او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وسوسه شیاطین جن در شرع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وسوسه‌گر نهانی آن کس که در سینه‌های مردم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 لَیُوحُونَ إِلی أَوْلِیائِهِمْ لِیُجادِلُوکُمْ</w:t>
      </w:r>
      <w:r>
        <w:rPr>
          <w:rFonts w:eastAsia="IRNazanin" w:cs="IRNazanin"/>
          <w:color w:val="111111"/>
          <w:sz w:val="28"/>
          <w:szCs w:val="28"/>
          <w:rtl w:val="true"/>
          <w:lang w:bidi="fa-IR"/>
        </w:rPr>
        <w:t>»</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حقیقت، شیطان‌ها به دوستان خود وسوسه می‌کنند تا با شما ستیزه نمایند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شَیاطینَ الْإِنْسِ وَ الْجِنِّ 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شرع وارد شده راهی برای دفع و ترک آن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چگونگی وسوسه جن بر انسان چنین است که جن جسمی رقیق و لطیف است و می‌تواند با این جسم رقیق و لطیف تا بیخ گوش انسان برود و سخنی در آنجا افکند که بر شنونده اشتباه شود و پندارد که خاطره است، زیرا مانند محسوسات آن را از حواس و ظاهر اعضای بدن دریافت نمی‌کند، و این درباره فرد خواب و فرد بیدار هر دو درست است، و </w:t>
      </w:r>
    </w:p>
    <w:p>
      <w:pPr>
        <w:pStyle w:val="BookText"/>
        <w:rPr/>
      </w:pPr>
      <w:r>
        <w:rPr>
          <w:rFonts w:ascii="Amiri" w:hAnsi="Amiri" w:eastAsia="Amiri" w:cs="Amiri"/>
          <w:color w:val="111111"/>
          <w:sz w:val="28"/>
          <w:sz w:val="28"/>
          <w:szCs w:val="28"/>
          <w:rtl w:val="true"/>
          <w:lang w:bidi="ar-SA"/>
        </w:rPr>
        <w:t>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صلي الله عليه و آله يَخْطُبُ إِذْ قَامَ إِلَيْهِ رَجُلٌ فَقَالَ يَا رَسُولَ اللَّهِ إِنِّي رَأَيْتُ كَأَنَّ رَأْسِي قَدْ قُطِعَ وَ هُوَ يَتَدَحْرَجُ وَ أَنَا أَتْبَعُهُ فَقَالَ لَهُ رَسُولُ اللَّهِ صلي الله عليه و آله لَا تُحَدِّثْ بِلَعِبِ الشَّيْطَانِ بِكَ ثُمَّ قَالَ إِذَا لَعِبَ الشَّيْطَانُ أَحَدَكُمْ‌</w:t>
      </w:r>
      <w:r>
        <w:rPr>
          <w:rStyle w:val="FootnoteAnchor"/>
          <w:rtl w:val="true"/>
        </w:rPr>
        <w:footnoteReference w:id="800"/>
      </w:r>
      <w:r>
        <w:rPr>
          <w:rFonts w:ascii="Amiri" w:hAnsi="Amiri" w:eastAsia="Amiri" w:cs="Amiri"/>
          <w:color w:val="111111"/>
          <w:sz w:val="28"/>
          <w:sz w:val="28"/>
          <w:szCs w:val="28"/>
          <w:rtl w:val="true"/>
          <w:lang w:bidi="ar-SA"/>
        </w:rPr>
        <w:t>فِي مَنَامِهِ فَلَا يُحَدِّثَنَّ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رؤية الإنسان للنبي صلي الله عليه و آله أو لأحد الأئمة عليهم السلام في المنام فإن ذلك عندي علي ثلاثة أقسام قسم أقطع علي صحته و قسم أقطع علي بطلانه و قسم أجوز فيه الصحة و البطلان فلا أقطع فيه علي حال فأما الذي أقطع علي صحته فهو كل منام رأي فيه النبي صلي الله عليه و آله أو أحد الأئمة عليهم السلام و هو الفاعل لطاعة أو آمر بها و ناه عن معصية</w:t>
      </w:r>
      <w:r>
        <w:rPr>
          <w:rStyle w:val="FootnoteAnchor"/>
          <w:rtl w:val="true"/>
        </w:rPr>
        <w:footnoteReference w:id="801"/>
      </w:r>
      <w:r>
        <w:rPr>
          <w:rFonts w:ascii="Amiri" w:hAnsi="Amiri" w:eastAsia="Amiri" w:cs="Amiri"/>
          <w:color w:val="111111"/>
          <w:sz w:val="28"/>
          <w:sz w:val="28"/>
          <w:szCs w:val="28"/>
          <w:rtl w:val="true"/>
          <w:lang w:bidi="ar-SA"/>
        </w:rPr>
        <w:t>أو مبين لقبحها و قائل لحق أو داع إليه و زاجر عن باطل أو ذام لمن هو عليه و أما الذي أقطع علي بطلانه فهو كل ما كان ضد ذلك لعلمنا أن النبي صلي الله عليه و آله و الإمام عليه السلام صاحبا حق و صاحب الحق بعيد عن الباطل و أما الذي أجوز فيه الصحة و البطلان فهو المنام الذي يري فيه النبي و الإمام عليه السلام و ليس هو آمرا و لا ناهيا و لا علي حال يختص بالديانات مثل أن يراه راكبا أو ماشيا أو جالسا و نحو ذلك و أما الخبر الذي يُرْوَي عَنِ النَّبِيِّ صلي الله عليه و آله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فَقَدْ رَآنِي فَإِنَّ الشَّيْطَانَ لَا يَتَشَبَّهُ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المراد به المنام يحمل علي التخصيص دون أن يكون في كل حال و يكون المراد به القسم الأول من الثلاثة الأقسام لأن الشيطان لا يتشبه بالنبي صلي الله عليه و آله في شي‌ء من الحق و الطاعات و أما مَا رُوِيَ عَنْهُ صلي الله عليه و آله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نَائِماً رَآنِي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وجهين أحدهما أن يكون المراد به رؤية المنام و يكون خاصا كالخبر الأول علي القسم الذي قدمناه و الثاني أن يكون أراد به رؤية اليقظة دون المنام و يكون قوله نائما حالا للنبي و ليست حالا لمن رآه فكأنه قال من رآني و أنا نائم فكأنما رآني و أنا منتبه و الفائدة في هذا المقال أن يعلمهم بأنه يدرك في الحالتين إدراكا واحدا فيمنعهم ذلك إذا حضروا عنده و هو نائم</w:t>
      </w:r>
    </w:p>
    <w:p>
      <w:pPr>
        <w:pStyle w:val="BookText"/>
        <w:rPr/>
      </w:pPr>
      <w:r>
        <w:rPr>
          <w:rFonts w:ascii="IRNazanin" w:hAnsi="IRNazanin" w:eastAsia="IRNazanin"/>
          <w:color w:val="111111"/>
          <w:sz w:val="28"/>
          <w:sz w:val="28"/>
          <w:szCs w:val="28"/>
          <w:rtl w:val="true"/>
          <w:lang w:bidi="fa-IR"/>
        </w:rPr>
        <w:t>مخالف عقل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خطبه می‌خواند، ناگاه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سرم بریده شده است و می‌غلتد و من به دنبالش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شیطان را که با تو کرده است بازگو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با یکی از شما در خواب بازی کند، اصلاً به هیچ کس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انسان، پیغمبر صلی اللَّه علیه و آله یا یکی از ائمه علیهم السّلام را در خواب ببیند در نزد من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آنکه قطع دارم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قطع دارم نادرست است، و سوم بخشی که هم امکان دارد درست باشد و هم امکان دارد نادرست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قطع دارم درست است، این است که انسان در خواب پیغمبر صلی الله علیه و آله یا یکی از ائمه علیهم السّلام را ببیند و او در طاعت خداست یا به آن فرمان دهد و یا نهی از گناه کند یا زشتی آن را بیان کند و حقی گوید و یا به حقی دعوت کند، یا از باطلی بازدارد یا بدکار را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مطمئنم نادرست است، آن است که مخالف این باشد، چون قطع داریم که پیغمبر صلی الله علیه و آله و امام علیه السّلام حق جو و حق گو هستند و از باطل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ممکن است درست یا نادرست باشد این است که پیغمبر صلی الله علیه و آله یا امام علیه السّلام را ببیند در حالی که نه امرکننده و نه نهی کننده هستند و نه در حالتی هستند که به امور دینی 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عادی ببیند که جنبه مذهبی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خواب ببیند سوار است یا راه می‌رود یا نشسته و مانند آن، و اما خبری که از پیغمبر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ببیند قطعاً مرا دیده است، زیرا شیطان شبیه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دیدن در خواب باشد، حمل بر تخصیص عام می‌شود و مخصوص به همان قسم اول است نه در هر سه قسم، زیرا شیطان در حق و طاعت مانند پیغمبر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از آن حضرت صلی اللَّه علیه و آله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در خواب بیند مرا در بیداری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مقصود خواب دیدن باشد و خاص باشد، مانند خبر اول، برای قسمی که آوردیم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مقصود دیدن در بیداری باشد نه در خواب و نائم وصف پیغمبر باشد نه خواب‌بیننده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که مرا ببیند در حالی که من خواب هستم، مانند این است که مرا دیده و من بیدار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فایده این قول، این است که به آن‌ها بفهماند که او در هر دو حالت خواب و بیداری، ادراک و دریافت یکسانی دارد و آن‌ها هنگامی </w:t>
      </w:r>
    </w:p>
    <w:p>
      <w:pPr>
        <w:pStyle w:val="BookText"/>
        <w:rPr/>
      </w:pPr>
      <w:r>
        <w:rPr>
          <w:rFonts w:ascii="Amiri" w:hAnsi="Amiri" w:eastAsia="Amiri" w:cs="Amiri"/>
          <w:color w:val="111111"/>
          <w:sz w:val="28"/>
          <w:sz w:val="28"/>
          <w:szCs w:val="28"/>
          <w:rtl w:val="true"/>
          <w:lang w:bidi="ar-SA"/>
        </w:rPr>
        <w:t>أن يفيضوا فيما لا يحسن أن يذكروه بحضرته و هو منتبه وَ قَدْ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غَفَا ثُمَّ قَامَ يُصَلِّي مِنْ غَيْرِ تَجْدِيدِ وُضُوءٍ فَسُئِلَ عَنْ ذَلِكَ فَقَالَ إِنِّي لَسْتُ كَأَحَدِكُمْ تَنَامُ عَيْنَايَ وَ لَا يَنَامُ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الروايات أخبار آحاد فإن سلمت فعلي هذا المنهاج و قد كان شيخي رحمه الله يقول إذا جاز من بشر أن يدعي في اليقظة أنه إله كفرعون و من جري مجراه مع قلة حيلة البشر و زوال اللبس في اليقظة فما المانع من أن يدعي إبليس عند النائم بوسوسة له أنه نبي مع تمكن إبليس مما لا يتمكن منه البشر و كثرة اللبس المعترض في المنام و مما يوضح لك أن من المنامات التي يتخيل للإنسان أنه قد رأي فيها رسول الله و الأئمة منها ما هو حق و منها ما هو باطل أنك تري الشيعي يقول رأيت في المنام رسول الله صلي الله عليه و آله و معه أمير المؤمنين علي بن أبي طالب عليه السلام و هو يأمرني بالاقتداء به دون غيره و يعلمني أنه خليفته من بعده و أن أبا بكر و عمر و عثمان ظالموه و أعداؤه و ينهاني عن موالاتهم و يأمرني بالبراءة منهم و نحو ذلك مما يختص بمذهب الشيعة ثم يري الناصبي يقول رأيت رسول الله في النوم و معه أبو بكر و عمر و عثمان و هو يأمرني بمحبتهم و ينهاني عن بغضهم و يعلمني أنهم أصحابه في الدنيا و الآخرة و أنهم معه في الجنة و نحو ذلك مما يختص بمذهب الناصبية فنعلم لا محالة أن أحد المنامين حق و الآخر باطل فأولي الأشياء أن يكون الحق منهما ما ثبت الدليل في اليقظة علي صحة ما تضمنه و الباطل ما أوضحت الحجة عن فساده و بطلانه و ليس يمكن الشيعي أن يقول للناصبي إنك كذبت في قولك إنك رأيت رسول الله صلي الله عليه و آله لأنه يقدر أن يقول له مثل هذا بعينه و قد شاهدنا ناصبيا يتشيع و أخبرنا في حال تشيعه بأنه يري منامات بالضد مما كان يراه في حال نصبه فبان بذلك أن أحد المنامين باطل و أنه من نتيجة حديث النفس أو من وسوسة إبليس و نحو ذلك و أن المنام الصحيحة</w:t>
      </w:r>
      <w:r>
        <w:rPr>
          <w:rStyle w:val="FootnoteAnchor"/>
          <w:rtl w:val="true"/>
        </w:rPr>
        <w:footnoteReference w:id="802"/>
      </w:r>
      <w:r>
        <w:rPr>
          <w:rFonts w:ascii="Amiri" w:hAnsi="Amiri" w:eastAsia="Amiri" w:cs="Amiri"/>
          <w:color w:val="111111"/>
          <w:sz w:val="28"/>
          <w:sz w:val="28"/>
          <w:szCs w:val="28"/>
          <w:rtl w:val="true"/>
          <w:lang w:bidi="ar-SA"/>
        </w:rPr>
        <w:t>هو لطف من الله تعالي بعبده علي المعني المتقدم</w:t>
      </w:r>
    </w:p>
    <w:p>
      <w:pPr>
        <w:pStyle w:val="BookText"/>
        <w:rPr/>
      </w:pPr>
      <w:r>
        <w:rPr>
          <w:rFonts w:ascii="IRNazanin" w:hAnsi="IRNazanin" w:eastAsia="IRNazanin"/>
          <w:color w:val="111111"/>
          <w:sz w:val="28"/>
          <w:sz w:val="28"/>
          <w:szCs w:val="28"/>
          <w:rtl w:val="true"/>
          <w:lang w:bidi="fa-IR"/>
        </w:rPr>
        <w:t xml:space="preserve">که در حال خواب پیامبر هم در حضور او هستند، از آنچه که در موقع بیداری‌اش مناسب نیست که بگویند، دوری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روایت شده است که چرتی زد و برخاست و بدون تجدید وضو نماز خواند، و از او در مورد آن از او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شماها نیستم، چشمم می‌خوابد و دلم بیدار است و نمی‌خوابد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روایات خبر واحدند و اگر پذیرفته شوند، بر این روش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انسانی جایز باشد که در بیداری گوید من خدایم مانند فرعون و کسانی از این طایفه، با وجود بیچارگی انسان و نبودن اشتباه درباره او در بیداری، پس چه مانعی است که ابلیس فرد خوابیده‌ای را وسوسه کند که بگوید من پیغمبرم، با این که توانایی او از انسان بیشتر است و اشتباه در خواب فراوان است؟</w:t>
      </w:r>
    </w:p>
    <w:p>
      <w:pPr>
        <w:pStyle w:val="BookText"/>
        <w:rPr/>
      </w:pPr>
      <w:r>
        <w:rPr>
          <w:rFonts w:ascii="IRNazanin" w:hAnsi="IRNazanin" w:eastAsia="IRNazanin"/>
          <w:color w:val="111111"/>
          <w:sz w:val="28"/>
          <w:sz w:val="28"/>
          <w:szCs w:val="28"/>
          <w:rtl w:val="true"/>
          <w:lang w:bidi="fa-IR"/>
        </w:rPr>
        <w:t>و دلیل روشن این که در خواب دیدن پیغمبر یا امام، امکان درست یا نادرست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شیعه‌ای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در خواب دیدم که همراه ایشان، امیرالمؤمنین علی بن ابی طالب علیه السّلام هم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پیروی کن نه جز او، و به من آموخت که او خلیفه پس از اوست و ابوبکر و عمر و عثمان ظالم و دشمن او هستند، و مرا از دوستی با آنان بازداشت و به بیزاری از آنان امر کرد، و مانند آن از آنچه که از خصائص عقاید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ناصبی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که همراه وی، ابوبکر و عمر و عثمان بودند و مرا به دوستی آن‌ها فرمان داد و از دشمنی آن‌ها بازداشت، و به من آموخت که ایشان یاران او در دنیا و آخرت هستند و در بهشت همراه او هستند و و مانند آن از آنچه که از خصائص عقاید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می‌دانیم یکی از این دو خواب درست و یکی نادرست است و بهترین چیز این است که آن خوابی درست باشد که در بیداری درستی آن با دلیل ثابت شده باشد و خواب نادرست آن است که باطل بودن و فساد دلیلش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نمی‌تواند که ناصبی را در خواب دیدن پیغمبر صلی اللَّه علیه و آله دروغگو داند، زیرا او هم می‌تواند معارضه به مثل کند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یک ناصبی را دیدیم که شیعه شد و در حال شیعه بودنش به ما گزارش داد که خواب‌هایش ضد آن‌هایی است که در ناصبی بودنش می‌دیده است، و روشن شد که یکی از این دو خواب نادرست است، و این از نتیجه سخن با نفس یا وسوسه شیطان و مانند آن است، و این که خواب درست همان لطف خداست به بنده‌اش به معنایی که قبلاً وصف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وصفه و قولنا في المنام الصحيح إن الإنسان رأي في نومه النبي صلي الله عليه و آله إنما معناه أنه كان قد رآه و ليس المراد به التحقق في اتصال شعاع بصره بجسد النبي صلي الله عليه و آله و أي بصر يدرك به في حال نومه و إنما هي معاني تصورت و في نفسه تخيل له فيها أمر لطف الله تعالي له به قام مقام العلم و ليس هذا بمناف للخبر الذي روي من قوله من رآني فقد رآني لأن معناه فكأنما رآني و ليس يغلط في هذا المكان إلا من ليس له من عقله 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المازري من العامة في شرح قول النبي الرؤيا من الله و الحلم من الشيطان مذهب أهل السنة في حقيقة الرؤيا أن الله تعالي يخلق في قلب النائم اعتقادات كما يخلقها في قلب اليقظان و هو سبحانه و تعالي يَفْعَلُ ما يَشاءُ لا يمنعه النوم و اليقظة فإذا خلق هذه الاعتقادات فكأنه جعلها علما علي أمور أخر يخلقها في ثاني الحال أو كان قد خلقها فإذا خلق في قلب النائم الطيران و ليس بطائر فأكثر ما فيه أنه اعتقد أمرا علي خلاف ما هو فيكون ذلك الاعتقاد علما علي غيره كما يكون خلق الله تعالي الغيم علما علي المطر و الجميع خلق الله تعالي و لكن يخلق الرؤيا و الاعتقادات التي جعلها علما علي ما يسر بغير حضرة الشيطان و خلق ما هو علم علي ما يضر بحضرة الشيطان فنسب إلي الشيطان مجازا لحضوره عندها و إن كان لا فعل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البغوي في شرح السنة ليس كل ما يراه الإنسان صحيحا و يجوز تعبيره بل الصحيح ما كان من الله يأتيك به ملك الرؤيا من نسخة أم الكتاب و ما سوي ذلك أضغاث أحلام لا تأويل لها و هي علي أنواع قد تكون من فعل الشيطان يلعب بالإنسان أو يريه ما يحزنه و له مكايد يحزن بها بني آدم كما قال تعالي إِنَّمَا النَّجْوي مِنَ الشَّيْطانِ لِيَحْزُنَ الَّذِينَ آمَنُوا و من لعب الشيطان به الاحتلام الذي يوجب الغسل فلا يكون له تأويل و قد يكون من حديث النفس كما يكون في أمر أو حرفة يري نفسه في ذلك الأمر و العاشق يري معشوقه و نحوه و قد يكون من مزاج الطبيعة كمن غلب عليه الدم يري الفصد و الحجامة و الحمرة و الرعاف و الرياحين و المزامير و النشاط و نحوه و من غلب عليه الصفراء يري النار و</w:t>
      </w:r>
    </w:p>
    <w:p>
      <w:pPr>
        <w:pStyle w:val="BookText"/>
        <w:rPr/>
      </w:pPr>
      <w:r>
        <w:rPr>
          <w:rFonts w:ascii="IRNazanin" w:hAnsi="IRNazanin" w:eastAsia="IRNazanin"/>
          <w:color w:val="111111"/>
          <w:sz w:val="28"/>
          <w:sz w:val="28"/>
          <w:szCs w:val="28"/>
          <w:rtl w:val="true"/>
          <w:lang w:bidi="fa-IR"/>
        </w:rPr>
        <w:t>و گفتار ما در خواب درست که انسان، پیغمبر صلی الله علیه و آله را در خواب ببیند، به این معنا است که مثل آن است که او را دیده است نه این که به حقیقت نور چشمانش به بدن پیغمبر صلی الله علیه و آله افتاده است، و کدام دیده در خواب بینایی دارد؟ و این جز یک تصور و خیال نباشد که به لطف خدا چون دانشی است، و این منافات ندارد با خبری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دیده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تشبیه است، و برای خردمند در اینجا خطایی نباشد مگر برای کسی که عقل و فهمی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مازری از عامه در شرح قول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من اللَّه و الحلم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از جانب خدا و خوابهای پرت و پلا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اهل سنت در حقیقت رؤیا این است که خدای تعالی در دل خوابیده عقایدی می‌آفریند چنان چه در دل بیدار، و او است که هر چه خواهد کند و خواب و بیداری مانعش نشود، و چون این عقاید را می‌آفریند، آن‌ها را نشانه امور دیگری سازد که دوباره می‌آفریند یا قبلا آفریده است، و چون در دل خوابیده می‌آفریند که پریده، با این که پرنده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ناشدنی نشانه یک امر شدنی است، چنان چه خدا ابر را نشانه باران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آفریده خدایند، ولی خدا رؤیا و عقاید را نشانه شادکننده‌ها آفریده در عدم حضور شیطان و نشانه زیان‌آور در حضور شیطان و آن را مجازاً به وی نسبت داده، چون در حضور او بوده و او را در حقیقت کاری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شرح السنه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در خواب ببیند درست و قابل تعبیر نباشد، بلکه خواب درست آن است که از طرف خدا باشد و فرشته رؤیا آن را از ام الکتاب بیاورد و غیر آن واهی است و تعبیر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است که انسان را به بازی می‌گیرد؛ چیزی نشانش می‌دهد که او را غمگین کند؛ و او نیرنگ‌ها دارد تا برای انسان غمگینی آورد، چنان چه خدا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 لِیَحْزُنَ الَّذینَ آمَنُوا</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آورده‌اند دلتنگ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بازی‌های شیطان با وی احتلام است که غسل دارد و تعبیر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حدیث نفس است، چنان چه در کاری یا پیشه‌ای است و خودش را در آن ببیند، و عاشق معشوق خود را ببیند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اثر مزاج طبیعت است، چنان چه کسی که خون او پر باشد، فصد و حجامت و سرخی و خون و باغ و گل و نی و نشاط و مانند آن‌ها در خواب می‌بیند، و کسی که صفرا بر او غالب است آتش و </w:t>
      </w:r>
    </w:p>
    <w:p>
      <w:pPr>
        <w:pStyle w:val="BookText"/>
        <w:rPr/>
      </w:pPr>
      <w:r>
        <w:rPr>
          <w:rFonts w:ascii="Amiri" w:hAnsi="Amiri" w:eastAsia="Amiri" w:cs="Amiri"/>
          <w:color w:val="111111"/>
          <w:sz w:val="28"/>
          <w:sz w:val="28"/>
          <w:szCs w:val="28"/>
          <w:rtl w:val="true"/>
          <w:lang w:bidi="ar-SA"/>
        </w:rPr>
        <w:t>الشمع و السراج و الأشياء الصفر و الطيران في الهواء و نحوه و من غلب عليه السوداء يري الظلمة و السواد و الأشياء السود و صيد الوحش و الأحوال و الأموات و القبور و المواضع الخربة و كونه في مضيق لا منفذ له أو تحت ثقل و نحوه و من غلب عليه البلغم يري البياض و المياه و الأنداء و الثلج و الوحل فلا تأويل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رحمه الله في كتاب الغرر و الدرر في جواب سائل سأله ما القول في المنامات أ صحيحة هي أم باطلة و مِن فعل مَن هي و ما وجه صحتها في الأكثر و ما وجه الإنزال عند رؤية المباشرة في المنام و إن كان فيها صحيح و باطل فما السبيل إلي تمييز أحدهما من الآخر؟</w:t>
      </w:r>
    </w:p>
    <w:p>
      <w:pPr>
        <w:pStyle w:val="BookText"/>
        <w:rPr/>
      </w:pPr>
      <w:r>
        <w:rPr>
          <w:rFonts w:ascii="Amiri" w:hAnsi="Amiri" w:eastAsia="Amiri" w:cs="Amiri"/>
          <w:color w:val="111111"/>
          <w:sz w:val="28"/>
          <w:sz w:val="28"/>
          <w:szCs w:val="28"/>
          <w:rtl w:val="true"/>
          <w:lang w:bidi="ar-SA"/>
        </w:rPr>
        <w:t>الجواب اعلم أن النائم غير كامل العقل لأن النوم ضرب من السهو و السهو ينفي العلوم و لهذا يعتقد النائم الاعتقادات الباطلة لنقصان عقله و فقد علومه و جميع المنامات إنما هي اعتقادات يبتدئها</w:t>
      </w:r>
      <w:r>
        <w:rPr>
          <w:rStyle w:val="FootnoteAnchor"/>
          <w:rtl w:val="true"/>
        </w:rPr>
        <w:footnoteReference w:id="804"/>
      </w:r>
      <w:r>
        <w:rPr>
          <w:rFonts w:ascii="Amiri" w:hAnsi="Amiri" w:eastAsia="Amiri" w:cs="Amiri"/>
          <w:color w:val="111111"/>
          <w:sz w:val="28"/>
          <w:sz w:val="28"/>
          <w:szCs w:val="28"/>
          <w:rtl w:val="true"/>
          <w:lang w:bidi="ar-SA"/>
        </w:rPr>
        <w:t>النائم في نفسه و لا يجوز أن تكون من فعل غيره فيه لأن من عداه من المحدثين سواء كانوا بشرا أو ملائكة أو جنا أجسام و الجسم لا يقدر أن يفعل في غيره اعتقادا ابتداء بل و لا شيئا من الأجناس علي هذا الوجه و إنما يفعل ذلك في نفسه علي سبيل الابتداء و إنما قلنا إنه لا يفعل في غيره جنس الاعتقادات متولدا لأن الذي يعدي الفعل من محل القدرة إلي غيرها من الأسباب إنما هو الاعتمادات و ليس في جنس الاعتمادات ما يولد الاعتقادات و لهذا لو اعتمد أحدنا علي قلب غيره الدهر الطويل ما تولد فيه شي‌ء من الاعتقادات و قد بين ذلك و شرح في مواضع كثيرة و القديم تعالي هو القادر أن يفعل في قلوبنا ابتداء من غير سبب أجناس الاعتقادات و لا يجوز أن يفعل في قلب النائم اعتقادا لأن أكثر اعتقادات النائم جهل و يتأول الشي‌ء علي خلاف ما هو به لأنه يعتقد أنه يري و يمشي و أنه راكب و علي صفات كثيرة و كل ذلك علي خلاف ما هو به و هو تعالي لا يفعل الجهل فلم يبق إلا أن الاعتقادات كلها من جهة النائم و قد ذكر في المقالات أن المعروف بصالح قبة كان يذهب إلي أن ما يراه النائم في منامه علي الحقيقة و هذا جهل منه</w:t>
      </w:r>
    </w:p>
    <w:p>
      <w:pPr>
        <w:pStyle w:val="BookText"/>
        <w:rPr/>
      </w:pPr>
      <w:r>
        <w:rPr>
          <w:rFonts w:ascii="IRNazanin" w:hAnsi="IRNazanin" w:eastAsia="IRNazanin"/>
          <w:color w:val="111111"/>
          <w:sz w:val="28"/>
          <w:sz w:val="28"/>
          <w:szCs w:val="28"/>
          <w:rtl w:val="true"/>
          <w:lang w:bidi="fa-IR"/>
        </w:rPr>
        <w:t>شمع و چراغ و چیزهای زرد و پرش در هوا و مانند آن در خواب می‌بیند، و کسی که سودایی است، تاریکی و اشیاء سیاه و شکار وحشی و امور هراس آور و اموات و قبور و ویرانه و در جای تنگ بودن که منفذی ندارد یا زیر بار سنگین و مانند آن را در خواب می‌بیند، و فردی که بلغمی است سفیدی و آب و تری و برف و لجن در خواب می‌بیند و هیچ کدام تعبیری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الغرر و الدرر در جواب فردی که از او پرسیده بود در مورد خواب‌ها چه می‌گویی؟ آیا درست هستند یا نادرست؟ و کار چه کسی هستند؟ و چرا بیشتر درست درآیند؟و چرا در خواب دیدن جماع، انزال منی شود؟ و اگر درست و نادرست دارند راه جدا کردن آن‌ها چیست؟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فرد خوابیده، عقل کامل ندارد، زیرا خواب نوعی بیهوشی است و بیهوشی از بین برنده علوم است، برای همین انسان خوابیده عقاید بیهوده دارد، زیراعقلش کم شده و دانشش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خوابی عقیده‌ای است که خوابیده در خود بر می‌آورد و نمی‌شود کار دیگری در وی باشد، زیرا هرکس جز خودش از بازگوکننده‌ها چه انسان باشند یا فرشته یا جن جسم هستند و جسم نمی‌تواند در دیگری ابتدائاً عقیده یا هر چه از جنس آن است بیافریند، ولی در خود ابتدائاً چنین کاری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گفتیم که نمی‌تواند در دیگری اعتقاد آفریند، برای این که چیزی که کار را از توانا به دیگری سرایت کند اعتمادهای بر آن است و در جنس اعتماد، اعتقادآفرینی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اگر یکی از ما زمانی طولانی به دل دیگری اعتماد کند، هیچ ذره‌ای از اعتقادات در او ایجاد نمی‌شود، و این مطلب در جاهای بسیار بیان و شرح داده شده است، و تنها خدای قدیم تعالی است که در دل ما می‌تواند ابتدائاً و بی‌سببِ عقیده‌ای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خدا در دل فرد خوابیده عقیده ای آفریند، زیرا بیشتر عقاید او نادانی است و شئ را بر خلاف واقع تأویل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می‌کند که می‌بیند و راه می‌رود و سواره است و اوصاف بسیاری دارد که هیچ کدام وجودی ندارند، و خدا تعالی نادانی نمی‌آفریند، و باید همه این اعتقادات از خود خواب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مقالات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قبه عقیده داشته است که هر چه در خواب بینند حقیقت دارد، و این نادانی است </w:t>
      </w:r>
    </w:p>
    <w:p>
      <w:pPr>
        <w:pStyle w:val="BookText"/>
        <w:rPr/>
      </w:pPr>
      <w:r>
        <w:rPr>
          <w:rFonts w:ascii="Amiri" w:hAnsi="Amiri" w:eastAsia="Amiri" w:cs="Amiri"/>
          <w:color w:val="111111"/>
          <w:sz w:val="28"/>
          <w:sz w:val="28"/>
          <w:szCs w:val="28"/>
          <w:rtl w:val="true"/>
          <w:lang w:bidi="ar-SA"/>
        </w:rPr>
        <w:t>يضاهي جهل السوفسطائية لأن النائم يري أن رأسه مقطوع و أنه قد مات و أنه قد صعد إلي السماء و نحن نعلم ضرورة خلاف ذلك كله و إذا جاز عند صالح هذا أن يعتقد اليقظان في السراب أنه ماء و في المردي‌</w:t>
      </w:r>
      <w:r>
        <w:rPr>
          <w:rStyle w:val="FootnoteAnchor"/>
          <w:rtl w:val="true"/>
        </w:rPr>
        <w:footnoteReference w:id="805"/>
      </w:r>
      <w:r>
        <w:rPr>
          <w:rFonts w:ascii="Amiri" w:hAnsi="Amiri" w:eastAsia="Amiri" w:cs="Amiri"/>
          <w:color w:val="111111"/>
          <w:sz w:val="28"/>
          <w:sz w:val="28"/>
          <w:szCs w:val="28"/>
          <w:rtl w:val="true"/>
          <w:lang w:bidi="ar-SA"/>
        </w:rPr>
        <w:t>إذا كان في الماء أنه مكسور و هو علي الحقيقة صحيح لضرب من الشبهة و اللبس فألا جاز ذلك في النائم و هو من الكمال أبعد و من النقص أقرب؟</w:t>
      </w:r>
    </w:p>
    <w:p>
      <w:pPr>
        <w:pStyle w:val="BookText"/>
        <w:rPr/>
      </w:pPr>
      <w:r>
        <w:rPr>
          <w:rFonts w:ascii="Amiri" w:hAnsi="Amiri" w:eastAsia="Amiri" w:cs="Amiri"/>
          <w:color w:val="111111"/>
          <w:sz w:val="28"/>
          <w:sz w:val="28"/>
          <w:szCs w:val="28"/>
          <w:rtl w:val="true"/>
          <w:lang w:bidi="ar-SA"/>
        </w:rPr>
        <w:t>و ينبغي أن يقسم ما يتخيل النائم أنه يراه إلي أقسام ثلاثة منها ما يكون من غير سبب يقتضيه و لا داع يدعو إليه اعتقادا مبتدأ و منها ما يكون من وسواس الشيطان يفعل في داخل سمعه كلاما خفيا يتضمن أشياء مخصوصة فيعتقد النائم إذا سمع ذلك الكلام أنه يراه فقد نجد كثيرا من النيام يسمعون حديث من يتحدث بالقرب منها فيعتقدون أنهم يرون ذلك الحديث في منامهم و منها ما يكون سببه و الداعي إليه خاطرا يفعله الله تعالي أو يأمر بعض الملائكة بفعله و معني هذا الخاطر أن يكون كلاما يفعل في داخل السمع فيعتقد النائم أيضا أنه ما يتضمن ذلك الكلام و المنامات الداعية إلي الخير و الصلاح في الدين يجب أن تكون إلي هذا الوجه مصروفة كما أنما يقتضي الشر منها الأولي أن تكون إلي وسواس الشيطان مصروفة و قد يجوز علي هذا في ما يراه النائم في منامه ثم يصح ذلك حتي يراه في يقظته علي حد ما يراه في منامه و في كل منام يصح تأويله أن يكون سبب صحته أن الله تعالي يفعل كلاما في سمعه لضرب من المصلحة بأن شيئا يكون أو قد كان علي بعض الصفات فيعتقد النائم أن الذي يسمعه هو يراه فإذا صح تأويله علي ما يراه فما ذكرناه إن لم يكن مما يجوز أن تتفق فيه الصحة اتفاقا فإن في المنامات ما يجوز أن يصح بالاتفاق و ما يضيق فيه مجال نسبته إلي الاتفاق فهذا الذي ذكرناه يمكن أن يكون وجها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قد قال أبو علي الجبائي في بعض كلامه في المنامات إن الطبائع لا يجوز أن تكون مؤثرة فيها لأن الطبائع لا يجوز علي المذاهب الصحيحة أن تؤثر في شي‌ء و إنه غير ممتنع مع ذلك أن يكون بعض المآكل يكثر عندها المنامات بالعادة كما أن فيها ما يكثر عنده بالعادة تخييل الإنسان و هو مستيقظ ما لا</w:t>
      </w:r>
    </w:p>
    <w:p>
      <w:pPr>
        <w:pStyle w:val="BookText"/>
        <w:rPr/>
      </w:pPr>
      <w:r>
        <w:rPr>
          <w:rFonts w:ascii="IRNazanin" w:hAnsi="IRNazanin" w:eastAsia="IRNazanin"/>
          <w:color w:val="111111"/>
          <w:sz w:val="28"/>
          <w:sz w:val="28"/>
          <w:szCs w:val="28"/>
          <w:rtl w:val="true"/>
          <w:lang w:bidi="fa-IR"/>
        </w:rPr>
        <w:t>و به نادانی‌های سوفسطائیان می‌رسد، زیرا چه بسیار در خواب ببیند که سرش بریده یا مرده یا به آسمان رفته و ما ضرورتاً می‌دانیم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این آقای صالح جایز است که بیدار در مورد سراب معتقد باشد که آن، آب است و حقیقت دارد، و یا در مورد چوب قایقرانی که در آب شکسته نشان داده می‌شود، معتقد باشد که شکسته است با این که در واقع درست است، این اعتقاد، اشتباه و غلط است، باید آن را در انسان خواب هم روا دارد که از کمال دورتر است و به کاستی نزدیک‌تر و چرا نگوید که آن هم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آنچه فرد خوابیده به خیال خود دیده سه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بدون سبب و منشأ پدید آمده است؛ دوّم آنچه که از وسوسه شیطان است که در بیخ گوش او به نهانی گوید که چیزهایی دربردارد و فرد خوابیده که آن‌ها را می‌شنود، معتقد شود که آن‌ها را دیده است که البته افراد بسیاری را می‌یابیم که در خواب سخن فردی در نزدیکی خود را شنیده‌اند و معتقد شده‌اند که گفتارش را در خواب دیده‌اند؛ سوّم آنچه خدا به دل انسان خوابیده می‌اندازد یا فرشته‌ای را گوید تا آن را در دل او اندازد، و حقیقتش این است که سخنی در بن گوش خواب انجام می‌شود و او معتقد می‌گردد که مضمون آن را به چشم دیده است، خواب‌ها که دعوت به خیر و صلاح در دین باشند باید چنین باشند، چنان چه خواب‌های بد باید از وسوسه شیطان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خوابی که درست درآید یا تعبیر درستی دارد، باید همان باشد که خدا در گوش او افکنده که چنان بوده یا برای نوعی مصلحت باشد، و خوابیده معتقد شده آنچه را که شنیده به چشم دیده است، و در این صورت تعبیرش درست درآید، و این در آنجا است که درست درآمدنش اتفاق نباشد، زیرا برخی خواب‌ها به طور اتفاق درست درمی‌آیند و برخی مجال اتفاق هم در آن‌ها کم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گویند آیا ابو علی جبائی در سخنی از خود درباره خواب‌ها نگفته است که شایسته نیست که طبایع در آن‌ها اثر بخشند، زیرا بنا بر مذهب صحیح طبایع اثری ندارند، و با این حال دیده می‌شود که با خوردن بعضی خوراک‌ها خواب بسیاری دیده می‌شود، چنان چه برخی خوراک‌ها در بیداری هم خیال آفرینند </w:t>
      </w:r>
    </w:p>
    <w:p>
      <w:pPr>
        <w:pStyle w:val="BookText"/>
        <w:rPr/>
      </w:pPr>
      <w:r>
        <w:rPr>
          <w:rFonts w:ascii="Amiri" w:hAnsi="Amiri" w:eastAsia="Amiri" w:cs="Amiri"/>
          <w:color w:val="111111"/>
          <w:sz w:val="28"/>
          <w:sz w:val="28"/>
          <w:szCs w:val="28"/>
          <w:rtl w:val="true"/>
          <w:lang w:bidi="ar-SA"/>
        </w:rPr>
        <w:t>أصل له قلنا قد قال ذلك أبو علي و هو خطأ لأن تأثيرات المآكل بمجري العادة علي المذاهب الصحيحة إذا لم تكن مضافة إلي الطبائع فهو من فعل الله تعالي فكيف نضيف التخيل الباطل و الاعتقاد الفاسد إلي فعل الله تعالي فأما المستيقظ الذي استشهد به فالكلام فيه و الكلام في النائم واحد و لا يجوز أن نضيف التخيل الباطل إلي فعل الله تعالي في نائم و لا يقظان فأما ما يتخيل من الفاسد و هو غير نائم فلا بد من أن يكون ناقص العقل في الحال و فاقد التمييز بسهو و ما يجري مجراه فيبتدئ اعتقاد الأصل له كما قلناه في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قولكم في منامات الأنبياء عليهم السلام و ما السبب في صحتها حتي عد ما يرونه في المنام مضاهيا لما يسمعونه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الأخبار الواردة بهذا الجنس غير مقطوع علي صحتها و لا هي مما توجب العلم و قد يمكن أن يكون الله تعالي أعلم النبي بوحي يسمعه من الملك علي الوجه الموجب للعلم أني سأريك في منامك في وقت كذا ما يجب أن تعمل عليه فيقطع علي صحته من هذا الوجه لا بمجرد رؤيته له في المنام و علي هذا الوجه يحمل منام إبراهيم عليه السلام في ذبح ابنه و لو لا ما أشرنا إليه كيف كان يقطع إبراهيم عليه السلام بأنه متعبد بذبح ولده؟</w:t>
      </w:r>
    </w:p>
    <w:p>
      <w:pPr>
        <w:pStyle w:val="BookText"/>
        <w:rPr/>
      </w:pPr>
      <w:r>
        <w:rPr>
          <w:rFonts w:ascii="Amiri" w:hAnsi="Amiri" w:eastAsia="Amiri" w:cs="Amiri"/>
          <w:color w:val="111111"/>
          <w:sz w:val="28"/>
          <w:sz w:val="28"/>
          <w:szCs w:val="28"/>
          <w:rtl w:val="true"/>
          <w:lang w:bidi="ar-SA"/>
        </w:rPr>
        <w:t>فإن قيل فما تأويل ما يروي عنه عليه السلام من قوله من رآني فقد رآني فإن الشيطان لا يتخيل بي و قد علمنا أن المحق و المبطل و المؤمن و الكافر قد يرون النبي صلي الله عليه و آله في النوم و يخبر كل واحد منهم عنه بضد ما يخبر به الآخر فكيف يكون رائيا له في الحقيقة مع هذا؟</w:t>
      </w:r>
    </w:p>
    <w:p>
      <w:pPr>
        <w:pStyle w:val="BookText"/>
        <w:rPr/>
      </w:pPr>
      <w:r>
        <w:rPr>
          <w:rFonts w:ascii="Amiri" w:hAnsi="Amiri" w:eastAsia="Amiri" w:cs="Amiri"/>
          <w:color w:val="111111"/>
          <w:sz w:val="28"/>
          <w:sz w:val="28"/>
          <w:szCs w:val="28"/>
          <w:rtl w:val="true"/>
          <w:lang w:bidi="ar-SA"/>
        </w:rPr>
        <w:t>قلنا هذا خبر واحد ضعيف من أضعف أخبار الآحاد و لا معول علي مثل ذلك علي أنه يمكن مع تسليم صحته أن يكون المراد به من رآني في اليقظة فقد رآني علي الحقيقة لأن الشيطان لا يتمثل بي لليقظان فقد قيل إن الشيطان ربما تمثلت بصورة البشر و هذا التشبيه أشبه بظاهر ألفاظ الخبر لأنه قال من رآني فقد رآني فأثبت غيره رائيا له و نفسه مرئية و في النوم لا رائي له في الحقيقة و لا</w:t>
      </w:r>
    </w:p>
    <w:p>
      <w:pPr>
        <w:pStyle w:val="BookText"/>
        <w:rPr/>
      </w:pPr>
      <w:r>
        <w:rPr>
          <w:rFonts w:ascii="IRNazanin" w:hAnsi="IRNazanin" w:eastAsia="IRNazanin"/>
          <w:color w:val="111111"/>
          <w:sz w:val="28"/>
          <w:sz w:val="28"/>
          <w:szCs w:val="28"/>
          <w:rtl w:val="true"/>
          <w:lang w:bidi="fa-IR"/>
        </w:rPr>
        <w:t>که اصلی برای آن نیست، گوییم ابو علی چنین گفته و خطا گفته است، زیرا اثر بخشی خوراک‌ها به حسب عادت در مذاهب صحیحه، به طبایع بستگی ندارد و کار خدا است و چطور می‌شود خیال باطل و اعتقاد نادرست را کار خدا دانست؟</w:t>
      </w:r>
    </w:p>
    <w:p>
      <w:pPr>
        <w:pStyle w:val="BookText"/>
        <w:rPr/>
      </w:pPr>
      <w:r>
        <w:rPr>
          <w:rFonts w:ascii="IRNazanin" w:hAnsi="IRNazanin" w:eastAsia="IRNazanin"/>
          <w:color w:val="111111"/>
          <w:sz w:val="28"/>
          <w:sz w:val="28"/>
          <w:szCs w:val="28"/>
          <w:rtl w:val="true"/>
          <w:lang w:bidi="fa-IR"/>
        </w:rPr>
        <w:t>اما سخن از وضع فرد بیدار خیال پرداز که به آن استشهاد شد با سخن در فرد خوابیده یکی است، و نمی‌شود تخیل نادرست کار خدا باشد نه در خواب و نه در بیدار، و خیال پرداز فاسد بی خواب باید کم عقل و بی‌تمیز و بیهوش باشد که چنین عقیده‌ای را برآورد، چنان چه درباره خواب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در مورد خواب‌های پیغمبران چه می‌گویید و درستی آن‌ها چه سببی دارد تا جایی که خواب‌هایشان را به مانند وحی که می‌شنوند، می‌شمارند؟ گوییم اخباری که در این باره آمده، قطعی نیستند و موجب علم نیستند و بسیار بوده که خدا به پیغمبری با شنیدن از فرشته وحی کند بر وجهی که موجب یقین باشد که من در فلان موقع به تو خوابی نشان می‌دهم که باید به آن عمل کنی، پس به درستی خوابش یقین می‌کند، و اعتمادش به مجرد خواب دیدن نیست و خواب ابراهیم در سر بریدن پسرش بر این وجه حمل می‌شود و اگر چنان نباشد، چگونه ابراهیم دانست که به سر بریدن پسر خود مامور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گویند پس تفسیر آنچه از پیغمبر صلی اللَّه علیه و آله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 فان الشیطان لا یتخیل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بیند مرا دیده است زیرا شیطان به صورت من متمثل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 این که می‌دانیم چه بسیار محق و مبطل و مؤمن و کافر او را در خواب می‌بینند و هر کدام به ضدّ هم از او گزارش می‌دهند و چگونه در حقیقت او را دیده‌اند؟ گوییم که این یک خبر واحد ضعیف و از ضعیف‌ترین اخبار است و شایسته نیست به آن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صحت، مقصود از آن دیدار در بیداری است که بر حقیقت است، زیرا شیطان در بیداری به شکل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گفته‌اند شیطان به شکل بشر درمی‌آید، این معنی به ظاهر لفظ خبر مناسب‌تر است، زیرا در آن بیننده‌ای آورده و خود را دیده شده تعبیر کرده با این که در خواب نه بیننده حقیقی هست </w:t>
      </w:r>
    </w:p>
    <w:p>
      <w:pPr>
        <w:pStyle w:val="BookText"/>
        <w:rPr/>
      </w:pPr>
      <w:r>
        <w:rPr>
          <w:rFonts w:ascii="Amiri" w:hAnsi="Amiri" w:eastAsia="Amiri" w:cs="Amiri"/>
          <w:color w:val="111111"/>
          <w:sz w:val="28"/>
          <w:sz w:val="28"/>
          <w:szCs w:val="28"/>
          <w:rtl w:val="true"/>
          <w:lang w:bidi="ar-SA"/>
        </w:rPr>
        <w:t xml:space="preserve">مرئي و إنما ذلك في اليقظة و لو حملناه علي النوم لكان تقدير الكلام من اعتقد أنه يراني في منامه و إن كان غير راء له علي الحقيقة فهو في الحكم كأنه قد رآني و هذا عدول عن ظاهر لفظ الخبر و تبديل لصيغته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رتبناه في المنامات و قسمناه أسد تحقيقا من كل شي‌ء قيل في أسباب المنامات و ما سطر في ذلك معروف غير محصل و لا محقق فأما ما يهذي إليه الفلاسفة في هذا الباب فهو مما يضحك الثكلي لأنهم ينسبون ما صح من المنامات لما أعيتهم الحيل في ذكر سببه إلي أن النفس اطلعت إلي عالمها فأشرفت علي ما يكون و هذا الذي يذهبون إليه في حقيقة النفس غير مفهوم و لا مضبوط فكيف إذا أضيف‌</w:t>
      </w:r>
      <w:r>
        <w:rPr>
          <w:rStyle w:val="FootnoteAnchor"/>
          <w:rtl w:val="true"/>
        </w:rPr>
        <w:footnoteReference w:id="806"/>
      </w:r>
      <w:r>
        <w:rPr>
          <w:rFonts w:ascii="Amiri" w:hAnsi="Amiri" w:eastAsia="Amiri" w:cs="Amiri"/>
          <w:color w:val="111111"/>
          <w:sz w:val="28"/>
          <w:sz w:val="28"/>
          <w:szCs w:val="28"/>
          <w:rtl w:val="true"/>
          <w:lang w:bidi="ar-SA"/>
        </w:rPr>
        <w:t>إليه الاطلاع علي عالمها و ما هذا الاطلاع و إلي أي شي‌ء يشيرون بعالم النفس و لم يجب أن تعرف الكائنات عند هذا الاطلاع فكل هذا زخرفة و مخرقة و تهاويل لا يتحصل منها شي‌ء و قول صالح قبة مع أنه تجاهل محض أقرب إلي أن يكون مفهوما من قول الفلاسفة لأن صالحا ادعي أن النائم يري علي الحقيقة ما ليس يراه فلم يشر إلي أمر غير معقول و لا مفهوم بل ادعي ما ليس بصحيح و إن كان مفهوما و هؤلاء عولوا علي ما لا يفهم مع الاجتهاد و لا يعقل مع قوة التأمل و 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سبب الإنزال فيجب أن يبني علي شي‌ء يحقق سبب الإنزال في اليقظة مع الجماع ليس هذا مما يهذي به أصحاب الطبائع لأنا قد بينا في غير موضع أن الطبع لا أصل له و أن الإحالة فيه علي سراب لا يتحصل و إنما سبب الإنزال أن الله تعالي أجري العادة بأن يخرج هذا الماء من الظهر عند اعتقاد النائم أنه يجامع و إن كان هذا الاعتقاد باطلا</w:t>
      </w:r>
      <w:r>
        <w:rPr>
          <w:rStyle w:val="FootnoteAnchor"/>
          <w:rtl w:val="true"/>
        </w:rPr>
        <w:footnoteReference w:id="807"/>
      </w:r>
      <w:r>
        <w:rPr>
          <w:rFonts w:ascii="Amiri" w:hAnsi="Amiri" w:eastAsia="Amiri" w:cs="Amiri"/>
          <w:color w:val="111111"/>
          <w:sz w:val="28"/>
          <w:sz w:val="28"/>
          <w:szCs w:val="28"/>
          <w:rtl w:val="true"/>
          <w:lang w:bidi="ar-SA"/>
        </w:rPr>
        <w:t>انتهي كلامه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بذكر هذه الأقوال و لا نشتغل بنقدها و تفصيلها و لا بردها و تحصيلها لأن ذلك مما يؤدي إلي التطويل الخارج عن المقصود في الكتاب و لنذكر ما ظهر لنا في هذا الباب من الأخبار المنتمية إلي الأئمة الأخيار عليهم السلام فهو أن الرؤيا تستند إلي أمور 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دیده شده و تنها وجود هر دو در بیداری است و اگر حمل بر خواب شود، تقدیر کلام این است که هر که معتقد است مرا در خواب دیده، گرچه در حقیقت بیننده نیست، در حکم کسی است که مرا دیده و این خلاف ظاهر لفظ خبر و تبدیل صیغه‌اش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که ما درباره خواب‌ها گفتیم و آن‌ها را بخش کردیم، از هر چه در این باره و در مورد علت خواب‌ها گفته‌اند درست‌تر است، و آنچه در این باره نوشته‌اند حاصل و تحقیقی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یاوه‌های فلاسفه در این باب، زنِ فرزندمرده را به خنده آورد، زیرا آنان خواب‌های درست را که سببش را ندانسته‌اند به اطلاع نفس به عالم خودش وابسته کرده‌اند که در آن به علم آینده سرکشیده و لوح محفوظ را خوانده، و آنچه درباره حقیقت نفس گفته‌اند، نه مفهومی دارد و نه دلیلی، چه برسد به اطلاع نفس به عالم خودش که این اطلاع چیست و چگونه است، به کدام شیء به عالم نفس اشاره می‌کند، و برای چه از هنگام حصول این اطلاع کائنات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مزخرف و یاوه است، و هراس‌گویی که چیزی به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صالح قبه با این که نادانی محض است از قول فلاسفه مفهوم‌تر است، زیرا صالح گفته است انسان خواب در حقیقت چیزی را ببیند که ندیده است، ولی نامعقول و نامفهوم نگفته است، بلکه چیز نادرست را ادعا کرده، هر چند که مفهومی دارد، و اینان چیزی گویند که با کوشش هم مفهوم نشود، و با اندیشه معقول نگردد و فرق آن‌ها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انزال بر همان پایه است که در بیداری و هنگام جماع است، و علّت آن یاوه‌سرایی طبیعیون نیست، زیرا در مواضع مختلف گفتیم که طبع اصل ندارد و وابستن به آن سرابی است بی حاصل و همانا سبب انزال این است که خدا عادت و شیوه قرار داده که هنگام اعتقاد خوابیده به انجام جماع، انزال منی شود گرچه این عقیده بی‌اصل و باطل باشد</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ذکر همین گفته‌ها بسنده کنیم و تحقیق و انتقاد درباره آن‌ها را رها کنیم که باعث تفصیل سخن و خروج از هدف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در این باب از اخبار منسوب به ائمّه علیهم السّلام برای ما روشن است بگوییم و آن این است که رؤیا مستند به امور پراکنده‌ای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 أن للروح في حالة النوم حركة إلي السماء إما بنفسها بناء علي تجسمها كما هو الظاهر من الأخبار أو بتعلقها بجسد مثالي إن قلنا به في حال الحياة أيضا بأن يكون للروح جسدان أصلي و مثالي يشتد تعلقها في حال اليقظة بهذا الجسد الأصلي و يضعف تعلقها بالآخر و ينعكس الأمر في حال النوم أو بتوجهها و إقبالها إلي عالم الأرواح بعد ضعف تعلقها بالجسد بنفسها من غير جسد مثالي و علي تقدير التجسم أيضا يحتمل ذلك كما يومئ إليه بعض الأخبار بأن يكون حركتها كناية عن إعراضها عن هذا الجسد و إقبالها إلي عالم آخر و توجهها إلي نشأة أخري و بعد حركتها بأي معني كانت تري أشياء في الملكوت الأعلي و تطالع بعض الألواح التي أثبتت فيها التقديرات فإن كان لها صفاء و لعينها ضياء يري الأشياء كما أثبتت فلا تحتاج رؤياه إلي تعبير و إن استدلت علي عين قلبه أغطية أرماد التعلقات الجسمانية و الشهوات النفسانية فيري الأشياء بصور شبيهة لها كما أن ضعيف البصر و مؤف العين يري الأشياء علي غير ما هي عليه و العارف بعلته‌</w:t>
      </w:r>
      <w:r>
        <w:rPr>
          <w:rStyle w:val="FootnoteAnchor"/>
          <w:rtl w:val="true"/>
        </w:rPr>
        <w:footnoteReference w:id="809"/>
      </w:r>
      <w:r>
        <w:rPr>
          <w:rFonts w:ascii="Amiri" w:hAnsi="Amiri" w:eastAsia="Amiri" w:cs="Amiri"/>
          <w:color w:val="111111"/>
          <w:sz w:val="28"/>
          <w:sz w:val="28"/>
          <w:szCs w:val="28"/>
          <w:rtl w:val="true"/>
          <w:lang w:bidi="ar-SA"/>
        </w:rPr>
        <w:t>يعرف أن هذه الصورة المشبهة التي اشتبهت عليه صورة لأي شي‌ء فهذا شأن المعبر العارف بداء كل شخص و علته و يمكن أيضا أن يظهر الله عليه الأشياء في تلك الحالة بصور يناسبها لمصالح كثيرة كما أن الإنسان قد يري المال في نوم بصورة حية و قد يري الدراهم بصورة عذرة ليعرف أنهما يضران و هما مستقذران واقعا فينبغي أن يتحرز عنهما و يجتنبهما و قد تري في الهواء أشياء فهي الرؤيا الكاذبة التي لا حقيقة لها و يحتمل أن يكون المراد بما يراه في الهواء ما أنس به من الأمور المألوفة و الشهوات و الخيالات الباطلة و قد مضي ما يدل علي هذين النوعين في رواية محمد بن القاسم و رواية معاوية بن عمار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بسبب إفاضة الله تعالي عليه في منامه إما بتوسط الملائكة أو بدونه كما يومئ إليه خبر أبي بصير و سعد بن أبي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بسبب وسواس الشيطان و استيلائه عليه بسبب المعاصي التي عملها في اليقظة أو الطاعات التي تركها فيها أو الكثافات و النجاسات الظاهرية و الباطنية التي</w:t>
      </w:r>
    </w:p>
    <w:p>
      <w:pPr>
        <w:pStyle w:val="BookText"/>
        <w:rPr/>
      </w:pPr>
      <w:r>
        <w:rPr>
          <w:rFonts w:ascii="IRNazanin" w:hAnsi="IRNazanin" w:eastAsia="IRNazanin"/>
          <w:color w:val="111111"/>
          <w:sz w:val="28"/>
          <w:sz w:val="28"/>
          <w:szCs w:val="28"/>
          <w:rtl w:val="true"/>
          <w:lang w:bidi="fa-IR"/>
        </w:rPr>
        <w:t>روح در حال خواب حرکتی به آسمان دارد یا خودش، بنا بر این که جسم است، چنان چه از ظاهر اخبار است و یا با جسد مثالی، بنا بر قول وجود آن در حال زندگی که برای روح دو بدن است؛ اصلی و مثالی، که در بیداری بیشتر به بدن اصلی وابسته است و کمتر به بدن مثالی وابسته است و در خواب برعکس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خودش پس از سستی تعلق به بدن در خواب رو به عالم ارواح کند، و اگر هم جسم باشد این احتمال هست، چنان چه برخی اخبار به آن اشاره دارند، و حرکتش کنایه از روگرداندن از این بدن است و روآوردن به عالم دیگر، و پس از حرکت به هر معنا باشد در ملکوت اعلی چیزها بیند و برخی الواح تقدیرات را بخواند، و اگر پاک و روشن‌بین است، همه چیز را آن طور که نوشته شده است بخواند، پس خوابش نیاز به تعبیر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دلش تیرگی وابستگی‌های مادّی و پرده شهوت نفسانی را دارد، چیزها را مانند شبح ببیند، مانند کسی که چشمی بیمار و پرده‌دار دارد و اشیاء را غیر آنچه هستند می‌بیند، و عالم به علت آن، می‌داند که این صورت شبیه شده که برای او صورتی را شبح کرده برای کدام شی است و استاد معبر می‌تواند اشتباه او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خدا برای مصلحت بیشتر چیزها را در این حال نه به صورت اصلی بلکه به صورت مناسب دیگر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انسان مال را در خواب مار ببیند، و یا پول را به صورت عذره تا بفهمد زیانبار و پلیدند و باید از آن‌ها دوری کرد، و یا در هوا چیزهایی ببیند که خواب دروغ است و تعبیر ندارد، و بسا مقصود از دیدن چیزها در هوا اموری است که به آن‌ها خو گرفته و شهوت خیالی و باطل است، و البته آنچه دلالت بر این دو نوع دارند در روایت محمّد بن قاسم و روایت معاویة بن عمّار و دیگران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دیدن افاضه‌ای است از خدا به او به وسیله فرشته یا بدون او، چنان چه خبر ابی بصیر و سعد بن خلف به آن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سبب وسوسه شیطان است و تسلط او به سبب گناه و نافرمانی که در بیداری انجام داده یا طاعاتی که ترک کرده است یا آلودگی به نجاست ظاهری و </w:t>
      </w:r>
      <w:bookmarkStart w:id="1136" w:name="pg13474_147426"/>
    </w:p>
    <w:p>
      <w:pPr>
        <w:pStyle w:val="BookText"/>
        <w:rPr/>
      </w:pPr>
      <w:bookmarkEnd w:id="1136"/>
      <w:r>
        <w:rPr>
          <w:rFonts w:ascii="Amiri" w:hAnsi="Amiri" w:eastAsia="Amiri" w:cs="Amiri"/>
          <w:color w:val="111111"/>
          <w:sz w:val="28"/>
          <w:sz w:val="28"/>
          <w:szCs w:val="28"/>
          <w:rtl w:val="true"/>
          <w:lang w:bidi="ar-SA"/>
        </w:rPr>
        <w:t>لوث نفسه بها كما مر في رواية هزع و رواية تارك الزكاة و غيرهما و تدل عليه آية النجوي علي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بسبب ما بقي في ذهنه من الخيالات الواهية و الأمور الباطلة و يومئ إليه خبر ابن أبي خلف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وراء ذلك مما سبق ذكره و إن كان بعضها محتملا و يمكن تطبيق الآيات و الأخبار عليه لكن لم يدل عليه دليل و التجويز و الإمكان لا يقومان مقام البرهان مع أنه ليس من الأمور التي يجب تحقيقها و الإذعان بكيفيتها</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2166049_2616395394"/>
      <w:bookmarkStart w:id="1138" w:name="_Toc519"/>
      <w:bookmarkEnd w:id="1137"/>
      <w:r>
        <w:rPr>
          <w:rtl w:val="true"/>
        </w:rPr>
        <w:t>خاتمة</w:t>
      </w:r>
      <w:bookmarkEnd w:id="1138"/>
    </w:p>
    <w:p>
      <w:pPr>
        <w:pStyle w:val="BookText"/>
        <w:rPr/>
      </w:pPr>
      <w:r>
        <w:rPr>
          <w:rFonts w:ascii="Amiri" w:hAnsi="Amiri" w:eastAsia="Amiri" w:cs="Amiri"/>
          <w:color w:val="111111"/>
          <w:sz w:val="28"/>
          <w:sz w:val="28"/>
          <w:szCs w:val="28"/>
          <w:rtl w:val="true"/>
          <w:lang w:bidi="ar-SA"/>
        </w:rPr>
        <w:t>نورد فيها بعض ما ذكره أرباب التعبير و التأويل و إن لم يكن لأكثرها مأخذ يصلح للتعويل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السحاب حكمة فمن ركبه علا في الحكمة و إن أصاب منها شيئا أصاب حكمة و إن خالطه و لم يصب شيئا خالط الحكماء فإن كان في السحاب سواد أو ظلمة أو رياح أو شي‌ء من هيئته العذاب فهو عذاب و إن كان فيه غيث فهو رحمة و السمن و العسل قد يكون مالا في التأويل و قد يكون علما و حكمة روي أن رجلا سأل ابن سيرين قال رأيت كأني ألعق عسلا من جام من جوهر فقال اتق الله و عاود القرآن فقد قرأته ثم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 إلي السماء رفعة قال تعالي وَ رَفَعْناهُ مَكاناً عَلِيًّا</w:t>
      </w:r>
      <w:r>
        <w:rPr>
          <w:rStyle w:val="FootnoteAnchor"/>
          <w:rtl w:val="true"/>
        </w:rPr>
        <w:footnoteReference w:id="810"/>
      </w:r>
      <w:r>
        <w:rPr>
          <w:rFonts w:ascii="Amiri" w:hAnsi="Amiri" w:eastAsia="Amiri" w:cs="Amiri"/>
          <w:color w:val="111111"/>
          <w:sz w:val="28"/>
          <w:sz w:val="28"/>
          <w:szCs w:val="28"/>
          <w:rtl w:val="true"/>
          <w:lang w:bidi="ar-SA"/>
        </w:rPr>
        <w:t>و من رأي أنه صعد السماء و دخلها نال شرفا و ذكرا و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الطيران في الهواء عزم سفر أو نيل شرف و قال بعضهم من رأي أنه يطير فإن كان إلي جهة السماء من غير تعريج ناله ضرر و إن غاب في السماء و لم يرجع مات و إن رجع أفاق من مرضه و إن كان يطير عرضا سافر و نال رفعة بقدر طيرانه و إن كان بجناح فهو مال و سلطان يسافر في كنفه و إن كان بغير جناح دل علي التعزير في ما</w:t>
      </w:r>
    </w:p>
    <w:p>
      <w:pPr>
        <w:pStyle w:val="BookText"/>
        <w:rPr/>
      </w:pPr>
      <w:r>
        <w:rPr>
          <w:rFonts w:ascii="IRNazanin" w:hAnsi="IRNazanin" w:eastAsia="IRNazanin"/>
          <w:color w:val="111111"/>
          <w:sz w:val="28"/>
          <w:sz w:val="28"/>
          <w:szCs w:val="28"/>
          <w:rtl w:val="true"/>
          <w:lang w:bidi="fa-IR"/>
        </w:rPr>
        <w:t xml:space="preserve">باطنی که دل را تیره کردند، چنان چه در روایت هزع و روایت تارک الزکات و غیر آن‌ها گذشت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 بر برخی وجوه تفسیر بر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آنچه در ذهن او از خیال‌های یاوه و تصورهای بیهوده مانده است که خبر ابن أبی خلف و غیره به آن اشارت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غیر از این‌ها از وجوهی که گذشت، گرچه احتمال برخی وجود دارد و تطبیق آیات و اخباری بر آن‌ها رواست، ولی دلیلی ندارد و صرف تجویز و امکان، اثر برهان ندارند، با آنکه تحقیق آن‌ها و اعتقاد به آن هم واجب نیست</w:t>
      </w:r>
      <w:r>
        <w:rPr>
          <w:rFonts w:eastAsia="IRNazanin" w:cs="IRNazanin"/>
          <w:color w:val="111111"/>
          <w:sz w:val="28"/>
          <w:szCs w:val="28"/>
          <w:rtl w:val="true"/>
          <w:lang w:bidi="fa-IR"/>
        </w:rPr>
        <w:t>.</w:t>
      </w:r>
    </w:p>
    <w:p>
      <w:pPr>
        <w:pStyle w:val="Heading5"/>
        <w:numPr>
          <w:ilvl w:val="4"/>
          <w:numId w:val="1"/>
        </w:numPr>
        <w:rPr/>
      </w:pPr>
      <w:bookmarkStart w:id="1139" w:name="__RefHeading___Toc2166051_2616395394"/>
      <w:bookmarkStart w:id="1140" w:name="_Toc520"/>
      <w:bookmarkEnd w:id="1139"/>
      <w:r>
        <w:rPr>
          <w:rtl w:val="true"/>
        </w:rPr>
        <w:t>خاتمه</w:t>
      </w:r>
      <w:r>
        <w:rPr>
          <w:rtl w:val="true"/>
        </w:rPr>
        <w:t xml:space="preserve">: </w:t>
      </w:r>
      <w:r>
        <w:rPr>
          <w:rtl w:val="true"/>
        </w:rPr>
        <w:t>تعبیر بعضی از خواب‌ها</w:t>
      </w:r>
      <w:bookmarkEnd w:id="1140"/>
    </w:p>
    <w:p>
      <w:pPr>
        <w:pStyle w:val="BookText"/>
        <w:rPr/>
      </w:pPr>
      <w:r>
        <w:rPr>
          <w:rFonts w:ascii="IRNazanin" w:hAnsi="IRNazanin" w:eastAsia="IRNazanin"/>
          <w:color w:val="111111"/>
          <w:sz w:val="28"/>
          <w:sz w:val="28"/>
          <w:szCs w:val="28"/>
          <w:rtl w:val="true"/>
          <w:lang w:bidi="fa-IR"/>
        </w:rPr>
        <w:t>در بیان تعبیراتی که برای خواب‌ها گفته‌اند گرچه بیشتر آن‌ها ماخذ قابل اعتماد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در خواب نشانه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سوارش شود در حکمت به مقام بالا رسد؛ اگر دستش به آن رسد حکمتی را دریابد؛ اگر با آن درآمیزد و به دستش نیاورد، با حکماء رفت و آمد کند؛ اگر در ابر سیاهی، تیرگی، یا با دو چیزی از هیئت عذاب‌آوری باشد، عذاب است؛ و اگر باران دارد،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و عسل به مال تعبیر می‌شوند، و در بسیاری موارد هم به دانش و حکمت تعبیر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مردی 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عسل را از جام گوهر می‌لیسیدم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یاد قرآن را برگردان که آن را پس از آنکه خواندی و یادگرفتی فراموش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نشانه رفعت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خواب ببیند به آسمان بالا رفته و وارد شده، به شرف و ذکر و شهادت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در هوا عزم سفر یا رسیدن به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که اگر انسان خواب ببیند به آسمان می‌پرد، اگر عمودی و بدون کجی باشد، به او زیان می‌رسد؛ اگر در آسمان پنهان شود و برنگردد، می‌میرد؛ اگر برگردد، بیماری‌اش بهتر می‌شود؛ اگر افقی پرواز کند، به سفر رود و به اندازه‌ای که پریده به مقام می‌رسد؛ اگر با بال باشد مال و سلطنتی باشد که در سایه آن سفر کند، و اگر بی‌بال است، وارد کاری می‌شود و فریب می‌خورد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يدخل‌</w:t>
      </w:r>
      <w:r>
        <w:rPr>
          <w:rStyle w:val="FootnoteAnchor"/>
          <w:rtl w:val="true"/>
        </w:rPr>
        <w:footnoteReference w:id="812"/>
      </w:r>
      <w:r>
        <w:rPr>
          <w:rFonts w:ascii="Amiri" w:hAnsi="Amiri" w:eastAsia="Amiri" w:cs="Amiri"/>
          <w:color w:val="111111"/>
          <w:sz w:val="28"/>
          <w:sz w:val="28"/>
          <w:szCs w:val="28"/>
          <w:rtl w:val="true"/>
          <w:lang w:bidi="ar-SA"/>
        </w:rPr>
        <w:t>فيه و قالوا إن الطيران للشرار دليل ردي و الحبل العهد و الأمان لقوله تعالي وَ اعْتَصِمُوا بِحَبْلِ اللَّهِ جَمِيعاً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التأويل قد يكون بدلالة كتاب أو سنة أو من الأمثال السائرة بين الناس و قد يقع التأويل علي الأسماء و المعاني و قد يقع علي الضد فالتأويل بدلالة القرآن كالحبل يعبر بالعهد كما مر و السفينة بالنجاة قال تعالي فَأَنْجَيْناهُ وَ أَصْحابَ السَّفِينَةِ</w:t>
      </w:r>
      <w:r>
        <w:rPr>
          <w:rStyle w:val="FootnoteAnchor"/>
          <w:rtl w:val="true"/>
        </w:rPr>
        <w:footnoteReference w:id="814"/>
      </w:r>
      <w:r>
        <w:rPr>
          <w:rFonts w:ascii="Amiri" w:hAnsi="Amiri" w:eastAsia="Amiri" w:cs="Amiri"/>
          <w:color w:val="111111"/>
          <w:sz w:val="28"/>
          <w:sz w:val="28"/>
          <w:szCs w:val="28"/>
          <w:rtl w:val="true"/>
          <w:lang w:bidi="ar-SA"/>
        </w:rPr>
        <w:t>و الخشبة بالنفاق لقوله تعالي كَأَنَّهُمْ خُشُبٌ مُسَنَّدَةٌ</w:t>
      </w:r>
      <w:r>
        <w:rPr>
          <w:rStyle w:val="FootnoteAnchor"/>
          <w:rtl w:val="true"/>
        </w:rPr>
        <w:footnoteReference w:id="815"/>
      </w:r>
      <w:r>
        <w:rPr>
          <w:rFonts w:ascii="Amiri" w:hAnsi="Amiri" w:eastAsia="Amiri" w:cs="Amiri"/>
          <w:color w:val="111111"/>
          <w:sz w:val="28"/>
          <w:sz w:val="28"/>
          <w:szCs w:val="28"/>
          <w:rtl w:val="true"/>
          <w:lang w:bidi="ar-SA"/>
        </w:rPr>
        <w:t>و الحجارة بالقسوة لقوله تعالي أَوْ أَشَدُّ قَسْوَةً</w:t>
      </w:r>
      <w:r>
        <w:rPr>
          <w:rStyle w:val="FootnoteAnchor"/>
          <w:rtl w:val="true"/>
        </w:rPr>
        <w:footnoteReference w:id="816"/>
      </w:r>
      <w:r>
        <w:rPr>
          <w:rFonts w:ascii="Amiri" w:hAnsi="Amiri" w:eastAsia="Amiri" w:cs="Amiri"/>
          <w:color w:val="111111"/>
          <w:sz w:val="28"/>
          <w:sz w:val="28"/>
          <w:szCs w:val="28"/>
          <w:rtl w:val="true"/>
          <w:lang w:bidi="ar-SA"/>
        </w:rPr>
        <w:t>و المرض بالنفاق لقوله فِي قُلُوبِهِمْ مَرَضٌ‌</w:t>
      </w:r>
      <w:r>
        <w:rPr>
          <w:rStyle w:val="FootnoteAnchor"/>
          <w:rtl w:val="true"/>
        </w:rPr>
        <w:footnoteReference w:id="817"/>
      </w:r>
      <w:r>
        <w:rPr>
          <w:rFonts w:ascii="Amiri" w:hAnsi="Amiri" w:eastAsia="Amiri" w:cs="Amiri"/>
          <w:color w:val="111111"/>
          <w:sz w:val="28"/>
          <w:sz w:val="28"/>
          <w:szCs w:val="28"/>
          <w:rtl w:val="true"/>
          <w:lang w:bidi="ar-SA"/>
        </w:rPr>
        <w:t>و الماء بالفتنة في حال لقوله لَأَسْقَيْناهُمْ ماءً غَدَقاً لِنَفْتِنَهُمْ‌</w:t>
      </w:r>
      <w:r>
        <w:rPr>
          <w:rStyle w:val="FootnoteAnchor"/>
          <w:rtl w:val="true"/>
        </w:rPr>
        <w:footnoteReference w:id="818"/>
      </w:r>
      <w:r>
        <w:rPr>
          <w:rFonts w:ascii="Amiri" w:hAnsi="Amiri" w:eastAsia="Amiri" w:cs="Amiri"/>
          <w:color w:val="111111"/>
          <w:sz w:val="28"/>
          <w:sz w:val="28"/>
          <w:szCs w:val="28"/>
          <w:rtl w:val="true"/>
          <w:lang w:bidi="ar-SA"/>
        </w:rPr>
        <w:t>و أكل اللحم الني بالغيبة لقوله أَ يُحِبُّ أَحَدُكُمْ أَنْ يَأْكُلَ لَحْمَ أَخِيهِ مَيْتاً</w:t>
      </w:r>
      <w:r>
        <w:rPr>
          <w:rStyle w:val="FootnoteAnchor"/>
          <w:rtl w:val="true"/>
        </w:rPr>
        <w:footnoteReference w:id="819"/>
      </w:r>
      <w:r>
        <w:rPr>
          <w:rFonts w:ascii="Amiri" w:hAnsi="Amiri" w:eastAsia="Amiri" w:cs="Amiri"/>
          <w:color w:val="111111"/>
          <w:sz w:val="28"/>
          <w:sz w:val="28"/>
          <w:szCs w:val="28"/>
          <w:rtl w:val="true"/>
          <w:lang w:bidi="ar-SA"/>
        </w:rPr>
        <w:t>و دخول الملك محلة أو بلدا أو دارا يصغر عن قدره و ينكر دخول مثله مثلها يعبر بمصيبة و ذل ينال أهله لقوله إِنَّ الْمُلُوكَ إِذا دَخَلُوا قَرْيَةً أَفْسَدُوها</w:t>
      </w:r>
      <w:r>
        <w:rPr>
          <w:rStyle w:val="FootnoteAnchor"/>
          <w:rtl w:val="true"/>
        </w:rPr>
        <w:footnoteReference w:id="820"/>
      </w:r>
      <w:r>
        <w:rPr>
          <w:rFonts w:ascii="Amiri" w:hAnsi="Amiri" w:eastAsia="Amiri" w:cs="Amiri"/>
          <w:color w:val="111111"/>
          <w:sz w:val="28"/>
          <w:sz w:val="28"/>
          <w:szCs w:val="28"/>
          <w:rtl w:val="true"/>
          <w:lang w:bidi="ar-SA"/>
        </w:rPr>
        <w:t>و البيض بالنساء لقوله كَأَنَّهُنَّ بَيْضٌ مَكْنُونٌ‌</w:t>
      </w:r>
      <w:r>
        <w:rPr>
          <w:rStyle w:val="FootnoteAnchor"/>
          <w:rtl w:val="true"/>
        </w:rPr>
        <w:footnoteReference w:id="821"/>
      </w:r>
      <w:r>
        <w:rPr>
          <w:rFonts w:ascii="Amiri" w:hAnsi="Amiri" w:eastAsia="Amiri" w:cs="Amiri"/>
          <w:color w:val="111111"/>
          <w:sz w:val="28"/>
          <w:sz w:val="28"/>
          <w:szCs w:val="28"/>
          <w:rtl w:val="true"/>
          <w:lang w:bidi="ar-SA"/>
        </w:rPr>
        <w:t>و كذلك اللباس لقوله هُنَّ لِباسٌ لَكُمْ‌</w:t>
      </w:r>
      <w:r>
        <w:rPr>
          <w:rStyle w:val="FootnoteAnchor"/>
          <w:rtl w:val="true"/>
        </w:rPr>
        <w:footnoteReference w:id="822"/>
      </w:r>
      <w:r>
        <w:rPr>
          <w:rFonts w:ascii="Amiri" w:hAnsi="Amiri" w:eastAsia="Amiri" w:cs="Amiri"/>
          <w:color w:val="111111"/>
          <w:sz w:val="28"/>
          <w:sz w:val="28"/>
          <w:szCs w:val="28"/>
          <w:rtl w:val="true"/>
          <w:lang w:bidi="ar-SA"/>
        </w:rPr>
        <w:t>و استفتاح الباب بالدعاء لقوله إِنْ تَسْتَفْتِحُوا</w:t>
      </w:r>
      <w:r>
        <w:rPr>
          <w:rStyle w:val="FootnoteAnchor"/>
          <w:rtl w:val="true"/>
        </w:rPr>
        <w:footnoteReference w:id="823"/>
      </w:r>
      <w:r>
        <w:rPr>
          <w:rFonts w:ascii="Amiri" w:hAnsi="Amiri" w:eastAsia="Amiri" w:cs="Amiri"/>
          <w:color w:val="111111"/>
          <w:sz w:val="28"/>
          <w:sz w:val="28"/>
          <w:szCs w:val="28"/>
          <w:rtl w:val="true"/>
          <w:lang w:bidi="ar-SA"/>
        </w:rPr>
        <w:t>أي تدعوا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التأويل بدلالة الحديث كالغراب بالرجل الفاسق لأن النبي صلي الله عليه و آله سماه فاسقا و الفأرة بالمرأة الفاسقة لأنه صلي الله عليه و آله سماه فويسقة و الضلع بالمرأة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ضِلْعٍ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القوارير بالنساء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سَوْقاً بِالْقَوَارِيرِ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التأويل بالأمثال كالصائغ بالكذاب لقولهم أكذب الناس الصواغون و حفر الحفرة بالمكر لقولهم من حفر حفرة لأخيه وقع فيها قال تعالي وَ لا يَحِيقُ</w:t>
      </w:r>
    </w:p>
    <w:p>
      <w:pPr>
        <w:pStyle w:val="BookText"/>
        <w:rPr/>
      </w:pPr>
      <w:r>
        <w:rPr>
          <w:rFonts w:ascii="IRNazanin" w:hAnsi="IRNazanin" w:eastAsia="IRNazanin"/>
          <w:color w:val="111111"/>
          <w:sz w:val="28"/>
          <w:sz w:val="28"/>
          <w:szCs w:val="28"/>
          <w:rtl w:val="true"/>
          <w:lang w:bidi="fa-IR"/>
        </w:rPr>
        <w:t>و گفته‌اند که پرواز برای اشرار دلیل پستی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ریسمان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و امان است که خدا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تعبیر از کتاب و سنت و ضرب المثل رایج بین مردم استنباط می‌شود به همان مناسبت نام و معنی یا بر ضدّ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دلالت و راهنمایی قرآن مثل تعبیر رشته است به پیمان،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کشتی به نجات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أَصْحابَ السَّفینَةِ</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کشتی‌نشینان برهانیدیم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 به نفاق،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به سخت دلی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أَشَدُّ قَسْوَةً</w:t>
      </w:r>
      <w:r>
        <w:rPr>
          <w:rFonts w:eastAsia="IRNazanin" w:cs="IRNazanin"/>
          <w:color w:val="111111"/>
          <w:sz w:val="28"/>
          <w:szCs w:val="28"/>
          <w:rtl w:val="true"/>
          <w:lang w:bidi="fa-IR"/>
        </w:rPr>
        <w:t>»</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سخت‌تر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بیماری به نفاق از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دل‌هایشان مرضی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 به فتنه، از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 لِنَفْتِنَهُمْ فیهِ</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آب گوارایی بدیشان نوشانیم تا در این باره آنان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گوشت به غیبت،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یُحِبُّ أَحَدُکُمْ أَنْ یَأْکُلَ لَحْمَ أَخیهِ مَیْتاً</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دوست دارد که گوشت برادر مرده‌اش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شدن ناخواه پادشاه به کوی یا خانه یا شهری نشان دهنده کم شدن قدر و ارزش اوست، و ورود به مثل آن، به مصیبت و خواری اهل آن دلالت کند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إِنَّ الْمُلُوکَ إِذا دَخَلُوا قَرْیَةً أَفْسَدُوها</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چون به شهری درآیند، آن را تباه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تخم مرغ به زن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کَأَنَّهُنَّ بَیْضٌ مَکْنُونٌ</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تخم شتر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جامه به زنان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برای شما لباسی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بازکردن در خانه به دعا از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تَسْتَفْتِحُوا</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با رهنمایی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کلاغ به مرد بدکار، برای آنکه پیغمبر او را بدکار نامید؛ و موش به زن هرزه، چون آن را فویسقه نامید؛ و دنده به زن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دنده کج آفریده شده؛ و شیشه‌های تُنگ بلور به زن، که فرمود شتر تنگ‌های بلور را آرام بران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با رهنمایی 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تعبیر زرگر به دروغگو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دروغگوترین مردم زرگرها هستند؛ و کندن چاه به نیرنگ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چاهی کَند بهر برادر در آن گردد اندر، و قول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السَّیِّئُ إِلاَّ بِأَهْلِهِ</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الْمَكْرُ السَّيِّئُ إِلَّا بِأَهْلِهِ‌</w:t>
      </w:r>
      <w:r>
        <w:rPr>
          <w:rStyle w:val="FootnoteAnchor"/>
          <w:rtl w:val="true"/>
        </w:rPr>
        <w:footnoteReference w:id="835"/>
      </w:r>
      <w:r>
        <w:rPr>
          <w:rFonts w:ascii="Amiri" w:hAnsi="Amiri" w:eastAsia="Amiri" w:cs="Amiri"/>
          <w:color w:val="111111"/>
          <w:sz w:val="28"/>
          <w:sz w:val="28"/>
          <w:szCs w:val="28"/>
          <w:rtl w:val="true"/>
          <w:lang w:bidi="ar-SA"/>
        </w:rPr>
        <w:t>و الحاطب بالنمام لقولهم لمن نم و وشي إنه يحطب عليه و فسروا قوله حَمَّالَةَ الْحَطَبِ‌</w:t>
      </w:r>
      <w:r>
        <w:rPr>
          <w:rStyle w:val="FootnoteAnchor"/>
          <w:rtl w:val="true"/>
        </w:rPr>
        <w:footnoteReference w:id="836"/>
      </w:r>
      <w:r>
        <w:rPr>
          <w:rFonts w:ascii="Amiri" w:hAnsi="Amiri" w:eastAsia="Amiri" w:cs="Amiri"/>
          <w:color w:val="111111"/>
          <w:sz w:val="28"/>
          <w:sz w:val="28"/>
          <w:szCs w:val="28"/>
          <w:rtl w:val="true"/>
          <w:lang w:bidi="ar-SA"/>
        </w:rPr>
        <w:t>بالنميمة و طول اليد بصنائع المعروف لقولهم فلان أطول يدا من فلان و يعبر الرمي بالحجارة و السهم بالقذف لقولهم رمي فلانا بفاحشة قال الله تعالي وَ الَّذِينَ يَرْمُونَ الْمُحْصَناتِ‌</w:t>
      </w:r>
      <w:r>
        <w:rPr>
          <w:rStyle w:val="FootnoteAnchor"/>
          <w:rtl w:val="true"/>
        </w:rPr>
        <w:footnoteReference w:id="837"/>
      </w:r>
      <w:r>
        <w:rPr>
          <w:rFonts w:ascii="Amiri" w:hAnsi="Amiri" w:eastAsia="Amiri" w:cs="Amiri"/>
          <w:color w:val="111111"/>
          <w:sz w:val="28"/>
          <w:sz w:val="28"/>
          <w:szCs w:val="28"/>
          <w:rtl w:val="true"/>
          <w:lang w:bidi="ar-SA"/>
        </w:rPr>
        <w:t>و غسل اليد باليأس عما يؤمل‌</w:t>
      </w:r>
      <w:r>
        <w:rPr>
          <w:rStyle w:val="FootnoteAnchor"/>
          <w:rtl w:val="true"/>
        </w:rPr>
        <w:footnoteReference w:id="838"/>
      </w:r>
      <w:r>
        <w:rPr>
          <w:rFonts w:ascii="Amiri" w:hAnsi="Amiri" w:eastAsia="Amiri" w:cs="Amiri"/>
          <w:color w:val="111111"/>
          <w:sz w:val="28"/>
          <w:sz w:val="28"/>
          <w:szCs w:val="28"/>
          <w:rtl w:val="true"/>
          <w:lang w:bidi="ar-SA"/>
        </w:rPr>
        <w:t>لقولهم غسلت يدي عنك و التأويل بالأسامي كمن رأي من يسمي راشدا يعبر بالرشد و سالما بالسلامة وَ رُوِيَ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ذَاتَ لَيْلَةٍ فِيمَا يَرَي النَّائِمُ كَأَنَّا فِي دَارِ عُقْبَةَ بْنِ رَافِعٍ فَأُتِينَا بِرُطَبِ ابْنِ طَابٍ فَأَوَّلْتُ الرِّفْعَةَ لَنَا فِي الدُّنْيَا وَ الْعَافِيَةَ فِي الْآخِرَةِ وَ أَنَّ دِينَنَا قَدْ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سيرين نوي التمر نية السفر و قد يعبر السفرجل بالسفر إذا لم يكن في الرؤيا ما يدل علي المرض و السوسن بالسوء لأن أوله سوء إذا عدل به مما ينسب إليه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التأويل بالمعني كالأترج يعبر بالنفاق لمخالفة باطنه ظاهره إذا لم يكن في الرؤيا ما يدل علي المال و كالورد و النرجس بقلة البقاء إن عدل به عما نسب إليه لسرعة ذهابه و الآس بالبقاء لأنه يدوم روي أن امرأة بالأهواز رأت كأن زوجها ناولها نرجسا و ناول ضرتها آسا فقال المعبر يطلقك و يتمسك بضرتك أ ما سمعت قول الشاعر ليس للنرجس عهد إنما العهد للآس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التأويل بالضد فكما أن الخوف يعبر بالأمن لقوله وَ لَيُبَدِّلَنَّهُمْ مِنْ بَعْدِ خَوْفِهِمْ أَمْناً</w:t>
      </w:r>
      <w:r>
        <w:rPr>
          <w:rStyle w:val="FootnoteAnchor"/>
          <w:rtl w:val="true"/>
        </w:rPr>
        <w:footnoteReference w:id="839"/>
      </w:r>
      <w:r>
        <w:rPr>
          <w:rFonts w:ascii="Amiri" w:hAnsi="Amiri" w:eastAsia="Amiri" w:cs="Amiri"/>
          <w:color w:val="111111"/>
          <w:sz w:val="28"/>
          <w:sz w:val="28"/>
          <w:szCs w:val="28"/>
          <w:rtl w:val="true"/>
          <w:lang w:bidi="ar-SA"/>
        </w:rPr>
        <w:t>و الأمن بالخوف و البكاء بالفرح إذا لم يكن معه رنة و الضحك بالحزن إلا أن يكون تبسما و الطاعون بالحرب و الحرب بالطاعون و العجلة بالندم و الندم بالعجلة و العشق بالجنون و الجنون بالعشق و النكاح بالتجارة و التجارة بالنكاح و الحجامة بكتبة الصك و الصك بالحجامة و التحول عن المنزل بالسفر</w:t>
      </w:r>
    </w:p>
    <w:p>
      <w:pPr>
        <w:pStyle w:val="BookText"/>
        <w:rPr/>
      </w:pPr>
      <w:r>
        <w:rPr>
          <w:rFonts w:ascii="IRNazanin" w:hAnsi="IRNazanin" w:eastAsia="IRNazanin"/>
          <w:color w:val="111111"/>
          <w:sz w:val="28"/>
          <w:sz w:val="28"/>
          <w:szCs w:val="28"/>
          <w:rtl w:val="true"/>
          <w:lang w:bidi="fa-IR"/>
        </w:rPr>
        <w:t>و هیزم‌کش به سخن‌چین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سخن چینی و دو به هم زنی کند، هیزم بار او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به سخن چین تفسیر شده؛ و درازی دست به سخاوت که گویند فلانی دستش از فلان درازتر است؛ و تیر را به سنگ و تیراندازی را به تهمت زنا تعبیر کنند که گویند فلانی را به هرزگی رمی کرد و خدا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نسبت زنا به زنان شوهردار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دست را به نومیدی از آرزو که گویند دستم را نزد تو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با رهنمایی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 شخصی که اسمش راشد است را در خواب دیده، به رشد تعبیر شود یا شخصی که نامش سالم است را خواب ببیند، به سلامت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در خانه عقبة بن رافع هستیم و برای ما خرمای ابن طاب آوردند، و به سربلندی مان در دنیا و آخرت تعبیرش کردم، و به این که دین ما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سیرین هسته خرما را به نیت سفر تعبیر کرده، و میوه بِه را به سفر تعبیر کند، و سوسن را به بدی، چون آغازش سوء است، با مناسبت در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با رهنمایی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نفاق برای اختلاف درون و بیرونش، اگر در خواب چیزی نباشد که دلالت بر 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تعبیر گل و نرگس به کم ماندن به مناسبت مورد چون زودگذرند، و تعبیر آس به ماندن چون دوام دارد، روایت است که زنی در اهواز خواب دید که شوهرش به او گل نرگس داد و به هوویش آس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گفت تو را رها کند و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شاعر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در نرگس نباشد، عهد از آس است و بس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تعبیر به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خوف تعبیر به امن شود برای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شان را به ایمنی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 به خوف، و گریه به شادی در صورتی که ناله نباشد، و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اندوه، و طاعون را به جنگ و جنگ را به طاعون و شتاب را به پشیمانی و عشق را به دیوانگی و دیوانگی را به عشق، و نکاح را به تجارت و برعکس، و حجامت را به نوشتن چک و بالعکس، نقل مکان را به سفر </w:t>
      </w:r>
    </w:p>
    <w:p>
      <w:pPr>
        <w:pStyle w:val="BookText"/>
        <w:rPr/>
      </w:pPr>
      <w:r>
        <w:rPr>
          <w:rFonts w:ascii="Amiri" w:hAnsi="Amiri" w:eastAsia="Amiri" w:cs="Amiri"/>
          <w:color w:val="111111"/>
          <w:sz w:val="28"/>
          <w:sz w:val="28"/>
          <w:szCs w:val="28"/>
          <w:rtl w:val="true"/>
          <w:lang w:bidi="ar-SA"/>
        </w:rPr>
        <w:t>و السفر بالتحول عن المنزل و من هنا أن العطش خير من الري و الفقر من الغني و المضروب و المجروح و المقذوف أحسن حالا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يتغير بالزيادة و النقصان كالبكاء إنه فرح و إن كان معه صوت و رنة فمصيبة و في الضحك إنه حزن فإن كان تبسما فصالح و في الجوز مال مكنون فإن سمعت له قعقعة فهو خصومة و الدهن في الرأس زينة فإن سال عن الوجه فهو غم و الزعفران ثناء حسن فإن ظهر له لون فهو مرض أو هم و المريض يخرج من منزله و لا يتكلم فهو موته فإن تكلم برأ و الفأر نساء فإن اختلفت ألوانها إلي البيض و السود فهي الأيام و الليالي و السمك نساء فإذا عرف عددها فإن كثر فغنيمة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يتغير التأويل عن أصله باختلاف حال الرائي كالغل في النوم مكروه و هو في حق الرجل الصالح قبض اليد عن الشر و قال ابن سيرين نقول في الرجل يخطب علي المنبر يصيب سلطانا فإن لم يكن من أهله يصلب و سأل رجل ابن سيرين عن الأذان فقال الحج و سأله آخر فأول بقطع السرقة و قال رأيت الأول في سيماء حسنة فتأولت وَ أَذِّنْ فِي النَّاسِ بِالْحَجِ‌</w:t>
      </w:r>
      <w:r>
        <w:rPr>
          <w:rStyle w:val="FootnoteAnchor"/>
          <w:rtl w:val="true"/>
        </w:rPr>
        <w:footnoteReference w:id="843"/>
      </w:r>
      <w:r>
        <w:rPr>
          <w:rFonts w:ascii="Amiri" w:hAnsi="Amiri" w:eastAsia="Amiri" w:cs="Amiri"/>
          <w:color w:val="111111"/>
          <w:sz w:val="28"/>
          <w:sz w:val="28"/>
          <w:szCs w:val="28"/>
          <w:rtl w:val="true"/>
          <w:lang w:bidi="ar-SA"/>
        </w:rPr>
        <w:t>و لم أرض هيئة الثاني فأولت ثُمَّ أَذَّنَ مُؤَذِّنٌ أَيَّتُهَا الْعِيرُ إِنَّكُمْ لَسارِقُونَ‌</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قد يري فيصيبه عين ما رأي حقيقة من ولاية أو حج أو قدوم غائب أو خير أو نكبة و قد رأي النبي صلي الله عليه و آله عام الفتح فكان كذلك قال تعالي لَقَدْ صَدَقَ اللَّهُ رَسُولَهُ الرُّؤْيا</w:t>
      </w:r>
      <w:r>
        <w:rPr>
          <w:rStyle w:val="FootnoteAnchor"/>
          <w:rtl w:val="true"/>
        </w:rPr>
        <w:footnoteReference w:id="845"/>
      </w:r>
      <w:r>
        <w:rPr>
          <w:rFonts w:ascii="Amiri" w:hAnsi="Amiri" w:eastAsia="Amiri" w:cs="Amiri"/>
          <w:color w:val="111111"/>
          <w:sz w:val="28"/>
          <w:sz w:val="28"/>
          <w:szCs w:val="28"/>
          <w:rtl w:val="true"/>
          <w:lang w:bidi="ar-SA"/>
        </w:rPr>
        <w:t xml:space="preserve">و روي الزهري عن ابن خزيمة بن ثابت عن عمه أن خزيمة رأي أنه سجد علي جبهة النبي صلي الله عليه و آله فأخبره فاضطجع له و قال صدق رؤياك فسجد علي جبهته و قد يري في المنام الشي‌ء فيكون لولده أو قريبه أو سميه فقد أري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متابعة أبي جهل معه فكان لابنه عكرمة فلما أسلم قال صلي الله عليه و آله هو هذا و رأي لأسيد بن العاص ولاية مكة فكان لابنه عتاب ولاه النبي صلي الله عليه و آله مكة و روي البخاري بإسناده عن ابن سيرين عن قيس بن عباد قال كنت جالسا في مسجد المدينة في ناس فيهم بعض أصحاب النبي صلي الله عليه و آله فدخل</w:t>
      </w:r>
    </w:p>
    <w:p>
      <w:pPr>
        <w:pStyle w:val="BookText"/>
        <w:rPr/>
      </w:pPr>
      <w:r>
        <w:rPr>
          <w:rFonts w:ascii="IRNazanin" w:hAnsi="IRNazanin" w:eastAsia="IRNazanin"/>
          <w:color w:val="111111"/>
          <w:sz w:val="28"/>
          <w:sz w:val="28"/>
          <w:szCs w:val="28"/>
          <w:rtl w:val="true"/>
          <w:lang w:bidi="fa-IR"/>
        </w:rPr>
        <w:t>و بالعکس، و از اینجا است که گفته‌اند خواب دیدن تشنگی بهتر از سیرابی است، و فقر بهتر از توانگری و زده شده و زخم خورده و کشته شده در خواب بهتر از فاعل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با کم و زیادی، تعبیر تغییر کند، چنان چه گریه شادی است و اگر آواز و ناله دارد مصیبت است، و خنده اندوه است و اگر لبخند باشد خوب است، گردو مال پنهان است و اگر صدا داشته باشد خصومت و دشمنی است، روغن زدن به سر زیور است و اگر به روی صورت روان باشد اندوه است، زعفران ستایش است و اگر رنگ دهد بیماری و اندوه است، بیماری که صحبت نمی‌کند و از خانه‌اش می‌رود مرگ است و اگر سخن گوید بهبودی است، و تعبیر چند موش، زنان هستند و اگر سفید و سیاه باشند روز و شب هستند، و تعبیر ماهی، زن است و اگر تعداد و شمارش آن‌ها معلوم باشد و بسیار باشد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ممکن است تعبیر خواب با اختلاف وضع و حال خواب‌بیننده تغییر کند، مانند غل که خواب دیدنش بد است، ولی برای مرد صالح کناره کردن از بدی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ببیند روی منبر سخنرانی می‌کند به پادشاهی می‌رسد، ولی اگر نااهل است به دار آویخته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ابن سیرین در مورد تعبیر خواب اذان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می‌روی، و فرد دیگری از او همین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سبب دزدی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چهره خوبی داشت و خوابش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کردم، و از دومی خوشم نیامد و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 مُؤَذِّنٌ أَیَّتُهَا الْعیرُ إِنَّکُمْ لَسارِقُونَ</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نداکننده‌ای بانگ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خواب ببیند و عین آنچه دیده، از این که حکمفرما شده یا حجّ رفته یا آمدن مسافر یا خوبی یا بدی را حقیقتاً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در عام الفتح خواب دید و همان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w:t>
      </w:r>
      <w:r>
        <w:rPr>
          <w:rFonts w:eastAsia="IRNazanin" w:cs="IRNazanin"/>
          <w:color w:val="111111"/>
          <w:sz w:val="28"/>
          <w:szCs w:val="28"/>
          <w:rtl w:val="true"/>
          <w:lang w:bidi="fa-IR"/>
        </w:rPr>
        <w:t>»</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خدا رؤیای پیامبر خود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ابن خزیمه بن ثابت از عمویش روایت کرده است که خزیمه خواب دید روی پیشانی پیغمبر صلی اللَّه علیه و آله سجده کرد، و به آن حضرت خبر داد، و او خوابید و گفت خوابت درست است و بر پیشانی او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برای خود چیزی در خواب ببیند و برای فرزند یا خویشاوند یا همنام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خواب دید ابی جهل پیرو او شده و به پسرش عکرمه تعبیر شد، و چون مسلمان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مکه را برای اسید بن عاص خواب دید و پسرش عتاب فرمانروا شد که پیغمبر صلی الله علیه و آله او را فرماندار مکه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بخاری به سندی از ابن سیرین از قیس بن عباد روایت کرده که من در مسجد مدینه میان جمعی که برخی اصحاب پیغمبر صلی اللَّه علیه و آله در آن‌ها بودند نشسته بودم </w:t>
      </w:r>
    </w:p>
    <w:p>
      <w:pPr>
        <w:pStyle w:val="BookText"/>
        <w:rPr/>
      </w:pPr>
      <w:r>
        <w:rPr>
          <w:rFonts w:ascii="Amiri" w:hAnsi="Amiri" w:eastAsia="Amiri" w:cs="Amiri"/>
          <w:color w:val="111111"/>
          <w:sz w:val="28"/>
          <w:sz w:val="28"/>
          <w:szCs w:val="28"/>
          <w:rtl w:val="true"/>
          <w:lang w:bidi="ar-SA"/>
        </w:rPr>
        <w:t>رجل علي‌</w:t>
      </w:r>
      <w:r>
        <w:rPr>
          <w:rStyle w:val="FootnoteAnchor"/>
          <w:rtl w:val="true"/>
        </w:rPr>
        <w:footnoteReference w:id="849"/>
      </w:r>
      <w:r>
        <w:rPr>
          <w:rFonts w:ascii="Amiri" w:hAnsi="Amiri" w:eastAsia="Amiri" w:cs="Amiri"/>
          <w:color w:val="111111"/>
          <w:sz w:val="28"/>
          <w:sz w:val="28"/>
          <w:szCs w:val="28"/>
          <w:rtl w:val="true"/>
          <w:lang w:bidi="ar-SA"/>
        </w:rPr>
        <w:t>وجهه أثر الخشوع فقال بعض القوم هذا رجل من أهل الجنة فصلي ركعتين تجوز فيهما ثم خرج و تبعته فقلت له إنك حين دخلت المسجد قالوا هذا من أهل الجنة قال و الله ما ينبغي لأحد أن يقول ما لا يعلم و سأحدثك بم ذاك رأيت رؤيا علي عهد النبي صلي الله عليه و آله فقصصتها عليه رأيت كأني في روضة ذكر من سعتها و خضرتها في وسطها عمود من حديد أسفله في الأرض و أعلاه في السماء و أعلاه عروة فقيل لي ارقه قلت لا أستطيع فأتاني منصف فرفع ثيابي من خلفي فرقيت حتي كنت في أعلاها فأخذت بالعروة فقيل استمسك فاستيقظت و إنها لفي يدي فقصصتها علي النبي صلي الله عليه و آله فقال تلك الروضة الإسلام و ذلك العمود عمود الإسلام و تلك العروة العروة الوثقي فأنت علي الإسلام حتي تموت و الرجل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الحديث تجوزوا في الصلاة أي خففوها و أسرعوا بها و قيل إنه من الجواز القطع و السير و قال المنصف بكسر الميم الخادم و قد يفتح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السنة من رأي في النوم أنه قد صعد السماء فدخلها نال شرفا و ذكرا و نال الشهادة فإن رأي نفسه فيها لا يدري متي صعد إليها فهو شرف معجل و شهادة مؤجلة و الشمس ملك عظيم و من رأي فيها من تغير أو كسوف فهو حدث بالملك من هم أو مرض أو نحوه و القمر وزير الملك في التأويل و الزهرة امرأته و عطارد كاتبه و المريخ صاحب حربه و زحل صاحب عذابه و المشتري صاحب ماله و سائر النجوم العظام أشراف الناس و إنما يكون القمر وزيرا ما رئي في السماء فإن رآه عنده أو في حجره أو في بيته تزوج زوجا يغلب ضوؤه رجلا كان أو امرأة و كانت الشمس في تأويل رؤيا يوسف أباه و القمر أمه أو خالته و الكواكب الأحد عشر إخوته كما قال تعالي وَ رَفَعَ أَبَوَيْهِ عَلَي الْعَرْشِ الآية</w:t>
      </w:r>
      <w:r>
        <w:rPr>
          <w:rStyle w:val="FootnoteAnchor"/>
          <w:rtl w:val="true"/>
        </w:rPr>
        <w:footnoteReference w:id="850"/>
      </w:r>
      <w:r>
        <w:rPr>
          <w:rFonts w:ascii="Amiri" w:hAnsi="Amiri" w:eastAsia="Amiri" w:cs="Amiri"/>
          <w:color w:val="111111"/>
          <w:sz w:val="28"/>
          <w:sz w:val="28"/>
          <w:szCs w:val="28"/>
          <w:rtl w:val="true"/>
          <w:lang w:bidi="ar-SA"/>
        </w:rPr>
        <w:t>و كان رؤياه في صباه فظهر تأويلها بعد أربعين سنة و يقال بعد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ابن سيرين رأي في المنام كأن الجوزاء تقدمت الثريا فأخذ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چهره‌ای خاشع و خداپرست وارد شد و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اهل بهشت است، و دو رکعت نماز ساده خواند و بیرون رفت و من به دنبالش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مسجد شدی گفتند که این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شایسته نیست کسی چیزی را که نمی‌داند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بگویم برای چه؟ من در عهد پیغمبر صلی اللَّه علیه و آله خوابی دیدم که برای آن حضرت بازگو کردم که گویا در بستانی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وسعت و سبزی‌اش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ستونی از آهن است که ریشه‌اش در زمین و سرش در آسمان بوده و در بالایش حلقه‌ای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از این ستون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آمد و لباس‌هایم را در پشتم جمع کرد و بالا رفتم تا آن حلقه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خوب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آن را در دست داشتم و این خواب را به پیغمبر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اسلام است و آن عمود، عمود اسلام است و آن حلقه، عروة الوثقی و تو در حالی که مسلمان هستی،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عبداللّه بن 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تجوزوا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کم کنید و سریع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به معنی جواز، قطع کردن آن و گذشتن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به معنی خادم و خدمتگذار است و گاهی حرف میم آن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السنة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خواب ببیند به آسمان بالا می‌رود و واردش می‌شود، به شرف و نام و شهادت می‌رسد و اگر خود را در آن ببیند و نداند کی به آن بالا آمده است، شرفی شتابان و شهادتی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پادشاهی بزرگ است، هر که در آن دگرگونی و گرفتگی ببیند غمی یا مرضی به شاه می‌رسد؛ ماه به وزیر شاه و زهره به زن شاه تعبیر می‌شود؛ عطارد نویسنده شاه، مریخ رئیس ستاد جنگ، زحل زندانبان، مشتری خزانه‌دار، و اختران بزرگ دیگر اشراف مردم تعبیر می‌شوند؛ و ماه را اگر در آسمان خواب دید به وزیر تعبیر می‌شود و اگر آن را نزد خود به خواب ببیند یا در دامنش یا خانه‌اش، به همسری زیبا تعبیر می‌شود، چه مرد باشد چه زن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خورشید در تعبیر خواب یوسف پدرش بود و ماه مادرش یا خاله‌اش، و یازده اختر برادرانش، چنان چه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أَبَوَیْهِ عَلَی الْعَرْشِ</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به تخت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در کودکی دید و چهل سال بعد تعبیر شد و گفتند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ابن سیرین در خواب دید که جوزا نزد ثریا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وصیت کرد </w:t>
      </w:r>
    </w:p>
    <w:p>
      <w:pPr>
        <w:pStyle w:val="BookText"/>
        <w:rPr/>
      </w:pPr>
      <w:r>
        <w:rPr>
          <w:rFonts w:ascii="Amiri" w:hAnsi="Amiri" w:eastAsia="Amiri" w:cs="Amiri"/>
          <w:color w:val="111111"/>
          <w:sz w:val="28"/>
          <w:sz w:val="28"/>
          <w:szCs w:val="28"/>
          <w:rtl w:val="true"/>
          <w:lang w:bidi="ar-SA"/>
        </w:rPr>
        <w:t>الوصية و قال يموت الحسن و أموت بعده و هو أشرف مني و سأل رجل ابن سيرين فقال رأيت كأني أطير بين السماء و الأرض فقال أنت رجل كثير المني و قالوا من رأي القيامة قد قامت في موضع فإن العدل يبسط في ذلك المكان فإن كانوا مظلومين نصروا و إن كانوا ظالمين انتقم منهم لأنه العدل و يوم القيامة يوم الفصل و العدل قال تعالي وَ نَضَعُ الْمَوازِينَ الْقِسْطَ لِيَوْمِ الْقِيامَةِ</w:t>
      </w:r>
      <w:r>
        <w:rPr>
          <w:rStyle w:val="FootnoteAnchor"/>
          <w:rtl w:val="true"/>
        </w:rPr>
        <w:footnoteReference w:id="852"/>
      </w:r>
      <w:r>
        <w:rPr>
          <w:rFonts w:ascii="Amiri" w:hAnsi="Amiri" w:eastAsia="Amiri" w:cs="Amiri"/>
          <w:color w:val="111111"/>
          <w:sz w:val="28"/>
          <w:sz w:val="28"/>
          <w:szCs w:val="28"/>
          <w:rtl w:val="true"/>
          <w:lang w:bidi="ar-SA"/>
        </w:rPr>
        <w:t>و من رأي دخل الجنة فهو البشري من الله بالجنة فإن أكل شيئا من ثمارها أو أصابها فهو خير يناله في دينه و دنياه و علم ينتفع به فإن أعطاها غيره ينتفع بعلمه غيره و دخول جهنم إنذار للعاصي ليتوب فإن رأي أنه تناول شيئا من طعامها أو شرابها فهو خلاف أعمال البر منه أو علم يصير عليه وبالا و الغسل و الوضوء بالماء البارد توبة و شفاء من المرض و خروج من الحبس و قضاء للدين و أمن من الخوف غير أن الغسل أقوي من الوضوء قال تعالي لأيوب ع هذا مُغْتَسَلٌ بارِدٌ وَ شَرابٌ‌</w:t>
      </w:r>
      <w:r>
        <w:rPr>
          <w:rStyle w:val="FootnoteAnchor"/>
          <w:rtl w:val="true"/>
        </w:rPr>
        <w:footnoteReference w:id="853"/>
      </w:r>
      <w:r>
        <w:rPr>
          <w:rFonts w:ascii="Amiri" w:hAnsi="Amiri" w:eastAsia="Amiri" w:cs="Amiri"/>
          <w:color w:val="111111"/>
          <w:sz w:val="28"/>
          <w:sz w:val="28"/>
          <w:szCs w:val="28"/>
          <w:rtl w:val="true"/>
          <w:lang w:bidi="ar-SA"/>
        </w:rPr>
        <w:t>فلما اغتسل خرج من المكاره و الغسل و الوضوء بالماء المسخن همّ أو مرض و الأذان حج لقوله تعالي وَ أَذِّنْ فِي النَّاسِ بِالْحَجِ‌</w:t>
      </w:r>
      <w:r>
        <w:rPr>
          <w:rStyle w:val="FootnoteAnchor"/>
          <w:rtl w:val="true"/>
        </w:rPr>
        <w:footnoteReference w:id="854"/>
      </w:r>
      <w:r>
        <w:rPr>
          <w:rFonts w:ascii="Amiri" w:hAnsi="Amiri" w:eastAsia="Amiri" w:cs="Amiri"/>
          <w:color w:val="111111"/>
          <w:sz w:val="28"/>
          <w:sz w:val="28"/>
          <w:szCs w:val="28"/>
          <w:rtl w:val="true"/>
          <w:lang w:bidi="ar-SA"/>
        </w:rPr>
        <w:t>و ربما كان سلطانا في الدين و قوة و الصلاة في النوم استقامة الرأي في الدين و السنة إذا كانت إلي الكعبة و الإمامة رئاسة و ولاية إن استقامت قبلته و تمت صلاته و الركوع توبة لقوله تعالي خَرَّ راكِعاً وَ أَنابَ‌</w:t>
      </w:r>
      <w:r>
        <w:rPr>
          <w:rStyle w:val="FootnoteAnchor"/>
          <w:rtl w:val="true"/>
        </w:rPr>
        <w:footnoteReference w:id="855"/>
      </w:r>
      <w:r>
        <w:rPr>
          <w:rFonts w:ascii="Amiri" w:hAnsi="Amiri" w:eastAsia="Amiri" w:cs="Amiri"/>
          <w:color w:val="111111"/>
          <w:sz w:val="28"/>
          <w:sz w:val="28"/>
          <w:szCs w:val="28"/>
          <w:rtl w:val="true"/>
          <w:lang w:bidi="ar-SA"/>
        </w:rPr>
        <w:t>و السجود قربة لقوله تعالي وَ اسْجُدْ وَ اقْتَرِبْ‌</w:t>
      </w:r>
      <w:r>
        <w:rPr>
          <w:rStyle w:val="FootnoteAnchor"/>
          <w:rtl w:val="true"/>
        </w:rPr>
        <w:footnoteReference w:id="856"/>
      </w:r>
      <w:r>
        <w:rPr>
          <w:rFonts w:ascii="Amiri" w:hAnsi="Amiri" w:eastAsia="Amiri" w:cs="Amiri"/>
          <w:color w:val="111111"/>
          <w:sz w:val="28"/>
          <w:sz w:val="28"/>
          <w:szCs w:val="28"/>
          <w:rtl w:val="true"/>
          <w:lang w:bidi="ar-SA"/>
        </w:rPr>
        <w:t>و إن صلي منحرفا عن سمت القبلة شرقا أو غربا فانحراف عن السنة فإن جعلها وراء ظهره فهو نبذه الإسلام لقوله تعالي فَنَبَذُوهُ وَراءَ ظُهُورِهِمْ‌</w:t>
      </w:r>
      <w:r>
        <w:rPr>
          <w:rStyle w:val="FootnoteAnchor"/>
          <w:rtl w:val="true"/>
        </w:rPr>
        <w:footnoteReference w:id="857"/>
      </w:r>
      <w:r>
        <w:rPr>
          <w:rFonts w:ascii="Amiri" w:hAnsi="Amiri" w:eastAsia="Amiri" w:cs="Amiri"/>
          <w:color w:val="111111"/>
          <w:sz w:val="28"/>
          <w:sz w:val="28"/>
          <w:szCs w:val="28"/>
          <w:rtl w:val="true"/>
          <w:lang w:bidi="ar-SA"/>
        </w:rPr>
        <w:t>فإن رأي أنه لا يعرف القبلة فهو حيرة منه في الدين و من رأي نفسه فوق الكعبة فلا دين له و الكعبة الإمام العادل فمن أم الكعبة فقد أم الإمام و المسجد الجامع هو السلطان و من رأي نفسه بالكعبة أو يأتي بشي‌ء من المناسك فهو صلاح في دينه بقدر عمله و دخول الحرم أمن لقوله وَ مَنْ دَخَلَهُ كانَ آمِناً</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بمیرد و من پس از او بمیرم و او از من شریف‌تر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ابن سیرین گفت که در خواب دیدم میان آسمان و زمین می‌پرم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هستی که آرزوهای بسیاری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هر که در خواب ببیند در جایی قیامت برپا شده، عدالت در آنجا برپا شود، اگر مظلوم باشند یاری شوند و اگر ستمگر باشند از آن‌ها انتقام گیرند، که عدالت این است و روز قیامت روز فصل و جدایی و عدل است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ترازوهای داد را در روز رستاخیز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خواب ببیند به بهشت رفته است، مژده بهشت از جانب خدا باشد، و اگر از میوه‌اش خورده و برداشته است، خیری در دین و دنیا و علم مفیدی به او می‌رسد، و اگر در خواب از آن میوه به دیگری داده شود، دیگری از دانش او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رفتن بیم دهنده گناهکار است تا توبه کند، و اگر ببیند که از خوراک و آشامیدنی‌اش می‌خورد کار خلاف کند یا علمی می‌یابد که وبال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وضو با آب سرد، توبه و درمان درد، و بیرون شدن از زندان و پرداخت وام و امان از خوف است، جز این که غسل اقوی از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مُغْتَسَلٌ بارِدٌ وَ شَرابٌ</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چشمه‌ساری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غسل کرد از همه بدی‌ها به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و وضو با آب گرم، اندوه و بیماری است، و اذان، حج است به دلیل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سلطنت در دین و نیرو باشد، و نماز خواندن در خواب در صورتی که به سوی کعبه باشد، نشانه درستی نظر و استقامت در دینداری و سنت است و اگر قبله راست باشد و نماز را تمام کند، امامت و ریاست ولایت است، و رکوع در خواب توبه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 راکِعاً وَ أَنابَ</w:t>
      </w:r>
      <w:r>
        <w:rPr>
          <w:rFonts w:eastAsia="IRNazanin" w:cs="IRNazanin"/>
          <w:color w:val="111111"/>
          <w:sz w:val="28"/>
          <w:szCs w:val="28"/>
          <w:rtl w:val="true"/>
          <w:lang w:bidi="fa-IR"/>
        </w:rPr>
        <w:t>»</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رو درافتاد و توبه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 تقرب به خداست که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سجده کن،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خواب نماز بخواند در حالی که از قبله به سمت مشرق یا مغرب منحرف باشد، انحراف از سنت باشد، و اگر پشت به قبله باشد، به دور انداختن اسلام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خواب ببیند که قبله را نشناسد، حیرت در دین باشد و هر کس در خواب ببیند بالای خانه کعبه است، دین ندارد و اگر کعبه را ببیند، امام عادل است، که هر کس قصد کعبه کند، قصد امام عادل کرده، و مسجد جامع، سلطان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خواب ببیند به دور کعبه طواف می‌کند یا اعمال حج را انجام می‌دهد، پس او به اندازه کارش صلاح و درستی در دین دارد، و دخول به حرم نشانه امنیت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و الأضحية فك الرقبة فمن ضحي و كان عبدا أعتق و إن كان أسيرا نجا أو خائفا أمن أو مديونا قضي دينه أو مريضا شفاه الله أو صرورة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رأي في المنام أنه تزوج امرأة عاينها أو عرفها أو نسبت إليه أصاب سلطانا و إن تزوج امرأة لم يعاينها و لم يعرفها و لم تنسب إليه إلا أنه يسمي عروسا فهو موته أو يقتل إنسانا و من طلق امرأة عزل عن سلطنته و من تزوج امرأة ميتة ظفر بأمر ميت و من رأي أنه نكح امرأة من محارمها يصل رحمها و من أصاب زانية أصاب دنيا حراما فإن رآه رجل من الصالحين أصاب علما فإن رأت امرأة أنها تزوجت أصابت خيرا فإن رأت أن زانيا نكحها فهو نقصان مالها و تشتت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عَنِ ابْنِ عُمَرَ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سَوْدَاءَ ثَائِرَةَ الرَّأْسِ خَرَجَتْ مِنَ الْمَدِينَةِ حَتَّي نَزَلَتْ مَهْيَعَةَ فَتَأَوَّلْتُهَا أَنَّ وَبَاءَ الْمَدِينَةِ نُقِلَ إِلَي مَهْيَعَةَ وَ هِيَ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التعبير الرجل المعروف في النوم هو ذلك الرجل أو سميه أو نظيره و المجهول إن كان شابا فهو عدو و إن كان شيخا فهو جدة و المرأة العجوزة المجهولة هي الدنيا فإن كانت ذات هيئة و سمت حسن كانت حلالا و إن كانت علي غير سمت الإسلام كانت دنيا حراما و إن كانت شعثة قبيحة فلا دين و لا دنيا و المرأة سنة و الجارية خير و الصبي هم و المرأة الزانية هي الدنيا لطالب الدنيا و علم لأهل الصلاح و العلم و الخصيان هم الملائكة إذا رآهم في سمت حسن و سأل رجل ابن سيرين فقال رأيت في النوم صبيا في حجري يصيح فقال اتق الله و لا تضرب بالعود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الأعضاء فرأس الرجل رئيسه و الوجه جاهه و الشيب وقاره و طول الشعر هم إلا أن يكون ممن يلبس السلاح‌</w:t>
      </w:r>
      <w:r>
        <w:rPr>
          <w:rStyle w:val="FootnoteAnchor"/>
          <w:rtl w:val="true"/>
        </w:rPr>
        <w:footnoteReference w:id="866"/>
      </w:r>
      <w:r>
        <w:rPr>
          <w:rFonts w:ascii="Amiri" w:hAnsi="Amiri" w:eastAsia="Amiri" w:cs="Amiri"/>
          <w:color w:val="111111"/>
          <w:sz w:val="28"/>
          <w:sz w:val="28"/>
          <w:szCs w:val="28"/>
          <w:rtl w:val="true"/>
          <w:lang w:bidi="ar-SA"/>
        </w:rPr>
        <w:t>فهو له زينة و حلق الرأس كفارة الذنوب إن كان في حرم أو أيام موسم و إن كان مديونا أو في كرب ففرج و إن لم يكن</w:t>
      </w:r>
    </w:p>
    <w:p>
      <w:pPr>
        <w:pStyle w:val="BookText"/>
        <w:rPr/>
      </w:pPr>
      <w:r>
        <w:rPr>
          <w:rFonts w:ascii="IRNazanin" w:hAnsi="IRNazanin" w:eastAsia="IRNazanin"/>
          <w:color w:val="111111"/>
          <w:sz w:val="28"/>
          <w:sz w:val="28"/>
          <w:szCs w:val="28"/>
          <w:rtl w:val="true"/>
          <w:lang w:bidi="fa-IR"/>
        </w:rPr>
        <w:t>قربانی کردن، آزاد کردن بنده است، اگر خود بنده باشد آزاد می‌شود و اگر اسیر است رها شود و اگر از چیزی می‌ترسد، آسوده گردد یا اگر بدهکار است بدهی‌اش پرداخت شود، یا اگر بیمار است بهبود شود یا دوباره حاجی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خواب ببیند که زنی آشنا یا خود را تزویج کرد، پادشاه شود و اگر زن ناشناس و بیگانه باشد و با او نسبتی نداشته باشد و عروس نام گیرد، مرگ او است یا این که انسانی رابه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خواب زنش را طلاق دهد، از سلطنت عزل شود، و هر که زن مرده بگیرد، در کار از دست رفته‌ای پیروز شود؛ هر کس در خواب با زن محرمی تزویج کند صله رحم کند؛ هر که با زن زناکار برخورد کند به مال حرام رسد، و اگر بیننده خواب مرد صالحی است به علمی می‌رسد؛ و اگر زنی خواب ببیند شوهر کرده خیر ببیند؛ اگر مردی با او زنا کند در خواب، کم شدن مال و پراکندگی و تشویش در کار است، بخاری روایت کرده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سیاه موی پریشانی را در خواب دیدم که از مدینه به جحفه نقل مکان کرد و آن را تعبیر کردم که بیماری وبا از مدینه به مهیعه که همان جحفه است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آشنا در خواب، خود او است یا همنام و یا مانند او، و مرد ناشناس اگر جوان است دشمن است و اگر پیر است ثروت است؛ زن پیر ناشناس، دنیا است و اگر خوش سیما و زیبا است مال حلال است، و اگر آن زن سیمای مسلمانی ندارد مال حرام است، و اگر پریشان و زشت است، نه دین است و نه دنیا؛ و زن در خواب سنت است و کنیز خیر است و کودک اندوه، و زن فاحشه، برای دنیاپرست، دنیا است و برای نیکوکار و دانش پژوه علم است؛ و اخته ها اگر خوش چهره‌اند،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کودکی در دامنم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تار نزن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دیدن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 ریاست است و چهره‌اش جاه و موی سپیدش وقار و موی بلند اندوه، مگر برای کسی که سلاح پوشیده نشانه زیور است؛ و سرتراشیدن در حرم یا ایام حج کفاره گناه است، و اگر بدهکار یا گرفتار است گشایش کار است، و اگر بدهکار وگرفتار نباشد، </w:t>
      </w:r>
    </w:p>
    <w:p>
      <w:pPr>
        <w:pStyle w:val="BookText"/>
        <w:rPr/>
      </w:pPr>
      <w:r>
        <w:rPr>
          <w:rFonts w:ascii="Amiri" w:hAnsi="Amiri" w:eastAsia="Amiri" w:cs="Amiri"/>
          <w:color w:val="111111"/>
          <w:sz w:val="28"/>
          <w:sz w:val="28"/>
          <w:szCs w:val="28"/>
          <w:rtl w:val="true"/>
          <w:lang w:bidi="ar-SA"/>
        </w:rPr>
        <w:t>شيئا منها فهو هتك أو عزل رئيسه و طول اللحية فوق القدر دين أو هم و خضاب الرأس و اللحية تغطية أمر و شعر الشارب و الإبط زيادة مكروهه‌</w:t>
      </w:r>
      <w:r>
        <w:rPr>
          <w:rStyle w:val="FootnoteAnchor"/>
          <w:rtl w:val="true"/>
        </w:rPr>
        <w:footnoteReference w:id="867"/>
      </w:r>
      <w:r>
        <w:rPr>
          <w:rFonts w:ascii="Amiri" w:hAnsi="Amiri" w:eastAsia="Amiri" w:cs="Amiri"/>
          <w:color w:val="111111"/>
          <w:sz w:val="28"/>
          <w:sz w:val="28"/>
          <w:szCs w:val="28"/>
          <w:rtl w:val="true"/>
          <w:lang w:bidi="ar-SA"/>
        </w:rPr>
        <w:t>و نقصانه محمود و الأذن امرأة الرجل و ابنته و السمع و البصر دينه و الصوت صيته في الناس و ما حدث عن شي‌ء منه كان ذلك فيما ينسب إليه و العين دين فإن رأي أنه أعمي ضل عن الإسلام و إن رأي أنه أعور ذهب نصف دينه أو أصاب إثما عظيما و الرمد حدث في الدين و أشفار العين وقاية الدين و كذا الاكتحال و الجبهة و الأنف من الجاه و الفم مفتاح أمره و خاتمته و القلب القائم بأمره و مدبره و اللسان ترجمانه و المبلغ عنه و قد يكون حجته و قطعه انقطاع حجته في المنازعة و قد يكون اللسان ذكره قال تعالي وَ اجْعَلْ لِي لِسانَ صِدْقٍ فِي الْآخِرِينَ‌</w:t>
      </w:r>
      <w:r>
        <w:rPr>
          <w:rStyle w:val="FootnoteAnchor"/>
          <w:rtl w:val="true"/>
        </w:rPr>
        <w:footnoteReference w:id="868"/>
      </w:r>
      <w:r>
        <w:rPr>
          <w:rFonts w:ascii="Amiri" w:hAnsi="Amiri" w:eastAsia="Amiri" w:cs="Amiri"/>
          <w:color w:val="111111"/>
          <w:sz w:val="28"/>
          <w:sz w:val="28"/>
          <w:szCs w:val="28"/>
          <w:rtl w:val="true"/>
          <w:lang w:bidi="ar-SA"/>
        </w:rPr>
        <w:t>و قطع اللسان للنساء محمود يدل علي الستر و الحياء و الأسنان أهل البيت و القرابات لتقاربها و تلاصقها و الثنايا أقربهم و الأبعد منها أبعدهم و العليا رجال القرابة و السفلي نساؤها و ما حدث فيها من حسن أو فساد أو كلال ففي القرابة فإن رأي أن أسنانه سقطت فصارت في يده تكثر نساء أهله فإن سقطت و ذهبت فهو موتهم قبله و العنق موضع الأمانة و الدين و ضعفه عجز عن احتمال الأمانة و الدين و العضد أخ أو ولد قد أدرك و اليد أخ و قطعها موته و قد يؤول طول اليد بصنائع المعروف و إذا نسبت اليد إلي الأخ كانت الأصابع أولادا لأخ و إذا انفردت الأصابع عن ذكر اليد فهي الصلوات الخمس و نقصانها حدث في الصلاة فالإبهام الصبح و السبابة الظهر و الوسطي العصر و البنصر المغرب و الخنصر العشاء و الصدر حلم الرجل و احتماله و الثدي البنت و البطن و الأمعاء مال و ولد فإن رأي ظهور شي‌ء من أمعائه من جوفه فهو ظهور ماله و الكبد كنز و في الحديث يخرج الأرض أفلاذ كبدها أي كنوزها و كذلك الدماغ و المخ و الأضلاع النساء لأن المرأة خلقت من ضلع و الظهر سند الرجل و قوته و من المملوك سيده و</w:t>
      </w:r>
    </w:p>
    <w:p>
      <w:pPr>
        <w:pStyle w:val="BookText"/>
        <w:rPr/>
      </w:pPr>
      <w:r>
        <w:rPr>
          <w:rFonts w:ascii="IRNazanin" w:hAnsi="IRNazanin" w:eastAsia="IRNazanin"/>
          <w:color w:val="111111"/>
          <w:sz w:val="28"/>
          <w:sz w:val="28"/>
          <w:szCs w:val="28"/>
          <w:rtl w:val="true"/>
          <w:lang w:bidi="fa-IR"/>
        </w:rPr>
        <w:t>نشانه آبروریزی یا عزل رئیس است و ریش بی‌اندازه بلند، قرض و وام یا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 بستن به سر و ریش پرده‌پوشی است، و موی سبیل و زیر بغل، زیاد شدن بدی است و کم کردن آن خوب است؛ و گوش، زن یا دختر او است، و گوش و چشم دین است؛ و صدا، میان مردم در کاری که کرده و به او نسبت دهند، شهرت دارد؛ و چشم، دین است و اگر در خواب ببیند کور است، از اسلام گمراه شود، و اگر ببیند یک چشم دارد، نصف دینش برود یا گناه بزرگی کند؛ چشم درد، بدعتی در دین می‌گزارد، و مژگان، حفظ دین کند، و همچنین سرمه‌کشیدن همین نشانه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و بینی، جاه باشند؛ دهان، گشایش و پایان کار؛ و دل، سرپرستی و تدبیر کار؛ و زبان، تبلیغ کردن و حجت بر طرف آوردن، و بریدن زبان، از دست دادن حجت و دلیل در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زبان، مشهور و نام‌آورشدن باشد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بریدن، زن خوب است و نشانه پوشش و عفت است؛ و دندان‌ها، خانواده و خویشان هستند به خاطر نزدیکی و به هم چسبیدگی‌شان، و دندان پیشین، خویشاوندان نزدیک‌تر، و دندان‌های دورترخویشاوندان دورتر هستند، و دندان بالا، مردان خویش و فامیل و دندان پایین، زنان خویش و فامیل هستند و هرچه در این دندان‌ها از خوبی یا فساد یا کلال اتفاقی بیفتد، در مورد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ببیند دندان‌هایش در کف دستش افتادند زنان خاندانش زیاد شوند، و اگر از دستش افتادند، پیش از او بمیرند؛ و گردن، امانت‌داری و دینداری است؛ و لاغری، عجز از امانت داری و دین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 برادر یا فرزند است؛ و دست برادر است و بریدنش، مرگ است؛ دست درازی، به کار خیر تأویل شده است، و وقتی دست به برادر تعبیر شد، پس انگشتان، برادرزاده‌اند، و اگر انگشتان تنها و بدون دست شدند، پس آن‌ها نمازهای پنج گانه‌اند و کاستی آن‌ها، نقصان در نماز است؛ و انگشت ابهام نماز صبح است، انگشت سبابه ظهر، انگشت میانه، عصر و بعد از آن مغرب و انگشت کوچک نماز عشاء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تحمل و بردباری است؛ پستان، دختر است؛ و شکم و روده‌ها، مال و فرزند هستند، و اگر ببیند که چیزی از روده‌هایش از شکمش بیرون افتاده، مالش ظاهر شود؛ و کبد، گنج است و در حدیث است که زمین تکه‌های کبدش را، یعنی گنج‌هایش را به بیرون اندازد؛ و مغز و مخ هم چنین باشند؛ و دنده‌ها زنان باشند، چون از آن آفریده شده‌اند؛ و پشت، سند مرد و نیرو قوتش باشد و اگر بنده است، آقای او است؛ </w:t>
      </w:r>
    </w:p>
    <w:p>
      <w:pPr>
        <w:pStyle w:val="BookText"/>
        <w:rPr/>
      </w:pPr>
      <w:r>
        <w:rPr>
          <w:rFonts w:ascii="Amiri" w:hAnsi="Amiri" w:eastAsia="Amiri" w:cs="Amiri"/>
          <w:color w:val="111111"/>
          <w:sz w:val="28"/>
          <w:sz w:val="28"/>
          <w:szCs w:val="28"/>
          <w:rtl w:val="true"/>
          <w:lang w:bidi="ar-SA"/>
        </w:rPr>
        <w:t>الصلب القوة و قد يكون الولد لأن الولد يخرج منه و الذكر ذكره و قد يكون ولده و الخصيتان الأعداء فإن رأي قطعهما ظفر به أعداؤه فإن‌</w:t>
      </w:r>
      <w:r>
        <w:rPr>
          <w:rStyle w:val="FootnoteAnchor"/>
          <w:rtl w:val="true"/>
        </w:rPr>
        <w:footnoteReference w:id="870"/>
      </w:r>
      <w:r>
        <w:rPr>
          <w:rFonts w:ascii="Amiri" w:hAnsi="Amiri" w:eastAsia="Amiri" w:cs="Amiri"/>
          <w:color w:val="111111"/>
          <w:sz w:val="28"/>
          <w:sz w:val="28"/>
          <w:szCs w:val="28"/>
          <w:rtl w:val="true"/>
          <w:lang w:bidi="ar-SA"/>
        </w:rPr>
        <w:t>عظمتا كان منيعا و قد يكون انقطاع الخصيتين انقطاع إناث الولد و الفخذ عشيرة الرجل و قومه و الركبة موضع كده و نصبه في المعيشة و القروح و البثر و الجراح و الورم في البدن و الجنون و الجذام كلها مال و البرص مال و كسوة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سَأَلَ عَنْ وَرَقَةَ فَقَالَتْ خَدِيجَةُ إِنَّهُ قَدْ صَدَّقَكَ وَ لَكِنْ مَاتَ قَبْلَ أَنْ تَظْهَرَ فَقَالَ رَسُولُ اللَّهِ صلي الله عليه و آله رَأَيْتُهُ‌</w:t>
      </w:r>
      <w:r>
        <w:rPr>
          <w:rStyle w:val="FootnoteAnchor"/>
          <w:rtl w:val="true"/>
        </w:rPr>
        <w:footnoteReference w:id="871"/>
      </w:r>
      <w:r>
        <w:rPr>
          <w:rFonts w:ascii="Amiri" w:hAnsi="Amiri" w:eastAsia="Amiri" w:cs="Amiri"/>
          <w:color w:val="111111"/>
          <w:sz w:val="28"/>
          <w:sz w:val="28"/>
          <w:szCs w:val="28"/>
          <w:rtl w:val="true"/>
          <w:lang w:bidi="ar-SA"/>
        </w:rPr>
        <w:t>فِي الْمَنَامِ وَ عَلَيْهِ ثِيَابٌ بِيضٌ وَ لَوْ كَانَ مِنْ أَهْلِ النَّارِ لَكَانَ عَلَيْهِ لِبَاسٌ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المعبرون القميص علي الرجل دينه علي لسان صاحب الشرع و قد يعبر القميص بشأنه في مكسبه و معيشته و ما رأي في قميصه صفاقة أو خرق أو وسخ فهو صلاح معيشته أو فساده و السراويل جارية أعجمية و الإزار امرأة و أفضل الثياب ما كان جديدا صفيقا واسعا و البياض في الثياب جمال في الدين و الدنيا و الحمرة في الثياب صالحة للنساء و تكره للرجال إلا أن تكون في ملحفة أو إزار أو فراش فهو حينئذ سرور و فرح و الصفرة في الثياب مرض و الخضرة حياة في الدين لأنها لباس أهل الجنة و السواد سود</w:t>
      </w:r>
      <w:r>
        <w:rPr>
          <w:rStyle w:val="FootnoteAnchor"/>
          <w:rtl w:val="true"/>
        </w:rPr>
        <w:footnoteReference w:id="872"/>
      </w:r>
      <w:r>
        <w:rPr>
          <w:rFonts w:ascii="Amiri" w:hAnsi="Amiri" w:eastAsia="Amiri" w:cs="Amiri"/>
          <w:color w:val="111111"/>
          <w:sz w:val="28"/>
          <w:sz w:val="28"/>
          <w:szCs w:val="28"/>
          <w:rtl w:val="true"/>
          <w:lang w:bidi="ar-SA"/>
        </w:rPr>
        <w:t>و سلطان لمن يلبس السواد في اليقظة و لمن لا يلبسها مكروه و الصوف مال كثير و البرد من القطن يجمع خير الدين و الدنيا و أجود البرود الحبرة فإن كان البرد من إبريشم فهو مال حرام و فساد من الدين و القطن و الكتان و الشعر و الوبر كلها مال و العمامة ولاية و الفراش امرأة حرة أو أمة و الوسائد و المرافق و المقادم و المناديل خدم و السرير سلطان إذا كان ممن يصلح لذلك و إلا فهو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المرأة فضيحة و الستور علي الأبواب هم و حزن و النعل امرأة و خمار</w:t>
      </w:r>
    </w:p>
    <w:p>
      <w:pPr>
        <w:pStyle w:val="BookText"/>
        <w:rPr/>
      </w:pPr>
      <w:r>
        <w:rPr>
          <w:rFonts w:ascii="IRNazanin" w:hAnsi="IRNazanin" w:eastAsia="IRNazanin"/>
          <w:color w:val="111111"/>
          <w:sz w:val="28"/>
          <w:sz w:val="28"/>
          <w:szCs w:val="28"/>
          <w:rtl w:val="true"/>
          <w:lang w:bidi="fa-IR"/>
        </w:rPr>
        <w:t xml:space="preserve">و تیره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است و ممکن است که فرزند باشد، زیرا فرزند از آن است؛ آلت مردی، نام او است و امکان دارد که فرزند باشد؛ دو بیضه، دشمنان باشند، و اگر ببیند که بریده شده‌اند، دشمن بر او پیروز می‌شود و اگر بزرگ شدند، قدر و ارزشش بالا رود و بسا بریدن بیضه‌ها، قطع شدن فرزندان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ران تیره و تبار مردم است؛ و زانو رنج و تعب در زندگی است؛ دمل و زخم و ورم بدن و دیوانگی و خوره همه تعبیر به مال شوند؛ و پیسی مال و جامه است و روایت است که پیغمبر صلی اللَّه علیه و آله در مورد ورقه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باور کرد، ولی پیش از بعثت تو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دیدم که لباس سپید پوشیده و اگر از دوزخیان بود، لباسش از غیر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معبّران می‌گویند که خواب دیدن پیراهن در بدن، دینداری او است به زبان صاحب شرع و بسا که پیراهن، مقام در کسب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پیراهنش شکافی یا پاره‌گی و یا چرک ببیند، نشانه صلاح زندگی یا فساد آن است؛ و لباس زیر، نشانه کنیز عجمی، و لنگ نشانه زن است؛ و بهترین لباس، لباسی است که نو و درخشان و گشاد است و سفیدی در لباس، جمال دین و دنیا است، سرخی در آن برای زنان خوب است و برای مردان بد، مگر در روانداز لنگ و بستر که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در لباس بیماری است، رنگ سبز زندگی در دین است چون جامه بهشتی‌ها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بیداری سیاه پوشد، سیاهی آقایی و شاهی است و برای غیر او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پشمینه مال بسیار است و بُرد پنبه‌ای خیر دنیا و آخرت است و بهترین بردها حبره است و اگر برد ابریشم است، مال حرام و فساد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پنبه و کتان و مو و کرک همه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نشانه 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زن آزاد یا کنیز و پشتی و متکا و دستمال و حوله خدمتکار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برای کسی که شایسته آن است، شاهی و سلطنت است، وگرنه نشانه مشهور و نام‌آور شدن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که دیدن زن در خواب رسوایی است و پرده در‌ها، اندوه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 نشانه زن و سرپوشِ </w:t>
      </w:r>
    </w:p>
    <w:p>
      <w:pPr>
        <w:pStyle w:val="BookText"/>
        <w:rPr/>
      </w:pPr>
      <w:r>
        <w:rPr>
          <w:rFonts w:ascii="Amiri" w:hAnsi="Amiri" w:eastAsia="Amiri" w:cs="Amiri"/>
          <w:color w:val="111111"/>
          <w:sz w:val="28"/>
          <w:sz w:val="28"/>
          <w:szCs w:val="28"/>
          <w:rtl w:val="true"/>
          <w:lang w:bidi="ar-SA"/>
        </w:rPr>
        <w:t>المرأة زوجها فإن لم يكن لها زوج فوليها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 الْعَلَا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لِعُثْمَانَ بْنِ مَظْعُونٍ رَضِيَ اللَّهُ عَنْهُ بَعْدَ مَوْتِهِ عَيْناً تَجْرِي فَقَصَصْتُهَا عَلَي رَسُولِ اللَّهِ صلي الله عليه و آله فَقَالَ ذَاكَ عِلْمُهُ‌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التعبير الساقية التي لا يغرق في مثلها حياة طيبة و البحر الملك الأعظم فإن استقي منه ماء أصاب من الملك مالا و النهر رجل يقدر</w:t>
      </w:r>
      <w:r>
        <w:rPr>
          <w:rStyle w:val="FootnoteAnchor"/>
          <w:rtl w:val="true"/>
        </w:rPr>
        <w:footnoteReference w:id="874"/>
      </w:r>
      <w:r>
        <w:rPr>
          <w:rFonts w:ascii="Amiri" w:hAnsi="Amiri" w:eastAsia="Amiri" w:cs="Amiri"/>
          <w:color w:val="111111"/>
          <w:sz w:val="28"/>
          <w:sz w:val="28"/>
          <w:szCs w:val="28"/>
          <w:rtl w:val="true"/>
          <w:lang w:bidi="ar-SA"/>
        </w:rPr>
        <w:t>عظمته و الماء الصافي إذا شرب خير و حياة طيبة و إن كان كدرا أصابه مرض و شرب الماء المسخن و دخول الحمام هم و مرض و الماء الراكد أضعف في التأويل من الجاري و المطر غياث و رحمة إن كان عاما و إن كان خاصا في موضع فهو أوجاع يكون‌</w:t>
      </w:r>
      <w:r>
        <w:rPr>
          <w:rStyle w:val="FootnoteAnchor"/>
          <w:rtl w:val="true"/>
        </w:rPr>
        <w:footnoteReference w:id="875"/>
      </w:r>
      <w:r>
        <w:rPr>
          <w:rFonts w:ascii="Amiri" w:hAnsi="Amiri" w:eastAsia="Amiri" w:cs="Amiri"/>
          <w:color w:val="111111"/>
          <w:sz w:val="28"/>
          <w:sz w:val="28"/>
          <w:szCs w:val="28"/>
          <w:rtl w:val="true"/>
          <w:lang w:bidi="ar-SA"/>
        </w:rPr>
        <w:t>في ذلك الموضع و الطين و الوحل و الماء الكدر هم و حزن و السيل عدو يتسلط و الثلج و البرد و الجليد هم و عذاب إلا أن يكون الثلج قليلا في موضعه و حينه فيكون خصبا لأهل ذلك الموضع و السباحة احتباس أمر و المشي علي الماء قوة نفس و من غمره الماء أصابه هم غالب و الغرق فيه إذا لم يمت غرق في أمر الدنيا و انفجار العيون من الدار و الحائط و حيث ينكر انفجارها هم و حزن و مصيبة بقدر قوة العين و الخمر مال حرام فإن سكر منها أصاب معه سلطانا و السكر من غير الشراب خوف و من اعتصر خمرا خدم السلطان و أخصب و جرت علي يده أمور عظام قال تعالي إِنِّي أَرانِي أَعْصِرُ خَمْراً</w:t>
      </w:r>
      <w:r>
        <w:rPr>
          <w:rStyle w:val="FootnoteAnchor"/>
          <w:rtl w:val="true"/>
        </w:rPr>
        <w:footnoteReference w:id="876"/>
      </w:r>
      <w:r>
        <w:rPr>
          <w:rFonts w:ascii="Amiri" w:hAnsi="Amiri" w:eastAsia="Amiri" w:cs="Amiri"/>
          <w:color w:val="111111"/>
          <w:sz w:val="28"/>
          <w:sz w:val="28"/>
          <w:szCs w:val="28"/>
          <w:rtl w:val="true"/>
          <w:lang w:bidi="ar-SA"/>
        </w:rPr>
        <w:t xml:space="preserve">فأوله يوسف بأنه يسقي ربه خمرا و شرب اللبن فطرة و هو يكون مالا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أَوَّلَ اللَّبَنَ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امرأة رأت في المنام أنها كانت تحلب حية فسألت ابن سيرين فقال هذه يدخل عليها أهل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فطرة و الحية عدو و ليست من الفطرة في شي‌ء و الأشجار رجال أحوالهم</w:t>
      </w:r>
    </w:p>
    <w:p>
      <w:pPr>
        <w:pStyle w:val="BookText"/>
        <w:rPr/>
      </w:pPr>
      <w:r>
        <w:rPr>
          <w:rFonts w:ascii="IRNazanin" w:hAnsi="IRNazanin" w:eastAsia="IRNazanin"/>
          <w:color w:val="111111"/>
          <w:sz w:val="28"/>
          <w:sz w:val="28"/>
          <w:szCs w:val="28"/>
          <w:rtl w:val="true"/>
          <w:lang w:bidi="fa-IR"/>
        </w:rPr>
        <w:t>زن نشانه شوهرش و اگر شوهر ندارد، نشانه سرپرستش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 العلا انصاری روایت است که من عثمان بن مظعون را که مرده بود در خواب دیدم و چشمانش در گردش بودند و به رسول خدا صلی اللَّه علیه و آله گفتم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معبّران گویند که خواب دیدن یک جوی آب که در آن احتمال غرق شدن نیست، نشانه زندگی خوشی است و دریا پادشاه بزرگی است و اگر از آن آبی بردارد از شاه مالی به او می‌رسد؛ و نهر، عظمت مرد را مقدر می‌کند و آب زلال که از آن می‌نوشد، خیر و زندگی خوشی است و اگر تیره باشد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 آب داغ و رفتن به حمّام اندوه و بیماری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ایستاده تعبیرش سست‌تر از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اگر در همه جا ببارد رحمت است و اگر در یک جای معین باشد، در آنجا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لجن و آب تیره اندوه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تسلط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 و تگرگ و عزو و سرما، اندوه و عذاب هستند، مگر آنکه برف کم باشد و در موسمش باشد که برای اهل آنجا نشانه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شناکردن در خواب، گرفتگی کار است و رفتن روی آب، قوت نفس است و فرورفتن در آن اندوه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آن به طوری که نمیرد، نشانه غرق شدن در کار دنیا است و جوشش چشمه از خانه و دیوار و از هر جا که نباید باشد، اندوه و غم و مصیبت است به اندازه نیروی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 خواب مال حرام است و اگر از آن مست شود، با آن به سلطنت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بدون خوردن می، ترس است و شراب سازی، خدمت کردن به سلطان و فراوانی و انجام شدن کارهای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أَرانی أَعْصِرُ خَمْراً</w:t>
      </w:r>
      <w:r>
        <w:rPr>
          <w:rFonts w:eastAsia="IRNazanin" w:cs="IRNazanin"/>
          <w:color w:val="111111"/>
          <w:sz w:val="28"/>
          <w:szCs w:val="28"/>
          <w:rtl w:val="true"/>
          <w:lang w:bidi="fa-IR"/>
        </w:rPr>
        <w:t>»</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آن را تعبیر کرد که ساقی 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 شیر در خواب مال حلال است و در خبر است که پیغمبر صلی اللَّه علیه و آله آن را به علم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زنی خواب دید که ماری را می‌دوشد و از ابن سیرین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هوسبازان به منزلش می‌روند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فطرت است و مار، دشمن است، و نیست از فطرت در چیزی و درختان، مردانی </w:t>
      </w:r>
    </w:p>
    <w:p>
      <w:pPr>
        <w:pStyle w:val="BookText"/>
        <w:rPr/>
      </w:pPr>
      <w:r>
        <w:rPr>
          <w:rFonts w:ascii="Amiri" w:hAnsi="Amiri" w:eastAsia="Amiri" w:cs="Amiri"/>
          <w:color w:val="111111"/>
          <w:sz w:val="28"/>
          <w:sz w:val="28"/>
          <w:szCs w:val="28"/>
          <w:rtl w:val="true"/>
          <w:lang w:bidi="ar-SA"/>
        </w:rPr>
        <w:t>كأحوال الشجر في الطبع و النفع و طيب الريح فمن رأي شجرا أو أصاب شيئا من ثمره أصاب من رجل في مثل حال ذلك الشجر و النخل رجل شريف و التمر مال و شجر الجوز رجل أعجمي شحيح و الجوز نفسه مال مكنون و شجرة السدر رجل شريف و شجرة الزيتون رجل مبارك نفاع و ثمر الزيتون هم و حزن و الكرم و البستان امرأة و العنب الأبيض في وقته غضارة الدنيا و خيرها و في غير وقته مال يناله قبل وقته الذي يرجوه و الأشجار العظام التي لا ثمر لها كالدلب و الصنوبر إن رأي فهو رجل ضخم بعيد الصوت قليل الخير و المال و الشجرة ذات الشوك رجل صعب المرام و الصفر من الثمار مثل المشمش و الكمثري و الزعرور الأصفر و نحوها أمراض و الحامض منها هم و حزن و الحبوب كلها مال و الحشيش مال و الزرع عمله في دينه أو دنياه و الثوم و البصل و الجزر و الشلجم هم و حزن و الرياحين كلها بكاء و حزن إلا ما يري منها ثابتا في موضعه من غير أن يمسه و هو يجد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وَ غَيْرُهُ مِنَ الْمُخَالِفِينَ بِإِسْنَادِهِمْ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أَنِّي أُهَاجِرُ مِنْ مَكَّةَ إِلَي أَرْضٍ لَهَا نَخْلٌ فَذَهَبَ وَهْلِي إِلَي أَنَّهَا الْيَمَامَةُ أَوْ هَجَرُ فَإِذَا هِيَ الْمَدِينَةُ يَثْرِبُ وَ رَأَيْتُ فِي رُؤْيَايَ هَذِهِ أَنِّي هَزَزْتُ سَيْفاً فَانْقَطَعَ صَدْرُهُ فَإِذَا هُوَ مَا أُصِيبُ مِنَ الْمُؤْمِنِينَ يَوْمَ أُحُدٍ ثُمَّ هَزَزْتُهُ أُخْرَي فَعَادَ أَحْسَنَ مَا كَانَ فَإِذَا هُوَ مَا جَاءَ اللَّهُ بِهِ مِنَ الْفَتْحِ وَ اجْتِمَاعِ الْمُؤْمِنِينَ وَ رَأَيْتُ أَيْضاً فِيهَا بَقَراً وَ اللَّهِ‌</w:t>
      </w:r>
      <w:r>
        <w:rPr>
          <w:rStyle w:val="FootnoteAnchor"/>
          <w:rtl w:val="true"/>
        </w:rPr>
        <w:footnoteReference w:id="878"/>
      </w:r>
      <w:r>
        <w:rPr>
          <w:rFonts w:ascii="Amiri" w:hAnsi="Amiri" w:eastAsia="Amiri" w:cs="Amiri"/>
          <w:color w:val="111111"/>
          <w:sz w:val="28"/>
          <w:sz w:val="28"/>
          <w:szCs w:val="28"/>
          <w:rtl w:val="true"/>
          <w:lang w:bidi="ar-SA"/>
        </w:rPr>
        <w:t>خَيْرٌ فَإِذَا هُمُ النَّفَرُ مِنَ الْمُؤْمِنِينَ يَوْمَ أُحُدٍ وَ إِذَا الْخَيْرُ مَا جَاءَ اللَّهُ بِهِ مِنَ الْخَيْرِ بَعْدُ وَ ثَوَابُ الصِّدْقِ الَّذِي أَتَانَا اللَّهُ بَعْدَ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وهل إلي الشي‌ء بالفتح يهل بالكسر وهلا بالسكون إذا ذهب وهمه إليه انتهي و ضبطه النووي بالتحريك و قال الوهل بالتحريك معناه الوهم و الاعتقاد و سائر اللغويين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 عَنْ جَابِرٍ فِي خَبَرِ غَزْوَةِ أُحُدٍ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فِي دِرْعٍ حَصِينَةٍ وَ رَأَيْتُ بَقَراً تُنْحَرُ فَأَوَّلْتُ الدِّرْعَ الْحَصِينَةَ بِالْمَدِينَةِ وَ الْبَقَرَ بَقَرَةً وَ اللَّهِ</w:t>
      </w:r>
    </w:p>
    <w:p>
      <w:pPr>
        <w:pStyle w:val="BookText"/>
        <w:rPr/>
      </w:pPr>
      <w:r>
        <w:rPr>
          <w:rFonts w:ascii="IRNazanin" w:hAnsi="IRNazanin" w:eastAsia="IRNazanin"/>
          <w:color w:val="111111"/>
          <w:sz w:val="28"/>
          <w:sz w:val="28"/>
          <w:szCs w:val="28"/>
          <w:rtl w:val="true"/>
          <w:lang w:bidi="fa-IR"/>
        </w:rPr>
        <w:t>خوش‌طبع و پرسود و خوشبو هستند، هر کس در خواب درختی ببیند یا از میوه‌اش بچیند، از مردی مانند آن چیزی به او می‌رسد؛ و درخت نخله در خواب، نشانه مرد شریفی است؛ و خرما، مال است، و درخت گردو، مرد عجمی بخیل است، و خود گردو، مال پنهان است؛ و درخت سدر، مرد شریف، و درخت زیتون مرد با برکت و پرسود، و میوه زیتون، اندوه و غم؛ و تاک و بستان، زن، و انگور سفید در فصل خود، دنیای فزون و خیر دنیا، و در غیر موسم و فصلش مالی است که بی گمان و نادانسته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بزرگ بی میوه چون بید و صنوبر، نشانه مرد درشت مشهور و البته کم‌خیر و مال است؛ و درخت خاردار مرد دشوار مقصد است، و میوه‌های زردرنگ چون زردآلو و گلابی و سیب زرد و مانند آن‌ها، بیماری و میوه‌های ترش مزه از این‌ها نشانه اندوه و غم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همه نشانه مال هستند، و حشیش مال و زراعتکاری، کردار در دین یا دنیا است، و سیر و پیاز و زردک و شلغم اندوه و غم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گل‌ها همه گریه و اندوه هستند، جز آنکه در جای خود ببیند و بو کند و دست به آن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دیگران از اهل مخالفین به سند خود از پیغمبر صلی اللَّه علیه و آله روایت کرده‌اند که در خواب دیدم که از مکّه به زمینی پرنخل کوچ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آمد که یمامه یا هجر باشد و مدینه درآمد، و در خوابم همین دیدم که شمشیری را تکان دادم و سرش افتاد، و تعبیرش مصیبت مؤمنان بود در روز احد، و دوباره تکان دادم و بهتر از نخست شد و تعبیرش فتح و اجتماع مؤمنان بود، و در آن گاو دیدم به خدا خوب است و آنان چند تن مؤمن روز احد بودند، و خیرش آن بود که خدا پس از آن آورد، و ثواب درستی که خدا پس از روز بدر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یعنی آن چیزی را خیال و تصور کرد و نووی آن را با فتحه آورده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ظن و اعتقاد است، اما سایر لغت شناسان نظر اول را قبول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جابر روایت کرده‌اند که پیغمبر در غزوه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زرهی محکم پوشیدم و چند گاو را سر بریدند که زره محکم را به مدینه و گاو را به خوبی تعبیر کردم به </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ذَبْحَ الْبَقَرَةِ بِالْمُسْلِمِينَ الَّذِينَ اسْتُشْهِدُوا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هذه اللفظة الأخيرة هي بفتح الموحدة و سكون القاف مصدر بقره بقرا و منهم من ضبطها بفتح النون و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التعبير السيف سلطان في المنام و إن رآه قد رفعه فوق رأسه نال سلطانا مشهورا و إن لم يكن ممن ينبغي له فهو ولد و كذلك كل من أعطي سكينا أو رمحا أو قوسا ليس معه سلاح فهو ولد و إن كان معه سلاح فهو سلطان و ما حدث في السيف من انكسار أو ثلمة أو كدورة فهو حدث فيما ينسب السيف إليه و إن رأي أنه سل سيفا من غمد ولدت امرأته غلاما فإن انكسر السيف في الغمد مات الولد فإن انكسر الغمد دون السيف ماتت الأم و سلم الولد و الرمي عن القوس نفوذ كتبه في السلطان‌</w:t>
      </w:r>
      <w:r>
        <w:rPr>
          <w:rStyle w:val="FootnoteAnchor"/>
          <w:rtl w:val="true"/>
        </w:rPr>
        <w:footnoteReference w:id="879"/>
      </w:r>
      <w:r>
        <w:rPr>
          <w:rFonts w:ascii="Amiri" w:hAnsi="Amiri" w:eastAsia="Amiri" w:cs="Amiri"/>
          <w:color w:val="111111"/>
          <w:sz w:val="28"/>
          <w:sz w:val="28"/>
          <w:szCs w:val="28"/>
          <w:rtl w:val="true"/>
          <w:lang w:bidi="ar-SA"/>
        </w:rPr>
        <w:t>بالأمر و النهي و انكسار القوس مصيبة و البقر سنون فإن كانت سمانا كانت مخاصب و إن كانت عجافا كانت مجادب كما في تأويل يوسف عليه السلام و من ركب ثورا أصاب مالا من عمل السلطان أو استمكن من عامل و إن رأي ثورا من العوامل ذبح و قسم لحمه فهو موت عامل و قسمة تركته فإن كان من غير العوامل كان رجلا ضخما و البعير رجل ضخم و الناقة امرأة و ما رأي أنه راكب بعير مجهول سافر و إن نزل عنه مرض و إن دخل جماعة من الإبل أرضا دخلها عدو و ربما كان أوجاعا و من رأي أنه يرعي غنما سودا فهو أناس من أناس العرب و إن كانت بيضا فمن العجم وَ رُوِيَ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غَنَماً كَثِيرَةً سُوداً دَخَلَ فِيهَا غَنَمٌ كَثِيرٌ بِيضٌ قَالُوا فَمَا أَوَّلْتَهُ يَا رَسُولَ اللَّهِ قَالَ الْعَجَمُ يُشَارِكُونَكُمْ فِي دِينِكُمْ وَ أَنْسَابِكُمْ وَ الَّذِي نَفْسِي بِيَدِهِ لَوْ كَانَ الْإِيمَانُ مُعَلَّقاً بِالثُّرَيَّا لَنَالَهُ رِجَالٌ مِنَ الْعَجَمِ فَأَسْعَدُهُمْ بِهِ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الكبش رجل ضخم و النعجة امرأة شريفة و العنز يجري مجري النعجة إذا كان في الرؤيا ما يدل علي المرأة إلا أن العنز دون النعجة في الشرف و الحسب و قد يجري مجري النعجة</w:t>
      </w:r>
      <w:r>
        <w:rPr>
          <w:rStyle w:val="FootnoteAnchor"/>
          <w:rtl w:val="true"/>
        </w:rPr>
        <w:footnoteReference w:id="880"/>
      </w:r>
      <w:r>
        <w:rPr>
          <w:rFonts w:ascii="Amiri" w:hAnsi="Amiri" w:eastAsia="Amiri" w:cs="Amiri"/>
          <w:color w:val="111111"/>
          <w:sz w:val="28"/>
          <w:sz w:val="28"/>
          <w:szCs w:val="28"/>
          <w:rtl w:val="true"/>
          <w:lang w:bidi="ar-SA"/>
        </w:rPr>
        <w:t xml:space="preserve">في كونها سنة مخصبة إن كانت سمينة و مجدبة إن كانت عجافا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گاو خوب است، سربریدن گاو را تعبیر کردند به مسلمانانی که در احد 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با فتح حرف اول و سکون قاف مصدر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گروهی آن را با فتح حرف نون و فاء 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خواب شاه است و اگر ببیند که بالای سرش بر آورده، به سلطنت مشهوری رسد و اگر شایسته آن نباشد فرزند باشد، و به هر کس در خواب کارد یا نیزه یا کمان بی‌سلاح بدهند نشانه فرزند باشند و اگر سلاح دارد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شکستگی یا رخنه یا تیره‌گی در شمشیر ببیند، پیشامدی در آنچه شمشیر به آن وابسته است رخ دهد، اگر در خواب ببیند که شمشیری از غلاف بیرون می‌کشد، زنش‌پسر زاید، و اگر ببیند که شمشیر در غلاف شکسته، آن پسر بمیرد و اگر غلاف شکسته و شمشیر مانده، مادر بمیرد و پسر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از کمان در خواب، نفوذی است برای امر و نهی کردن سلطان، و شکستن کمان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در خواب قحطی است و اگر فربه باشد، فراوانی می‌آورند و اگر لاغر باشند قحطی می‌آورند، چنان چه در تعبیر یوسف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خواب سوار گاو نر شود، از کار کردن برای شاه مالی به دست آورد، یا کاری پیدا کند، و اگر ببیند گاو نر کار کن را سر بریدند و گوشتش را بخش کردند، کارگر بمیرد و ترکه‌اش بخش و تقسیم شود، و اگر کارگر نباشد، مردی تنومند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در خواب نشانه مرد تنومند است و ماده شتر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خواب ببیند سوار شتر ناشناسی است،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که از آن پایین آمده است،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دسته‌ای شتر به سرزمینی وارد می‌شوند، دشمن در آن درآید و دردهای بسیار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خواب گله گوسفند سیاه ببیند، مردم عرب باشند و اگر سفیدند، از عجم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صلی اللَّه علیه و آله روایت شده که در خواب گوسفند سیاه بسیاری دیدم که گوسفند بسیار سفیدی در آن‌ها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تعبیر کردی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عجم هستند که با شما در دین و در نژادتان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آن کس که جانم به دست اوست اگر ایمان به ثریا آویزد، مردانی از عجم به آن برسند، و فارسیان با آن خوشبخت‌تر باشند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چپیش در خواب، مرد تنومند است و میش زنی شریف، و بز ماده چون میش است، اگر در خواب نشانی از زن باشد، جز این که بز در شرف و حسب فروتر از میش است، و بسا در حکم گاو باشد که اگر فربه است، نشانه فراوانی است و اگر لاغر است قحطی است؛ </w:t>
      </w:r>
    </w:p>
    <w:p>
      <w:pPr>
        <w:pStyle w:val="BookText"/>
        <w:rPr/>
      </w:pPr>
      <w:r>
        <w:rPr>
          <w:rFonts w:ascii="Amiri" w:hAnsi="Amiri" w:eastAsia="Amiri" w:cs="Amiri"/>
          <w:color w:val="111111"/>
          <w:sz w:val="28"/>
          <w:sz w:val="28"/>
          <w:szCs w:val="28"/>
          <w:rtl w:val="true"/>
          <w:lang w:bidi="ar-SA"/>
        </w:rPr>
        <w:t>و الفرس عز و سلطان و الأنثي امرأة شريفة و البغل سفر و الحمار جد الرجل الذي يسعي به فمن رأي أنه ذبح حماره ليأكل من لحمه أصاب مالا يجده و الفيل سلطان أعجمي فإن ركبه في أرض حرب كانت الدبرة علي أصحاب الفيل قال تعالي أَ لَمْ تَرَ كَيْفَ فَعَلَ رَبُّكَ و من أصاب حمار وحش أو وعلا و صغيره‌</w:t>
      </w:r>
      <w:r>
        <w:rPr>
          <w:rStyle w:val="FootnoteAnchor"/>
          <w:rtl w:val="true"/>
        </w:rPr>
        <w:footnoteReference w:id="881"/>
      </w:r>
      <w:r>
        <w:rPr>
          <w:rFonts w:ascii="Amiri" w:hAnsi="Amiri" w:eastAsia="Amiri" w:cs="Amiri"/>
          <w:color w:val="111111"/>
          <w:sz w:val="28"/>
          <w:sz w:val="28"/>
          <w:szCs w:val="28"/>
          <w:rtl w:val="true"/>
          <w:lang w:bidi="ar-SA"/>
        </w:rPr>
        <w:t>أنه يريد أكله يصيب غنيمة و من رأي أنه راكب حمار وحش يصرفه كيف شاء فهو راكب معصية أو يفارق رأي الجماعة و الأسد عدو قاهر و الخنزير رجل دني شديد الشوكة و الضبع امرأة قبيحة سوء و الدب عدو دني أحمق و الذئب سلطان غشوم أو لص ضعيف كذاب و الثعلب كثير الاختلاف فمن رأي أنه ينازعه خاصم ذا قرابة و إن طلب ثعلبا أصابه وجع و إن طلبه ثعلب أصابه فزع و من رأي ثعلبا يهرب منه فهو عزيمة يراوغه و من أصاب ثعلبا أصاب امرأة يحبها حبا ضعيفا و ابن آوي كالثعلب و أضعف و السنور لص و ابن عرس في معناه و أضعف و الكلب عدو دني غير مبالغ في العداوة و القرد عدو ملعون و الحية عدو مكاتم للعداوة و العقرب عدو ضعيف لا تجاوز عداوته لسانه و كذلك سائر الهوام أعداء علي منازلهم و ذو السم أبلغ و النسر و العقاب سلطان قوي و الحدأة ملك خامل الذكر شديد الشوكة و البازي سلطان غشوم و الصقر قريب منه و الغراب إنسان فاسق كذوب و العقعق إنسان لا عهد له و لا حفاظ و لا دين و الطاوس الذكر ملك أعجمي و الأنثي امرأة حسناء أعجمية و الحمامة امرأة أو خادمة و الفاختة امرأة غير آلفة و الدجاج خدم و الديك رجل أعجمي من نسل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رأيت أن ديكا نقر بي نقرتين فأولت أن رجلا من العجم سيقتلني فقتله أبو لؤلؤة و العصفور رجل صخاب‌</w:t>
      </w:r>
      <w:r>
        <w:rPr>
          <w:rStyle w:val="FootnoteAnchor"/>
          <w:rtl w:val="true"/>
        </w:rPr>
        <w:footnoteReference w:id="882"/>
      </w:r>
      <w:r>
        <w:rPr>
          <w:rFonts w:ascii="Amiri" w:hAnsi="Amiri" w:eastAsia="Amiri" w:cs="Amiri"/>
          <w:color w:val="111111"/>
          <w:sz w:val="28"/>
          <w:sz w:val="28"/>
          <w:szCs w:val="28"/>
          <w:rtl w:val="true"/>
          <w:lang w:bidi="ar-SA"/>
        </w:rPr>
        <w:t>دني و البلبل غلام صغير و الببغاء ولد يناغي و الخفاش عابد مجتهد و الزرزور صاحب أسفار و الهدهد كاتب يتعاطي دقيق العلم و لا دين له و الثناء عليه قبيح لنتن ريحه و الزنابير و الذباب سفلة الناس و غوغاؤهم</w:t>
      </w:r>
    </w:p>
    <w:p>
      <w:pPr>
        <w:pStyle w:val="BookText"/>
        <w:rPr/>
      </w:pPr>
      <w:r>
        <w:rPr>
          <w:rFonts w:ascii="IRNazanin" w:hAnsi="IRNazanin" w:eastAsia="IRNazanin"/>
          <w:color w:val="111111"/>
          <w:sz w:val="28"/>
          <w:sz w:val="28"/>
          <w:szCs w:val="28"/>
          <w:rtl w:val="true"/>
          <w:lang w:bidi="fa-IR"/>
        </w:rPr>
        <w:t>اسب نر در خواب، عزت و سلطنت، و ماده اسب، زنی است شریف، و استر سفر است، الاغ بخت آن که آن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خواب ببیند که الاغش را سر بریده و از گوشتش می‌خورد، به مالی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 در خواب، شاه عجم است، اگر در سرزمین جنگ سوار آن باشد، شکست با فیل‌داران است، خدا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پروردگارت با پیلداران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خواب گور‌خر یا گاو کوهی و کوچک آن را ببیند که می‌خواهد بخورد، به نعمتی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سوار گور‌خر است و آن را هر جا که بخواهد می‌گرداند، گناه می‌کند یا از جماعت جدا شود، و شیر در خواب نشانه دشمن زورمند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 نشانه مردی پرقدرت است، کفتار زن زشت و بد، و خرس دشمن پست احمق و گرگ شاه ستمکاری یا دزد ناتوان دروغگویی و در مورد روباه اختلاف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 ببیند با او می‌ستیزد، با خویشاوند درافتد، اگر به دنبال روباه است دردی به او رسد، اگر روباه به دنبال او است می‌هراسد و کسی که خواب ببیند روباهی از او می‌گریزد، قصد دغلی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خواب روباهی بگیرد، به زنی رسد که کم او را دوست دارد، ابن 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مانند روباه است و ناتوان‌تر، و گربه، دزد است و ابن عرس مانند آن است اما سست‌تر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در خواب دشمنی پست و بی‌اصرار در دشمنی است، و میمون دشمنی ملعون، و مار در خواب دشمنی سر به تو، و عقرب دشمنی ناتوان است که دشمنی او بر سر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خزنده‌های دیگر دشمنان هستند در رتبه‌ای که دارند و زهردارشان دشمن‌تر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کرکس و عقاب در خواب، سلطانی نیرومند باشند، و شاهین در خواب، پادشاه بی‌نام و پرشوکتی است و باز نشانه پادشاه ستمکاری است و صقر نزدیک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انسان فاسق دروغگو است؛ عقعق، انسان بی‌وفا و بی‌مبالات و بی دین است؛ طاوس نر، پادشاه أعجمی و طاووس ماده، زن عجمی زیبا؛ کبوتر، زن یا کلفت و فاخته، زن ناساز؛ مرغ، خدمتکار، و خروس، مرد عجمی شاهزاده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خروسی دو نوک به من زد و تعبیر کردم که مردی عجمی مرا می‌کشد و ابو لؤلؤ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گنجشک در خواب مرد، جنجالی و پست است؛ بلبل پسر بچه خردسال و طوطی، فرزند نوازنده و خفّاش، عابدی کوشا و زَرزُور، مسافرت کننده بسیار و هدهد، نویسنده‌ای بسیار دانا ولی بی‌دین، چه که ستایش او زشت است برای این که بوی 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زنبور و مگس در خواب اوباش‌اند </w:t>
      </w:r>
    </w:p>
    <w:p>
      <w:pPr>
        <w:pStyle w:val="BookText"/>
        <w:rPr/>
      </w:pPr>
      <w:r>
        <w:rPr>
          <w:rFonts w:ascii="Amiri" w:hAnsi="Amiri" w:eastAsia="Amiri" w:cs="Amiri"/>
          <w:color w:val="111111"/>
          <w:sz w:val="28"/>
          <w:sz w:val="28"/>
          <w:szCs w:val="28"/>
          <w:rtl w:val="true"/>
          <w:lang w:bidi="ar-SA"/>
        </w:rPr>
        <w:t>و النحلة إنسان كسوب عظيم الخطر و البركة و طير الماء أفضل الطير في التأويل لأنها أكثرها ريشا و أقلها غائلة و لها سلطانان في البر و الماء و السمك الطري الكبار إذا كثر عددها مال و غنيمة و صغارها هموم كالصبيان و من أصاب سمكة طرية أو سمكتين أصاب امرأة أو امرأتين فإن أصاب في بطنها لؤلؤة أصاب منها غلاما و الضفدع إنسان عابد مجتهد فإن كثر من الضفادع فعذاب و الجراد جند و الجنود إذا دخلوا موضعا فهو خراب وَ رَوَي مُسْلِمٌ وَ الْبُخَارِيُّ فِي صَحِيحَيْهِمَا بِإِسْنَادِهِمَا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الْآخِرُونَ السَّابِقُونَ بَيْنَا أَنَا نَائِمٌ إِذْ أُوتِيتُ خَزَائِنَ الْأَرْضِ فَوُضِعَ فِي يَدَيَّ سِوَارَانِ مِنْ ذَهَبٍ فَكَبَّرَا عَلَيَّ وَ أَهَمَّانِي فَأُوحِيَ إِلَيَّ أَنِ انْفُخْهُمَا فَنَفَخْتُهُمَا فَطَارَا فَأَوَّلْتُهُمَا الْكَذَّابَيْنِ الَّذَيْنِ أَنَا بَيْنَهُمَا صَاحِبَ صَنْعَاءَ وَ صَاحِبَ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فِي يَدَيَّ سِوَارَيْنِ فَأَوَّلْتُهُمَا كَاذِبَيْنِ يَخْرُجَانِ مِنْ بَعْدِي يُقَالُ لِأَحَدِهِمَا مُسَيْلَمَةُ صَاحِبُ الْيَمَامَةِ وَ الْعَبْسِيُّ صَاحِبُ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علماء التعبير من رأي عليه سوارين من ذهب أصابه ضيق في ذات يده و من الفضة خير من الذهب فإن رأي عليه خلخالا من ذهب أو فضة أصابه حبس أو خوف أو قيد و ليس يصلح للرجال في المنام من الحلي إلا القلادة و التاج و العقد و القرط و الخاتم و للنساء كله زينة و القلادة ولاية و أمانة و اللؤلؤ المنظوم كلام الله أو من كلام البر و إن كان منثورا فهو ولد و غلمان و ربما كان اللؤلؤ جارية أو امرأة و القرط زينة و جمال و الخاتم إذا كان معروف الصياغة و النقش سلطان صاحبه فإن أعطي خاتما فتختم به ملك شيئا و ربما كان الخاتم امرأة و مالا أو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 الخاتم وجه ما يعبر الخاتم به و إن كان الخاتم من ذهب كان ما نسب إليه حراما فإن رأي حلقته انكسرت و سقطت و بقي الفص ذهب سلطانه و بقي الذكر و الجمال و من رأي أنه أصاب ذهبا يصيبه غرم و يذهب ماله فإن كان الذهب معمولا من إناء أو نحوه كان أضعف في التأويل و الدراهم مختلفة التأويل علي اختلاف الطبائع فمنهم من يراها في المنام فيصيبها في اليقظة و منهم من يعبرها بالكلام فإن كانت بيضا فهي كلام حسن و إن كانت ردية فكلام سوء و منهم من</w:t>
      </w:r>
    </w:p>
    <w:p>
      <w:pPr>
        <w:pStyle w:val="BookText"/>
        <w:rPr/>
      </w:pPr>
      <w:r>
        <w:rPr>
          <w:rFonts w:ascii="IRNazanin" w:hAnsi="IRNazanin" w:eastAsia="IRNazanin"/>
          <w:color w:val="111111"/>
          <w:sz w:val="28"/>
          <w:sz w:val="28"/>
          <w:szCs w:val="28"/>
          <w:rtl w:val="true"/>
          <w:lang w:bidi="fa-IR"/>
        </w:rPr>
        <w:t>و زنبور عسل، انسان پرکسب و ارجمند و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آبی در خواب بهترین تعبیر را دارد، زیرا از همه پرنده‌ها پرهایش بیشتر و کم‌آفت‌تر است و بر خشکی و دریا هر دو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تازه در خواب اگر تعدادش زیاد باشد، مال و غنیمت است و اگر تعدادش کم باشد، اندوه است مانند کودک، و هر کس در خواب یک یا دو ماهی به دست آورد، یک یا دو زن بگیرد و اگر از درون شکمش درّی به او رسد، از آن زن پسری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قورباغه در خواب، عابدی کوشا است و اگر بسیار باشند، عذاب هستند و ملخ سرباز است و سربازان هرگاه وارد جایی شوند، مایه تباهی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و بخاری در صحیحین خود با سند از ابی هریره روایت کرده‌اند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پیشتازان نخستیم و در این میان که من در خواب بودم گنجینه‌های زمین را به من دادند و دو دستبند طلا برابرم نهادند، بر من گران آمدند و اندوهگینم کردند و به من وحی شد که به آن‌ها بدمم، و دمیدم و هر دو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کردم که آن‌ها دو دروغگو هستند که در میان آن‌ها قرار دارم؛ یکی پادشاه صنعاء و دیگری پادشاه یمامه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ترمذی است که در خواب دیدم گویا در دستان من دو دستبند است که آن‌ها را به دو دروغگو تعبیر کردم که پس از من شورش می‌کنند و به آن‌ها مسیلمه رئیس یمامه و عبسی رئیس صنعاء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خواب ببیند دو دستبند طلا بسته است، تنگی ببیند، و اگر نقره باشند بهتر از طلا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خواب خلخال طلا یا نقره بر پا ببیند، زندان می‌رود یا بیم در بند افتادن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مردان در خواب هیچ گونه زیوری شایسته نیست جز گردنبند، تاج، کمربند گوشواره و انگشتر و برای زنان هر زیور شایسته و به صلاحش است، و گردنبند نشانه حکمرانی و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 رشته کشیده، قرآن یا سخنان خوب است و اگر پراکنده باشند، فرزندان و پسران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لؤلؤ، کنیز یا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گوشواره زینت و جمال است و انگشتر با زرگری و نقش شناخته شده برای خواب بیننده نشانه پادشاهی است، اگر انگشتری به دست کند در خواب مالک چیزی شود و در بسیار موارد هم انگشتر نشانه زن و مال و فرزند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خاتم هم تعبیر خود آن را دارد و اگر از طلا است، آنچه به آن وابسته‌اند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خواب ببیند حلقه‌اش شکسته و افتاده و نگینش مانده، سلطنتش برود و نام و جمالش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خواب ببیند طلایی به او رسیده، تاوان کشد و مالش از دست برود، و اگر طلا در ظرف و مانند آن به کار رفته باشد، تعبیرش سست‌تر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درهم‌های نقره و فلزات به اختلاف طبع، تعبیر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خواب آن را ببیند و در بیداری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آن را به سخن تعبیر می‌کنند، و اگر سپید است سخن خوب است، و اگر پست باشد سخن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w:t>
      </w:r>
    </w:p>
    <w:p>
      <w:pPr>
        <w:pStyle w:val="BookText"/>
        <w:rPr/>
      </w:pPr>
      <w:r>
        <w:rPr>
          <w:rFonts w:ascii="Amiri" w:hAnsi="Amiri" w:eastAsia="Amiri" w:cs="Amiri"/>
          <w:color w:val="111111"/>
          <w:sz w:val="28"/>
          <w:sz w:val="28"/>
          <w:szCs w:val="28"/>
          <w:rtl w:val="true"/>
          <w:lang w:bidi="ar-SA"/>
        </w:rPr>
        <w:t>لا يوافقه شي‌ء منهما و الدراهم في الجملة خير من الدنانير فقد يكون الدينار الواحد و الدرهم الواحد يكون ولدا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ما أخرجناه من كتبهم المعتبرة عندهم و لا يعتمد علي أكثرها لابتنائها علي مناسبات خفية و أوهام ردية و الأخبار التي رووها أكثرها غير ثابتة و قد جرت التجربة في كثير منها علي خلاف ما ذكروه فكثيرا ما رأينا ماء صافيا فأصبنا علما و دخلنا بستانا أخضر فأصبنا معرفة و وجدنا الحية دنيا كما شبه أمير المؤمنين عليه السلام الدنيا بها فإنها لين لمسها و في جوفها السم الناقع يهوي إليها الصبي الجاهل و يهرب منها الفطن العاقل و كثيرا ما تري العذرة في المنام يقع علي الإنسان أو يتلوث يده بها فيصيب مالا و سقوط الأسنان العليا لموت أقارب الأب و السفلي لأقارب الأم و كسر الظهر لفوت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اسْتُشْهِدَ الْعَبَّاسُ قَدَّسَ اللَّهُ رُوحَهُ الْآنَ انْكَسَرَ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يري الإنسان أنه يدخل الحمام فيوفق لزيارة أحد الأئمة عليهم السلام فإنها موجبة لتطهير الأرواح عن لوث الخطايا و الذنوب كالحمام لتطهير الأجساد و تناثر النجوم لكثرة فوت العلماء و لذا سموا ابتداء الغيبة الكبري سنة تناثر النجوم لفوت كثير من أكابر العلماء فيها كالكليني و علي بن بابويه و السمري آخر السفراء و غيرهم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تختلف كثيرا باختلاف الأشخاص و الأحوال و الأزمان و لذا كان هذا العلم من معجزات الأنبياء و الأولياء</w:t>
      </w:r>
      <w:r>
        <w:rPr>
          <w:rStyle w:val="FootnoteAnchor"/>
          <w:rtl w:val="true"/>
        </w:rPr>
        <w:footnoteReference w:id="884"/>
      </w:r>
      <w:r>
        <w:rPr>
          <w:rFonts w:ascii="Amiri" w:hAnsi="Amiri" w:eastAsia="Amiri" w:cs="Amiri"/>
          <w:color w:val="111111"/>
          <w:sz w:val="28"/>
          <w:sz w:val="28"/>
          <w:szCs w:val="28"/>
          <w:rtl w:val="true"/>
          <w:lang w:bidi="ar-SA"/>
        </w:rPr>
        <w:t xml:space="preserve">عليهم السلام و ليس لغيرهم من ذلك إلا حظ يسير لا يُسْمِنُ وَ لا يُغْنِي مِنْ 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أضغاث الأحلام الناشئة من الأغذية الردية و الأخلاط البدنية فهي كثيرة معلومة بالتجارب و لقد أتي رجل والدي قدس سره فزعا مهموما و قال رأيت الليلة أسدا أبيض في عنقه حية سوداء يحملان علي و يريدان قتلي فقال والدي رحمه الله لعلك أكلت البارحة طعام الأقط مع رب الرمان قال نعم قال لا بأس عليك الطعامان المؤذيان صورا لك في المنام و أمثال ذلك كثيرة جربها كل إنسان من نفسه 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هیچ کدام از این دو نظر موافق نیستند، و خلاصه خواب درهم نقره بهتر از اشرفی طلا است و شاید یک درهم یا یک اشرفی، نشانه فرزند کوچک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کتاب‌های معتبر نزد تعبیرکنندگان گفتیم پایان یافت و بر بیشتر آن‌ها اعتماد نیست، چون بر پایه مناسبات نهان و اوهام سستی قرار دارد، و در ضمن اخباری که روایت کردند بیشترشان ثابت نشده‌اند، و به تجربه در بسیاری از موارد خلاف این تعبیرها ثابت است، و چه بسیار در تعبیر خواب دیدن آب زلال به علم رسیدیم، در خواب بستان سبز به معرفت، و مار را به دنیا تعبیر کردیم، چنان چه امیرالمؤمنین علیه السّلام دنیا را به آن مانند کرده که تنش نرم است و درونش سمّ که کودک نادان به آن می‌گراید و هوشمند عاقل از آن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عذره در خواب ببیند که بر روی انسان افتاده یا دست انسان به آن آلوده شده و بعد به مالی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افتادن دندان‌های بالا در خواب نشانه مرگ خویشان پدری است و دندان‌های زیرین مرگ خویشان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پشت و کمر نشانه مردن برادر است، چنان چه امام حسین علیه السّلام در شهادت برادرش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 در خواب ببیند که به حمام رفته و توفیق زیارت یکی از ائمه علیهم السّلام را می‌یابد که مایه پاک شدن روح از آلودگی خطاها و گناهان است، چون حمّام برای پاک شدن بدن‌ها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فروریختن ستاره‌ها را به مرگ علماء تعبیر می‌کنند و از این رو سال اول غیبت کبری را تناثر نجوم نامیدند، زیرا بسیاری از علماء در آن سال مانند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و سمری آخرین سفیر امام زمان علیه السّلام و دیگران رضی اللَّه عنهم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خواب‌ها با اختلاف اشخاص و احوال و زمان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علم از معجزه‌های انبیاء و اولیاء است و دیگران از آن بهره‌ای ندارند، جز اندکی که سودی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خواب‌های واهی که به دلیل خوراک بد و اخلاط بدن هستند زیاد هستند و به تجربه معلوم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ترسان و هراسان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خواب دیدم شیری سفید که ماری سیاه برگردن داشت بر من یورش آوردند تا مرا بکشند، و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دیشب کشک و رب انار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گفتش بر تو زیانی وارد نمی‌شود، در خواب این دو خوراک آزاربخش برایت مجسّم شدند و مانند آن بسیار است که هر کس آن را تجربه کرده است، و اللَّه ولی التوفیق </w:t>
      </w:r>
      <w:r>
        <w:rPr>
          <w:rFonts w:eastAsia="IRNazanin" w:cs="IRNazanin"/>
          <w:color w:val="111111"/>
          <w:sz w:val="28"/>
          <w:szCs w:val="28"/>
          <w:rtl w:val="true"/>
          <w:lang w:bidi="fa-IR"/>
        </w:rPr>
        <w:t xml:space="preserve">. </w:t>
      </w:r>
      <w:bookmarkStart w:id="1141" w:name="pg13474_147441"/>
    </w:p>
    <w:p>
      <w:pPr>
        <w:pStyle w:val="Heading3"/>
        <w:numPr>
          <w:ilvl w:val="2"/>
          <w:numId w:val="1"/>
        </w:numPr>
        <w:rPr/>
      </w:pPr>
      <w:bookmarkStart w:id="1142" w:name="__RefHeading___Toc2166053_2616395394"/>
      <w:bookmarkStart w:id="1143" w:name="_Toc521"/>
      <w:bookmarkEnd w:id="1141"/>
      <w:bookmarkEnd w:id="1142"/>
      <w:r>
        <w:rPr>
          <w:rtl w:val="true"/>
        </w:rPr>
        <w:t xml:space="preserve">باب </w:t>
      </w:r>
      <w:r>
        <w:rPr/>
        <w:t>45</w:t>
      </w:r>
      <w:r>
        <w:rPr>
          <w:rtl w:val="true"/>
        </w:rPr>
        <w:t xml:space="preserve"> </w:t>
      </w:r>
      <w:r>
        <w:rPr>
          <w:rtl w:val="true"/>
        </w:rPr>
        <w:t>آخر في رؤية النبي صلي الله عليه و آله و أوصيائه ع و سائر الأنبياء و الأولياء في المنام</w:t>
      </w:r>
      <w:bookmarkEnd w:id="1143"/>
    </w:p>
    <w:p>
      <w:pPr>
        <w:pStyle w:val="Heading4"/>
        <w:numPr>
          <w:ilvl w:val="3"/>
          <w:numId w:val="1"/>
        </w:numPr>
        <w:rPr/>
      </w:pPr>
      <w:bookmarkStart w:id="1144" w:name="__RefHeading___Toc2166055_2616395394"/>
      <w:bookmarkStart w:id="1145" w:name="_Toc522"/>
      <w:bookmarkEnd w:id="1144"/>
      <w:r>
        <w:rPr>
          <w:rtl w:val="true"/>
        </w:rPr>
        <w:t>روايات</w:t>
      </w:r>
      <w:bookmarkEnd w:id="1145"/>
    </w:p>
    <w:p>
      <w:pPr>
        <w:pStyle w:val="Heading5"/>
        <w:numPr>
          <w:ilvl w:val="4"/>
          <w:numId w:val="1"/>
        </w:numPr>
        <w:rPr/>
      </w:pPr>
      <w:bookmarkStart w:id="1146" w:name="__RefHeading___Toc2166057_2616395394"/>
      <w:bookmarkStart w:id="1147" w:name="_Toc523"/>
      <w:bookmarkEnd w:id="1146"/>
      <w:r>
        <w:rPr>
          <w:rtl w:val="true"/>
        </w:rPr>
        <w:t>«</w:t>
      </w:r>
      <w:r>
        <w:rPr/>
        <w:t>1</w:t>
      </w:r>
      <w:r>
        <w:rPr>
          <w:rtl w:val="true"/>
        </w:rPr>
        <w:t>»</w:t>
      </w:r>
      <w:bookmarkEnd w:id="1147"/>
    </w:p>
    <w:p>
      <w:pPr>
        <w:pStyle w:val="BookText"/>
        <w:rPr/>
      </w:pPr>
      <w:r>
        <w:rPr>
          <w:rFonts w:ascii="Amiri" w:hAnsi="Amiri" w:eastAsia="Amiri" w:cs="Amiri"/>
          <w:color w:val="111111"/>
          <w:sz w:val="28"/>
          <w:sz w:val="28"/>
          <w:szCs w:val="28"/>
          <w:rtl w:val="true"/>
          <w:lang w:bidi="ar-SA"/>
        </w:rPr>
        <w:t>الْعُيُونُ، وَ الْمَجَالِسُ، لِلصَّدُوقِ عَنْ مُحَمَّدِ بْنِ إِبْرَاهِيمَ الطَّالَقَانِيِّ عَنِ ابْنِ عُقْدَةَ عَنْ عَلِيِّ بْنِ الْحَسَنِ بْنِ فَضَّالٍ عَنْ أَبِيهِ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أَهْلِ خُرَاسَانَ يَا ابْنَ رَسُولِ اللَّهِ رَأَيْتُ رَسُولَ اللَّهِ صلي الله عليه و آله فِي الْمَنَامِ كَأَنَّهُ يَقُولُ لِي كَيْفَ أَنْتُمْ إِذَا دُفِنَ فِي أَرْضِكُمْ بَعْضِي‌</w:t>
      </w:r>
      <w:r>
        <w:rPr>
          <w:rStyle w:val="FootnoteAnchor"/>
          <w:rtl w:val="true"/>
        </w:rPr>
        <w:footnoteReference w:id="885"/>
      </w:r>
      <w:r>
        <w:rPr>
          <w:rFonts w:ascii="Amiri" w:hAnsi="Amiri" w:eastAsia="Amiri" w:cs="Amiri"/>
          <w:color w:val="111111"/>
          <w:sz w:val="28"/>
          <w:sz w:val="28"/>
          <w:szCs w:val="28"/>
          <w:rtl w:val="true"/>
          <w:lang w:bidi="ar-SA"/>
        </w:rPr>
        <w:t>وَ اسْتُحْفِظْتُمْ وَدِيعَتِي وَ غُيِّبَ فِي تُرَابِكُمْ‌</w:t>
      </w:r>
      <w:r>
        <w:rPr>
          <w:rStyle w:val="FootnoteAnchor"/>
          <w:rtl w:val="true"/>
        </w:rPr>
        <w:footnoteReference w:id="886"/>
      </w:r>
      <w:r>
        <w:rPr>
          <w:rFonts w:ascii="Amiri" w:hAnsi="Amiri" w:eastAsia="Amiri" w:cs="Amiri"/>
          <w:color w:val="111111"/>
          <w:sz w:val="28"/>
          <w:sz w:val="28"/>
          <w:szCs w:val="28"/>
          <w:rtl w:val="true"/>
          <w:lang w:bidi="ar-SA"/>
        </w:rPr>
        <w:t xml:space="preserve">نَجْمِي فَقَالَ لَهُ الرِّضَا عليه السلام أَنَا الْمَدْفُونُ فِي أَرْضِكُمْ وَ أَنَا بَضْعَةٌ مِنْ نَبِيِّكُمْ وَ أَنَا الْوَدِيعَةُ وَ النَّجْمُ أَلَا فَمَنْ زَارَنِي وَ هُوَ يَعْرِفُ مَا أَوْجَبَ اللَّهُ تَبَارَكَ وَ تَعَالَي مِنْ حَقِّي وَ طَاعَتِي فَأَنَا وَ آبَائِي شُفَعَاؤُهُ يَوْمَ الْقِيَامَةِ وَ مَنْ كُنَّا شُفَعَاءَهُ يَوْمَ الْقِيَامَةِ نَجَا وَ لَوْ كَانَ عَلَيْهِ مِثْلُ وِزْرِ الثَّقَلَيْنِ الْجِنِّ وَ 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عَنْ جَدِّي عَنْ أَبِيهِ عليهم السلام أَنَّ رَسُولَ اللَّهِ صلي الله عليه و آله قَالَ مَنْ رَآنِي‌</w:t>
      </w:r>
      <w:r>
        <w:rPr>
          <w:rStyle w:val="FootnoteAnchor"/>
          <w:rtl w:val="true"/>
        </w:rPr>
        <w:footnoteReference w:id="887"/>
      </w:r>
      <w:r>
        <w:rPr>
          <w:rFonts w:ascii="Amiri" w:hAnsi="Amiri" w:eastAsia="Amiri" w:cs="Amiri"/>
          <w:color w:val="111111"/>
          <w:sz w:val="28"/>
          <w:sz w:val="28"/>
          <w:szCs w:val="28"/>
          <w:rtl w:val="true"/>
          <w:lang w:bidi="ar-SA"/>
        </w:rPr>
        <w:t>فِي مَنَامِهِ فَقَدْ رَآنِي‌</w:t>
      </w:r>
      <w:r>
        <w:rPr>
          <w:rStyle w:val="FootnoteAnchor"/>
          <w:rtl w:val="true"/>
        </w:rPr>
        <w:footnoteReference w:id="888"/>
      </w:r>
      <w:r>
        <w:rPr>
          <w:rFonts w:ascii="Amiri" w:hAnsi="Amiri" w:eastAsia="Amiri" w:cs="Amiri"/>
          <w:color w:val="111111"/>
          <w:sz w:val="28"/>
          <w:sz w:val="28"/>
          <w:szCs w:val="28"/>
          <w:rtl w:val="true"/>
          <w:lang w:bidi="ar-SA"/>
        </w:rPr>
        <w:t>لِأَنَّ الشَّيْطَانَ لَا يَتَمَثَّلُ فِي صُورَتِي وَ لَا فِي صُورَةِ أَحَدٍ مِنْ أَوْصِيَائِي وَ لَا فِي صُورَةِ أَحَدٍ مِنْ شِيعَتِهِمْ وَ إِنَّ الرُّؤْيَا الصَّادِقَةَ جُزْءٌ مِنْ سَبْعِينَ جُزْءاً مِنَ النُّبُوَّةِ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2166059_2616395394"/>
      <w:bookmarkStart w:id="1149" w:name="_Toc524"/>
      <w:bookmarkEnd w:id="1148"/>
      <w:r>
        <w:rPr>
          <w:rtl w:val="true"/>
        </w:rPr>
        <w:t>تبيان</w:t>
      </w:r>
      <w:bookmarkEnd w:id="1149"/>
    </w:p>
    <w:p>
      <w:pPr>
        <w:pStyle w:val="BookText"/>
        <w:rPr/>
      </w:pPr>
      <w:r>
        <w:rPr>
          <w:rFonts w:ascii="Amiri" w:hAnsi="Amiri" w:eastAsia="Amiri" w:cs="Amiri"/>
          <w:color w:val="111111"/>
          <w:sz w:val="28"/>
          <w:sz w:val="28"/>
          <w:szCs w:val="28"/>
          <w:rtl w:val="true"/>
          <w:lang w:bidi="ar-SA"/>
        </w:rPr>
        <w:t>يدل الخبر علي عدم تمثل الشيطان في المنام بصورة النبي صلي الله عليه و آله و الأئمة بل بصورة شيعتهم أيضا و لعله محمول علي خلص شيعتهم كسلمان و أبي ذر و المقداد و أضرابهم و قد روي المخالفون أيضا مثله بأسانيد عن ابن‌</w:t>
      </w:r>
      <w:r>
        <w:rPr>
          <w:rStyle w:val="FootnoteAnchor"/>
          <w:rtl w:val="true"/>
        </w:rPr>
        <w:footnoteReference w:id="890"/>
      </w:r>
      <w:r>
        <w:rPr>
          <w:rFonts w:ascii="Amiri" w:hAnsi="Amiri" w:eastAsia="Amiri" w:cs="Amiri"/>
          <w:color w:val="111111"/>
          <w:sz w:val="28"/>
          <w:sz w:val="28"/>
          <w:szCs w:val="28"/>
          <w:rtl w:val="true"/>
          <w:lang w:bidi="ar-SA"/>
        </w:rPr>
        <w:t>عمر و أبي</w:t>
      </w:r>
    </w:p>
    <w:p>
      <w:pPr>
        <w:pStyle w:val="Heading3"/>
        <w:numPr>
          <w:ilvl w:val="2"/>
          <w:numId w:val="1"/>
        </w:numPr>
        <w:rPr/>
      </w:pPr>
      <w:bookmarkStart w:id="1150" w:name="__RefHeading___Toc2166061_2616395394"/>
      <w:bookmarkStart w:id="1151" w:name="_Toc525"/>
      <w:bookmarkEnd w:id="1150"/>
      <w:r>
        <w:rPr>
          <w:rtl w:val="true"/>
        </w:rPr>
        <w:t xml:space="preserve">باب چهل و پنجم </w:t>
      </w:r>
      <w:r>
        <w:rPr>
          <w:rtl w:val="true"/>
        </w:rPr>
        <w:t xml:space="preserve">: </w:t>
      </w:r>
      <w:r>
        <w:rPr>
          <w:rtl w:val="true"/>
        </w:rPr>
        <w:t>خواب دیدن پیامبر و ائمه صلی الله علیهم أجمعین و انبیاء و اولیای دیگر</w:t>
      </w:r>
      <w:bookmarkEnd w:id="1151"/>
    </w:p>
    <w:p>
      <w:pPr>
        <w:pStyle w:val="Heading4"/>
        <w:numPr>
          <w:ilvl w:val="3"/>
          <w:numId w:val="1"/>
        </w:numPr>
        <w:rPr/>
      </w:pPr>
      <w:bookmarkStart w:id="1152" w:name="__RefHeading___Toc2166063_2616395394"/>
      <w:bookmarkStart w:id="1153" w:name="_Toc526"/>
      <w:bookmarkEnd w:id="1152"/>
      <w:r>
        <w:rPr>
          <w:rtl w:val="true"/>
        </w:rPr>
        <w:t>روایات</w:t>
      </w:r>
      <w:bookmarkEnd w:id="1153"/>
    </w:p>
    <w:p>
      <w:pPr>
        <w:pStyle w:val="Heading5"/>
        <w:numPr>
          <w:ilvl w:val="4"/>
          <w:numId w:val="1"/>
        </w:numPr>
        <w:rPr/>
      </w:pPr>
      <w:bookmarkStart w:id="1154" w:name="__RefHeading___Toc2166065_2616395394"/>
      <w:bookmarkStart w:id="1155" w:name="_Toc527"/>
      <w:bookmarkEnd w:id="1154"/>
      <w:r>
        <w:rPr>
          <w:rtl w:val="true"/>
        </w:rPr>
        <w:t xml:space="preserve">روایت </w:t>
      </w:r>
      <w:r>
        <w:rPr/>
        <w:t>1</w:t>
      </w:r>
      <w:bookmarkEnd w:id="1155"/>
    </w:p>
    <w:p>
      <w:pPr>
        <w:pStyle w:val="BookText"/>
        <w:rPr/>
      </w:pPr>
      <w:r>
        <w:rPr>
          <w:rFonts w:ascii="IRNazanin" w:hAnsi="IRNazanin" w:eastAsia="IRNazanin"/>
          <w:color w:val="111111"/>
          <w:sz w:val="28"/>
          <w:sz w:val="28"/>
          <w:szCs w:val="28"/>
          <w:rtl w:val="true"/>
          <w:lang w:bidi="fa-IR"/>
        </w:rPr>
        <w:t>مجالس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رسول خدا صلی اللَّه علیه و آله را دیدم که گویا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باشید چون که پاره من در زمین شما به خاک می‌رود، و سپرده من به نگهداری شما گراید و اخترم در خاک شما 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در سرزمین شما به خاک روم و من پاره تن پیغمبر شما هستم؛ من سپرده و اختر هستم، هلا هر که مرا زیارت کند و حق واجب اطاعت من که فرمان خدا است را بشناسد، من و پدرانم در روز قیامت شفیعان او باشیم و هر کس که ما شفیعش باشیم در قیامت نجات می‌یابد، هر چند سنگینی گناه جن و انس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پدرانم نقل 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خودم را دیده، چون شیطان نه به صورت من و نه هیچ کدام از اوصیائم و نه به صورت شیعیان آن‌ها در نیاید، و البته خواب درست یک جزء از هفتاد جزء نبوّت است</w:t>
      </w:r>
      <w:r>
        <w:rPr>
          <w:rFonts w:eastAsia="IRNazanin" w:cs="IRNazanin"/>
          <w:color w:val="111111"/>
          <w:sz w:val="28"/>
          <w:szCs w:val="28"/>
          <w:rtl w:val="true"/>
          <w:lang w:bidi="fa-IR"/>
        </w:rPr>
        <w:t>.</w:t>
      </w:r>
    </w:p>
    <w:p>
      <w:pPr>
        <w:pStyle w:val="Heading5"/>
        <w:numPr>
          <w:ilvl w:val="4"/>
          <w:numId w:val="1"/>
        </w:numPr>
        <w:rPr/>
      </w:pPr>
      <w:bookmarkStart w:id="1156" w:name="__RefHeading___Toc2166067_2616395394"/>
      <w:bookmarkStart w:id="1157" w:name="_Toc528"/>
      <w:bookmarkEnd w:id="1156"/>
      <w:r>
        <w:rPr>
          <w:rtl w:val="true"/>
        </w:rPr>
        <w:t>توضیح</w:t>
      </w:r>
      <w:bookmarkEnd w:id="115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دلالت دارد که شیطان نه تنها در خواب به صورت پیغمبر صلی اللَّه علیه و آله و ائمه نمی‌شود، بلکه به صورت شیعه آن‌ها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شیعه واقعی باشد، چون سلمان، ابوذر، مقداد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مخالفین هم این حدیث را به چند سند از ابن عمر، </w:t>
      </w:r>
    </w:p>
    <w:p>
      <w:pPr>
        <w:pStyle w:val="BookText"/>
        <w:rPr/>
      </w:pPr>
      <w:r>
        <w:rPr>
          <w:rFonts w:ascii="Amiri" w:hAnsi="Amiri" w:eastAsia="Amiri" w:cs="Amiri"/>
          <w:color w:val="111111"/>
          <w:sz w:val="28"/>
          <w:sz w:val="28"/>
          <w:szCs w:val="28"/>
          <w:rtl w:val="true"/>
          <w:lang w:bidi="ar-SA"/>
        </w:rPr>
        <w:t>هريرة و ابن مسعود و جابر و أبي سعيد و أبي قتادة عن النبي صلي الله عليه و آله برواية أبي داود و البخاري و مسلم و الترمذي بألفاظ مختلفة منها من رآني في المنام فكأنما رآني في اليقظة و لا يتمثل الشيطان بي و منها من رآني في المنام فقد رآني فإن الشيطان لا يتمثل بي و منها من رآني في النوم فقد رآني فإنه لا ينبغي للشيطان أن يتمثل في صورتي و في رواية أن يتشبه بي و منها من رآني فقد رأي الحق فإن الشيطان لا يتراءي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الحق ضد الباطل و منه الحديث من رآني فقد رأي الحق أي رؤيا صادقة ليست من أضغاث الأحلام و قيل فقد رآني حقيقة غير مشتبه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العلماء اختلفوا في أن المراد رؤيتهم عليهم السلام في صورهم الأصلية أو بأي صورة كانت و لا يخفي أن ظاهر حديث الرضا عليه السلام التعميم لأن الرائي لم يكن رأي النبي صلي الله عليه و آله و لم يسأله ع في أي صورة رأيته و حمله علي أنه عليه السلام علم أنه رآه بصورته الأصلية بعيد عن السياق فإن من رأي أحدا من الأئمة عليهم السلام في المنام لم يحصل له علم في المنام بأنه رآه و يقال في العرف و اللغة إنه رآهم و إن رأي الشخص الواحد بصور مختلفة فيقال رآه بصورة فلان و لا يعدون هذا الكلام من المتناقض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أيضا اختلفوا في ذلك فمنهم من قال المراد رؤيته صلي الله عليه و آله بصورته الأصلية و أيدوه عن ابن سيرين أنه إذا قص عليه رجل أنه رأي النبي صلي الله عليه و آله قال صف لي الذي رأيته فإن وصف له صفة لا يعرفها قال لم تره و بعضهم قال بالتعميم و أيده بما رووه عن أبي هريرة قال قال رسول الله صلي الله عليه و آله من رآني في المنام فقد رآني فإني أري في كل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 اختلف في معني الحديث فقال قوم هو علي ظاهره فمن رآه في النوم رأي حقيقته كمن رآه في اليقظة سواء قال و هذا قول يدرك فساده بأوائل العقول و يلزم عليه أن لا يراه أحد إلا علي صورته التي مات عليها و أن لا يراه رائيان في آن</w:t>
      </w:r>
    </w:p>
    <w:p>
      <w:pPr>
        <w:pStyle w:val="BookText"/>
        <w:rPr/>
      </w:pPr>
      <w:r>
        <w:rPr>
          <w:rFonts w:ascii="IRNazanin" w:hAnsi="IRNazanin" w:eastAsia="IRNazanin"/>
          <w:color w:val="111111"/>
          <w:sz w:val="28"/>
          <w:sz w:val="28"/>
          <w:szCs w:val="28"/>
          <w:rtl w:val="true"/>
          <w:lang w:bidi="fa-IR"/>
        </w:rPr>
        <w:t xml:space="preserve">ابی هریره، ابن مسعود، جابر، ابی سعید و ابی قتاده به نقل ابی داود، بخاری مسلم، ترمذی و به تعبیرات گوناگون از پیغمبر صلی اللَّه علیه و آله روایت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المنام فکانّما رآنی فی الیقظة و لا یتمثل الشیطان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گویا مرا در بیداری دیده است و شیطان به صورت من متمثل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المنام فقد رآنی فان الشیطان لا یتمثّل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پس حتما مرا دیده است زیرا شیطان به صورت من متمثل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النوم فقد رآنی فإنه لا ینبغی للشیطان ان یتمثّل فی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پس حتما مرا دیده است زیرا برای شیطان روا نیست که به صورت من متمثل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یتشبّه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 فان الشیطان لا یتراءی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ببیند حق را دیده است زیرا شیطان به صورت من به نظر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ضدّ باطل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خواب درست است و واهی نیست، و گفته‌اند یعنی به حقیقت مرا دیده و شبهه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علماء اختلاف دارند که آیا مقصود، دیدن آن‌ها در صورت اصلی است یا به هر صورت که نمود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حدیث امام رضا عموم است، زیرا سؤال کننده پیغمبر صلی الله علیه و آله را ندیده و امام علیه السّلام هم نپرسید او را در چه صورتی به خواب دیدی، و تفسیر به این که امام دانسته که او را به صورت اصلی دیده از سیاق به دور است، زیرا کسی که یک امامی علیه السّلام را در خواب ببیند، نمی‌داند که خود او هست، ولی در عرف و لغت گویند آن‌ها را به خواب دیده و اگرچه یک شخص باشد و به چند صورت دیده شود، گویند او را به فلان صورت دید و این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هم در این باره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مقصود صورت اصلیه است و برای تایید از ابن سیرین روایت می‌آورند که چون مردی برایش می‌گفت که پیغمبر را به خواب دیدم، به او می‌گفت او را آن گونه که دیدی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وصفی می‌گفت که ناشناس بود، پاسخ می‌داد او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عموم معتقدند و آن را با روایت ابی هریره تأیید 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را در خواب بیند، من را دیده، به هر صورت که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حدیث اختلاف است، قومی ظاهرش را گرفته‌اند که هر کس خود را در خواب ببیند، به حقیقت دیده است، مانند این که در بیداری می‌دید و این دو با هم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بالبدیهه فاسد است، زیرا لازم است که هیچ کس او را به خواب نبیند جز به صورتی که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در یک حال </w:t>
      </w:r>
    </w:p>
    <w:p>
      <w:pPr>
        <w:pStyle w:val="BookText"/>
        <w:rPr/>
      </w:pPr>
      <w:r>
        <w:rPr>
          <w:rFonts w:ascii="Amiri" w:hAnsi="Amiri" w:eastAsia="Amiri" w:cs="Amiri"/>
          <w:color w:val="111111"/>
          <w:sz w:val="28"/>
          <w:sz w:val="28"/>
          <w:szCs w:val="28"/>
          <w:rtl w:val="true"/>
          <w:lang w:bidi="ar-SA"/>
        </w:rPr>
        <w:t>واحد في مكانين و أن يحيا</w:t>
      </w:r>
      <w:r>
        <w:rPr>
          <w:rStyle w:val="FootnoteAnchor"/>
          <w:rtl w:val="true"/>
        </w:rPr>
        <w:footnoteReference w:id="891"/>
      </w:r>
      <w:r>
        <w:rPr>
          <w:rFonts w:ascii="Amiri" w:hAnsi="Amiri" w:eastAsia="Amiri" w:cs="Amiri"/>
          <w:color w:val="111111"/>
          <w:sz w:val="28"/>
          <w:sz w:val="28"/>
          <w:szCs w:val="28"/>
          <w:rtl w:val="true"/>
          <w:lang w:bidi="ar-SA"/>
        </w:rPr>
        <w:t>الآن و يخرج من قبره و يمشي في الأسواق و يخاطب الناس و يخاطبونه و يلزم من ذلك أن يخلو قبره عن جسده فلا يبقي فيه منه شي‌ء و يزار مجرد القبر و يسلم علي غائب لأنه جائز أن يري في الليل و النهار مع اتصال الأوقات علي حقيقته في غير قبره و هذه جهالات لا يلتزمها من له أدني مسكة من العقل‌</w:t>
      </w:r>
      <w:r>
        <w:rPr>
          <w:rStyle w:val="FootnoteAnchor"/>
          <w:rtl w:val="true"/>
        </w:rPr>
        <w:footnoteReference w:id="892"/>
      </w:r>
      <w:r>
        <w:rPr>
          <w:rFonts w:ascii="Amiri" w:hAnsi="Amiri" w:eastAsia="Amiri" w:cs="Amiri"/>
          <w:color w:val="111111"/>
          <w:sz w:val="28"/>
          <w:sz w:val="28"/>
          <w:szCs w:val="28"/>
          <w:rtl w:val="true"/>
          <w:lang w:bidi="ar-SA"/>
        </w:rPr>
        <w:t>و قالت طائفة معناه أن من رآه علي صورته التي كان عليها و يلزم منه أن من رآه علي غير صفته أن يكون رؤياه من الأضغاث و من المعلوم أنه يري في النوم علي حالة تخالف حاله في الدنيا من الأحوال اللائقة و تقع تلك الرؤيا حقا كما لو رأي امتلاء دارا</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بجسمه مثلا فإنه يدل علي امتلاء تلك الدار بالخير و لو تمكن الشيطان من التمثل بشي‌ء مما كان عليه أو ينسب إليه لعارض عموم قوله فإن الشيطان لا يتمثل بي فالأولي تنزه رؤياه و كذا رؤيا شي‌ء منه أو مما ينسب إليه عن ذلك فهو أبلغ في الحرمة و أليق بالعصمة كما عصم من الشيطان في يقظته قال و الصحيح في تأويل هذا الحديث أن مقصوده أن رؤيته في كل حالة ليست باطلة و لا أضغاث أحلام بل هي حق في نفسها و لو رأي علي غير صورته فتصور تلك الصورة ليس من الشيطان بل هو من قبل الله قال و هذا قول القاضي أبي بكر و غيره و يؤيده قوله فقد رأي الحق أي رأي الحق الذي قصد إعلام الرائي فيه فإن كانت علي ظاهرها و إلا سعي في تأويلها و لا يهمل أمرها لأنها إما بشري بخير أو إنذار من شر و إما تنبيه علي حكم ينفع له في دينه أو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 لا يريد أنه رأي بل رأي مثالا صار آلة يتأدي بها معني في نفسي إليه و صار واسطة بيني و بينه في تعريف الحق إياه بل البدن في اليقظة أيضا ليس إلا آلة النفس و الحق أن ما يراه حقيقة روحه المقدس صلي الله عليه و آله و يعلم الرائي كونه صلي الله عليه و آله بخلق علم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در دو مکان به خواب نبیند و لازم آید که اکنون زنده شود، و از قبرش بیرون آید، و در بازارها راه رود، و با مردم گفتگو کند، و لازم است که قبر از جسدش خالی شود، و در آن چیزی نماند و فقط قبر زیارت شود و سلام بر غایب ادا گردد، زیرا روا است شبانه روز در غیر قبرش، در خواب دیده شود و این نادانی‌هایی است که هر کس ذره‌ای عقل دارد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گفته‌اند معنایش این است که هر کس او را به صورتی که داشته ببیند، و لازمه آن این است کسی که او را به جز وصفش در خواب دیده، آن خواب 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خواب به وصفی مخالف وصفی که در دنیا داشته دیده شود و آن رؤیا درست باشد، چنان چه اگر در خواب پُر شدن خانه‌ای را مثلاً به وسیله بدنش ببیند، تعبیرش این است که آن خانه پر از خیر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شیطان می‌توانست به هر شکلی که او داشته یا به او وابسته شود درآید، با این قول معارض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الشیطان لا یتمثل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به شکل من متمثل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منزه بودن رؤیای او است، و منزه بودن رؤیای هر چیز او، و هر شکل وابسته به او از تمثل شیطان، زیرا در احترام و مقام عصمت او شایسته‌تر است، چنان چه در بیداری از شیطان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درست حدیث این است که دیدن او در خواب به هر حالتی بیهوده و واهی نیست، بلکه درست است، و اگر هم جز در صورت او است، از شیطان نیست و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قاضی و ابوبکر و غیر او است، و مؤید آن، قول آن حضرت صلی اللَّه علیه و آله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است آنچه خواب بیننده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ظاهرش درست باشد بسیار خوب، وگرنه تفسیرش کند و آن را مهمل نگذارد، زیرا یا مژده خیر است یا وهم دادن از بدی و یا آگهی بر حکمی که در دین یا دنیای برایش سود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پیغمبر را دیده است، بلکه نمونه‌ای دیده که وسیله ادای مقصودی از طرف من است و میان من و او در شناخت حق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بیداری هم جز ابزاری از نفس نیست و حق این است آنچه را که شخص خواب ببیند روح مقدس او است و خدا به دلش انداخته که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الكرماني في شرح البخاري فقد رآني أي رؤيته ليست أضغاث أحلام و لا تخييلات الشيطان كما روي فقد رأي الحق ثم الرؤية بخلق الله لا يشترط فيها مواجهة و لا مقابلة فإن قيل كثيرا ما يري علي خلاف صفته و يراه شخصان في حالة في مكانين قلت ذلك ظن الرائي أنه كذلك و قد يظن الظان بعض الخيالات مرئيا لكونه مرتبطا بما يراه عادة فذاته الشريفة هي مرئية قطعا لا خيال فيه و لا ظن فإن قلت الجزاء هو الشرط قلت أراد لازمه أي فليستبشر فإنه رآني و قال الطيبي اتحاد الشرط و الجزاء يدل علي المبالغة أي رأي حقيقتي علي كمالها قال و قال القاضي لعله مقيد بما رآه علي صفته فإن خالف كان رؤيا تأويل رؤيا حقيقة و هو ضعيف انتهي كلماتهم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ليست رؤية بالحقيقة و إنما هو بحصول الصورة في الحس المشترك أو غيره بقدرة الله تعالي و الغرض من هذه العبارة بيان حقيقة الرؤيا و أنها من الله لا من الشيطان و هذا المعني هو الشائع في مثل هذه العبارة كأن يقول رجل من أراد أن يراني فلير فلانا أو من رأي فلانا فقد رآني أو من وصل فلانا فقد وصلني فإن كل هذه محمولة علي التجوز و المبالغة و لم يرد بها معناها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التأويل الذي ذكره المفيد قدس الله روحه فيما نقلنا عنه في الباب السابق فلا يخفي بعده مع أنه غير محتمل في خبر الرضا عليه السلام أصلا بل في بعض ألفاظ الروايات العامية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يكون حجة في الأحكام الشرعية فيه إشكال فإنه قَدْ وَرَدَ بِأَسَانِيدَ صَحِيحَةٍ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الْأَذَانِ أَنَّ دِينَ اللَّهِ تَبَارَكَ وَ تَعَالَي أَعَزُّ مِنْ أَنْ يُرَي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المراد أنه لا يثبت أصل شرعية الأحكام بالنوم بل إنما هي بالوحي الجلي و مع ذلك ينبغي أن يخص بنوم غير الأنبياء و الأئمة عليهم السلام لما مر أن نومهم بمنزلة الوحي لكن هذه الأخبار ليست بصريحة في وجوب العمل به إذ لعله مع العلم بكونه منهم عليهم السلام لم يجب العمل به إذ مناط الأحكام الشرعية العلوم الظاهرة كما أن النبي و الأئمة عليهم السلام كانوا يعرفون كفر</w:t>
      </w:r>
    </w:p>
    <w:p>
      <w:pPr>
        <w:pStyle w:val="BookText"/>
        <w:rPr/>
      </w:pPr>
      <w:r>
        <w:rPr>
          <w:rFonts w:ascii="IRNazanin" w:hAnsi="IRNazanin" w:eastAsia="IRNazanin"/>
          <w:color w:val="111111"/>
          <w:sz w:val="28"/>
          <w:sz w:val="28"/>
          <w:szCs w:val="28"/>
          <w:rtl w:val="true"/>
          <w:lang w:bidi="fa-IR"/>
        </w:rPr>
        <w:t>کرمانی در شرح بخاری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دیدن او، خواب واهی و یا خیالات شیطانی نیست، چنان چه 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دیدن به آفرینش خدا است و مواجهه و مقابله شرط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چه بسیار که بر خلاف وصفش در خواب دیده شود، و دو کس در دو مکان در یک حال او را خواب می‌بینند، می‌گویم که خواب بیننده چنین گمان کند، و بسیار است که شخص گمان به برخی خیالات مرئی که مرتبط به آنچه که عادتا می‌بیند 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شریف وی قطعاً دیده شده و از روی خیال و ظن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در اینجا جزاء همان شرط است، می‌گوییم که مقصود از جزاء لازم آن است و معنا این است که مژده بگیرد که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شرط و جزاء دلیل مبالغه است، یعنی مرا به حقیقت و کامل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گفته بسا به کسی که او را بر وصف واقعی وی دیده باشد، مقید است و اگر نباشد، خواب قابل تعبیر است نه خواب حقیقی، و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یاوه‌های آن‌ها در اینجا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دیدن حقیقی نیست، بلکه حصول صورتی در حس مشترک یا غیر آن است به قدرت خدای تعالی، و غرض از این تعبیر بیان این است که رؤیا حقیقت و از خدا است نه از شیطان، و این تعبیر عرفیت دارد، چنان چه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مرا ببیند باید فلانی را بیند، یا هر کس فلانی را دید مرا دیده است یا هرکس به فلانی رسید به من رسیده است و همه این‌ها مجاز و مبالغه است نه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تفسیری که در سابق از شیخ مفید برای روایت نقل کردیم بعید است و در خبر امام رضا و در برخی تعبیرات اخبار عامه هم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باقی ماند که آیا خواب پیغمبر و امام در احکام شرعی حجت است یا 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از امام صادق علیه السّلام به چند سند صحیح حدیث آمده که، دین خدا تبارک و تعالی عزیزتر از آن است که در خواب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 مقصود این است که اصل شرعیت احکام به خواب ثابت نمی‌شود، بلکه به وحی روشن است و به هر حال باید آن را به خواب خیر انبیاء و ائمه تخصیص داد، زیرا خواب آن‌ها چون وحی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اخبار دلالت ندارند که آنچه از پیغمبر یا امام در خواب دریافت شود واجب العمل باشد، و وجوب عمل به همان تبلیغ علنی و متعارف است، زیرا مناط احکام شرعی علوم ظاهری می‌باشد، چنان چه پیغمبر و امام، کفر </w:t>
      </w:r>
    </w:p>
    <w:p>
      <w:pPr>
        <w:pStyle w:val="BookText"/>
        <w:rPr/>
      </w:pPr>
      <w:r>
        <w:rPr>
          <w:rFonts w:ascii="Amiri" w:hAnsi="Amiri" w:eastAsia="Amiri" w:cs="Amiri"/>
          <w:color w:val="111111"/>
          <w:sz w:val="28"/>
          <w:sz w:val="28"/>
          <w:szCs w:val="28"/>
          <w:rtl w:val="true"/>
          <w:lang w:bidi="ar-SA"/>
        </w:rPr>
        <w:t>المنافقين و فسق الفاسقين و نجاسة أكثر الأشياء لكن الظاهر أنهم لم يكونوا مأمورين بالعمل بهذا العلم بل كانوا يستندون في تلك الأحكام إلي الأمور الظاهرة من المشاهدة و سماع البينة مع أن الظاهر أن هذا من مسائل الأصول و لا بد فيه من العلم و لا يثبت بأخبار الآحاد المفيدة للظن و أيضا ما يري في المنام قد يحتاج إلي تعبير و تأويل فلعل ما رآه مما له تعبير و هو لا يعرفه و إن لم يكن من قبيل الأضغاث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سأل السيد مهنا بن سنان العلامة الحلي قدس الله روحه ما يقول سيدنا فيمن رأي في منامه رسول الله صلي الله عليه و آله أو بعض الأئمة عليهم السلام و هو يأمره بشي‌ء و ينهاه عن شي‌ء هل يجب عليه امتثال ما أمره به أو اجتناب ما نهاه عنه أم لا يجب ذلك مع ما صح عن سيدنا رسول الله صلي الله عليه و آله أنه قال من رآني في منامه فقد رآني فإن الشيطان لم يتمثل بي و غير ذلك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قولكم لو كان ما أمر به أو نهي عنه علي خلاف ما في أيدي الناس من ظاهر الشريعة هل بين الحالين فرق أم لا أفتنا في ذلك مبينا جعل الله كل صعب عليك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نور الله ضريحه أما ما يخالف الظاهر فلا ينبغي المصير إليه و أما ما يوافق الظاهر فالأولي المتابعة من غير وجوب لأن رؤيته ع لا يعطي وجوب الاتباع في المنام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البغوي في شرح السنة رؤية النبي صلي الله عليه و آله في المنام حق و كذلك جميع الأنبياء و الملائكة و كذلك الشمس و القمر و النجوم المضيئة و السحاب الذي فيه الغيث و من رأي نزول الملائكة بمكان فهو نصرة لأهله إن كانوا في كرب و جدب و كذلك رؤية الأنبياء و من رأي ملكا يكلمه ببر أو عظة أو بصلة أو يبشره فهو شرف في الدنيا و شهادة في العاقبة و رؤية الأنبياء كالملائكة إلا في الشهادة لأن الأنبياء كانوا يخالطون الناس كما قال إِنَّ الَّذِينَ عِنْدَ رَبِّكَ لا يَسْتَكْبِرُونَ‌</w:t>
      </w:r>
      <w:r>
        <w:rPr>
          <w:rStyle w:val="FootnoteAnchor"/>
          <w:rtl w:val="true"/>
        </w:rPr>
        <w:footnoteReference w:id="894"/>
      </w:r>
      <w:r>
        <w:rPr>
          <w:rFonts w:ascii="Amiri" w:hAnsi="Amiri" w:eastAsia="Amiri" w:cs="Amiri"/>
          <w:color w:val="111111"/>
          <w:sz w:val="28"/>
          <w:sz w:val="28"/>
          <w:szCs w:val="28"/>
          <w:rtl w:val="true"/>
          <w:lang w:bidi="ar-SA"/>
        </w:rPr>
        <w:t>الآية و قال في</w:t>
      </w:r>
    </w:p>
    <w:p>
      <w:pPr>
        <w:pStyle w:val="BookText"/>
        <w:rPr/>
      </w:pPr>
      <w:r>
        <w:rPr>
          <w:rFonts w:ascii="IRNazanin" w:hAnsi="IRNazanin" w:eastAsia="IRNazanin"/>
          <w:color w:val="111111"/>
          <w:sz w:val="28"/>
          <w:sz w:val="28"/>
          <w:szCs w:val="28"/>
          <w:rtl w:val="true"/>
          <w:lang w:bidi="fa-IR"/>
        </w:rPr>
        <w:t>منافق و فسق فاسق و نجاست بسیاری از چیزها را می‌دانستند، ولی ظاهر این است که مامور نبودند به آن علم عمل کنند و باید به امور ظاهری از مشاهده و شنیدن دلیل و بینه استناد کنند، با این که ظاهر این است که این مسأله علم اصول است و باید آن را دانست و اخبار آحاد مفید ظن در آن حجت نیست، به علاوه برخی خواب‌ها نیاز به تعبیر دارند و شاید خواب متضمن حکم هم چنین باشد گرچه پرت‌وپلا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مهنا بن سنان از علامه حلی در مورد کسی پرسید که پیغمبر صلی اللَّه علیه و آله یا یکی از ائمه را در خواب ببیند و به او امر یا نهی کنند، چه می‌گویی؟ آیا اطاعت آن واجب است یا نه؟ با این که از پیغمبر صلی اللَّه علیه و آله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خواب ببیند البته مرا دیده و شیطان به صورت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احادیث 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می‌گویید اگر امر و نهی آن‌ها در خواب مخالف ظاهر احکام شرع باشد و میان این دو حال فرقی هست یا نه، تقاضای جواب روشن داریم، که خدا انشاء الله هر مشکل تو را حل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ضریحش را نورانی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مخالف ظاهر شرع است که نمی‌توان پذیرفت و آنچه موافق است، بهتر است اطااعت شود نه این که واجب باشد، زیرا خواب دیدن سبب وجوب اطاعت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در شرح السنه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پیغمبر حق است و هم جمیع انبیاء و فرشته‌ها و هم خورشید و ماه و اختران درخشان و ابری که باران دارد، و هر کس خواب ببیند فرشته‌ها در جایی فروآمدند، اگر مردم آن در گرفتاری و تنگی باشند، تعبیرش یاری مردم آنجا است، و همچنین است خواب دیدن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خواب ببیند فرشته با او به کار خیر یا پند یا صله رحم سخن گوید یا به او مژده دهد، شرف دنیا و شهادت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دیدن انبیاء مانند فرشته‌ها است، مگر در تعبیر به شهادت، زیرا انبیاء با مردم آمیزش دارند، 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عِنْدَ رَبِّکَ لا یَسْتَکْبِرُون</w:t>
      </w:r>
      <w:r>
        <w:rPr>
          <w:rFonts w:eastAsia="IRNazanin" w:cs="IRNazanin"/>
          <w:color w:val="111111"/>
          <w:sz w:val="28"/>
          <w:szCs w:val="28"/>
          <w:rtl w:val="true"/>
          <w:lang w:bidi="fa-IR"/>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نزد پروردگار تو هستند، از پرستش او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شهدا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الشُّهَداءُ عِنْدَ رَبِّهِمْ</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پروردگارشان گواه خواهند بود</w:t>
      </w:r>
      <w:r>
        <w:rPr>
          <w:rFonts w:eastAsia="IRNazanin" w:cs="IRNazanin"/>
          <w:color w:val="111111"/>
          <w:sz w:val="28"/>
          <w:szCs w:val="28"/>
          <w:rtl w:val="true"/>
          <w:lang w:bidi="fa-IR"/>
        </w:rPr>
        <w:t xml:space="preserve">.} </w:t>
      </w:r>
      <w:bookmarkStart w:id="1158" w:name="pg13474_147446"/>
    </w:p>
    <w:p>
      <w:pPr>
        <w:pStyle w:val="BookText"/>
        <w:rPr/>
      </w:pPr>
      <w:bookmarkEnd w:id="1158"/>
      <w:r>
        <w:rPr>
          <w:rFonts w:ascii="Amiri" w:hAnsi="Amiri" w:eastAsia="Amiri" w:cs="Amiri"/>
          <w:color w:val="111111"/>
          <w:sz w:val="28"/>
          <w:sz w:val="28"/>
          <w:szCs w:val="28"/>
          <w:rtl w:val="true"/>
          <w:lang w:bidi="ar-SA"/>
        </w:rPr>
        <w:t>الشهداء وَ الشُّهَداءُ عِنْدَ رَبِّهِمْ‌</w:t>
      </w:r>
      <w:r>
        <w:rPr>
          <w:rStyle w:val="FootnoteAnchor"/>
          <w:rtl w:val="true"/>
        </w:rPr>
        <w:footnoteReference w:id="897"/>
      </w:r>
      <w:r>
        <w:rPr>
          <w:rFonts w:ascii="Amiri" w:hAnsi="Amiri" w:eastAsia="Amiri" w:cs="Amiri"/>
          <w:color w:val="111111"/>
          <w:sz w:val="28"/>
          <w:sz w:val="28"/>
          <w:szCs w:val="28"/>
          <w:rtl w:val="true"/>
          <w:lang w:bidi="ar-SA"/>
        </w:rPr>
        <w:t>و رؤية النبي صلي الله عليه و آله في مكان سعة لأهله إن كانوا في ضيق و نصرة إن كانوا في ظلم و كذلك الصحابة و التابعين لهم بإحسان و رؤية أهل الدين بركة و خير علي قدر منازلهم في الدين و من رأي النبي كثيرا في المنام لم يزل خفيف الحال مقلا في دنيا</w:t>
      </w:r>
      <w:r>
        <w:rPr>
          <w:rStyle w:val="FootnoteAnchor"/>
          <w:rtl w:val="true"/>
        </w:rPr>
        <w:footnoteReference w:id="898"/>
      </w:r>
      <w:r>
        <w:rPr>
          <w:rFonts w:ascii="Amiri" w:hAnsi="Amiri" w:eastAsia="Amiri" w:cs="Amiri"/>
          <w:color w:val="111111"/>
          <w:sz w:val="28"/>
          <w:sz w:val="28"/>
          <w:szCs w:val="28"/>
          <w:rtl w:val="true"/>
          <w:lang w:bidi="ar-SA"/>
        </w:rPr>
        <w:t>من غير حاجة فادحة و لا خذلان قال النبي صلي الله عليه و آله إن الفقر أسرع إلي من يحبني من السيل إلي منتهاه و رؤية الإمام إصابة خير و شرف</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2166069_2616395394"/>
      <w:bookmarkStart w:id="1160" w:name="_Toc529"/>
      <w:bookmarkEnd w:id="1159"/>
      <w:r>
        <w:rPr>
          <w:rtl w:val="true"/>
        </w:rPr>
        <w:t>«</w:t>
      </w:r>
      <w:r>
        <w:rPr/>
        <w:t>2</w:t>
      </w:r>
      <w:r>
        <w:rPr>
          <w:rtl w:val="true"/>
        </w:rPr>
        <w:t>»</w:t>
      </w:r>
      <w:bookmarkEnd w:id="1160"/>
    </w:p>
    <w:p>
      <w:pPr>
        <w:pStyle w:val="BookText"/>
        <w:rPr/>
      </w:pPr>
      <w:r>
        <w:rPr>
          <w:rFonts w:ascii="Amiri" w:hAnsi="Amiri" w:eastAsia="Amiri" w:cs="Amiri"/>
          <w:color w:val="111111"/>
          <w:sz w:val="28"/>
          <w:sz w:val="28"/>
          <w:szCs w:val="28"/>
          <w:rtl w:val="true"/>
          <w:lang w:bidi="ar-SA"/>
        </w:rPr>
        <w:t>قُرْبُ الْإِسْنَادِ عَنْ مُعَاوِيَةَ بْنِ حُكَيْمٍ عَنِ الْحَسَنِ بْنِ عَلِيِّ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 بِخُرَاسَانَ رَأَيْتُ رَسُولَ اللَّهِ صلي الله عليه و آله وَ الْتَزَمْتُهُ‌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2166071_2616395394"/>
      <w:bookmarkStart w:id="1162" w:name="_Toc530"/>
      <w:bookmarkEnd w:id="1161"/>
      <w:r>
        <w:rPr>
          <w:rtl w:val="true"/>
        </w:rPr>
        <w:t>«</w:t>
      </w:r>
      <w:r>
        <w:rPr/>
        <w:t>3</w:t>
      </w:r>
      <w:r>
        <w:rPr>
          <w:rtl w:val="true"/>
        </w:rPr>
        <w:t>»</w:t>
      </w:r>
      <w:bookmarkEnd w:id="1162"/>
    </w:p>
    <w:p>
      <w:pPr>
        <w:pStyle w:val="BookText"/>
        <w:rPr/>
      </w:pPr>
      <w:r>
        <w:rPr>
          <w:rFonts w:ascii="Amiri" w:hAnsi="Amiri" w:eastAsia="Amiri" w:cs="Amiri"/>
          <w:color w:val="111111"/>
          <w:sz w:val="28"/>
          <w:sz w:val="28"/>
          <w:szCs w:val="28"/>
          <w:rtl w:val="true"/>
          <w:lang w:bidi="ar-SA"/>
        </w:rPr>
        <w:t>وَ بِهَذَا 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ابْتِدَاءً إِنَّ أَبِي كَانَ عِنْدِيَ الْبَارِحَةَ قُلْتُ أَبُوكَ قَالَ أَبِي قُلْتُ أَبُوكَ قَالَ فِي الْمَنَامِ إِنَّ جَعْفَراً كَانَ يَجِي‌ءُ إِلَي أَبِي فَيَقُولُ يَا بُنَيَّ افْعَلْ كَذَا يَا بُنَيَّ افْعَلْ كَذَا قَالَ فَدَخَلْتُ عَلَيْهِ بَعْدَ ذَلِكَ فَقَالَ لِي يَا حَسَنُ إِنَّ مَنَامَنَا وَ يَقَظَتَنَا وَاحِدَةٌ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2166073_2616395394"/>
      <w:bookmarkStart w:id="1164" w:name="_Toc531"/>
      <w:bookmarkEnd w:id="1163"/>
      <w:r>
        <w:rPr>
          <w:rtl w:val="true"/>
        </w:rPr>
        <w:t>«</w:t>
      </w:r>
      <w:r>
        <w:rPr/>
        <w:t>4</w:t>
      </w:r>
      <w:r>
        <w:rPr>
          <w:rtl w:val="true"/>
        </w:rPr>
        <w:t>»</w:t>
      </w:r>
      <w:bookmarkEnd w:id="1164"/>
    </w:p>
    <w:p>
      <w:pPr>
        <w:pStyle w:val="BookText"/>
        <w:rPr/>
      </w:pPr>
      <w:r>
        <w:rPr>
          <w:rFonts w:ascii="Amiri" w:hAnsi="Amiri" w:eastAsia="Amiri" w:cs="Amiri"/>
          <w:color w:val="111111"/>
          <w:sz w:val="28"/>
          <w:sz w:val="28"/>
          <w:szCs w:val="28"/>
          <w:rtl w:val="true"/>
          <w:lang w:bidi="ar-SA"/>
        </w:rPr>
        <w:t>الْكَافِي، عَنْ مُحَمَّدِ بْنِ يَحْيَي‌</w:t>
      </w:r>
      <w:r>
        <w:rPr>
          <w:rStyle w:val="FootnoteAnchor"/>
          <w:rtl w:val="true"/>
        </w:rPr>
        <w:footnoteReference w:id="901"/>
      </w:r>
      <w:r>
        <w:rPr>
          <w:rFonts w:ascii="Amiri" w:hAnsi="Amiri" w:eastAsia="Amiri" w:cs="Amiri"/>
          <w:color w:val="111111"/>
          <w:sz w:val="28"/>
          <w:sz w:val="28"/>
          <w:szCs w:val="28"/>
          <w:rtl w:val="true"/>
          <w:lang w:bidi="ar-SA"/>
        </w:rPr>
        <w:t xml:space="preserve">عَنْ مُحَمَّدِ بْنِ الْحُسَيْنِ عَنْ عَلِيِّ بْنِ النُّعْمَانِ عَنْ سُوَيْدٍ القلا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رَأَيْتُ فِي الْمَنَامِ أَنِّي قُلْتُ لَكَ إِنَّ الْقِتَالَ مَعَ غَيْرِ الْإِمَامِ الْمُفْتَرَضِ الطَّاعَةِ حَرَامٌ مِثْلَ الْمَيْتَةِ وَ الدَّمِ وَ لَحْمِ الْخِنْزِيرِ فَقُلْتَ لِي نَعَمْ هُوَ كَذَلِكَ فَقَالَ أَبُو عَبْدِ اللَّهِ عليه السلام هُوَ كَذَلِكَ‌</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2166075_2616395394"/>
      <w:bookmarkStart w:id="1166" w:name="_Toc532"/>
      <w:bookmarkEnd w:id="1165"/>
      <w:r>
        <w:rPr>
          <w:rtl w:val="true"/>
        </w:rPr>
        <w:t>«</w:t>
      </w:r>
      <w:r>
        <w:rPr/>
        <w:t>5</w:t>
      </w:r>
      <w:r>
        <w:rPr>
          <w:rtl w:val="true"/>
        </w:rPr>
        <w:t>»</w:t>
      </w:r>
      <w:bookmarkEnd w:id="1166"/>
    </w:p>
    <w:p>
      <w:pPr>
        <w:pStyle w:val="BookText"/>
        <w:rPr/>
      </w:pPr>
      <w:r>
        <w:rPr>
          <w:rFonts w:ascii="Amiri" w:hAnsi="Amiri" w:eastAsia="Amiri" w:cs="Amiri"/>
          <w:color w:val="111111"/>
          <w:sz w:val="28"/>
          <w:sz w:val="28"/>
          <w:szCs w:val="28"/>
          <w:rtl w:val="true"/>
          <w:lang w:bidi="ar-SA"/>
        </w:rPr>
        <w:t>تَفْسِيرُ الْفُرَاتِ، عَنْ سَعِيدِ بْنِ عُمَرَ الْقُرَشِيِّ عَنِ الْحُسَيْنِ بْنِ عُمَرَ الْجَعْفَرِيِّ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أُدْمِنُ الْحَجَّ فَأَمُرُّ عَلَي عَلِيِّ بْنِ الْحُسَيْنِ عليه السلام فَأُسَلِّمُ عَلَيْهِ فَدَخَلْتُ‌</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دیدن پیغمبر در جایی اگر تنگدست باشند، به وسعت رزق آنان که در آنجایند تعبیر می‌شود و اگر در ستم باشند به نصرت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صحابه و تابعان خوب آن‌ها نیز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اهل دین، به اندازه مرتبه‌ای که در دیانت دارند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پیغمبر را در خواب بسیار ببیند، پیوسته سبکبار است و کم‌بضاعت در دنیا و بی‌نیاز از پشت‌شکن و مایه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به کسی که مرا دوست دارد از سیل به نهایت‌گاهش شتابان‌تر است، و خواب دیدن امام خیر و شرف است</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1167" w:name="__RefHeading___Toc2166077_2616395394"/>
      <w:bookmarkStart w:id="1168" w:name="_Toc533"/>
      <w:bookmarkEnd w:id="1167"/>
      <w:r>
        <w:rPr>
          <w:rtl w:val="true"/>
        </w:rPr>
        <w:t xml:space="preserve">روایت </w:t>
      </w:r>
      <w:r>
        <w:rPr/>
        <w:t>2</w:t>
      </w:r>
      <w:bookmarkEnd w:id="116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خراسان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و به او چسبیدم</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1169" w:name="__RefHeading___Toc2166079_2616395394"/>
      <w:bookmarkStart w:id="1170" w:name="_Toc534"/>
      <w:bookmarkEnd w:id="1169"/>
      <w:r>
        <w:rPr>
          <w:rtl w:val="true"/>
        </w:rPr>
        <w:t xml:space="preserve">روایت </w:t>
      </w:r>
      <w:r>
        <w:rPr/>
        <w:t>3</w:t>
      </w:r>
      <w:bookmarkEnd w:id="11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 که امام رضا علیه السّلام با من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پدرم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خوابم آمد،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پدرم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آن حضرت رفتم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خواب و بیداری ما یکی است</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1171" w:name="__RefHeading___Toc2166081_2616395394"/>
      <w:bookmarkStart w:id="1172" w:name="_Toc535"/>
      <w:bookmarkEnd w:id="1171"/>
      <w:r>
        <w:rPr>
          <w:rtl w:val="true"/>
        </w:rPr>
        <w:t xml:space="preserve">روایت </w:t>
      </w:r>
      <w:r>
        <w:rPr/>
        <w:t>4</w:t>
      </w:r>
      <w:bookmarkEnd w:id="11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همراه کسی جز امام واجب الطاعه، مانند مردار و خون و گوشت خوک حرام است و به من گفتی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1173" w:name="__RefHeading___Toc2166083_2616395394"/>
      <w:bookmarkStart w:id="1174" w:name="_Toc536"/>
      <w:bookmarkEnd w:id="1173"/>
      <w:r>
        <w:rPr>
          <w:rtl w:val="true"/>
        </w:rPr>
        <w:t xml:space="preserve">روایت </w:t>
      </w:r>
      <w:r>
        <w:rPr/>
        <w:t>5</w:t>
      </w:r>
      <w:bookmarkEnd w:id="117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جعفری به نقل از پدرش گفت که من هر سال به حج می‌رفتم و به علی بن الحسین علیه السّلام گذر می‌کردم و به او سلام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حج خود به او وارد شدم و گفت</w:t>
      </w:r>
      <w:r>
        <w:rPr>
          <w:rFonts w:eastAsia="IRNazanin" w:cs="IRNazanin"/>
          <w:color w:val="111111"/>
          <w:sz w:val="28"/>
          <w:szCs w:val="28"/>
          <w:rtl w:val="true"/>
          <w:lang w:bidi="fa-IR"/>
        </w:rPr>
        <w:t xml:space="preserve">: </w:t>
      </w:r>
      <w:bookmarkStart w:id="1175" w:name="pg13474_147447"/>
    </w:p>
    <w:p>
      <w:pPr>
        <w:pStyle w:val="BookText"/>
        <w:rPr/>
      </w:pPr>
      <w:bookmarkEnd w:id="1175"/>
      <w:r>
        <w:rPr>
          <w:rFonts w:ascii="Amiri" w:hAnsi="Amiri" w:eastAsia="Amiri" w:cs="Amiri"/>
          <w:color w:val="111111"/>
          <w:sz w:val="28"/>
          <w:sz w:val="28"/>
          <w:szCs w:val="28"/>
          <w:rtl w:val="true"/>
          <w:lang w:bidi="ar-SA"/>
        </w:rPr>
        <w:t>فِي بَعْضِ حِجَجِي عَلَيْهِ فَقَالَ رَأَيْتُ رَسُولَ اللَّهِ صلي الله عليه و آله فِي لَيْلَتِي هَذِهِ حَتَّي أَخَذَ بِيَدِي فَأَدْخَلَنِيَ الْجَنَّةَ فَزَوَّجَنِي حَوْرَاءَ فَوَاقَعْتُهَا فَعَلِقَتْ فَصَاحَ بِي رَسُولُ اللَّهِ صلي الله عليه و آله يَا عَلِيَّ بْنَ الْحُسَيْنِ سَمِّ الْمَوْلُودَ مِنْهَا زَيْداً قَالَ فَمَا قُمْنَا</w:t>
      </w:r>
      <w:r>
        <w:rPr>
          <w:rStyle w:val="FootnoteAnchor"/>
          <w:rtl w:val="true"/>
        </w:rPr>
        <w:footnoteReference w:id="908"/>
      </w:r>
      <w:r>
        <w:rPr>
          <w:rFonts w:ascii="Amiri" w:hAnsi="Amiri" w:eastAsia="Amiri" w:cs="Amiri"/>
          <w:color w:val="111111"/>
          <w:sz w:val="28"/>
          <w:sz w:val="28"/>
          <w:szCs w:val="28"/>
          <w:rtl w:val="true"/>
          <w:lang w:bidi="ar-SA"/>
        </w:rPr>
        <w:t>مِنْ ذَلِكَ الْمَجْلِسِ حَتَّي أَرْسَلَ الْمُخْتَارُ بْنُ أَبِي عُبَيْدٍ هَدِيَّةً إِلَي عَلِيِّ بْنِ الْحُسَيْنِ عليه السلام شَرَاهَا بِثَلَاثِينَ أَلْفاً فَلَمَّا رَأَيْنَا إِشْعَافَهُ بِهَا تَفَرَّقْنَا مِنَ الْمَجْلِسِ فَلَمَّا كَانَ مِنْ قَابِلٍ حَجَجْتُ وَ مَرَرْتُ عَلَي عَلِيِّ بْنِ الْحُسَيْنِ لِأُسَلِّمَ عَلَيْهِ فَخَرَجَ بِزَيْدٍ عَلَي كَتِفِهِ الْأَيْسَرِ وَ لَهُ ثَلَاثَةُ أَشْهُرٍ وَ هُوَ يَتْلُو هَذِهِ الْآيَةَ وَ يُومِئُ بِيَدِهِ إِلَي زَيْدٍ وَ هُوَ يَقُولُ هذا تَأْوِيلُ رُءْيايَ مِنْ قَبْلُ قَدْ جَعَلَها رَبِّي حَقًّا</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2166085_2616395394"/>
      <w:bookmarkStart w:id="1177" w:name="_Toc537"/>
      <w:bookmarkEnd w:id="1176"/>
      <w:r>
        <w:rPr>
          <w:rtl w:val="true"/>
        </w:rPr>
        <w:t>«</w:t>
      </w:r>
      <w:r>
        <w:rPr/>
        <w:t>6</w:t>
      </w:r>
      <w:r>
        <w:rPr>
          <w:rtl w:val="true"/>
        </w:rPr>
        <w:t>»</w:t>
      </w:r>
      <w:bookmarkEnd w:id="1177"/>
    </w:p>
    <w:p>
      <w:pPr>
        <w:pStyle w:val="BookText"/>
        <w:rPr/>
      </w:pPr>
      <w:r>
        <w:rPr>
          <w:rFonts w:ascii="Amiri" w:hAnsi="Amiri" w:eastAsia="Amiri" w:cs="Amiri"/>
          <w:color w:val="111111"/>
          <w:sz w:val="28"/>
          <w:sz w:val="28"/>
          <w:szCs w:val="28"/>
          <w:rtl w:val="true"/>
          <w:lang w:bidi="ar-SA"/>
        </w:rPr>
        <w:t>مَجَالِسُ الصَّدُوقِ، عَنْ مُحَمَّدِ بْنِ بَكْرَانَ النَّقَّاشِ عَنْ أَحْمَدَ بْنِ مُحَمَّدٍ الْبَرْدِ الْهَمْدَانِيِّ عَنِ الْمُنْذِرِ بْنِ مُحَمَّدٍ عَنْ أَحْمَدَ بْنِ رُشَيْدٍ عَنْ عَمِّهِ سَعِيدِ بْنِ خُثَيْمٍ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فَأَتَيْتُ عَلِيَّ بْنَ الْحُسَيْنِ عليهما السلام فَقَالَ يَا حَمْزَةُ أَ لَا أُحَدِّثُكَ عَنْ رُؤْيَا رَأَيْتُهَا رَأَيْتُ كَأَنِّي أُدْخِلْتُ الْجَنَّةَ فَأُوتِيتُ بِحَوْرَاءَ لَمْ أَرَ أَحْسَنَ مِنْهَا فَبَيْنَا أَنَا مُتَّكِئٌ عَلَي أَرِيكَتِي إِذْ سَمِعْتُ قَائِلًا يَقُولُ يَا عَلِيَّ بْنَ الْحُسَيْنِ لِيَهْنِئْكَ زَيْدٌ لِيَهْنِئْكَ زَيْدٌ قَالَ أَبُو حَمْزَةَ ثُمَّ حَجَجْتُ بَعْدَهُ فَأَتَيْتُ عَلِيَّ بْنَ الْحُسَيْنِ فَقَرَعْتُ الْبَابَ فَفُتِحَ لِي وَ دَخَلْتُ فَإِذَا هُوَ حَامِلٌ زَيْداً عَلَي يَدِهِ أَوْ قَالَ حَامِلًا غُلَاماً عَلَي يَدِهِ فَقَالَ لِي يَا أَبَا حَمْزَةَ هذا تَأْوِيلُ رُءْيايَ مِنْ قَبْلُ قَدْ جَعَلَها رَبِّي حَقًّا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2166087_2616395394"/>
      <w:bookmarkStart w:id="1179" w:name="_Toc538"/>
      <w:bookmarkEnd w:id="1178"/>
      <w:r>
        <w:rPr>
          <w:rtl w:val="true"/>
        </w:rPr>
        <w:t>«</w:t>
      </w:r>
      <w:r>
        <w:rPr/>
        <w:t>7</w:t>
      </w:r>
      <w:r>
        <w:rPr>
          <w:rtl w:val="true"/>
        </w:rPr>
        <w:t>»</w:t>
      </w:r>
      <w:bookmarkEnd w:id="1179"/>
    </w:p>
    <w:p>
      <w:pPr>
        <w:pStyle w:val="BookText"/>
        <w:rPr/>
      </w:pPr>
      <w:r>
        <w:rPr>
          <w:rFonts w:ascii="Amiri" w:hAnsi="Amiri" w:eastAsia="Amiri" w:cs="Amiri"/>
          <w:color w:val="111111"/>
          <w:sz w:val="28"/>
          <w:sz w:val="28"/>
          <w:szCs w:val="28"/>
          <w:rtl w:val="true"/>
          <w:lang w:bidi="ar-SA"/>
        </w:rPr>
        <w:t>كِتَابُ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لِعَبْدِ اللَّهِ بْنِ عُمَرَ مَا قَالَ لَكَ أَبُوكَ حِينَ دَعَانَا رَجُلًا رَجُلًا فَقَالَ أَمَّا أَدْنَي شَهَادَتِي فَإِنَّهُ قَالَ إِنْ بَايَعُوا أَصْلَعَ بَنِي هَاشِمٍ حَمَلَهُمْ عَلَي الْمَحَجَّةِ الْبَيْضَاءِ وَ أَقَامَهُمْ عَلَي كِتَابِ رَبِّهِمْ وَ سُنَّةِ نَبِيِّهِمْ ثُمَّ قَالَ يَا ابْنَ عُمَرَ فَمَا قُلْتَ أَنْتَ عِنْدَ ذَلِكَ قَالَ قُلْتُ لَهُ فَمَا يَمْنَعُكَ أَنْ تَسْتَخْلِفَهُ قَالَ فَمَا رَدَّ عَلَيْكَ قَالَ وَ رَدَّ عَلَيَّ شَيْئاً أَكْتُمُهُ قَالَ عَلِيٌّ عليه السلام فَإِنَّ رَسُولَ اللَّهِ صلي الله عليه و آله قَدْ أَخْبَرَنِي بِهِ لَيْلَةَ مَاتَ أَبُوكَ فِي مَنَامِي وَ مَنْ رَأَي رَسُولَ اللَّهِ صلي الله عليه و آله فَقَدْ رَآهُ فِي الْيَقَظَةِ قَالَ فَمَا أَخْبَرَكَ قَالَ أَنْشُدُكَ اللَّهَ يَا ابْنَ عُمَرَ لَئِنْ حَدَّثْتُكَ لَتُصَدِّقَنَ؟</w:t>
      </w:r>
    </w:p>
    <w:p>
      <w:pPr>
        <w:pStyle w:val="BookText"/>
        <w:rPr/>
      </w:pPr>
      <w:r>
        <w:rPr>
          <w:rFonts w:ascii="IRNazanin" w:hAnsi="IRNazanin" w:eastAsia="IRNazanin"/>
          <w:color w:val="111111"/>
          <w:sz w:val="28"/>
          <w:sz w:val="28"/>
          <w:szCs w:val="28"/>
          <w:rtl w:val="true"/>
          <w:lang w:bidi="fa-IR"/>
        </w:rPr>
        <w:t>امشب رسول خدا صلی اللَّه علیه و آله را به خواب دیدم که دستم را گرفت و به بهشتم برد و حوریه‌ای به من تزویج کرد که با او دخول کردم و آبستن شد و رسول خدا صلی اللَّه علیه و آله به من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نوزاد را زید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برنخاسته بودیم که مختار بن ابی عبیده کنیزی را که سی هزار درهم خریده بود برای آن حضرت هدیه فرستاد، و چون شادی آن حضرت را به او دیدیم از مجلس جدا شدیم و سال آینده که به حج رفتم و به آن حضرت گذر کردم تا به او سلام دهم، زید را که سه ماهه بود بر شانه راست خود آورد و این آیه را می‌خواند و با دست به زید اشاره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رُءْیایَ مِنْ قَبْلُ قَدْ جَعَلَها رَبِّی حَقًّا</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تعبیر خواب پیشین من، به یقین، پروردگارم آن را راست گردانید</w:t>
      </w:r>
      <w:r>
        <w:rPr>
          <w:rFonts w:eastAsia="IRNazanin" w:cs="IRNazanin"/>
          <w:color w:val="111111"/>
          <w:sz w:val="28"/>
          <w:szCs w:val="28"/>
          <w:rtl w:val="true"/>
          <w:lang w:bidi="fa-IR"/>
        </w:rPr>
        <w:t>.}</w:t>
      </w:r>
    </w:p>
    <w:p>
      <w:pPr>
        <w:pStyle w:val="Heading5"/>
        <w:numPr>
          <w:ilvl w:val="4"/>
          <w:numId w:val="1"/>
        </w:numPr>
        <w:rPr/>
      </w:pPr>
      <w:bookmarkStart w:id="1180" w:name="__RefHeading___Toc2166089_2616395394"/>
      <w:bookmarkStart w:id="1181" w:name="_Toc539"/>
      <w:bookmarkEnd w:id="1180"/>
      <w:r>
        <w:rPr>
          <w:rtl w:val="true"/>
        </w:rPr>
        <w:t xml:space="preserve">روایت </w:t>
      </w:r>
      <w:r>
        <w:rPr/>
        <w:t>6</w:t>
      </w:r>
      <w:bookmarkEnd w:id="1181"/>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گفت که به حج رفتم و نزد امام چهارم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 که دیدم برایت بازنگویم؟ در خواب دیدم که به بهشت رفتم و حوریه برایم آوردند که زیباتر از او را ندیده بودم، و در این میان که بر تخت خود پشت داده بودم،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زید، مبارکت باد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حج رفتم و نزد علی بن الحسین علیه السّلام آمدم و در زدم و آن را برایم گشودند و درآمدم و به ناگاه دیدم که زید را بر سر دست داشت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پسربچه‌ای بر سر دست داشت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رُءْیایَ مِنْ قَبْلُ قَدْ جَعَلَها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تعبیر خواب پیشین من، به یقین، پروردگارم آن را راست گردانید</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182" w:name="__RefHeading___Toc2166091_2616395394"/>
      <w:bookmarkStart w:id="1183" w:name="_Toc540"/>
      <w:bookmarkEnd w:id="1182"/>
      <w:r>
        <w:rPr>
          <w:rtl w:val="true"/>
        </w:rPr>
        <w:t xml:space="preserve">روایت </w:t>
      </w:r>
      <w:r>
        <w:rPr/>
        <w:t>7</w:t>
      </w:r>
      <w:bookmarkEnd w:id="1183"/>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عبداللّه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وقت که ما را یکی یکی دعوت کرد به تو چه گفت؟ گفت کمتر گواهی ام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اصلع بنی هاشم بیعت کرده بودند آن‌ها را به راه راست روشن وامی‌داشت و به قرآن و سنت پیغمبرشان پایدار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توداد،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آن را پنهان دارم،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شب که پدرت مُرد، رسول خدا صلی اللَّه علیه و آله در خواب از آن به من خبر داد، و هر که رسول خدا صلی اللَّه علیه و آله را در خواب ببیند، البته او را در بیداری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خبر داد؟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ای پسر عمر اگر بازگفتم تصدیقم می‌کنی؟ </w:t>
      </w:r>
      <w:bookmarkStart w:id="1184" w:name="pg13474_147448"/>
    </w:p>
    <w:p>
      <w:pPr>
        <w:pStyle w:val="BookText"/>
        <w:rPr/>
      </w:pPr>
      <w:bookmarkEnd w:id="1184"/>
      <w:r>
        <w:rPr>
          <w:rFonts w:ascii="Amiri" w:hAnsi="Amiri" w:eastAsia="Amiri" w:cs="Amiri"/>
          <w:color w:val="111111"/>
          <w:sz w:val="28"/>
          <w:sz w:val="28"/>
          <w:szCs w:val="28"/>
          <w:rtl w:val="true"/>
          <w:lang w:bidi="ar-SA"/>
        </w:rPr>
        <w:t>قَالَ أَوْ أَسْكُتُ قَالَ فَإِنَّهُ قَالَ لَكَ حِينَ قُلْتَ لَهُ فَمَا يَمْنَعُكَ أَنْ تَسْتَخْلِفَهُ قَالَ الصَّحِيفَةُ الَّتِي كَتَبْنَاهَا بَيْنَنَا وَ الْعَهْدُ فِي الْكَعْبَةِ فِي حَجَّةِ الْوَدَاعِ فَسَكَتَ ابْنُ عُمَرَ وَ قَالَ أَسْأَلُكَ بِحَقِّ رَسُولِ اللَّهِ صلي الله عليه و آله لَمَّا أَمْسَكْتَ عَنِّي الْخَبَرَ</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2166093_2616395394"/>
      <w:bookmarkStart w:id="1186" w:name="_Toc541"/>
      <w:bookmarkEnd w:id="1185"/>
      <w:r>
        <w:rPr>
          <w:rtl w:val="true"/>
        </w:rPr>
        <w:t>«</w:t>
      </w:r>
      <w:r>
        <w:rPr/>
        <w:t>8</w:t>
      </w:r>
      <w:r>
        <w:rPr>
          <w:rtl w:val="true"/>
        </w:rPr>
        <w:t>»</w:t>
      </w:r>
      <w:bookmarkEnd w:id="1186"/>
    </w:p>
    <w:p>
      <w:pPr>
        <w:pStyle w:val="BookText"/>
        <w:rPr/>
      </w:pPr>
      <w:r>
        <w:rPr>
          <w:rFonts w:ascii="Amiri" w:hAnsi="Amiri" w:eastAsia="Amiri" w:cs="Amiri"/>
          <w:color w:val="111111"/>
          <w:sz w:val="28"/>
          <w:sz w:val="28"/>
          <w:szCs w:val="28"/>
          <w:rtl w:val="true"/>
          <w:lang w:bidi="ar-SA"/>
        </w:rPr>
        <w:t>وَ مِنْهُ، عَنْ عَبْدِ الرَّحْمَنِ بْنِ غَنْمٍ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قِصَّةَ وَفَاةِ مُعَاذِ بْنِ جَبَلٍ وَ أَبِي بَكْرٍ إِلَي أَنْ قَالَ دَعَا بِالْوَيْلِ وَ الثُّبُورِ وَ قَالَ هَذَا مُحَمَّدٌ وَ عَلِيٌّ صَلَوَاتُ اللَّهِ عَلَيْهِمَا يُبَشِّرَانِي بِالنَّارِ بِيَدِهِ الصَّحِيفَةُ الَّتِي تَعَاهَدْنَا عَلَيْهَا فِي الْكَعْبَةِ وَ هُوَ يَقُولُ لَقَدْ وَفَيْتَ بِهَا فَظَاهَرْتَ 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أَصْحَابُكَ فَأَبْشِرْ بِالنَّارِ فِي أَسْفَلِ السَّافِلِينَ قَالَ سُلَيْمٌ فَقُلْتُ لِمُحَمَّدِ بْنِ أَبِي بَكْرٍ فَمَنْ تَرَي حَدَّثَ أَمِيرَ الْمُؤْمِنِينَ عَنْ هَؤُلَاءِ الْخَمْسَةِ بِمَا قَالُوا قَالَ رَسُولُ اللَّهِ صلي الله عليه و آله إِنَّهُ يَرَاهُ فِي مَنَامِهِ كُلَّ لَيْلَةٍ وَ حَدِيثُهُ إِيَّاهُ فِي الْمَنَامِ مِثْلُ حَدِيثِهِ إِيَّاهُ فِي الْيَقَظَةِ فَإِنَّ رَسُولَ اللَّهِ صلي الله عليه و آله قَالَ مَنْ رَآنِي فِي الْمَنَامِ فَقَدْ رَآنِي فَإِنَّ الشَّيْطَانَ لَا يَتَمَثَّلُ بِي فِي نَوْمٍ وَ لَا يَقَظَةٍ وَ لَا بِأَحَدٍ مِنْ أَوْصِيَائِي إِلَي يَوْمِ الْقِيَامَةِ قَالَ سُلَيْمٌ فَقُلْتُ لِمُحَمَّدِ بْنِ أَبِي بَكْرٍ مَنْ حَدَّثَكَ بِهَذَا قَالَ عَلِيٌّ عليه السلام فَقُلْتُ سَمِعْتُ أَنَا أَيْضاً كَمَا سَمِعْتَ أَنْتَ قُلْتُ لِمُحَمَّدٍ فَلَعَلَّ مَلَكاً مِنَ الْمَلَائِكَةِ حَدَّثَهُ قَالَ أَوْ ذَاكَ وَ سَاقَهُ إِلَي أَنْ قَالَ سُلَيْمٌ فَلَمَّا قُتِلَ مُحَمَّدُ بْنُ أَبِي بَكْرٍ بِمِصْرَ وَ عَزَّيْنَا أَمِيرَ الْمُؤْمِنِينَ ع حَدَّثْتُهُ بِمَا حَدَّثَنِي بِهِ مُحَمَّدٌ وَ خَبَّرْتُهُ بِمَا خَبَّرَنِي بِهِ عَبْدُ الرَّحْمَنِ بْنُ غَنْمٍ قَالَ صَدَقَ مُحَمَّدٌ رَحِمَهُ اللَّهُ أَمَا إِنَّهُ شَهِيدٌ يُرْزَقُ الْحَدِيثَ</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2166095_2616395394"/>
      <w:bookmarkStart w:id="1188" w:name="_Toc542"/>
      <w:bookmarkEnd w:id="1187"/>
      <w:r>
        <w:rPr>
          <w:rtl w:val="true"/>
        </w:rPr>
        <w:t>«</w:t>
      </w:r>
      <w:r>
        <w:rPr/>
        <w:t>9</w:t>
      </w:r>
      <w:r>
        <w:rPr>
          <w:rtl w:val="true"/>
        </w:rPr>
        <w:t>»</w:t>
      </w:r>
      <w:bookmarkEnd w:id="1188"/>
    </w:p>
    <w:p>
      <w:pPr>
        <w:pStyle w:val="BookText"/>
        <w:rPr/>
      </w:pPr>
      <w:r>
        <w:rPr>
          <w:rFonts w:ascii="Amiri" w:hAnsi="Amiri" w:eastAsia="Amiri" w:cs="Amiri"/>
          <w:color w:val="111111"/>
          <w:sz w:val="28"/>
          <w:sz w:val="28"/>
          <w:szCs w:val="28"/>
          <w:rtl w:val="true"/>
          <w:lang w:bidi="ar-SA"/>
        </w:rPr>
        <w:t>مَجَالِسُ ابْنِ الشَّيْخِ، عَنْ أَبِيهِ عَنِ الْمُفِيدِ عَنِ الصَّدُوقِ عَنْ أَبِيهِ عَنْ مُحَمَّدِ بْنِ الْقَاسِمِ عَنْ أَحْمَدَ بْنِ أَبِي عَبْدِ اللَّهِ الْبَرْقِيِّ عَنْ أَبِيهِ عَمَّنْ سَمِعَ حَنَانَ بْنَ سَدِيرٍ الصَّيْرَفِيَّ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فِيمَا يَرَي النَّائِمُ وَ بَيْنَ يَدَيْهِ طَبَقٌ مُغَطًّي بِمِنْدِيلٍ فَدَنَوْتُ مِنْهُ وَ سَلَّمْتُ عَلَيْهِ فَرَدَّ السَّلَامَ ثُمَّ كَشَفَ الْمِنْدِيلَ عَنِ الطَّبَقِ فَإِذَا فِيهِ رُطَبٌ فَجَعَلَ يَأْكُلُ مِنْهُ فَدَنَوْتُ مِنْهُ فَقُلْتُ يَا رَسُولَ اللَّهِ نَاوِلْنِي رُطَبَةً فَنَاوَلَنِي وَاحِدَةً فَأَكَلْتُهَا ثُمَّ قُلْتُ يَا رَسُولَ اللَّهِ نَاوِلْنِي أُخْرَي فَنَاوَلَنِيهَا فَأَكَلْتُهَا فَجَعَلْتُ كُلَّمَا أَكَلْتُ وَاحِدَةً سَأَلْتُهُ أُخْرَي حَتَّي أَعْطَانِي ثَمَانِيَةَ رُطَبَاتٍ فَأَكَلْتُهَا ثُمَّ طَلَبْتُ مِنْهُ أُخْرَي فَقَالَ لِي حَسْبُكَ قَالَ فَانْتَبَهْتُ مِنْ مَنَامِي فَلَمَّا كَانَ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خاموش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این که گفتی چه چیز مانع شد که تو او را خلیفه خود کنی، گفت عهدنامه‌ای که میان خود نوشتیم و در حجّة الوداع آن را در خانه کعبه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خاموش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خدا صلی اللَّه علیه و آله که از من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189" w:name="__RefHeading___Toc2166097_2616395394"/>
      <w:bookmarkStart w:id="1190" w:name="_Toc543"/>
      <w:bookmarkEnd w:id="1189"/>
      <w:r>
        <w:rPr>
          <w:rtl w:val="true"/>
        </w:rPr>
        <w:t xml:space="preserve">روایت </w:t>
      </w:r>
      <w:r>
        <w:rPr/>
        <w:t>8</w:t>
      </w:r>
      <w:bookmarkEnd w:id="1190"/>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غنم ازدی داستان درگذشت معاذ بن جبل و ابوبکر را بیان کرده تا آنجا که فریاد وا ویلا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و علی صلوات الله علیهما هستند که مرا به دوزخ نوید دهند، درحالی که آن عهد نامه که ما در خانه کعبه با آن، با هم پیمان بستیم، در دست آن حضرت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وفا کردی و تو و یارانت بر علی ولی خدا چیره شدی و دلیری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باد تو را به دوزخ در پایین‌ترین درکات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درجات دوزخ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از این پنچ نفر آنچه را که گفته‌اند برای علی بازگو کرده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او را هر شب به خواب بیند و مانند بیداری با او گفتگو کند، زیرا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در خواب بیند خودم را دیده، زیرا شیطان مانند من نشود نه در خواب و نه در بیداری، و نه مانند یکی از اوصیایم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بازگفت؟ پاسخ داد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را شنیدم مانند این که تو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فرشته‌ها به او بازگفته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چنین بوده است، و سخن را کشاند تا این که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ابوبکر در مصر کشته شد و امیرالمؤمنین به ما تسلیت گفت، آنچه را که محمّد به من بازگفته بود به آن حضرت گفتم وآنچه را که عبد الرحمن بن غنم گزارش داده بود نیز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خدا او را رحمت کند راست گفته است، هلا، که او شهید است و روزی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191" w:name="__RefHeading___Toc2166099_2616395394"/>
      <w:bookmarkStart w:id="1192" w:name="_Toc544"/>
      <w:bookmarkEnd w:id="1191"/>
      <w:r>
        <w:rPr>
          <w:rtl w:val="true"/>
        </w:rPr>
        <w:t xml:space="preserve">روایت </w:t>
      </w:r>
      <w:r>
        <w:rPr/>
        <w:t>9</w:t>
      </w:r>
      <w:bookmarkEnd w:id="1192"/>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صیرفی نقل کرد که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و در برابرش طبقی که با دستمالی سر آن پوشیده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 و دستمال را از روی طبق برداشت و در آن رطب بود و آغاز به خوردن از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رطب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به من داد، آن را 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یکی دیگر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داد و خوردم، و هر دانه می‌خوردم دانه دیگر می‌خواستم، تا هشت دانه به من داد و خوردم و دانه دیگر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چون </w:t>
      </w:r>
      <w:bookmarkStart w:id="1193" w:name="pg13474_147449"/>
    </w:p>
    <w:p>
      <w:pPr>
        <w:pStyle w:val="BookText"/>
        <w:rPr/>
      </w:pPr>
      <w:bookmarkEnd w:id="1193"/>
      <w:r>
        <w:rPr>
          <w:rFonts w:ascii="Amiri" w:hAnsi="Amiri" w:eastAsia="Amiri" w:cs="Amiri"/>
          <w:color w:val="111111"/>
          <w:sz w:val="28"/>
          <w:sz w:val="28"/>
          <w:szCs w:val="28"/>
          <w:rtl w:val="true"/>
          <w:lang w:bidi="ar-SA"/>
        </w:rPr>
        <w:t>الْغَدِ دَخَلْتُ عَلَي جَعْفَرِ بْنِ مُحَمَّدٍ الصَّادِقِ عليه السلام وَ بَيْنَ يَدَيْهِ طَبَقٌ مُغَطًّي بِمِنْدِيلٍ كَأَنَّهُ الَّذِي رَأَيْتُهُ فِي الْمَنَامِ بَيْنَ يَدَيْ رَسُولِ اللَّهِ صلي الله عليه و آله فَسَلَّمْتُ عَلَيْهِ فَرَدَّ عَلَيَّ السَّلَامَ ثُمَّ كَشَفَ الطَّبَقَ فَإِذَا فِيهِ رُطَبٌ فَجَعَلَ يَأْكُلُ مِنْهُ فَعَجِبْتُ لِذَلِكَ وَ قُلْتُ جُعِلْتُ فِدَاكَ نَاوِلْنِي رُطَبَةً فَنَاوَلَنِي فَأَكَلْتُهَا ثُمَّ طَلَبْتُ أُخْرَي حَتَّي أَكَلْتُ ثَمَانِيَ رُطَبَاتٍ ثُمَّ طَلَبْتُ مِنْهُ أُخْرَي فَقَالَ لِي لَوْ زَادَكَ جَدِّي رَسُولُ اللَّهِ صلي الله عليه و آله لَزِدْنَاكَ فَأَخْبَرْتُهُ فَتَبَسَّمَ تَبَسُّمَ عَارِفٍ بِمَا كَانَ</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2166101_2616395394"/>
      <w:bookmarkStart w:id="1195" w:name="_Toc545"/>
      <w:bookmarkEnd w:id="1194"/>
      <w:r>
        <w:rPr>
          <w:rtl w:val="true"/>
        </w:rPr>
        <w:t>«</w:t>
      </w:r>
      <w:r>
        <w:rPr/>
        <w:t>10</w:t>
      </w:r>
      <w:r>
        <w:rPr>
          <w:rtl w:val="true"/>
        </w:rPr>
        <w:t>»</w:t>
      </w:r>
      <w:bookmarkEnd w:id="1195"/>
    </w:p>
    <w:p>
      <w:pPr>
        <w:pStyle w:val="BookText"/>
        <w:rPr/>
      </w:pPr>
      <w:r>
        <w:rPr>
          <w:rFonts w:ascii="Amiri" w:hAnsi="Amiri" w:eastAsia="Amiri" w:cs="Amiri"/>
          <w:color w:val="111111"/>
          <w:sz w:val="28"/>
          <w:sz w:val="28"/>
          <w:szCs w:val="28"/>
          <w:rtl w:val="true"/>
          <w:lang w:bidi="ar-SA"/>
        </w:rPr>
        <w:t>وَ مِنْهُ، بِإِسْنَادِهِ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أَمِيرِ الْمُؤْمِنِينَ عليه السلام عَنْ مَسَائِلِ الْجَاثَلِيقِ وَ سَاقَ إِلَي أَنْ طَلَبَ الْجَاثَلِيقُ مِنْهُ عليه السلام الْمُعْجِزَ فَقَالَ أَمِيرُ الْمُؤْمِنِينَ خَرَجْتَ أَيُّهَا النَّصْرَانِيُّ مِنْ مُسْتَقَرِّكَ مُضْمِراً خِلَافَ مَا أَظْهَرْتَ الْآنَ مِنَ الطَّلَبِ وَ الِاسْتِرْشَادِ فَأُرِيتَ فِي مَنَامِكَ مَقَامِي وَ حُدِّثْتَ فِيهِ كَلَامِي وَ حُذِّرْتَ فِيهِ مِنْ خِلَافِي وَ أُمِرْتَ فِيهِ بِاتِّبَاعِي قَالَ صَدَقْتَ وَ اللَّهِ الَّذِي بَعَثَ الْمَسِيحَ مَا اطَّلَعَ عَلَي مَا أَخْبَرْتَنِي بِهِ غَيْرُ اللَّهِ تَعَالَي ثُمَّ أَسْلَمَ وَ أَسْلَمَ الَّذِينَ كَانُوا مَعَهُ</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2166103_2616395394"/>
      <w:bookmarkStart w:id="1197" w:name="_Toc546"/>
      <w:bookmarkEnd w:id="1196"/>
      <w:r>
        <w:rPr>
          <w:rtl w:val="true"/>
        </w:rPr>
        <w:t>أقول</w:t>
      </w:r>
      <w:bookmarkEnd w:id="1197"/>
    </w:p>
    <w:p>
      <w:pPr>
        <w:pStyle w:val="BookText"/>
        <w:rPr/>
      </w:pPr>
      <w:r>
        <w:rPr>
          <w:rFonts w:ascii="Amiri" w:hAnsi="Amiri" w:eastAsia="Amiri" w:cs="Amiri"/>
          <w:color w:val="111111"/>
          <w:sz w:val="28"/>
          <w:sz w:val="28"/>
          <w:szCs w:val="28"/>
          <w:rtl w:val="true"/>
          <w:lang w:bidi="ar-SA"/>
        </w:rPr>
        <w:t>قد مر في أبواب معجزات الأئمة عليهم السلام أخبار كثيرة في ذلك تركناها مخافة الإطناب و التكرار و ستأتي رؤيا أم داود في باب عمل الاستفتاح</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2166105_2616395394"/>
      <w:bookmarkStart w:id="1199" w:name="_Toc547"/>
      <w:bookmarkEnd w:id="1198"/>
      <w:r>
        <w:rPr>
          <w:rtl w:val="true"/>
        </w:rPr>
        <w:t>«</w:t>
      </w:r>
      <w:r>
        <w:rPr/>
        <w:t>11</w:t>
      </w:r>
      <w:r>
        <w:rPr>
          <w:rtl w:val="true"/>
        </w:rPr>
        <w:t>»</w:t>
      </w:r>
      <w:bookmarkEnd w:id="1199"/>
    </w:p>
    <w:p>
      <w:pPr>
        <w:pStyle w:val="BookText"/>
        <w:rPr/>
      </w:pPr>
      <w:r>
        <w:rPr>
          <w:rFonts w:ascii="Amiri" w:hAnsi="Amiri" w:eastAsia="Amiri" w:cs="Amiri"/>
          <w:color w:val="111111"/>
          <w:sz w:val="28"/>
          <w:sz w:val="28"/>
          <w:szCs w:val="28"/>
          <w:rtl w:val="true"/>
          <w:lang w:bidi="ar-SA"/>
        </w:rPr>
        <w:t>التَّوْحِيدُ لِلصَّدُوقِ، بِإِسْنَادِهِ عَنْ وَهْبِ بْنِ وَهْبٍ الْقُرَشِيِّ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عليه السلام</w:t>
      </w:r>
      <w:r>
        <w:rPr>
          <w:rStyle w:val="FootnoteAnchor"/>
          <w:rtl w:val="true"/>
        </w:rPr>
        <w:footnoteReference w:id="912"/>
      </w:r>
      <w:r>
        <w:rPr>
          <w:rFonts w:ascii="Amiri" w:hAnsi="Amiri" w:eastAsia="Amiri" w:cs="Amiri"/>
          <w:color w:val="111111"/>
          <w:sz w:val="28"/>
          <w:sz w:val="28"/>
          <w:szCs w:val="28"/>
          <w:rtl w:val="true"/>
          <w:lang w:bidi="ar-SA"/>
        </w:rPr>
        <w:t>قَبْلَ بَدْرٍ بِلَيْلَةٍ فَقُلْتُ لَهُ عَلِّمْنِي شَيْئاً أُنْصَرْ بِهِ عَلَي الْأَعْدَاءِ فَقَالَ‌</w:t>
      </w:r>
      <w:r>
        <w:rPr>
          <w:rStyle w:val="FootnoteAnchor"/>
          <w:rtl w:val="true"/>
        </w:rPr>
        <w:footnoteReference w:id="913"/>
      </w:r>
      <w:r>
        <w:rPr>
          <w:rFonts w:ascii="Amiri" w:hAnsi="Amiri" w:eastAsia="Amiri" w:cs="Amiri"/>
          <w:color w:val="111111"/>
          <w:sz w:val="28"/>
          <w:sz w:val="28"/>
          <w:szCs w:val="28"/>
          <w:rtl w:val="true"/>
          <w:lang w:bidi="ar-SA"/>
        </w:rPr>
        <w:t>يَا هُوَ يَا مَنْ لَا هُوَ إِلَّا هُوَ فَلَمَّا أَصْبَحْتُ قَصَصْتُهَا عَلَي رَسُولِ اللَّهِ صلي الله عليه و آله فَقَالَ يَا عَلِيُّ عُلِّمْتَ الِاسْمَ الْأَعْظَمَ وَ كَانَ عَلَي لِسَانِي يَوْمَ بَدْرٍ</w:t>
      </w:r>
      <w:r>
        <w:rPr>
          <w:rStyle w:val="FootnoteAnchor"/>
          <w:rtl w:val="true"/>
        </w:rPr>
        <w:footnoteReference w:id="91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2166107_2616395394"/>
      <w:bookmarkStart w:id="1201" w:name="_Toc548"/>
      <w:bookmarkEnd w:id="1200"/>
      <w:r>
        <w:rPr>
          <w:rtl w:val="true"/>
        </w:rPr>
        <w:t>«</w:t>
      </w:r>
      <w:r>
        <w:rPr/>
        <w:t>12</w:t>
      </w:r>
      <w:r>
        <w:rPr>
          <w:rtl w:val="true"/>
        </w:rPr>
        <w:t>»</w:t>
      </w:r>
      <w:bookmarkEnd w:id="1201"/>
    </w:p>
    <w:p>
      <w:pPr>
        <w:pStyle w:val="BookText"/>
        <w:rPr/>
      </w:pPr>
      <w:r>
        <w:rPr>
          <w:rFonts w:ascii="Amiri" w:hAnsi="Amiri" w:eastAsia="Amiri" w:cs="Amiri"/>
          <w:color w:val="111111"/>
          <w:sz w:val="28"/>
          <w:sz w:val="28"/>
          <w:szCs w:val="28"/>
          <w:rtl w:val="true"/>
          <w:lang w:bidi="ar-SA"/>
        </w:rPr>
        <w:t>مَجَالِسُ ابْنِ الشَّيْخِ، عَنْ أَبِيهِ عَنِ ابْنِ حَشِيشٍ عَنْ مُحَمَّدِ بْنِ عَبْدِ اللَّهِ عَنْ عَلِيِّ بْنِ مُحَمَّدِ بْنِ مَخْلَدٍ عَنْ أَحْمَدَ بْنِ مِيثَمٍ عَنْ يَحْيَي بْنِ عَبْدِ الْحَمِيدِ الْحِمَّانِيِّ عَنْ</w:t>
      </w:r>
    </w:p>
    <w:p>
      <w:pPr>
        <w:pStyle w:val="BookText"/>
        <w:rPr/>
      </w:pPr>
      <w:r>
        <w:rPr>
          <w:rFonts w:ascii="IRNazanin" w:hAnsi="IRNazanin" w:eastAsia="IRNazanin"/>
          <w:color w:val="111111"/>
          <w:sz w:val="28"/>
          <w:sz w:val="28"/>
          <w:szCs w:val="28"/>
          <w:rtl w:val="true"/>
          <w:lang w:bidi="fa-IR"/>
        </w:rPr>
        <w:t>فردا شد، نزد امام صادق علیه السّلام رفتم و برابرش طبقی سرپوشیده با دستمالی بود که گویا همان بود که در خواب برابر رسول خدا صلی اللَّه علیه و آله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دادم و جواب داد و طبق را گشود و در آن رطب بود و آغاز به خوردن از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در شگفت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رطب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خوردم، و دیگری خواستم تا هشت دانه رطب خوردم و دیگری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رسول خدا صلی اللَّه علیه و آله برایت افزوده بود، برایت می‌افزودیم، و به او خواب را بازگوکردم و لبخندی زد، مانند کسی که داستان را می‌داند</w:t>
      </w:r>
      <w:r>
        <w:rPr>
          <w:rFonts w:eastAsia="IRNazanin" w:cs="IRNazanin"/>
          <w:color w:val="111111"/>
          <w:sz w:val="28"/>
          <w:szCs w:val="28"/>
          <w:rtl w:val="true"/>
          <w:lang w:bidi="fa-IR"/>
        </w:rPr>
        <w:t>.</w:t>
      </w:r>
    </w:p>
    <w:p>
      <w:pPr>
        <w:pStyle w:val="Heading5"/>
        <w:numPr>
          <w:ilvl w:val="4"/>
          <w:numId w:val="1"/>
        </w:numPr>
        <w:rPr/>
      </w:pPr>
      <w:bookmarkStart w:id="1202" w:name="__RefHeading___Toc2166109_2616395394"/>
      <w:bookmarkStart w:id="1203" w:name="_Toc549"/>
      <w:bookmarkEnd w:id="1202"/>
      <w:r>
        <w:rPr>
          <w:rtl w:val="true"/>
        </w:rPr>
        <w:t xml:space="preserve">روایت </w:t>
      </w:r>
      <w:r>
        <w:rPr/>
        <w:t>10</w:t>
      </w:r>
      <w:bookmarkEnd w:id="1203"/>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در ضمن پاسخ‌های امیرالمؤمنین علیه السّلام به پرسش‌های جاثلیق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سخنش را تا آنجا کشاند که جاثلیق از آن حضرت معجزه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ترسای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از وطنت بیرون آمدی، خلاف آنچه که اکنون اظهار می‌کنی در دل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 خواب مقام من نشان داده شده و سخن درباره من را به تو بازگفته‌اند، و از مخالفت با من تو را برحذر کرده‌اند، و به پیروی من فرمانت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مسیح را فرستاده راست گفتی و از آنچه به من خبر دادی جز خدا تعالی کس دیگری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 شد و همراهانش هم مسلمان شدند</w:t>
      </w:r>
      <w:r>
        <w:rPr>
          <w:rFonts w:eastAsia="IRNazanin" w:cs="IRNazanin"/>
          <w:color w:val="111111"/>
          <w:sz w:val="28"/>
          <w:szCs w:val="28"/>
          <w:rtl w:val="true"/>
          <w:lang w:bidi="fa-IR"/>
        </w:rPr>
        <w:t>.</w:t>
      </w:r>
    </w:p>
    <w:p>
      <w:pPr>
        <w:pStyle w:val="Heading5"/>
        <w:numPr>
          <w:ilvl w:val="4"/>
          <w:numId w:val="1"/>
        </w:numPr>
        <w:rPr/>
      </w:pPr>
      <w:bookmarkStart w:id="1204" w:name="__RefHeading___Toc2166111_2616395394"/>
      <w:bookmarkStart w:id="1205" w:name="_Toc550"/>
      <w:bookmarkEnd w:id="1204"/>
      <w:r>
        <w:rPr>
          <w:rtl w:val="true"/>
        </w:rPr>
        <w:t>مؤلف</w:t>
      </w:r>
      <w:bookmarkEnd w:id="1205"/>
    </w:p>
    <w:p>
      <w:pPr>
        <w:pStyle w:val="BookText"/>
        <w:rPr/>
      </w:pPr>
      <w:r>
        <w:rPr>
          <w:rFonts w:ascii="IRNazanin" w:hAnsi="IRNazanin" w:eastAsia="IRNazanin"/>
          <w:color w:val="111111"/>
          <w:sz w:val="28"/>
          <w:sz w:val="28"/>
          <w:szCs w:val="28"/>
          <w:rtl w:val="true"/>
          <w:lang w:bidi="fa-IR"/>
        </w:rPr>
        <w:t>در ابواب معجزات ائمه علیهم السّلام اخبار بسیار در این باره گذشت و آن‌ها را از ترس طولانی شدن و تکرار وانهادیم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دیدن ام داود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خواستن عملی برای گره‌گشایی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206" w:name="__RefHeading___Toc2166113_2616395394"/>
      <w:bookmarkStart w:id="1207" w:name="_Toc551"/>
      <w:bookmarkEnd w:id="1206"/>
      <w:r>
        <w:rPr>
          <w:rtl w:val="true"/>
        </w:rPr>
        <w:t xml:space="preserve">روایت </w:t>
      </w:r>
      <w:r>
        <w:rPr/>
        <w:t>11</w:t>
      </w:r>
      <w:bookmarkEnd w:id="120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خضر علیه السّلام را در خواب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 که با آن بر دشمنان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آن را به رسول خدا صلی اللَّه علیه و آله گفتم،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اعظم را آموختی، و روز بدر بر زبانم بود</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208" w:name="__RefHeading___Toc2166115_2616395394"/>
      <w:bookmarkStart w:id="1209" w:name="_Toc552"/>
      <w:bookmarkEnd w:id="1208"/>
      <w:r>
        <w:rPr>
          <w:rtl w:val="true"/>
        </w:rPr>
        <w:t xml:space="preserve">روایت </w:t>
      </w:r>
      <w:r>
        <w:rPr/>
        <w:t>12</w:t>
      </w:r>
      <w:bookmarkEnd w:id="120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عیّاش نقل کرد </w:t>
      </w:r>
    </w:p>
    <w:p>
      <w:pPr>
        <w:pStyle w:val="BookText"/>
        <w:rPr/>
      </w:pPr>
      <w:r>
        <w:rPr>
          <w:rFonts w:ascii="Amiri" w:hAnsi="Amiri" w:eastAsia="Amiri" w:cs="Amiri"/>
          <w:color w:val="111111"/>
          <w:sz w:val="28"/>
          <w:sz w:val="28"/>
          <w:szCs w:val="28"/>
          <w:rtl w:val="true"/>
          <w:lang w:bidi="ar-SA"/>
        </w:rPr>
        <w:t>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مَنَامِي حِينَ وَجَّهَ مُوسَي بْنُ عِيسَي إِلَي قَبْرِ الْحُسَيْنِ عليه السلام مَنْ كَرَبَهُ وَ كَرَبَ جَمِيعَ أَرْضِ الْحَائِرِ وَ زَرَعَ الزَّرْعَ فِيهَا كَأَنِّي خَرَجْتُ إِلَي قَوْمِي بَنِي غَاضِرَةَ فَلَمَّا صِرْتُ بِقَنْطَرَةِ الْكُوفَةِ اعْتَرَضَتْنِي خَنَازِيرُ عَشَرَةٌ تُرِيدُنِي فَأَغَاثَنِيَ اللَّهُ بِرَجُلٍ كُنْتُ أَعْرِفُهُ مِنْ بَنِي أَسَدٍ فَدَفَعَهَا عَنِّي فَمَضَيْتُ لِوَجْهِي فَلَمَّا صِرْتُ إِلَي شَاهِي ضَلَلْتُ الطَّرِيقَ فَرَأَيْتُ هُنَاكَ عَجُوزاً فَقَالَتْ لِي أَيْنَ تُرِيدُ أَيُّهَا الشَّيْخُ قُلْتُ أُرِيدُ الْغَاضِرِيَّةَ قَالَتْ لِي تَنْظُرُ هَذَا الْوَادِيَ فَإِنَّكَ إِذَا أَتَيْتَ إِلَي آخِرِهِ اتَّضَحَ لَكَ الطَّرِيقُ فَمَضَيْتُ وَ فَعَلْتُ ذَلِكَ فَلَمَّا صِرْتُ إِلَي نَيْنَوَي إِذَا أَنَا بِشَيْخٍ كَبِيرٍ جَالِسٌ هُنَاكَ فَقُلْتُ مِنْ أَيْنَ أَنْتَ أَيُّهَا الشَّيْخُ فَقَالَ لِي أَنَا مِنْ أَهْلِ هَذِهِ الْقَرْيَةِ فَقُلْتُ كَمْ تَعُدُّ مِنَ السِّنِينَ قَالَ مَا أَحْفَظُ مَا مَرَّ مِنْ سِنِّي وَ عُمُرِي وَ لَكِنْ أَبْعَدُ ذِكْرِي أَنِّي رَأَيْتُ الْحُسَيْنَ بْنَ عَلِيٍّ عليهما السلام وَ مَنْ كَانَ مَعَهُ مِنْ أَهْلِهِ وَ مَنْ تَبِعَهُ يُمْنَعُونَ الْمَاءَ الَّذِي تَرَاهُ وَ لَا تُمْنَعُ الْكِلَابُ وَ لَا الْوُحُوشُ شُرْبَهُ فَاسْتَفْظَعْتُ ذَلِكَ وَ قُلْتُ لَهُ وَيْحَكَ أَنْتَ رَأَيْتَ هَذَا قَالَ إِي وَ الَّذِي سَمَكَ السَّمَاءَ لَقَدْ رَأَيْتُ هَذَا أَيُّهَا الشَّيْخُ وَ عَايَنْتُهُ وَ إِنَّكَ وَ أَصْحَابَكَ الَّذِينَ تُعِينُونَ عَلَي مَا قَدْ رَأَيْنَا مِمَّا أَقْرَحَ عُيُونَ الْمُسْلِمِينَ إِنْ كَانَ فِي الدُّنْيَا مُسْلِمٌ فَقُلْتُ وَيْحَكَ وَ مَا هُوَ قَالَ حَيْثُ لَمْ تُنْكِرُوا مَا أَجْرَي سُلْطَانُكُمْ إِلَيْهِ قُلْتُ وَ مَا جَرَي قَالَ أَ يُكْرَبُ قَبْرُ ابْنِ النَّبِيِّ صلي الله عليه و آله وَ يُحْرَثُ أَرْضُهُ قُلْتُ وَ أَيْنَ الْقَبْرُ قَالَ هَا هُوَ ذَا أَنْتَ وَاقِفٌ فِي أَرْضِهِ وَ أَمَّا الْقَبْرُ فَقَدْ عَمِيَ عَنْ أَنْ يُعْرَفَ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عَيَّاشٍ وَ مَا كُنْتُ رَأَيْتُ الْقَبْرَ قَبْلَ ذَلِكَ الْوَقْتِ قَطُّ وَ لَا أَتَيْتُهُ فِي طُولِ عُمُرِي فَقُلْتُ مَنْ لِي بِمَعْرِفَتِهِ فَمَضَي مَعِيَ الشَّيْخُ حَتَّي وَقَفَ بِي عَلَي حَيْرٍ لَهُ بَابٌ وَ آذِنٌ وَ إِذَا جَمَاعَةٌ كَثِيرَةٌ عَلَي الْبَابِ فَقُلْتُ لِلْآذِنِ أُرِيدُ الدُّخُولَ عَلَي ابْنِ رَسُولِ اللَّهِ صلي الله عليه و آله فَقَالَ لَا تَقْدِرُ عَلَي الْوُصُولِ فِي هَذَا الْوَقْتِ قُلْتُ وَ لِمَ قَالَ هَذَا وَقْتُ زِيَارَةِ إِبْرَاهِيمَ خَلِيلِ اللَّهِ وَ مُحَمَّدٍ رَسُولِ اللَّهِ وَ مَعَهُمَا جَبْرَئِيلُ وَ مِيكَائِيلُ فِي رَعِيلٍ مِنَ الْمَلَائِكَةِ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 فَانْتَبَهْتُ وَ قَدْ دَخَلَنِي رَوْعٌ شَدِيدٌ وَ حُزْنٌ وَ كَآبَةٌ وَ مَضَتْ بِيَ الْأَيَّامُ حَتَّي كِدْتُ أَنْ أَنْسَي الْمَنَامَ ثُمَّ اضْطُرِرْتُ إِلَي الْخُرُوجِ إِلَي بَنِي غَاضِرَةَ لِدَيْنٍ</w:t>
      </w:r>
    </w:p>
    <w:p>
      <w:pPr>
        <w:pStyle w:val="BookText"/>
        <w:rPr/>
      </w:pPr>
      <w:r>
        <w:rPr>
          <w:rFonts w:ascii="IRNazanin" w:hAnsi="IRNazanin" w:eastAsia="IRNazanin"/>
          <w:color w:val="111111"/>
          <w:sz w:val="28"/>
          <w:sz w:val="28"/>
          <w:szCs w:val="28"/>
          <w:rtl w:val="true"/>
          <w:lang w:bidi="fa-IR"/>
        </w:rPr>
        <w:t xml:space="preserve">که چون موسی ابن عیسی به سوی قبر حسین علیه السّلام روانه شد تا آن را و همه زمین‌های اطراف آن را شخم کند و در آن زراعت بکارد، در خواب دیدم گویا نزد قوم و تبار خود بنی غاضره بیرون رفتم، و چون به پل کوفه رسیدم، ده خوک سر راه من را گرفتند و قصد من کردند، و خدا به وسیله مردی از بنی اسد که او را می‌شناختم به کمک من رسید و آن‌ها را از من دفع کرد و به راه خود رفتم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پیرزنی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قصد کجا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وادی که چون به آخرش رسیدی راه بر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چنین کردم و چون به نینوا رسیدم، پیری فرتوت آنجا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همین آبادی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چند سال از عمرم گذشته است، ولی دورترین خاطره‌ای که دارم این است که حسین بن علی علیه السّلام و همراهان و خاندانش را که با او بودند دیدم که این آبی را که می‌بینی به روی آن‌ها بستند، درحالی که به روی سگ‌ها و حیوانات وحشی بازگذاشتند تا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دلگداز شمردم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این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 که آسمان را افراشته، ای شیخ به چشم خود دیدم، و راستی تو و یارانت به آنچه ما دیدیم و دیده هر مسلمانی را خونبار کرده، اگر مسلمانی در جهان باشد، کمک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از آنچه سلطان شما بر آن حضرت روا دارد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 داشته و به اجرا گذاشته؟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پسر پیغمبر صلی اللَّه علیه و آله را شخم می‌کنند و زمینش را کشت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 همان جا که تو ایستادی، است، و خود قبر گم شده و جایش را نمی‌دانند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را پیش از آن هرگز ندیده بودم و در عمر خودم بر سر آن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آن را به من معرفی کند؟ آن شیخ با من آمد تا به بنگاهی رسیدیم که دری داشت و دربانی و گروهی زیاد بر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 پسر رسول خدا صلی اللَّه علیه و آله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دسترسی به 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زیارت ابراهیم خلیل اللَّه و محمّد رسول اللَّه صلی اللَّه علیه و آله است و به همراه آن‌ها جبرئیل و میکائیل با فوج و گروهی از فرشته‌های زیاد هستند </w:t>
      </w:r>
      <w:r>
        <w:rPr>
          <w:rFonts w:eastAsia="IRNazanin" w:cs="IRNazanin"/>
          <w:color w:val="111111"/>
          <w:sz w:val="28"/>
          <w:szCs w:val="28"/>
          <w:rtl w:val="true"/>
          <w:lang w:bidi="fa-IR"/>
        </w:rPr>
        <w:t xml:space="preserve">. </w:t>
      </w:r>
      <w:bookmarkStart w:id="1210" w:name="pg13474_147451"/>
    </w:p>
    <w:p>
      <w:pPr>
        <w:pStyle w:val="BookText"/>
        <w:rPr/>
      </w:pPr>
      <w:bookmarkEnd w:id="1210"/>
      <w:r>
        <w:rPr>
          <w:rFonts w:ascii="Amiri" w:hAnsi="Amiri" w:eastAsia="Amiri" w:cs="Amiri"/>
          <w:color w:val="111111"/>
          <w:sz w:val="28"/>
          <w:sz w:val="28"/>
          <w:szCs w:val="28"/>
          <w:rtl w:val="true"/>
          <w:lang w:bidi="ar-SA"/>
        </w:rPr>
        <w:t xml:space="preserve">كَانَ لِي عَلَي رَجُلٍ مِنْهُمْ فَخَرَجْتُ وَ أَنَا لَا أَذْكُرُ الْحَدِيثَ حَتَّي صِرْتُ بِقَنْطَرَةِ الْكُوفَةِ وَ لَقِيَنِي عَشَرَةٌ مِنَ اللُّصُوصِ فَحِينَ رَأَيْتُهُمْ ذَكَرْتُ الْحَدِيثَ وَ رَعَبْتُ مِنْ خَشْيَتِي لَهُمْ فَقَالُوا لِي أَلْقِ مَا مَعَكَ وَ انْجُ بِنَفْسِكَ وَ كَانَ مَعِي نُفَيْقَةٌ فَقُلْتُ وَيْحَكُمْ أَنَا أَبُو بَكْرِ بْنُ عَيَّاشٍ وَ إِنَّمَا خَرَجْتُ فِي طَلَبِ دَيْنٍ لِي وَ اللَّهِ لَا تَقْطَعُونِي عَنْ طَلَبِ دَيْنِي وَ تَصَرُّفَاتِي فِي نَفَقَتِي فَإِنِّي شَدِيدُ الْإِضَافَةِ فَنَادَي رَجُلٌ مِنْهُمْ مَوْلَايَ وَ رَبِّ الْكَعْبَةِ لَا تَعَرَّضْ لَهُ ثُمَّ قَالَ لِبَعْضِ فِتْيَانِهِمْ كُنْ مَعَهُ حَتَّي تَصِيرَ بِهِ إِلَي الطَّرِيقِ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فَجَعَلْتُ أَتَذَكَّرُ مَا رَأَيْتُهُ فِي الْمَنَامِ وَ أَتَعَجَّبُ مِنْ تَأْوِيلِ الْخَنَازِيرِ حَتَّي صِرْتُ إِلَي نَيْنَوَي فَرَأَيْتُ وَ اللَّهِ الَّذِي لَا إِلَهَ إِلَّا هُوَ الشَّيْخَ الَّذِي كُنْتُ رَأَيْتُهُ فِي مَنَامِي بِصُورَتِهِ وَ هَيْئَتِهِ رَأَيْتُهُ فِي الْيَقَظَةِ كَمَا رَأَيْتُهُ فِي الْمَنَامِ سَوَاءً فَحِينَ رَأَيْتُهُ ذَكَرْتُ الْأَمْرَ وَ الرُّؤْيَا فَقُلْتُ لَا إِلَهَ إِلَّا اللَّهُ مَا كَانَ هَذَا إِلَّا وَحْياً</w:t>
      </w:r>
      <w:r>
        <w:rPr>
          <w:rStyle w:val="FootnoteAnchor"/>
          <w:rtl w:val="true"/>
        </w:rPr>
        <w:footnoteReference w:id="916"/>
      </w:r>
      <w:r>
        <w:rPr>
          <w:rFonts w:ascii="Amiri" w:hAnsi="Amiri" w:eastAsia="Amiri" w:cs="Amiri"/>
          <w:color w:val="111111"/>
          <w:sz w:val="28"/>
          <w:sz w:val="28"/>
          <w:szCs w:val="28"/>
          <w:rtl w:val="true"/>
          <w:lang w:bidi="ar-SA"/>
        </w:rPr>
        <w:t>ثُمَّ سَأَلْتُهُ كَمَسْأَلَتِي إِيَّاهُ فِي الْمَنَامِ فَأَجَابَنِي بِمَا كَانَ أَجَابَنِي ثُمَّ قَالَ لِي امْضِ بِنَا فَمَضَيْتُ فَوَقَفْتُ مَعَهُ عَلَي الْمَوْضِعِ وَ هُوَ مَكْرُوبٌ فَلَمْ يَفُتْنِي شَيْ‌ءٌ مِنْ مَنَامِي إِلَّا الْآذِنُ وَ الْحَيْرُ فَإِنِّي لَمْ أَرَ حَيْراً وَ لَمْ أَرَ آذِناً ثُمَّ قَالَ أَبُو بَكْرٍ إِنَّ أَبَا حُصَيْنٍ حَدَّثَنِي أَنَّ رَسُولَ اللَّهِ صلي الله عليه و آله قَالَ مَنْ رَآنِي فِي الْمَنَامِ فَإِيَّايَ رَأَي فَإِنَّ الشَّيْطَانَ لَا يَتَشَبَّهُ بِي تَمَامَ الْخَبَرَ</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2166117_2616395394"/>
      <w:bookmarkStart w:id="1212" w:name="_Toc553"/>
      <w:bookmarkEnd w:id="1211"/>
      <w:r>
        <w:rPr>
          <w:rtl w:val="true"/>
        </w:rPr>
        <w:t>بيان</w:t>
      </w:r>
      <w:bookmarkEnd w:id="1212"/>
    </w:p>
    <w:p>
      <w:pPr>
        <w:pStyle w:val="BookText"/>
        <w:rPr/>
      </w:pPr>
      <w:r>
        <w:rPr>
          <w:rFonts w:ascii="Amiri" w:hAnsi="Amiri" w:eastAsia="Amiri" w:cs="Amiri"/>
          <w:color w:val="111111"/>
          <w:sz w:val="28"/>
          <w:sz w:val="28"/>
          <w:szCs w:val="28"/>
          <w:rtl w:val="true"/>
          <w:lang w:bidi="ar-SA"/>
        </w:rPr>
        <w:t>تقول كرب الأرض إذا قلبتها للحرث و الرعيل القطعة من الخيل و الإضافة الضيافة</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2166119_2616395394"/>
      <w:bookmarkStart w:id="1214" w:name="_Toc554"/>
      <w:bookmarkEnd w:id="1213"/>
      <w:r>
        <w:rPr>
          <w:rtl w:val="true"/>
        </w:rPr>
        <w:t>أقول</w:t>
      </w:r>
      <w:bookmarkEnd w:id="1214"/>
    </w:p>
    <w:p>
      <w:pPr>
        <w:pStyle w:val="BookText"/>
        <w:rPr/>
      </w:pPr>
      <w:r>
        <w:rPr>
          <w:rFonts w:ascii="Amiri" w:hAnsi="Amiri" w:eastAsia="Amiri" w:cs="Amiri"/>
          <w:color w:val="111111"/>
          <w:sz w:val="28"/>
          <w:sz w:val="28"/>
          <w:szCs w:val="28"/>
          <w:rtl w:val="true"/>
          <w:lang w:bidi="ar-SA"/>
        </w:rPr>
        <w:t>و قد مضت أخبار كثيرة من هذا الباب في أبواب معجزات الأئمة و معجزات ضرائحهم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سخت هراسیدم و اندوه و گریه مرا فرا گرفته بود، و چند روزی گذشت تا نزدیک بود خوابم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ناچار شدم به خاطر گرفتن قرضی که از یک نفر داشتم از بنی غاضره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رفتم و من بقیه ماجرا را به یاد نمی‌آورم تا این که به میل کوفه رسیدم و ده دزد به من برخوردند و تا آن‌ها را دیدم، به یاد خوابم افتادم و هراس آن‌ها مرا گرفت،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بریز و خود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مقداری هزینه همراه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ابن عیاش هستم و همانا برای گرفتن قرضم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مرا از گرفتن طلبم بازندارید و از هزینه‌ای که دارم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او مولای من است، به او تعرض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یکی از جوانان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 تا او را به جای امن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به یادم آمد و از تعبیر خوک‌ها به آن دزدها در شگفت شدم تا این که به نینوا رسیدم و به خدای یگانه که هیچ خدایی جز او نیست قسم که همان شیخ را که در خواب دیده بودم، به همان صورت و هیئت در بیداری دیدم و وقتی او را دیدم، خوب به یاد خوابم افتادم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جز وحی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پرسش در خواب را از او کردم و همان پاسخ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رفتم بر آنجا که شخم شده بود ایستادم و چیزی از خوابم کم نبود، جز دربان و بنگاه که نه بنگاهی دیدم و نه دربانی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حصین به من بازگفت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خواب بیند خودم را دیده، زیرا شیطان به من مانند و متمثل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215" w:name="__RefHeading___Toc2166121_2616395394"/>
      <w:bookmarkStart w:id="1216" w:name="_Toc555"/>
      <w:bookmarkEnd w:id="1215"/>
      <w:r>
        <w:rPr>
          <w:rtl w:val="true"/>
        </w:rPr>
        <w:t>توضیح</w:t>
      </w:r>
      <w:bookmarkEnd w:id="1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گفته می‌شود که برای کشت و زرع آن را زیر و رو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گروه اسبان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مهمانی و ضیافت است</w:t>
      </w:r>
      <w:r>
        <w:rPr>
          <w:rFonts w:eastAsia="IRNazanin" w:cs="IRNazanin"/>
          <w:color w:val="111111"/>
          <w:sz w:val="28"/>
          <w:szCs w:val="28"/>
          <w:rtl w:val="true"/>
          <w:lang w:bidi="fa-IR"/>
        </w:rPr>
        <w:t>.</w:t>
      </w:r>
    </w:p>
    <w:p>
      <w:pPr>
        <w:pStyle w:val="Heading5"/>
        <w:numPr>
          <w:ilvl w:val="4"/>
          <w:numId w:val="1"/>
        </w:numPr>
        <w:rPr/>
      </w:pPr>
      <w:bookmarkStart w:id="1217" w:name="__RefHeading___Toc2166123_2616395394"/>
      <w:bookmarkStart w:id="1218" w:name="_Toc556"/>
      <w:bookmarkEnd w:id="1217"/>
      <w:r>
        <w:rPr>
          <w:rtl w:val="true"/>
        </w:rPr>
        <w:t>مؤلف</w:t>
      </w:r>
      <w:bookmarkEnd w:id="12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بسیار در این باره در ابواب معجزات ائمه علیهم السّلام و کرامات قبورشان گذشته است </w:t>
      </w:r>
      <w:r>
        <w:rPr>
          <w:rFonts w:eastAsia="IRNazanin" w:cs="IRNazanin"/>
          <w:color w:val="111111"/>
          <w:sz w:val="28"/>
          <w:szCs w:val="28"/>
          <w:rtl w:val="true"/>
          <w:lang w:bidi="fa-IR"/>
        </w:rPr>
        <w:t xml:space="preserve">. </w:t>
      </w:r>
      <w:bookmarkStart w:id="1219" w:name="pg13474_147452"/>
    </w:p>
    <w:p>
      <w:pPr>
        <w:pStyle w:val="Heading3"/>
        <w:numPr>
          <w:ilvl w:val="2"/>
          <w:numId w:val="1"/>
        </w:numPr>
        <w:rPr/>
      </w:pPr>
      <w:bookmarkStart w:id="1220" w:name="__RefHeading___Toc2166125_2616395394"/>
      <w:bookmarkStart w:id="1221" w:name="_Toc557"/>
      <w:bookmarkEnd w:id="1219"/>
      <w:bookmarkEnd w:id="1220"/>
      <w:r>
        <w:rPr>
          <w:rtl w:val="true"/>
        </w:rPr>
        <w:t xml:space="preserve">باب </w:t>
      </w:r>
      <w:r>
        <w:rPr/>
        <w:t>46</w:t>
      </w:r>
      <w:r>
        <w:rPr>
          <w:rtl w:val="true"/>
        </w:rPr>
        <w:t xml:space="preserve"> </w:t>
      </w:r>
      <w:r>
        <w:rPr>
          <w:rtl w:val="true"/>
        </w:rPr>
        <w:t>قوي النفس و مشاعرها من الحواس الظاهرة و الباطنة و سائر القوي البدنية</w:t>
      </w:r>
      <w:bookmarkEnd w:id="1221"/>
    </w:p>
    <w:p>
      <w:pPr>
        <w:pStyle w:val="Heading4"/>
        <w:numPr>
          <w:ilvl w:val="3"/>
          <w:numId w:val="1"/>
        </w:numPr>
        <w:rPr/>
      </w:pPr>
      <w:bookmarkStart w:id="1222" w:name="__RefHeading___Toc2166127_2616395394"/>
      <w:bookmarkStart w:id="1223" w:name="_Toc558"/>
      <w:bookmarkEnd w:id="1222"/>
      <w:r>
        <w:rPr>
          <w:rtl w:val="true"/>
        </w:rPr>
        <w:t>الآيات</w:t>
      </w:r>
      <w:bookmarkEnd w:id="122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عَلي قُلُوبِهِمْ وَ عَلي سَمْعِهِمْ وَ عَلي أَبْصارِهِمْ غِشاوَةٌ وَ لَهُمْ عَذابٌ عَظِيمٌ‌</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 لَكُمُ السَّمْعَ وَ الْأَبْصارَ وَ الْأَفْئِدَةَ قَلِيلًا ما تَشْكُرُونَ‌</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Style w:val="FootnoteAnchor"/>
          <w:rtl w:val="true"/>
        </w:rPr>
        <w:footnoteReference w:id="920"/>
      </w:r>
    </w:p>
    <w:p>
      <w:pPr>
        <w:pStyle w:val="Heading4"/>
        <w:numPr>
          <w:ilvl w:val="3"/>
          <w:numId w:val="1"/>
        </w:numPr>
        <w:rPr/>
      </w:pPr>
      <w:bookmarkStart w:id="1224" w:name="__RefHeading___Toc2166129_2616395394"/>
      <w:bookmarkStart w:id="1225" w:name="_Toc559"/>
      <w:bookmarkEnd w:id="1224"/>
      <w:r>
        <w:rPr>
          <w:rtl w:val="true"/>
        </w:rPr>
        <w:t>تفسير</w:t>
      </w:r>
      <w:bookmarkEnd w:id="1225"/>
    </w:p>
    <w:p>
      <w:pPr>
        <w:pStyle w:val="BookText"/>
        <w:rPr/>
      </w:pPr>
      <w:r>
        <w:rPr>
          <w:rFonts w:ascii="Amiri" w:hAnsi="Amiri" w:eastAsia="Amiri" w:cs="Amiri"/>
          <w:color w:val="111111"/>
          <w:sz w:val="28"/>
          <w:sz w:val="28"/>
          <w:szCs w:val="28"/>
          <w:rtl w:val="true"/>
          <w:lang w:bidi="ar-SA"/>
        </w:rPr>
        <w:t>خَتَمَ اللَّهُ عَلي قُلُوبِهِمْ قال النيسابوري القلب تارة يراد به اللحم الصنوبري المودع في التجويف الأيسر من الصدر و هو محل الروح الحيواني الذي هو منشأ الحس و الحركة و ينبعث منه إلي سائر الأعضاء بتوسط الأوردة و الشرايين و يراد به تارة اللطيفة الربانية التي بها يكون الإنسان إنسانا و بها يستعد لامتثال الأوامر و النواهي و القيام بموجب‌</w:t>
      </w:r>
      <w:r>
        <w:rPr>
          <w:rStyle w:val="FootnoteAnchor"/>
          <w:rtl w:val="true"/>
        </w:rPr>
        <w:footnoteReference w:id="921"/>
      </w:r>
      <w:r>
        <w:rPr>
          <w:rFonts w:ascii="Amiri" w:hAnsi="Amiri" w:eastAsia="Amiri" w:cs="Amiri"/>
          <w:color w:val="111111"/>
          <w:sz w:val="28"/>
          <w:sz w:val="28"/>
          <w:szCs w:val="28"/>
          <w:rtl w:val="true"/>
          <w:lang w:bidi="ar-SA"/>
        </w:rPr>
        <w:t>التكليف إِنَّ فِي ذلِكَ لَذِكْري لِمَنْ كانَ لَهُ قَلْبٌ‌</w:t>
      </w:r>
      <w:r>
        <w:rPr>
          <w:rStyle w:val="FootnoteAnchor"/>
          <w:rtl w:val="true"/>
        </w:rPr>
        <w:footnoteReference w:id="922"/>
      </w:r>
      <w:r>
        <w:rPr>
          <w:rFonts w:ascii="Amiri" w:hAnsi="Amiri" w:eastAsia="Amiri" w:cs="Amiri"/>
          <w:color w:val="111111"/>
          <w:sz w:val="28"/>
          <w:sz w:val="28"/>
          <w:szCs w:val="28"/>
          <w:rtl w:val="true"/>
          <w:lang w:bidi="ar-SA"/>
        </w:rPr>
        <w:t>و هي من عالم الأمر الذي لا يتوقف وجوده علي مادة و مدة بعد إرادة موجده</w:t>
      </w:r>
    </w:p>
    <w:p>
      <w:pPr>
        <w:pStyle w:val="Heading3"/>
        <w:numPr>
          <w:ilvl w:val="2"/>
          <w:numId w:val="1"/>
        </w:numPr>
        <w:rPr/>
      </w:pPr>
      <w:bookmarkStart w:id="1226" w:name="__RefHeading___Toc2166131_2616395394"/>
      <w:bookmarkStart w:id="1227" w:name="_Toc560"/>
      <w:bookmarkEnd w:id="1226"/>
      <w:r>
        <w:rPr>
          <w:rtl w:val="true"/>
        </w:rPr>
        <w:t xml:space="preserve">باب چهل و ششم </w:t>
      </w:r>
      <w:r>
        <w:rPr>
          <w:rtl w:val="true"/>
        </w:rPr>
        <w:t xml:space="preserve">: </w:t>
      </w:r>
      <w:r>
        <w:rPr>
          <w:rtl w:val="true"/>
        </w:rPr>
        <w:t>نیروهای نفس، مشاعر بیرونی و درونی نفس و سایر نیروهای بدنی</w:t>
      </w:r>
      <w:bookmarkEnd w:id="1227"/>
    </w:p>
    <w:p>
      <w:pPr>
        <w:pStyle w:val="Heading4"/>
        <w:numPr>
          <w:ilvl w:val="3"/>
          <w:numId w:val="1"/>
        </w:numPr>
        <w:rPr/>
      </w:pPr>
      <w:bookmarkStart w:id="1228" w:name="__RefHeading___Toc2166133_2616395394"/>
      <w:bookmarkStart w:id="1229" w:name="_Toc561"/>
      <w:bookmarkEnd w:id="1228"/>
      <w:r>
        <w:rPr>
          <w:rtl w:val="true"/>
        </w:rPr>
        <w:t>آیات</w:t>
      </w:r>
      <w:bookmarkEnd w:id="1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پرده‌ای است و آنان را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 مادرانتان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برای شما گوش و چشم‌ها و دلها قرار داد، باشد که سپاسگزاری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أَنْشَأَ لَکُمُ السَّمْعَ وَ الْأَبْصارَ وَ الْأَفْئِدَةَ قَلیلاً ما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کس که برای شما گوش و چشم و دل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سپاس 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آسمان‌ها و زمین و اختلاف زبان‌های شما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دانشوران نشانه‌هایی است</w:t>
      </w:r>
      <w:r>
        <w:rPr>
          <w:rFonts w:eastAsia="IRNazanin" w:cs="IRNazanin"/>
          <w:color w:val="111111"/>
          <w:sz w:val="28"/>
          <w:szCs w:val="28"/>
          <w:rtl w:val="true"/>
          <w:lang w:bidi="fa-IR"/>
        </w:rPr>
        <w:t>.}</w:t>
      </w:r>
    </w:p>
    <w:p>
      <w:pPr>
        <w:pStyle w:val="Heading4"/>
        <w:numPr>
          <w:ilvl w:val="3"/>
          <w:numId w:val="1"/>
        </w:numPr>
        <w:rPr/>
      </w:pPr>
      <w:bookmarkStart w:id="1230" w:name="__RefHeading___Toc2166135_2616395394"/>
      <w:bookmarkStart w:id="1231" w:name="_Toc562"/>
      <w:bookmarkEnd w:id="1230"/>
      <w:r>
        <w:rPr>
          <w:rtl w:val="true"/>
        </w:rPr>
        <w:t>تفسیر</w:t>
      </w:r>
      <w:bookmarkEnd w:id="1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آنان، مُهر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مقصود از قلب، گوشت صنوبری شکل است که در تهیگاه چپ سینه است و جای روح حیوانی که منشأ حس و حرکت است، می‌باشد و از آن قلب به وسیله وریدها و شرایین همه اندام‌ها را برانگیزد و یک بار مقصود لطیفه ربانیه است که انسان با آن انسان است، و با آن برای انجام اوامر و نواهی و وظیفه‌شناسی آماده 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عالم امر است که ماده و مدت نخواهد و به همان خواست آفریننده‌اش باشد که </w:t>
      </w:r>
      <w:bookmarkStart w:id="1232" w:name="pg13474_147453"/>
    </w:p>
    <w:p>
      <w:pPr>
        <w:pStyle w:val="BookText"/>
        <w:rPr/>
      </w:pPr>
      <w:bookmarkEnd w:id="1232"/>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924"/>
      </w:r>
      <w:r>
        <w:rPr>
          <w:rFonts w:ascii="Amiri" w:hAnsi="Amiri" w:eastAsia="Amiri" w:cs="Amiri"/>
          <w:color w:val="111111"/>
          <w:sz w:val="28"/>
          <w:sz w:val="28"/>
          <w:szCs w:val="28"/>
          <w:rtl w:val="true"/>
          <w:lang w:bidi="ar-SA"/>
        </w:rPr>
        <w:t>كما أن البدن بل اللحم الصنوبري من عالم الخلق و هو نقيض ذلك أَلا لَهُ الْخَلْقُ وَ الْأَمْرُ</w:t>
      </w:r>
      <w:r>
        <w:rPr>
          <w:rStyle w:val="FootnoteAnchor"/>
          <w:rtl w:val="true"/>
        </w:rPr>
        <w:footnoteReference w:id="925"/>
      </w:r>
      <w:r>
        <w:rPr>
          <w:rFonts w:ascii="Amiri" w:hAnsi="Amiri" w:eastAsia="Amiri" w:cs="Amiri"/>
          <w:color w:val="111111"/>
          <w:sz w:val="28"/>
          <w:sz w:val="28"/>
          <w:szCs w:val="28"/>
          <w:rtl w:val="true"/>
          <w:lang w:bidi="ar-SA"/>
        </w:rPr>
        <w:t>و قد يعبر عنها بالنفس الناطقة وَ نَفْسٍ وَ ما سَوَّاها فَأَلْهَمَها فُجُورَها وَ تَقْواها</w:t>
      </w:r>
      <w:r>
        <w:rPr>
          <w:rStyle w:val="FootnoteAnchor"/>
          <w:rtl w:val="true"/>
        </w:rPr>
        <w:footnoteReference w:id="926"/>
      </w:r>
      <w:r>
        <w:rPr>
          <w:rFonts w:ascii="Amiri" w:hAnsi="Amiri" w:eastAsia="Amiri" w:cs="Amiri"/>
          <w:color w:val="111111"/>
          <w:sz w:val="28"/>
          <w:sz w:val="28"/>
          <w:szCs w:val="28"/>
          <w:rtl w:val="true"/>
          <w:lang w:bidi="ar-SA"/>
        </w:rPr>
        <w:t>و بالروح قُلِ الرُّوحُ مِنْ أَمْرِ رَبِّي‌</w:t>
      </w:r>
      <w:r>
        <w:rPr>
          <w:rStyle w:val="FootnoteAnchor"/>
          <w:rtl w:val="true"/>
        </w:rPr>
        <w:footnoteReference w:id="927"/>
      </w:r>
      <w:r>
        <w:rPr>
          <w:rFonts w:ascii="Amiri" w:hAnsi="Amiri" w:eastAsia="Amiri" w:cs="Amiri"/>
          <w:color w:val="111111"/>
          <w:sz w:val="28"/>
          <w:sz w:val="28"/>
          <w:szCs w:val="28"/>
          <w:rtl w:val="true"/>
          <w:lang w:bidi="ar-SA"/>
        </w:rPr>
        <w:t>وَ نَفَخْتُ فِيهِ مِنْ رُوحِي‌</w:t>
      </w:r>
      <w:r>
        <w:rPr>
          <w:rStyle w:val="FootnoteAnchor"/>
          <w:rtl w:val="true"/>
        </w:rPr>
        <w:footnoteReference w:id="928"/>
      </w:r>
      <w:r>
        <w:rPr>
          <w:rFonts w:ascii="Amiri" w:hAnsi="Amiri" w:eastAsia="Amiri" w:cs="Amiri"/>
          <w:color w:val="111111"/>
          <w:sz w:val="28"/>
          <w:sz w:val="28"/>
          <w:szCs w:val="28"/>
          <w:rtl w:val="true"/>
          <w:lang w:bidi="ar-SA"/>
        </w:rPr>
        <w:t>ثم قال بعد تفسير السمع و البصر و الحق عندي أن نسبة البصر إلي العين نسبة البصيرة إلي القلب و لكل من القلب و العين نور أما نور العين فمنطبع فيها لأنه من عالم الخلق فهو نور جزئي و مدركه في ذلك النور و لكل منهما بل لكل فرد منهما حد ينتهي إليه بحسب شدته و ضعفه و يتدرج في الضعف بحسب تباعد المرئي حتي لا يدركه أو يدركه أصغر مما هو عليه انتهي</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2166137_2616395394"/>
      <w:bookmarkStart w:id="1234" w:name="_Toc563"/>
      <w:bookmarkEnd w:id="1233"/>
      <w:r>
        <w:rPr>
          <w:rtl w:val="true"/>
        </w:rPr>
        <w:t>أقول</w:t>
      </w:r>
      <w:bookmarkEnd w:id="1234"/>
    </w:p>
    <w:p>
      <w:pPr>
        <w:pStyle w:val="BookText"/>
        <w:rPr/>
      </w:pPr>
      <w:r>
        <w:rPr>
          <w:rFonts w:ascii="Amiri" w:hAnsi="Amiri" w:eastAsia="Amiri" w:cs="Amiri"/>
          <w:color w:val="111111"/>
          <w:sz w:val="28"/>
          <w:sz w:val="28"/>
          <w:szCs w:val="28"/>
          <w:rtl w:val="true"/>
          <w:lang w:bidi="ar-SA"/>
        </w:rPr>
        <w:t>و قد مضي تفسير الختم و تأويله في كتاب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تَعْلَمُونَ شَيْئاً قال الزمخشري هو في موضع الحال أي غير عالمين شيئا من حق المنعم الذي خلقكم في البطون و سواكم ثم أخرجكم من الضيق إلي السعة وَ جَعَلَ لَكُمُ معناه و ركب فيكم هذه الأشياء آلات لإزالة الجهل الذي ولدتم عليه و اجتلاب العلم و العمل به من شكر المنعم و عبادته و القيام بحقوقه و الترقي إلي ما يسعدكم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النيسابوري اعلم أن جمهور الحكماء زعموا أن الإنسان في مبدإ فطرته خال عن المعارف و العلوم إلا أنه تعالي خلق السمع و البصر و الفؤاد و سائر القوي المدركة حتي ارتسم في خياله بسبب كثرة ورود المحسوسات عليه حقائق تلك الماهيات و حضرت صورها في ذهنه ثم إن مجرد حضور تلك الحقائق إن كان كافيا في جزم الذهن بثبوت بعضها لبعض أو انتفاء بعضها عن بعض فتلك الأحكام علوم بديهية و إن لم يكن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بدن بلکه همان گوشت صنوبری دل از عالم خلق است و مخالف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آن به نفس ناطقه 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و آن کس که آن را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روح 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خویش در آن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نزد من این است که نسبت دید به چشم مانند نسبت بصیرت به دل است، و هر کدام از دل و چشم نور دارند، روشنی چشم در خودش افتاده است چون از عالم خلق است، و آن نور جزئی است، و دریافتش در آن نور است و برای هر کدام از این دو و بلکه هر فردی از آن‌ها حدّی است که بر حسب شدت و ضعفش به آن می‌رسند، و ضعف ناشی از دوری شی ء تا آنجا می‌رسد که آن را نمی‌بینند یا کوچک‌تر از آنچه هست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Heading4"/>
        <w:numPr>
          <w:ilvl w:val="3"/>
          <w:numId w:val="1"/>
        </w:numPr>
        <w:rPr/>
      </w:pPr>
      <w:bookmarkStart w:id="1235" w:name="__RefHeading___Toc2166139_2616395394"/>
      <w:bookmarkStart w:id="1236" w:name="_Toc564"/>
      <w:bookmarkEnd w:id="1235"/>
      <w:r>
        <w:rPr>
          <w:rtl w:val="true"/>
        </w:rPr>
        <w:t>مؤلف</w:t>
      </w:r>
      <w:bookmarkEnd w:id="1236"/>
    </w:p>
    <w:p>
      <w:pPr>
        <w:pStyle w:val="BookText"/>
        <w:rPr/>
      </w:pPr>
      <w:r>
        <w:rPr>
          <w:rFonts w:ascii="IRNazanin" w:hAnsi="IRNazanin" w:eastAsia="IRNazanin"/>
          <w:color w:val="111111"/>
          <w:sz w:val="28"/>
          <w:sz w:val="28"/>
          <w:szCs w:val="28"/>
          <w:rtl w:val="true"/>
          <w:lang w:bidi="fa-IR"/>
        </w:rPr>
        <w:t xml:space="preserve">تفسیر مهر زدن و تأویلش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که حال است، یعنی به حق نعمت‌بخشی که شما را در شکم آفرید و درست کرد و از تنگی به فراخی بیرون آورد، نادان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اندام‌ها را برای برداشتن نادانی‌ای که به همراهش متولد شدید در شما ترکیب کرد و نیز برای جلب دانش و عمل به آن برای شکر نعمت  دهنده و پرستش او و حق‌شناسی او و ترقی به آنچه سعادت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زمخشری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همه حکماء می‌پندارند که انسان در آغاز آفرینش خود از همه دانش‌ها و فرهنگ‌ها بی بهره است، جز این که خدا گوش و چشم و دل و دیگر نیروهای ادراکی برایش آفریده تا به سبب فراوانی ورود محسوسات در خیالش این ماهیات بر او نقش بندد و صورتشان در ذهن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برای قضاوت در نفی و اثبات آن‌ها نسبت به یکدیگر مجرّد حضور این حقایق کافی باشد، علوم بدیهی پیدا شوند و اگر چنین نباشد </w:t>
      </w:r>
    </w:p>
    <w:p>
      <w:pPr>
        <w:pStyle w:val="BookText"/>
        <w:rPr/>
      </w:pPr>
      <w:r>
        <w:rPr>
          <w:rFonts w:ascii="Amiri" w:hAnsi="Amiri" w:eastAsia="Amiri" w:cs="Amiri"/>
          <w:color w:val="111111"/>
          <w:sz w:val="28"/>
          <w:sz w:val="28"/>
          <w:szCs w:val="28"/>
          <w:rtl w:val="true"/>
          <w:lang w:bidi="ar-SA"/>
        </w:rPr>
        <w:t>كذلك بل كانت متوقفة علي علوم سابقة عليها و لا محالة تنتهي إلي البديهيات قطعا للدور أو التسلسل فهي علوم كسبية فظهر أن السبب الأول لحدوث هذه المعارف في النفوس الإنسانية هو أنه تعالي أعطي الحواس و القوي الداركة للصور الجزئية و عندي أن النفس قبل البدن موجودة عالمة بعلوم جمة هي التي ينبغي أن تسمي بالبديهيات و إنما لا يظهر آثارها عليها حتي إذا قوي و ترقي ظهرت آثارها شيئا فشيئا و قد برهنا علي هذه المعاني في كتبنا الحكمية فالمراد بقوله لا تَعْلَمُونَ شَيْئاً أنه لا يظهر أثر العلم عليهم ثم إنه بتوسط الحواس الظاهرة و الباطنة يكتسب سائر العلوم و معني لَعَلَّكُمْ تَشْكُرُونَ أن تصرفوا كل آلة في ما خلق لأجله و ليس الواو للترتيب حتي يلزم من عطف جعل علي أخرج أن يكون جعل السمع و البصر و الأفئدة متأخرا عن الإخراج من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أَلْسِنَتِكُمْ وَ أَلْوانِكُمْ قال الرازي لما أشار إلي دلائل الأنفس و الآفاق ذكر ما هو من صفات الأنفس بالاختلاف الذي بين ألوان الإنسان فإن واحدا منهم مع كثرة عددهم و صغر حجمهم خدودهم و قدودهم لا تشتبه بغيرهم و الثاني اختلاف كلامهم فإن عربيين هما أخوان إذا تكلما بلغة واحدة يعرف أحدهما من الآخر حتي أن من يكون محجوبا عنهما لا يبصرهما يقول هنا صوت فلان و فيه حكمة بالغة و ذلك لأن الإنسان يحتاج إلي التمييز بين الأشخاص ليعرف صاحب الحق من غيره و العدو من الصديق ليحترز قبل وصول العدو إليه و ليقبل علي الصديق‌</w:t>
      </w:r>
      <w:r>
        <w:rPr>
          <w:rStyle w:val="FootnoteAnchor"/>
          <w:rtl w:val="true"/>
        </w:rPr>
        <w:footnoteReference w:id="934"/>
      </w:r>
      <w:r>
        <w:rPr>
          <w:rFonts w:ascii="Amiri" w:hAnsi="Amiri" w:eastAsia="Amiri" w:cs="Amiri"/>
          <w:color w:val="111111"/>
          <w:sz w:val="28"/>
          <w:sz w:val="28"/>
          <w:szCs w:val="28"/>
          <w:rtl w:val="true"/>
          <w:lang w:bidi="ar-SA"/>
        </w:rPr>
        <w:t>قبل أن يفوته الإقبال عليه و ذلك قد يكون بالبصر فخلق اختلاف الصور و قد يكون بالسمع فخلق اختلاف الأصوات و أما اللمس و الشم و الذوق فلا يفيد فائدة في معرفة العدو و الصديق فلا يقع بها التمييز</w:t>
      </w:r>
      <w:r>
        <w:rPr>
          <w:rStyle w:val="FootnoteAnchor"/>
          <w:rtl w:val="true"/>
        </w:rPr>
        <w:footnoteReference w:id="935"/>
      </w:r>
      <w:r>
        <w:rPr>
          <w:rFonts w:ascii="Amiri" w:hAnsi="Amiri" w:eastAsia="Amiri" w:cs="Amiri"/>
          <w:color w:val="111111"/>
          <w:sz w:val="28"/>
          <w:sz w:val="28"/>
          <w:szCs w:val="28"/>
          <w:rtl w:val="true"/>
          <w:lang w:bidi="ar-SA"/>
        </w:rPr>
        <w:t>و من الناس من قال إن المراد اختلاف اللغات كالعربية و الفارسية و الرومية و غيرها و الأول أصح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المراد أنه علم كل صنف لغته أو ألهمه وضعها و أقدره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وسیله علومی قبل از آن‌ها به دست آید، به ناچار می‌بایست به بدیهیات منتهی شوند تا دور و تسلسل ایجاد نشود و این علوم اکتسابی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شد که سبب اول پدید آمدن این معارف و دانش‌ها در نفوس بشر این است که خدای تعالی حواس و قوای ادراکی صور جزئیه را به او داده است، ولی به عقیده من نفس پیش از بدن موجود است و دانش انبوهی دارد که شایسته است آن‌ها را همان علوم بدیهه بدانیم، ولی اثرش پدیدار نمی‌شود تا نیرومند گردد و ترقی کند و کم کم در او آشکار می‌شوند و ما در کتب حکمیه خود بر این معانی برهان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اثر علم بر آن‌ها پدیدار نبوده، و آن گاه به وسیله حواس ظاهری و باطنی علوم دیگر کسب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وسیله‌ای را در آنچه به خاطر آن آفریده شده است به کار ببرید و حرف واو در آیه نشانگر ترتیب نیست تا از عطف دو جمله بر هم لازم آید که مقصود این باشد که ساخت گوش و چشم و دل پس از برآوردن و خروج از شکم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أَلْسِنَتِکُمْ وَ أَلْوانِکُمْ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دلایل انفس و آفاق اشاره کرد، از اوصاف انفس، اختلاف میان رنگ انسان‌ها را ذکر کرد، زیرا هرکدام حتی با وجود تعداد زیاد و کوچکی حجمشان، گونه و قامتشان به دیگری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اختلاف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دو عرب زبان که با هم برادر هستند، هرگاه به یک زبان سخن گویند به همان وضع سخن گفتن از هم شناخته شوند، تا آنجا که کسی که آن‌ها را نبیند گوید که این صدای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حکمت رسایی است، زیرا انسان نیاز دارد تا افراد را بشناسد و صاحب حق را از دیگری امتیاز دهد و دشمن را از دوست بشناسد تا خود را پیش از رسیدن دشمن نگه دارد و به پیشواز دوست برود، قبل از آنکه پیشواز و رودررویی او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گاهی به چشم است که از اختلاف صور باشد و گاهی به گوش که از اختلاف صداها بود، اما لمس کردن و بوییدن و چشیدن سودی برای شناخت دشمن و دوست ندارند و تمیز و شناختی از آن‌ها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اختلاف زبان‌ها است مانند عربی، فارسی، رومی و جز آن‌ها و معنی نخست درست‌تر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معنی دوم، مقصود این است که به هر قومی زبانی آموخته، و وضع آن را به او الهام کرده و توانش را به او داده است</w:t>
      </w:r>
      <w:r>
        <w:rPr>
          <w:rFonts w:eastAsia="IRNazanin" w:cs="IRNazanin"/>
          <w:color w:val="111111"/>
          <w:sz w:val="28"/>
          <w:szCs w:val="28"/>
          <w:rtl w:val="true"/>
          <w:lang w:bidi="fa-IR"/>
        </w:rPr>
        <w:t xml:space="preserve">. </w:t>
      </w:r>
      <w:bookmarkStart w:id="1237" w:name="pg13474_147455"/>
    </w:p>
    <w:p>
      <w:pPr>
        <w:pStyle w:val="Heading4"/>
        <w:numPr>
          <w:ilvl w:val="3"/>
          <w:numId w:val="1"/>
        </w:numPr>
        <w:rPr/>
      </w:pPr>
      <w:bookmarkStart w:id="1238" w:name="__RefHeading___Toc2166141_2616395394"/>
      <w:bookmarkStart w:id="1239" w:name="_Toc565"/>
      <w:bookmarkEnd w:id="1237"/>
      <w:bookmarkEnd w:id="1238"/>
      <w:r>
        <w:rPr>
          <w:rtl w:val="true"/>
        </w:rPr>
        <w:t>الأخبار</w:t>
      </w:r>
      <w:bookmarkEnd w:id="1239"/>
    </w:p>
    <w:p>
      <w:pPr>
        <w:pStyle w:val="Heading5"/>
        <w:numPr>
          <w:ilvl w:val="4"/>
          <w:numId w:val="1"/>
        </w:numPr>
        <w:rPr/>
      </w:pPr>
      <w:bookmarkStart w:id="1240" w:name="__RefHeading___Toc2166143_2616395394"/>
      <w:bookmarkStart w:id="1241" w:name="_Toc566"/>
      <w:bookmarkEnd w:id="1240"/>
      <w:r>
        <w:rPr>
          <w:rtl w:val="true"/>
        </w:rPr>
        <w:t>«</w:t>
      </w:r>
      <w:r>
        <w:rPr/>
        <w:t>1</w:t>
      </w:r>
      <w:r>
        <w:rPr>
          <w:rtl w:val="true"/>
        </w:rPr>
        <w:t>»</w:t>
      </w:r>
      <w:bookmarkEnd w:id="1241"/>
    </w:p>
    <w:p>
      <w:pPr>
        <w:pStyle w:val="BookText"/>
        <w:rPr/>
      </w:pPr>
      <w:r>
        <w:rPr>
          <w:rFonts w:ascii="Amiri" w:hAnsi="Amiri" w:eastAsia="Amiri" w:cs="Amiri"/>
          <w:color w:val="111111"/>
          <w:sz w:val="28"/>
          <w:sz w:val="28"/>
          <w:szCs w:val="28"/>
          <w:rtl w:val="true"/>
          <w:lang w:bidi="ar-SA"/>
        </w:rPr>
        <w:t>مَجَالِسُ الصَّدُوقِ، عَنْ أَبِيهِ عَنْ سَعْدِ بْنِ عَبْدِ اللَّهِ عَنْ إِبْرَاهِيمَ بْنِ هَاشِمٍ عَنْ إِسْمَاعِيلَ بْنِ مَرَّارٍ عَنْ يُونُسَ بْنِ عَبْدِ الرَّحْمَنِ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الصَّادِقِ عليه السلام جَمَاعَةٌ مِنْ أَصْحَابِهِ فِيهِمْ حُمْرَانُ بْنُ أَعْيَنَ وَ مُؤْمِنُ الطَّاقِ وَ هِشَامُ بْنُ سَالِمٍ وَ الطَّيَّارُ وَ جَمَاعَةٌ مِنْ أَصْحَابِهِ فِيهِمْ هِشَامُ بْنُ الْحَكَمِ وَ هُوَ شَابٌّ فَقَالَ أَبُو عَبْدِ اللَّهِ عليه السلام يَا هِشَامُ قَالَ لَبَّيْكَ يَا ابْنَ رَسُولِ اللَّهِ قَالَ أَ لَا تُحَدِّثُنِي كَيْفَ صَنَعْتَ بِعَمْرِو بْنِ عُبَيْدٍ وَ كَيْفَ سَأَلْتَهُ قَالَ هِشَامٌ جُعِلْتُ فِدَاكَ يَا ابْنَ رَسُولِ اللَّهِ إِنِّي أُجِلُّكَ وَ أَسْتَحْيِيكَ وَ لَا يَعْمَلُ لِسَانِي بَيْنَ يَدَيْكَ فَقَالَ أَبُو عَبْدِ اللَّهِ عليه السلام إِذَا أَمَرْتُكُمْ بِشَيْ‌ءٍ فَافْعَلُوا</w:t>
      </w:r>
      <w:r>
        <w:rPr>
          <w:rStyle w:val="FootnoteAnchor"/>
          <w:rtl w:val="true"/>
        </w:rPr>
        <w:footnoteReference w:id="936"/>
      </w:r>
      <w:r>
        <w:rPr>
          <w:rFonts w:ascii="Amiri" w:hAnsi="Amiri" w:eastAsia="Amiri" w:cs="Amiri"/>
          <w:color w:val="111111"/>
          <w:sz w:val="28"/>
          <w:sz w:val="28"/>
          <w:szCs w:val="28"/>
          <w:rtl w:val="true"/>
          <w:lang w:bidi="ar-SA"/>
        </w:rPr>
        <w:t>قَالَ هِشَامٌ بَلَغَنِي مَا كَانَ فِيهِ عَمْرُو بْنُ عُبَيْدٍ وَ جُلُوسُهُ فِي مَسْجِدِ الْبَصْرَةِ وَ عَظُمَ ذَلِكَ عَلَيَّ فَخَرَجْتُ إِلَيْهِ وَ دَخَلْتُ الْبَصْرَةَ فِي يَوْمِ الْجُمُعَةِ فَأَتَيْتُ مَسْجِدَ الْبَصْرَةِ فَإِذَا أَنَا بِحَلْقَةٍ كَبِيرَةٍ وَ إِذَا أَنَا بِعَمْرِو بْنِ عُبَيْدٍ عَلَيْهِ شَمْلَةٌ سَوْدَاءُ مُتَّزِرٌ بِهَا مِنْ صُوفٍ وَ شَمْلَةٌ مُرْتَدٍ بِهَا</w:t>
      </w:r>
      <w:r>
        <w:rPr>
          <w:rStyle w:val="FootnoteAnchor"/>
          <w:rtl w:val="true"/>
        </w:rPr>
        <w:footnoteReference w:id="937"/>
      </w:r>
      <w:r>
        <w:rPr>
          <w:rFonts w:ascii="Amiri" w:hAnsi="Amiri" w:eastAsia="Amiri" w:cs="Amiri"/>
          <w:color w:val="111111"/>
          <w:sz w:val="28"/>
          <w:sz w:val="28"/>
          <w:szCs w:val="28"/>
          <w:rtl w:val="true"/>
          <w:lang w:bidi="ar-SA"/>
        </w:rPr>
        <w:t>فَاسْتَفْرَجْتُ النَّاسَ فَأَفْرَجُوا لِي ثُمَّ قَعَدْتُ فِي آخِرِ الْقَوْمِ عَلَي رُكْبَتَيَّ ثُمَّ قُلْتُ أَيُّهَا الْعَالِمُ أَنَا رَجُلٌ غَرِيبٌ تَأْذَنُ لِي فَأَسْأَلَكَ عَنْ مَسْأَلَةٍ قَالَ فَقَالَ نَعَمْ قَالَ قُلْتُ لَهُ أَ لَكَ عَيْنٌ قَالَ يَا بُنَيَّ أَيُّ شَيْ‌ءٍ هَذَا مِنَ السُّؤَالِ فَقُلْتُ هَكَذَا مَسْأَلَتِي فَقَالَ يَا بُنَيَّ سَلْ وَ إِنْ كَانَتْ مَسْأَلَتُكَ حَمْقَاءَ قُلْتُ أَجِبْنِي فِيهَا قَالَ فَقَالَ لِي سَلْ قُلْتُ أَ لَكَ عَيْنٌ قَالَ نَعَمْ قُلْتُ فَمَا تَرَي بِهَا قَالَ الْأَلْوَانَ وَ الْأَشْخَاصَ قَالَ قُلْتُ‌</w:t>
      </w:r>
      <w:r>
        <w:rPr>
          <w:rStyle w:val="FootnoteAnchor"/>
          <w:rtl w:val="true"/>
        </w:rPr>
        <w:footnoteReference w:id="938"/>
      </w:r>
      <w:r>
        <w:rPr>
          <w:rFonts w:ascii="Amiri" w:hAnsi="Amiri" w:eastAsia="Amiri" w:cs="Amiri"/>
          <w:color w:val="111111"/>
          <w:sz w:val="28"/>
          <w:sz w:val="28"/>
          <w:szCs w:val="28"/>
          <w:rtl w:val="true"/>
          <w:lang w:bidi="ar-SA"/>
        </w:rPr>
        <w:t>فَلَكَ أَنْفٌ قَالَ نَعَمْ قُلْتُ فَمَا تَصْنَعُ بِهِ قَالَ أَتَشَمَّمُ بِهَا الرَّائِحَةَ قَالَ قُلْتُ أَ لَكَ فَمٌ قَالَ نَعَمْ قَالَ قُلْتُ وَ مَا</w:t>
      </w:r>
      <w:r>
        <w:rPr>
          <w:rStyle w:val="FootnoteAnchor"/>
          <w:rtl w:val="true"/>
        </w:rPr>
        <w:footnoteReference w:id="939"/>
      </w:r>
      <w:r>
        <w:rPr>
          <w:rFonts w:ascii="Amiri" w:hAnsi="Amiri" w:eastAsia="Amiri" w:cs="Amiri"/>
          <w:color w:val="111111"/>
          <w:sz w:val="28"/>
          <w:sz w:val="28"/>
          <w:szCs w:val="28"/>
          <w:rtl w:val="true"/>
          <w:lang w:bidi="ar-SA"/>
        </w:rPr>
        <w:t xml:space="preserve">تَصْنَعُ بِهِ قَالَ أَعْرِفُ بِهِ طَعْمَ الْأَشْيَاءِ قَالَ قُلْتُ أَ لَكَ لِسَانٌ قَالَ نَعَمْ قُلْتُ وَ مَا تَصْنَعُ بِهِ قَالَ أَتَكَلَّمُ بِهِ قَالَ قُلْتُ أَ لَكَ أُذُنٌ قَالَ نَعَمْ قُلْتُ وَ مَا تَصْنَعُ بِهَا قَالَ أَسْمَعُ بِهَا الْأَصْوَاتَ قَالَ قُلْتُ </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2166145_2616395394"/>
      <w:bookmarkStart w:id="1243" w:name="_Toc567"/>
      <w:bookmarkEnd w:id="1242"/>
      <w:r>
        <w:rPr>
          <w:rtl w:val="true"/>
        </w:rPr>
        <w:t>روایات</w:t>
      </w:r>
      <w:bookmarkEnd w:id="1243"/>
    </w:p>
    <w:p>
      <w:pPr>
        <w:pStyle w:val="Heading5"/>
        <w:numPr>
          <w:ilvl w:val="4"/>
          <w:numId w:val="1"/>
        </w:numPr>
        <w:rPr/>
      </w:pPr>
      <w:bookmarkStart w:id="1244" w:name="__RefHeading___Toc2166147_2616395394"/>
      <w:bookmarkStart w:id="1245" w:name="_Toc568"/>
      <w:bookmarkEnd w:id="1244"/>
      <w:r>
        <w:rPr>
          <w:rtl w:val="true"/>
        </w:rPr>
        <w:t xml:space="preserve">روایت </w:t>
      </w:r>
      <w:r>
        <w:rPr/>
        <w:t>1</w:t>
      </w:r>
      <w:bookmarkEnd w:id="124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امام صادق علیه السّلام نزد آن حضرت بودند که در میان آن‌ها حُمران بن اعیَن، مؤمن الطاق، هشام بن سالم، طیّار و گروهی از اصحابش از جمله هشام بن حکم که جوان بود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نمی‌گویی که با عمرو بن عبید چه کردی و از او چه پرسیدی؟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احترام می‌کنم و از شما شرم دارم، و زبانم برابر شما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فرمانی دادم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وضع عمرو بن عبید و جلسات آموزشی او در مسجد بصره به من رسید و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روز جمعه به بصره وارد شدم و به مسجد رفتم و ناگاه با حلقه‌ای بزرگ از مردم برخوردم و عمرو بن عبید که پارچه سیاه پشمینی به کمر داشت و پارچه‌ای را ردا کرده بود،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زدم و به من راه دادند تا در پایان آن‌ها بر دو زانو برابر عمرو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از شما پرسشی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چشم داری؟پاسخ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این چه پرسشی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گرچه پرسشی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جواب بده، 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اشخاص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هر چیز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bookmarkStart w:id="1246" w:name="pg13474_147456"/>
    </w:p>
    <w:p>
      <w:pPr>
        <w:pStyle w:val="BookText"/>
        <w:rPr/>
      </w:pPr>
      <w:bookmarkEnd w:id="1246"/>
      <w:r>
        <w:rPr>
          <w:rFonts w:ascii="Amiri" w:hAnsi="Amiri" w:eastAsia="Amiri" w:cs="Amiri"/>
          <w:color w:val="111111"/>
          <w:sz w:val="28"/>
          <w:sz w:val="28"/>
          <w:szCs w:val="28"/>
          <w:rtl w:val="true"/>
          <w:lang w:bidi="ar-SA"/>
        </w:rPr>
        <w:t>أَ لَكَ يَدٌ قَالَ نَعَمْ قُلْتُ وَ مَا تَصْنَعُ بِهَا قَالَ أَبْطِشُ بِهَا قَالَ قُلْتُ أَ لَكَ قَلْبٌ قَالَ نَعَمْ قُلْتُ وَ مَا تَصْنَعُ بِهِ قَالَ أُمَيِّزُ كُلَّ مَا وَرَدَ عَلَي هَذِهِ الْجَوَارِحِ قَالَ قُلْتُ أَ فَلَيْسَ فِي هَذِهِ الْجَوَارِحِ غِنًي عَنِ الْقَلْبِ قَالَ لَا قُلْتُ وَ كَيْفَ ذَلِكَ وَ هِيَ صَحِيحَةٌ سَلِيمَةٌ قَالَ يَا بُنَيَّ إِنَّ الْجَوَارِحَ إِذَا شَكَّتْ فِي شَيْ‌ءٍ شَمَّتْهُ أَوْ رَأَتْهُ أَوْ ذَاقَتْهُ أَوْ سَمِعَتْهُ أَوْ لَمَسَتْهُ رَدَّتْهُ إِلَي الْقَلْبِ فَيُيْقِنُ الْيَقِينَ وَ يُبْطِلُ الشَّكَّ قَالَ فَقُلْتُ إِنَّمَا أَقَامَ اللَّهُ الْقَلْبَ لِشَكِّ الْجَوَارِحِ قَالَ نَعَمْ قَالَ قُلْتُ فَلَا بُدَّ مِنَ الْقَلْبِ وَ إِلَّا لَمْ تَسْتَقِمِ الْجَوَارِحُ قَالَ نَعَمْ قَالَ فَقُلْتُ يَا أَبَا مَرْوَانَ إِنَّ اللَّهَ تَعَالَي ذِكْرُهُ لَمْ يَتْرُكْ جَوَارِحَكَ حَتَّي جَعَلَ لَهَا إِمَاماً يُصَحِّحُ لَهَا الصَّحِيحَ وَ يُيْقِنُ مَا شَكَّ فِيهِ وَ يَتْرُكُ هَذَا الْخَلْقَ كُلَّهُمْ فِي حَيْرَتِهِمْ وَ شَكِّهِمْ وَ اخْتِلَافِهِمْ لَا يُقِيمُ لَهُمْ إِمَاماً يَرُدُّونَ إِلَيْهِ شَكَّهُمْ وَ حَيْرَتَهُمْ وَ يُقِيمُ لَكَ إِمَاماً لِجَوَارِحِكَ تَرُدُّ إِلَيْهِ حَيْرَتَكَ وَ شَكَّكَ قَالَ فَسَكَتَ وَ لَمْ يَقُلْ شَيْئاً قَالَ ثُمَّ الْتَفَتَ إِلَيَّ فَقَالَ أَنْتَ هِشَامٌ فَقُلْتُ لَا فَقَالَ لِي أَ جَالَسْتَهُ فَقُلْتُ لَا قَالَ فَمِنْ أَيْنَ أَنْتَ قُلْتُ مِنْ أَهْلِ الْكُوفَةِ قَالَ فَأَنْتَ إِذاً هُوَ قَالَ ثُمَّ ضَمَّنِي إِلَيْهِ وَ أَقْعَدَنِي فِي مَجْلِسِهِ وَ مَا نَطَقَ حَتَّي قُمْتُ فَضَحِكَ أَبُو عَبْدِ اللَّهِ الصَّادِقُ عليه السلام ثُمَّ قَالَ يَا هِشَامُ مَنْ عَلَّمَكَ هَذَا قَالَ قُلْتُ يَا ابْنَ رَسُولِ اللَّهِ جَرَي عَلَي لِسَانِي قَالَ يَا هِشَامُ هَذَا وَ اللَّهِ مَكْتُوبٌ فِي صُحُفِ إِبْراهِيمَ وَ مُوسي‌</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2166149_2616395394"/>
      <w:bookmarkStart w:id="1248" w:name="_Toc569"/>
      <w:bookmarkEnd w:id="1247"/>
      <w:r>
        <w:rPr>
          <w:rtl w:val="true"/>
        </w:rPr>
        <w:t>«</w:t>
      </w:r>
      <w:r>
        <w:rPr/>
        <w:t>2</w:t>
      </w:r>
      <w:r>
        <w:rPr>
          <w:rtl w:val="true"/>
        </w:rPr>
        <w:t>»</w:t>
      </w:r>
      <w:bookmarkEnd w:id="1248"/>
    </w:p>
    <w:p>
      <w:pPr>
        <w:pStyle w:val="BookText"/>
        <w:rPr/>
      </w:pPr>
      <w:r>
        <w:rPr>
          <w:rFonts w:ascii="Amiri" w:hAnsi="Amiri" w:eastAsia="Amiri" w:cs="Amiri"/>
          <w:color w:val="111111"/>
          <w:sz w:val="28"/>
          <w:sz w:val="28"/>
          <w:szCs w:val="28"/>
          <w:rtl w:val="true"/>
          <w:lang w:bidi="ar-SA"/>
        </w:rPr>
        <w:t>الْعِلَلُ، عَنْ مُحَمَّدِ بْنِ مُوسَي الْبَرْقِيِّ عَنْ عَلِيِّ بْنِ مُحَمَّدٍ مَاجِيلَوَيْهِ عَنْ أَحْمَدَ بْنِ أَبِي عَبْدِ اللَّهِ عَنْ أَبِيهِ عَنْ مُحَمَّدِ بْنِ سِنَانٍ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اعْلَمْ يَا فُلَانُ إِنَّ مَنْزِلَةَ الْقَلْبِ‌</w:t>
      </w:r>
      <w:r>
        <w:rPr>
          <w:rStyle w:val="FootnoteAnchor"/>
          <w:rtl w:val="true"/>
        </w:rPr>
        <w:footnoteReference w:id="941"/>
      </w:r>
      <w:r>
        <w:rPr>
          <w:rFonts w:ascii="Amiri" w:hAnsi="Amiri" w:eastAsia="Amiri" w:cs="Amiri"/>
          <w:color w:val="111111"/>
          <w:sz w:val="28"/>
          <w:sz w:val="28"/>
          <w:szCs w:val="28"/>
          <w:rtl w:val="true"/>
          <w:lang w:bidi="ar-SA"/>
        </w:rPr>
        <w:t>مِنَ الْجَسَدِ بِمَنْزِلَةِ الْإِمَامِ مِنَ النَّاسِ الْوَاجِبِ الطَّاعَةِ عَلَيْهِمْ أَ لَا تَرَي أَنَّ جَمِيعَ جَوَارِحِ الْجَسَدِ شُرَطٌ لِلْقَلْبِ وَ تَرَاجِمَةٌ لَهُ مُؤَدِّيَةٌ عَنْهُ الْأُذُنَانِ وَ الْعَيْنَانِ وَ الْأَنْفُ‌</w:t>
      </w:r>
      <w:r>
        <w:rPr>
          <w:rStyle w:val="FootnoteAnchor"/>
          <w:rtl w:val="true"/>
        </w:rPr>
        <w:footnoteReference w:id="942"/>
      </w:r>
      <w:r>
        <w:rPr>
          <w:rFonts w:ascii="Amiri" w:hAnsi="Amiri" w:eastAsia="Amiri" w:cs="Amiri"/>
          <w:color w:val="111111"/>
          <w:sz w:val="28"/>
          <w:sz w:val="28"/>
          <w:szCs w:val="28"/>
          <w:rtl w:val="true"/>
          <w:lang w:bidi="ar-SA"/>
        </w:rPr>
        <w:t>وَ الْيَدَانِ وَ الرِّجْلَانِ وَ الْفَرْجُ فَإِنَّ الْقَلْبَ إِذَا هَمَّ بِالنَّظَرِ فَتَحَ الرَّجُلُ عَيْنَيْهِ وَ إِذَا هَمَّ بِالاسْتِمَاعِ حَرَّكَ أُذُنَيْهِ وَ فَتَحَ</w:t>
      </w:r>
    </w:p>
    <w:p>
      <w:pPr>
        <w:pStyle w:val="BookText"/>
        <w:rPr/>
      </w:pPr>
      <w:r>
        <w:rPr>
          <w:rFonts w:ascii="IRNazanin" w:hAnsi="IRNazanin" w:eastAsia="IRNazanin"/>
          <w:color w:val="111111"/>
          <w:sz w:val="28"/>
          <w:sz w:val="28"/>
          <w:szCs w:val="28"/>
          <w:rtl w:val="true"/>
          <w:lang w:bidi="fa-IR"/>
        </w:rPr>
        <w:t>دست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می‌کوبم و مشت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اندام‌ها وارد شود با آن 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اندام‌ها از دل بی‌نیاز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نیازمند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سالم و درست باشند، پس چطور به آن نیاز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عضوی در چیزی که آن را بوییده یا دیده یا چشیده یا شنیده یا لامسه تردید کند و به دل مراجعه کند و به وسیله آن یقین پیدا کند و شکّش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برای برطرف کردن شک اعضاء بدن قرار داده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دل باشد، وگرنه اعضای بدن استوار نباشند؟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تعالی ذکره اعضای بدنت را بی‌رهبر و پیشوا رها نکرده و برایشان امام ساخته تا هر چه را درست یابند امضاء کند و در هر چه تردید دارند آن‌ها را به یقین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خلق خود را در سرگردانی و شکّ و اختلاف رها کرده و رهبری برایشان معین نکرده تا در شک و سرگردانی خود به او رجوع کنند و برای اعضای بدن تو امام و رهبر ساخته است؟</w:t>
      </w:r>
    </w:p>
    <w:p>
      <w:pPr>
        <w:pStyle w:val="BookText"/>
        <w:rPr/>
      </w:pPr>
      <w:r>
        <w:rPr>
          <w:rFonts w:ascii="IRNazanin" w:hAnsi="IRNazanin" w:eastAsia="IRNazanin"/>
          <w:color w:val="111111"/>
          <w:sz w:val="28"/>
          <w:sz w:val="28"/>
          <w:szCs w:val="28"/>
          <w:rtl w:val="true"/>
          <w:lang w:bidi="fa-IR"/>
        </w:rPr>
        <w:t>پس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او همنشینی؟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در آغوش کشید و در جای خود نشانید، و حرفی نگفت تا من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خنده‌ای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زبانم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در صحف ابراهیم و موسی ثبت است</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1249" w:name="__RefHeading___Toc2166151_2616395394"/>
      <w:bookmarkStart w:id="1250" w:name="_Toc570"/>
      <w:bookmarkEnd w:id="1249"/>
      <w:r>
        <w:rPr>
          <w:rtl w:val="true"/>
        </w:rPr>
        <w:t xml:space="preserve">روایت </w:t>
      </w:r>
      <w:r>
        <w:rPr/>
        <w:t>2</w:t>
      </w:r>
      <w:bookmarkEnd w:id="12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قلب در بدن چون امام است در بین مردم که فرمان بردن او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همه اعضای بدن پاسبانان قلب هستند و ترجمان اویند و از او گویند؛ دو گوش و دو چشم و بینی و دو دست و دو پا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قلب قصد دیدن کند، مرد دو چشمش را بگشاید و چون قصد شنیدن کند دو گوشش را بجنباند </w:t>
      </w:r>
      <w:bookmarkStart w:id="1251" w:name="pg13474_147457"/>
    </w:p>
    <w:p>
      <w:pPr>
        <w:pStyle w:val="BookText"/>
        <w:rPr/>
      </w:pPr>
      <w:bookmarkEnd w:id="1251"/>
      <w:r>
        <w:rPr>
          <w:rFonts w:ascii="Amiri" w:hAnsi="Amiri" w:eastAsia="Amiri" w:cs="Amiri"/>
          <w:color w:val="111111"/>
          <w:sz w:val="28"/>
          <w:sz w:val="28"/>
          <w:szCs w:val="28"/>
          <w:rtl w:val="true"/>
          <w:lang w:bidi="ar-SA"/>
        </w:rPr>
        <w:t>مَسَامِعَهُ فَسَمِعَ وَ إِذَا هَمَّ الْقَلْبُ بِالشَّمِّ اسْتَنْشَقَ بِأَنْفِهِ فَأَدَّي تِلْكَ الرَّائِحَةَ إِلَي الْقَلْبِ وَ إِذَا هَمَّ بِالنُّطْقِ تَكَلَّمَ بِاللِّسَانِ وَ إِذَا هَمَّ بِالْحَرَكَةِ سَعَتِ الرِّجْلَانِ وَ إِذَا هَمَّ بِالشَّهْوَةِ تَحَرَّكَ الذَّكَرُ فَهَذِهِ كُلُّهَا مُؤَدِّيَةٌ عَنِ الْقَلْبِ بِالتَّحْرِيكِ وَ كَذَا يَنْبَغِي لِلْإِمَامِ أَنْ يُطَاعَ لِلْأَمْرِ مِنْهُ‌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2166153_2616395394"/>
      <w:bookmarkStart w:id="1253" w:name="_Toc571"/>
      <w:bookmarkEnd w:id="1252"/>
      <w:r>
        <w:rPr>
          <w:rtl w:val="true"/>
        </w:rPr>
        <w:t>بيان</w:t>
      </w:r>
      <w:bookmarkEnd w:id="1253"/>
    </w:p>
    <w:p>
      <w:pPr>
        <w:pStyle w:val="BookText"/>
        <w:rPr/>
      </w:pPr>
      <w:r>
        <w:rPr>
          <w:rFonts w:ascii="Amiri" w:hAnsi="Amiri" w:eastAsia="Amiri" w:cs="Amiri"/>
          <w:color w:val="111111"/>
          <w:sz w:val="28"/>
          <w:sz w:val="28"/>
          <w:szCs w:val="28"/>
          <w:rtl w:val="true"/>
          <w:lang w:bidi="ar-SA"/>
        </w:rPr>
        <w:t>قال في القاموس الشرطة بالضم واحد الشرط كصرد و هم أول كتيبة تشهد الحرب و تتهيأ للموت و طائفة من أعوان الولاة</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2166155_2616395394"/>
      <w:bookmarkStart w:id="1255" w:name="_Toc572"/>
      <w:bookmarkEnd w:id="1254"/>
      <w:r>
        <w:rPr>
          <w:rtl w:val="true"/>
        </w:rPr>
        <w:t>«</w:t>
      </w:r>
      <w:r>
        <w:rPr/>
        <w:t>3</w:t>
      </w:r>
      <w:r>
        <w:rPr>
          <w:rtl w:val="true"/>
        </w:rPr>
        <w:t>»</w:t>
      </w:r>
      <w:bookmarkEnd w:id="1255"/>
    </w:p>
    <w:p>
      <w:pPr>
        <w:pStyle w:val="BookText"/>
        <w:rPr/>
      </w:pPr>
      <w:r>
        <w:rPr>
          <w:rFonts w:ascii="Amiri" w:hAnsi="Amiri" w:eastAsia="Amiri" w:cs="Amiri"/>
          <w:color w:val="111111"/>
          <w:sz w:val="28"/>
          <w:sz w:val="28"/>
          <w:szCs w:val="28"/>
          <w:rtl w:val="true"/>
          <w:lang w:bidi="ar-SA"/>
        </w:rPr>
        <w:t>التَّوْحِيدُ، وَ الْخِصَالُ، عَنْ أَبِيهِ عَنْ سَعْدِ بْنِ عَبْدِ اللَّهِ عَنِ الْقَاسِمِ بْنِ مُحَمَّدٍ الْأَصْبَهَانِيِّ عَنْ سُلَيْمَانَ بْنِ دَاوُدَ الْمِنْقَرِيِّ عَنْ سُفْيَانَ بْنِ عُيَيْنَةَ عَنِ الزُّهْرِيِّ عَنْ عَلِيِّ بْنِ الْحُسَيْنِ عليه السلام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لِلْعَبْدِ أَرْبَعَ أَعْيُنٍ عَيْنَانِ يُبْصِرُ بِهِمَا أَمْرَ دِينِهِ وَ دُنْيَاهُ وَ عَيْنَانِ يُبْصِرُ بِهِمَا أَمْرَ آخِرَتِهِ فَإِذَا أَرَادَ اللَّهُ بِعَبْدٍ خَيْراً فَتَحَ لَهُ الْعَيْنَيْنِ اللَّتَيْنِ فِي قَلْبِهِ فَأَبْصَرَ بِهِمَا الْغَيْبَ وَ أَمْرَ آخِرَتِهِ وَ إِذَا أَرَادَ بِهِ غَيْرَ ذَلِكَ تَرَكَ الْقَلْبَ بِمَا فِيهِ‌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2166157_2616395394"/>
      <w:bookmarkStart w:id="1257" w:name="_Toc573"/>
      <w:bookmarkEnd w:id="1256"/>
      <w:r>
        <w:rPr>
          <w:rtl w:val="true"/>
        </w:rPr>
        <w:t>أقول</w:t>
      </w:r>
      <w:bookmarkEnd w:id="1257"/>
    </w:p>
    <w:p>
      <w:pPr>
        <w:pStyle w:val="BookText"/>
        <w:rPr/>
      </w:pPr>
      <w:r>
        <w:rPr>
          <w:rFonts w:ascii="Amiri" w:hAnsi="Amiri" w:eastAsia="Amiri" w:cs="Amiri"/>
          <w:color w:val="111111"/>
          <w:sz w:val="28"/>
          <w:sz w:val="28"/>
          <w:szCs w:val="28"/>
          <w:rtl w:val="true"/>
          <w:lang w:bidi="ar-SA"/>
        </w:rPr>
        <w:t>أوردت الأخبار في أحوال القلب و صلاحه و فساده و كذا أحوال النفس و درجاتها في الصلاح و الفساد في أبواب مكارم الأخلاق من كتاب الكفر و الإيمان</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2166159_2616395394"/>
      <w:bookmarkStart w:id="1259" w:name="_Toc574"/>
      <w:bookmarkEnd w:id="1258"/>
      <w:r>
        <w:rPr>
          <w:rtl w:val="true"/>
        </w:rPr>
        <w:t>«</w:t>
      </w:r>
      <w:r>
        <w:rPr/>
        <w:t>4</w:t>
      </w:r>
      <w:r>
        <w:rPr>
          <w:rtl w:val="true"/>
        </w:rPr>
        <w:t>»</w:t>
      </w:r>
      <w:bookmarkEnd w:id="1259"/>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أَجَابَ الرِّضَا عليه السلام بِحَضْرَةِ الْمَأْمُونِ لِضُبَاعِ بْنِ نَصْرٍ الْهِنْدِيِّ وَ عِمْرَانَ الصَّابِي عَنْ مَسَائِلِهِمَا قَالَ عِمْرَانُ الْعَيْنُ نُورٌ مُرَكَّبَةٌ أَمِ الرُّوحُ تُبْصِرُ الْأَشْيَاءَ مِنْ مَنْظَرِهَا قَالَ عليه السلام الْعَيْنُ شَحْمَةٌ وَ هُوَ الْبَيَاضُ وَ السَّوَادُ وَ النَّظَرُ لِلرُّوحِ دَلِيلُهُ أَنَّكَ تَنْظُرُ فِيهِ فَتَرَي صُورَتَكَ فِي وَسَطِهِ وَ الْإِنْسَانُ لَا يَرَي صُورَتَهُ إِلَّا فِي مَاءٍ أَوْ مِرْآةٍ وَ مَا أَشْبَهَ ذَلِكَ قَالَ ضِبَاعٌ فَإِذَا عَمِيَتِ الْعَيْنُ كَيْفَ صَارَتِ الرُّوحُ قَائِمَةً وَ النَّظَرُ ذَاهِبٌ قَالَ كَالشَّمْسِ طَالِعَةً يَغْشَاهَا الظَّلَامُ قَالا</w:t>
      </w:r>
      <w:r>
        <w:rPr>
          <w:rStyle w:val="FootnoteAnchor"/>
          <w:rtl w:val="true"/>
        </w:rPr>
        <w:footnoteReference w:id="946"/>
      </w:r>
      <w:r>
        <w:rPr>
          <w:rFonts w:ascii="Amiri" w:hAnsi="Amiri" w:eastAsia="Amiri" w:cs="Amiri"/>
          <w:color w:val="111111"/>
          <w:sz w:val="28"/>
          <w:sz w:val="28"/>
          <w:szCs w:val="28"/>
          <w:rtl w:val="true"/>
          <w:lang w:bidi="ar-SA"/>
        </w:rPr>
        <w:t>أَيْنَ تَذْهَبُ الرُّوحُ قَالَ أَيْنَ يَذْهَبُ الضَّوْءُ الطَّالِعُ مِنَ الْكُوَّةِ فِي الْبَيْتِ إِذَا سُدَّتِ الْكُوَّةُ قَالَ أَوْضِحْ لِي</w:t>
      </w:r>
    </w:p>
    <w:p>
      <w:pPr>
        <w:pStyle w:val="BookText"/>
        <w:rPr/>
      </w:pPr>
      <w:r>
        <w:rPr>
          <w:rFonts w:ascii="IRNazanin" w:hAnsi="IRNazanin" w:eastAsia="IRNazanin"/>
          <w:color w:val="111111"/>
          <w:sz w:val="28"/>
          <w:sz w:val="28"/>
          <w:szCs w:val="28"/>
          <w:rtl w:val="true"/>
          <w:lang w:bidi="fa-IR"/>
        </w:rPr>
        <w:t>و سوراخشان را باز کند و بشنود، چون قلب قصد بو کردن کند با بینی بو کشد و آن بو را به قلب رساند، و چون آهنگ سخن کند زبان گشاید، چون آهنگ حرکت کند پاها را گشاید، چون آهنگ شهوت کند آلت مردی بجنبد و برخیزد، همه این‌ها خواست قلب را ادا می‌کنند و شایسته است که امام هم این چنین اطاعت شود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1260" w:name="__RefHeading___Toc2166161_2616395394"/>
      <w:bookmarkStart w:id="1261" w:name="_Toc575"/>
      <w:bookmarkEnd w:id="1260"/>
      <w:r>
        <w:rPr>
          <w:rtl w:val="true"/>
        </w:rPr>
        <w:t>توضیح</w:t>
      </w:r>
      <w:bookmarkEnd w:id="1261"/>
    </w:p>
    <w:p>
      <w:pPr>
        <w:pStyle w:val="BookText"/>
        <w:rPr/>
      </w:pPr>
      <w:r>
        <w:rPr>
          <w:rFonts w:ascii="IRNazanin" w:hAnsi="IRNazanin" w:eastAsia="IRNazanin"/>
          <w:color w:val="111111"/>
          <w:sz w:val="28"/>
          <w:sz w:val="28"/>
          <w:szCs w:val="28"/>
          <w:rtl w:val="true"/>
          <w:lang w:bidi="fa-IR"/>
        </w:rPr>
        <w:t xml:space="preserve">در قاموس آمده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حرف اول آن مفرد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کلمه صرد است و این‌ها اولین کتیبه‌ای هستند که در جنگ شرکت کند و آماده مرگ شود و گروهی از یاوران حاکمان هستند</w:t>
      </w:r>
      <w:r>
        <w:rPr>
          <w:rFonts w:eastAsia="IRNazanin" w:cs="IRNazanin"/>
          <w:color w:val="111111"/>
          <w:sz w:val="28"/>
          <w:szCs w:val="28"/>
          <w:rtl w:val="true"/>
          <w:lang w:bidi="fa-IR"/>
        </w:rPr>
        <w:t>.</w:t>
      </w:r>
    </w:p>
    <w:p>
      <w:pPr>
        <w:pStyle w:val="Heading5"/>
        <w:numPr>
          <w:ilvl w:val="4"/>
          <w:numId w:val="1"/>
        </w:numPr>
        <w:rPr/>
      </w:pPr>
      <w:bookmarkStart w:id="1262" w:name="__RefHeading___Toc2166163_2616395394"/>
      <w:bookmarkStart w:id="1263" w:name="_Toc576"/>
      <w:bookmarkEnd w:id="1262"/>
      <w:r>
        <w:rPr>
          <w:rtl w:val="true"/>
        </w:rPr>
        <w:t xml:space="preserve">روایت </w:t>
      </w:r>
      <w:r>
        <w:rPr/>
        <w:t>3</w:t>
      </w:r>
      <w:bookmarkEnd w:id="126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در حدیثی طولانی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که برای بنده چهار چشم است؛ با دو تای آن امر دین و دنیایش را می‌بیند و و با دوتای آن امر آخرتش را می‌بیند و چون خدا خیر بنده‌ای را خواهد، دو چشمی که در دلش هست باز کند و با آن‌ها غیب و امر آخرتش را ببیند و اگر غیر آن برایش بخواهد، قلب را با آنچه دارد، رها کند</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1264" w:name="__RefHeading___Toc2166165_2616395394"/>
      <w:bookmarkStart w:id="1265" w:name="_Toc577"/>
      <w:bookmarkEnd w:id="1264"/>
      <w:r>
        <w:rPr>
          <w:rtl w:val="true"/>
        </w:rPr>
        <w:t>مؤلف</w:t>
      </w:r>
      <w:bookmarkEnd w:id="1265"/>
    </w:p>
    <w:p>
      <w:pPr>
        <w:pStyle w:val="BookText"/>
        <w:rPr/>
      </w:pPr>
      <w:r>
        <w:rPr>
          <w:rFonts w:ascii="IRNazanin" w:hAnsi="IRNazanin" w:eastAsia="IRNazanin"/>
          <w:color w:val="111111"/>
          <w:sz w:val="28"/>
          <w:sz w:val="28"/>
          <w:szCs w:val="28"/>
          <w:rtl w:val="true"/>
          <w:lang w:bidi="fa-IR"/>
        </w:rPr>
        <w:t>اخبار احوال دل و صلاح و فسادش و احوال نفس و درجاتش در نیکی و بدی را در ابواب مکارم اخلاق از کتاب کفر و ایمان آورده‌ام</w:t>
      </w:r>
      <w:r>
        <w:rPr>
          <w:rFonts w:eastAsia="IRNazanin" w:cs="IRNazanin"/>
          <w:color w:val="111111"/>
          <w:sz w:val="28"/>
          <w:szCs w:val="28"/>
          <w:rtl w:val="true"/>
          <w:lang w:bidi="fa-IR"/>
        </w:rPr>
        <w:t>.</w:t>
      </w:r>
    </w:p>
    <w:p>
      <w:pPr>
        <w:pStyle w:val="Heading5"/>
        <w:numPr>
          <w:ilvl w:val="4"/>
          <w:numId w:val="1"/>
        </w:numPr>
        <w:rPr/>
      </w:pPr>
      <w:bookmarkStart w:id="1266" w:name="__RefHeading___Toc2166167_2616395394"/>
      <w:bookmarkStart w:id="1267" w:name="_Toc578"/>
      <w:bookmarkEnd w:id="1266"/>
      <w:r>
        <w:rPr>
          <w:rtl w:val="true"/>
        </w:rPr>
        <w:t xml:space="preserve">روایت </w:t>
      </w:r>
      <w:r>
        <w:rPr/>
        <w:t>4</w:t>
      </w:r>
      <w:bookmarkEnd w:id="126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پاسخ‌های امام رضا علیه السّلام در حضور مأمون به ضباع بن نصر هندی و عمران صابی، 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نوری با خود دارد یا روح است که هر چیز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پیه است و آن سپید و سیاه است و دیدن از روح است، دلیلش این که اگر صورتت را نگاه کنی در مردمک آن را می‌بینی و انسانی صورتش را جز در آب یا آینه و مانند آن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چون چشم کور شود روح تیره گردد و دید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تابان که ابر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کجا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طالع در سوراخ خانه، وقتی سوراخ را ببندند کجا می‌رود؟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شرح بده</w:t>
      </w:r>
      <w:r>
        <w:rPr>
          <w:rFonts w:eastAsia="IRNazanin" w:cs="IRNazanin"/>
          <w:color w:val="111111"/>
          <w:sz w:val="28"/>
          <w:szCs w:val="28"/>
          <w:rtl w:val="true"/>
          <w:lang w:bidi="fa-IR"/>
        </w:rPr>
        <w:t xml:space="preserve">. </w:t>
      </w:r>
      <w:bookmarkStart w:id="1268" w:name="pg13474_147458"/>
    </w:p>
    <w:p>
      <w:pPr>
        <w:pStyle w:val="BookText"/>
        <w:rPr/>
      </w:pPr>
      <w:bookmarkEnd w:id="1268"/>
      <w:r>
        <w:rPr>
          <w:rFonts w:ascii="Amiri" w:hAnsi="Amiri" w:eastAsia="Amiri" w:cs="Amiri"/>
          <w:color w:val="111111"/>
          <w:sz w:val="28"/>
          <w:sz w:val="28"/>
          <w:szCs w:val="28"/>
          <w:rtl w:val="true"/>
          <w:lang w:bidi="ar-SA"/>
        </w:rPr>
        <w:t>ذَلِكَ قَالَ الرُّوحُ مَسْكَنُهَا فِي الدِّمَاغِ وَ شُعَاعُهَا مُنْبَثٌّ فِي الْجَسَدِ بِمَنْزِلَةِ الشَّمْسِ دَارَتُهَا فِي السَّمَاءِ وَ شُعَاعُهَا مُنْبَسِطٌ عَلَي الْأَرْضِ فَإِذَا غَابَتِ الدَّارَةُ فَلَا شَمْسَ وَ إِذَا قُطِعَتِ الرَّأْسُ فَلَا رُوحَ‌</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2166169_2616395394"/>
      <w:bookmarkStart w:id="1270" w:name="_Toc579"/>
      <w:bookmarkEnd w:id="1269"/>
      <w:r>
        <w:rPr>
          <w:rtl w:val="true"/>
        </w:rPr>
        <w:t>بيان</w:t>
      </w:r>
      <w:bookmarkEnd w:id="1270"/>
    </w:p>
    <w:p>
      <w:pPr>
        <w:pStyle w:val="BookText"/>
        <w:rPr/>
      </w:pPr>
      <w:r>
        <w:rPr>
          <w:rFonts w:ascii="Amiri" w:hAnsi="Amiri" w:eastAsia="Amiri" w:cs="Amiri"/>
          <w:color w:val="111111"/>
          <w:sz w:val="28"/>
          <w:sz w:val="28"/>
          <w:szCs w:val="28"/>
          <w:rtl w:val="true"/>
          <w:lang w:bidi="ar-SA"/>
        </w:rPr>
        <w:t>نور مركبة أي مدرك ركب في هذا العضو و هو يدرك المبصرات أم المدرك الروح و هذا منظره و اختار عليه السلام الثاني و يدل علي أن المدرك النفس و هذه آلاتها كما مر أنه المشهور و يحتمل أن يكون المراد به الروح الحيواني بأن يكون المراد أن المدرك هو الروح الذي في العين لا نفس الضوء</w:t>
      </w:r>
      <w:r>
        <w:rPr>
          <w:rStyle w:val="FootnoteAnchor"/>
          <w:rtl w:val="true"/>
        </w:rPr>
        <w:footnoteReference w:id="950"/>
      </w:r>
      <w:r>
        <w:rPr>
          <w:rFonts w:ascii="Amiri" w:hAnsi="Amiri" w:eastAsia="Amiri" w:cs="Amiri"/>
          <w:color w:val="111111"/>
          <w:sz w:val="28"/>
          <w:sz w:val="28"/>
          <w:szCs w:val="28"/>
          <w:rtl w:val="true"/>
          <w:lang w:bidi="ar-SA"/>
        </w:rPr>
        <w:t>فلا ينفي المذهب الآخر كما يومئ إليه قوله الروح مسكنها في الدماغ و هو يدل علي أن محل الروح و منشأه الدماغ كما قيل و كان النزاع لفظي و المراد هنا الروح النفساني النازل من الدماغ بتوسط الأعصاب إلي جميع البدن و منشأ الجميع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خلق الله سبحانه بلطيف صنعه جرما حارا لطيفا نورانيا شفافا يسمي بالروح البخاري و جعله مركبا للنفس و قواها و كرسيا لملائكتها حيا بحياتها باقيا بتعلقها به فانيا برحلتها عنه لا كسائر الأجرام التي تزول عنها الحياة و هي باقية و به حياة البدن من الواهب بواسطة النفس فكل موضع يفيض عليه من سلطان نوره يحيا و إلا فيموت و اعتبر بالسدد فلو لا أن قوة الحس و الحركة قائمة بهذا الجسم اللطيف لما كانت السدد يمنعها و قد يخدر العضو بالسدة بحيث لا يتألم بجرح و ضرب و ربما ينقطع فتبطل الحياة منه و لو لا أنه شديد اللطافة لما نفذ في شباك العصب و من أخذ بعض عروقه يحس بجري جسم لطيف حار فيه و تراجعه عنه و هذا هو الروح و منبعه القلب الصنوبري و منه يتوزع علي الأعضاء العالية و السافلة من البدن فما يصعد إلي معدن الدماغ علي أيدي خوادم الشرايين معتدلا بتبريده فائضا إلي الأعضاء المدركة المتحركة منبثا في جميع البدن يسمي روحا نفسانيا و ما يسفل منه إلي الكبد بأيدي سفراء الأوردة الذي هو مبدأ</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روح مغز است و شعاعش به مانند پرتو خورشید در همه بدن پراکنده است، مانند خورشید که در آسمان است و پرتوش بر زمین پهن است و چون قرص نهان شد، خورشیدی نیست و چون سر بریده شود روحی نیست</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271" w:name="__RefHeading___Toc2166171_2616395394"/>
      <w:bookmarkStart w:id="1272" w:name="_Toc580"/>
      <w:bookmarkEnd w:id="1271"/>
      <w:r>
        <w:rPr>
          <w:rtl w:val="true"/>
        </w:rPr>
        <w:t>توضیح</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ادراک و دریافت در این عضو ترکیب شده و او است که دیدنی‌ها را درک کند یا این که دریافت کننده، روح است و این منظرش هست، و امام دومی را انتخاب کرد که دریافت از روح است و آن دلالت دارد که دریافت کننده خود نفس است و این اعضاء ابزار آن هستند،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مشهور هم همین است، و احتمال دارد که مراد روح حیوانی باشد و همان روح در چشم دریافت و ادراک می‌کند نه خود عضو، و این نظر با مذهب دیگر مخالف نیست و مؤید آن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روح مغز است، و این دلالت دارد که جای روح و منشأ آن مغز است، چنان چه قولی گفته است، و گویا نزاع در اینجا لفظی است و در اینجا مقصود روح نفسانی است که از مغز به وسیله اعصاب به همه بدن فرود آید و سرچشمه همه،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صنع لطیفش جرمی گرم و نورانی و لطیف و زلال آفریده به نام روح بخاری و آن را مرکب نفس و قوایش، و تخت فرشته‌هایش ساخته؛ به زندگی نفس، زنده است و تا به بدن وابسته است زنده است و با رفتن نفس از بدن، نابود می‌گردد و مانند جرم‌های دیگر بدن نیست که حیات آن برود و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بدن از خدای بخشنده به وسیله نفس است، و هر جا پرتو آن بتابد زنده است وگرنه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گرفتگی اعضاء عبرت گیر که مایه سکون می‌شود و اگر نیروی حس و حرکت وابسته به این جسم لطیف بود، بستن و گرفتگی مانع آن نبود، و به واسطه بستن عضو بسیار تخدیر شود، تا آنجا که به واسطه زدن و زخم شدن این چنین دردناک نمی‌گردد و بسا به کلی بریده شود و زندگی از آن برود، و اگر زیاد لطیف نبود در رشته‌های عصب نفوذ نمی‌کرد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رگ‌های زننده خود را بگیرد، حس می‌کند که جسم لطیف گرمی در آن می‌آید و برمی‌گردد و همان روح است و سرچشمه‌اش قلب صنوبری است، و از آنجا به اعضای تحتانی و فوقانی بدن بخش می‌شود، و آنچه از آن به مرکز مغز بالا رود به وسیله رگ‌ها خنک و معتدل گردد و به اعضای دریافت کننده رسد و در همه بدن پراکنده شود، روح نفسانی نام دارد، و آنچه به وسیله وریدها به کبد فرو شود که سرچشمه </w:t>
      </w:r>
      <w:bookmarkStart w:id="1273" w:name="pg13474_147459"/>
    </w:p>
    <w:p>
      <w:pPr>
        <w:pStyle w:val="BookText"/>
        <w:rPr/>
      </w:pPr>
      <w:bookmarkEnd w:id="1273"/>
      <w:r>
        <w:rPr>
          <w:rFonts w:ascii="Amiri" w:hAnsi="Amiri" w:eastAsia="Amiri" w:cs="Amiri"/>
          <w:color w:val="111111"/>
          <w:sz w:val="28"/>
          <w:sz w:val="28"/>
          <w:szCs w:val="28"/>
          <w:rtl w:val="true"/>
          <w:lang w:bidi="ar-SA"/>
        </w:rPr>
        <w:t>القوي النباتية منبثا في أعراق البدن يسمي روحا طبيعيا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دليله أنك تنظر فيه كأن الغرض التنبيه علي أن هذا العضو بنفسه ليس شاعرا لشي‌ء لأنه مثل سائر الأجسام الصقيلة التي يري فيها الوجه كالماء و المرآة فكما أنها ليست مدركة لما ينطبع فيها فكذا العين و غيرها من المشاعر أو دفع‌</w:t>
      </w:r>
      <w:r>
        <w:rPr>
          <w:rStyle w:val="FootnoteAnchor"/>
          <w:rtl w:val="true"/>
        </w:rPr>
        <w:footnoteReference w:id="952"/>
      </w:r>
      <w:r>
        <w:rPr>
          <w:rFonts w:ascii="Amiri" w:hAnsi="Amiri" w:eastAsia="Amiri" w:cs="Amiri"/>
          <w:color w:val="111111"/>
          <w:sz w:val="28"/>
          <w:sz w:val="28"/>
          <w:szCs w:val="28"/>
          <w:rtl w:val="true"/>
          <w:lang w:bidi="ar-SA"/>
        </w:rPr>
        <w:t>لتوهم كون الانطباع دليلا علي كونها شاعرة فيكون سندا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دارتها أي جرمها المستدير في القاموس الدار المحل يجمع البناء و العرصة كالدارة و بالهاء ما أحاط بالشي‌ء كالدائرة و من الرمل ما استدار منه و هالة القمر و في المصباح الدارة دارة القمر و غيره سميت بذلك لاستدارتها انتهي و الرأس مذكر و تأنيث الفعل كأنه لاشتماله علي الأعضاء الكثيرة إن لم يكن من تصحيف النساخ</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2166173_2616395394"/>
      <w:bookmarkStart w:id="1275" w:name="_Toc581"/>
      <w:bookmarkEnd w:id="1274"/>
      <w:r>
        <w:rPr>
          <w:rtl w:val="true"/>
        </w:rPr>
        <w:t>«</w:t>
      </w:r>
      <w:r>
        <w:rPr/>
        <w:t>5</w:t>
      </w:r>
      <w:r>
        <w:rPr>
          <w:rtl w:val="true"/>
        </w:rPr>
        <w:t>»</w:t>
      </w:r>
      <w:bookmarkEnd w:id="1275"/>
    </w:p>
    <w:p>
      <w:pPr>
        <w:pStyle w:val="BookText"/>
        <w:rPr/>
      </w:pPr>
      <w:r>
        <w:rPr>
          <w:rFonts w:ascii="Amiri" w:hAnsi="Amiri" w:eastAsia="Amiri" w:cs="Amiri"/>
          <w:color w:val="111111"/>
          <w:sz w:val="28"/>
          <w:sz w:val="28"/>
          <w:szCs w:val="28"/>
          <w:rtl w:val="true"/>
          <w:lang w:bidi="ar-SA"/>
        </w:rPr>
        <w:t>التَّوْحِيدُ، عَنْ مُحَمَّدِ بْنِ مُوسَي بْنِ الْمُتَوَكِّلِ عَنْ عَلِيِّ بْنِ إِبْرَاهِيمَ عَنْ مُحَمَّدِ بْنِ أَبِي إِسْحَاقَ عَنْ عِدَّةٍ مِنْ أَصْحَابِنَا أَنَّ عَبْدَ اللَّهِ الدَّيَصَانِيَّ أَتَي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رَبٌّ فَقَالَ بَلَي قَالَ قَادِرٌ قَالَ بَلَي‌</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قَادِرٌ قَاهِرٌ قَالَ يَقْدِرُ أَنْ يُدْخِلَ الدُّنْيَا كُلَّهَا فِي الْبَيْضَةِ لَا تَكْبُرُ</w:t>
      </w:r>
      <w:r>
        <w:rPr>
          <w:rStyle w:val="FootnoteAnchor"/>
          <w:rtl w:val="true"/>
        </w:rPr>
        <w:footnoteReference w:id="954"/>
      </w:r>
      <w:r>
        <w:rPr>
          <w:rFonts w:ascii="Amiri" w:hAnsi="Amiri" w:eastAsia="Amiri" w:cs="Amiri"/>
          <w:color w:val="111111"/>
          <w:sz w:val="28"/>
          <w:sz w:val="28"/>
          <w:szCs w:val="28"/>
          <w:rtl w:val="true"/>
          <w:lang w:bidi="ar-SA"/>
        </w:rPr>
        <w:t>الْبَيْضَةُ وَ لَا تَصْغُرُ الدُّنْيَا فَقَالَ هِشَامٌ النَّظِرَةَ فَقَالَ لَهُ قَدْ أَنْظَرْتُكَ حَوْلًا ثُمَّ خَرَجَ عَنْهُ فَرَكِبَ هِشَامٌ إِلَي أَبِي عَبْدِ اللَّهِ عليه السلام فَاسْتَأْذَنَ عَلَيْهِ فَأَذِنَ لَهُ فَقَالَ يَا ابْنَ رَسُولِ اللَّهِ أَتَانِي عَبْدُ اللَّهِ الدَّيَصَانِيُّ بِمَسْأَلَةٍ لَيْسَ الْمُعَوَّلُ فِيهَا إِلَّا عَلَي اللَّهِ وَ عَلَيْكَ فَقَالَ أَبُو عَبْدِ اللَّهِ عليه السلام عَمَّا ذَا سَأَلَكَ فَقَالَ قَالَ لِي كَيْتَ وَ كَيْتَ فَقَالَ أَبُو عَبْدِ اللَّهِ عليه السلام يَا هِشَامُ كَمْ حَوَاسُّكَ قَالَ خَمْسٌ فَقَالَ أَيُّهَا أَصْغَرُ فَقَالَ النَّاظِرُ قَالَ وَ كَمْ قَدْرُ النَّاظِرِ قَالَ مِثْلُ الْعَدَسَةِ أَوْ أَقَلُّ مِنْهَا فَقَالَ يَا هِشَامُ فَانْظُرْ أَمَامَكَ وَ فَوْقَكَ وَ أَخْبِرْنِي بِمَا تَرَي فَقَالَ أَرَي سَمَاءً وَ أَرْضاً وَ دُوراً وَ قُصُوراً وَ تُرَاباً وَ جِبَالًا وَ أَنْهَاراً فَقَالَ لَهُ أَبُو عَبْدِ اللَّهِ عليه السلام إِنَّ الَّذِي قَدَرَ أَنْ يُدْخِلَ</w:t>
      </w:r>
    </w:p>
    <w:p>
      <w:pPr>
        <w:pStyle w:val="BookText"/>
        <w:rPr/>
      </w:pPr>
      <w:r>
        <w:rPr>
          <w:rFonts w:ascii="IRNazanin" w:hAnsi="IRNazanin" w:eastAsia="IRNazanin"/>
          <w:color w:val="111111"/>
          <w:sz w:val="28"/>
          <w:sz w:val="28"/>
          <w:szCs w:val="28"/>
          <w:rtl w:val="true"/>
          <w:lang w:bidi="fa-IR"/>
        </w:rPr>
        <w:t>نیروهای نباتی در رگ‌های بدن است، روح طبیعی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دلیلش این است که تو در آن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آگاهی بر این است که خود این عضو با شعور نیست، همچون اجسام زلال دیگر چون آب و آینه که چهره را نشان می‌دهند، و همانطور که آن‌ها مُدرک نقشی که در آنها می افتد نیستند، چشم و دیگر مشاعر هم چنین باشند، یا برای دفع این توهم است که نقش‌پذیری آن دلیل بر مُدرک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دلیل بر رد این توهم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دایره‌ای شکلش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ساختمان به هم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چیزی را احاطه می‌کند، مانند دایره و از رمل آنچه که دور آن می‌گردد و هاله نور ماه و در مصباح الدارة، دایره ماه است و غیر آن، به خاطر دایره بودنش دایره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و در روایت فعل آن به صورت مونث آمده شاید به خاطر این است که دارای اعضای زیادی است، اگر تصحیف و اشتباهی از سوی ناسخان کتاب صورت نگرفته باشد</w:t>
      </w:r>
      <w:r>
        <w:rPr>
          <w:rFonts w:eastAsia="IRNazanin" w:cs="IRNazanin"/>
          <w:color w:val="111111"/>
          <w:sz w:val="28"/>
          <w:szCs w:val="28"/>
          <w:rtl w:val="true"/>
          <w:lang w:bidi="fa-IR"/>
        </w:rPr>
        <w:t>.</w:t>
      </w:r>
    </w:p>
    <w:p>
      <w:pPr>
        <w:pStyle w:val="Heading5"/>
        <w:numPr>
          <w:ilvl w:val="4"/>
          <w:numId w:val="1"/>
        </w:numPr>
        <w:rPr/>
      </w:pPr>
      <w:bookmarkStart w:id="1276" w:name="__RefHeading___Toc2166175_2616395394"/>
      <w:bookmarkStart w:id="1277" w:name="_Toc582"/>
      <w:bookmarkEnd w:id="1276"/>
      <w:r>
        <w:rPr>
          <w:rtl w:val="true"/>
        </w:rPr>
        <w:t xml:space="preserve">روایت </w:t>
      </w:r>
      <w:r>
        <w:rPr/>
        <w:t>5</w:t>
      </w:r>
      <w:bookmarkEnd w:id="127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دیصانی نزد هشام بن حکم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پروردگار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توانا و زوردار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جهان را در یک تخم مرغ درآورد که نه تخم مرغ بزرگ شود و نه جهان کوچک گردد؟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تو مهلت دادم، و از نزد او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سوار شد و نزد امام صادق علیه السّلام آمد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دیصانی پرسشی آورد که در پاسخش اعتمادی جز بر خدا و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پرسید‌ه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تو چند تا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کوچکترند؟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چه اندازه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عدس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رویت و بالای سرت را بنگر و هر چه می‌بینی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می‌بینم و زمین و خانه‌ها، کاخ‌ها دشت‌ها، کوه‌ها و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بتواند آنچه را می‌بینی در یک عدس یا کمتر درآورد، </w:t>
      </w:r>
      <w:bookmarkStart w:id="1278" w:name="pg13474_147460"/>
    </w:p>
    <w:p>
      <w:pPr>
        <w:pStyle w:val="BookText"/>
        <w:rPr/>
      </w:pPr>
      <w:bookmarkEnd w:id="1278"/>
      <w:r>
        <w:rPr>
          <w:rFonts w:ascii="Amiri" w:hAnsi="Amiri" w:eastAsia="Amiri" w:cs="Amiri"/>
          <w:color w:val="111111"/>
          <w:sz w:val="28"/>
          <w:sz w:val="28"/>
          <w:szCs w:val="28"/>
          <w:rtl w:val="true"/>
          <w:lang w:bidi="ar-SA"/>
        </w:rPr>
        <w:t>الَّذِي تَرَاهُ الْعَدَسَةَ</w:t>
      </w:r>
      <w:r>
        <w:rPr>
          <w:rStyle w:val="FootnoteAnchor"/>
          <w:rtl w:val="true"/>
        </w:rPr>
        <w:footnoteReference w:id="955"/>
      </w:r>
      <w:r>
        <w:rPr>
          <w:rFonts w:ascii="Amiri" w:hAnsi="Amiri" w:eastAsia="Amiri" w:cs="Amiri"/>
          <w:color w:val="111111"/>
          <w:sz w:val="28"/>
          <w:sz w:val="28"/>
          <w:szCs w:val="28"/>
          <w:rtl w:val="true"/>
          <w:lang w:bidi="ar-SA"/>
        </w:rPr>
        <w:t>أَوْ أَقَلَّ مِنْهَا قَادِرٌ أَنْ يُدْخِلَ الدُّنْيَا كُلَّهَا الْبَيْضَةَ وَ لَا تَصْغُرُ الدُّنْيَا وَ لَا تَكْبُرُ الْبَيْضَةُ فَانْكَبَّ هِشَامٌ عَلَيْهِ وَ قَبَّلَ يَدَيْهِ وَ رَأْسَهُ وَ رِجْلَيْهِ وَ قَالَ حَسْبِي يَا ابْنَ رَسُولِ اللَّهِ فَانْصَرَفَ إِلَي مَنْزِلِهِ وَ غَدَا عَلَيْهِ الدَّيَصَانِيُّ فَقَالَ لَهُ يَا هِشَامُ إِنِّي جِئْتُكَ مُسَلِّماً وَ لَمْ أَجِئْكَ مُتَقَاضِياً لِلْجَوَابِ فَقَالَ لَهُ هِشَامٌ إِنْ كُنْتَ جِئْتَ مُتَقَاضِياً فَهَاكَ الْجَوَابَ‌</w:t>
      </w:r>
      <w:r>
        <w:rPr>
          <w:rStyle w:val="FootnoteAnchor"/>
          <w:rtl w:val="true"/>
        </w:rPr>
        <w:footnoteReference w:id="95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2166177_2616395394"/>
      <w:bookmarkStart w:id="1280" w:name="_Toc583"/>
      <w:bookmarkEnd w:id="1279"/>
      <w:r>
        <w:rPr>
          <w:rtl w:val="true"/>
        </w:rPr>
        <w:t>تبيين</w:t>
      </w:r>
      <w:bookmarkEnd w:id="1280"/>
    </w:p>
    <w:p>
      <w:pPr>
        <w:pStyle w:val="BookText"/>
        <w:rPr/>
      </w:pPr>
      <w:r>
        <w:rPr>
          <w:rFonts w:ascii="Amiri" w:hAnsi="Amiri" w:eastAsia="Amiri" w:cs="Amiri"/>
          <w:color w:val="111111"/>
          <w:sz w:val="28"/>
          <w:sz w:val="28"/>
          <w:szCs w:val="28"/>
          <w:rtl w:val="true"/>
          <w:lang w:bidi="ar-SA"/>
        </w:rPr>
        <w:t>أقول في حل هذا الخبر وجوه أوردتها في كتاب التوحيد و علي التقادير يدل علي أن الإبصار بالانطباع و علي بعض الوجوه المتقدمة يحتمل أن يكون إقناعيا مبنيا علي المقدمة المشهورة بين الجمهور أن الرؤية بدخول صور المرئيات في العضو البصري فلا ينافي كون الإبصار حقيقة بخروج الشعاع</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2166179_2616395394"/>
      <w:bookmarkStart w:id="1282" w:name="_Toc584"/>
      <w:bookmarkEnd w:id="1281"/>
      <w:r>
        <w:rPr>
          <w:rtl w:val="true"/>
        </w:rPr>
        <w:t>«</w:t>
      </w:r>
      <w:r>
        <w:rPr/>
        <w:t>6</w:t>
      </w:r>
      <w:r>
        <w:rPr>
          <w:rtl w:val="true"/>
        </w:rPr>
        <w:t>»</w:t>
      </w:r>
      <w:bookmarkEnd w:id="1282"/>
    </w:p>
    <w:p>
      <w:pPr>
        <w:pStyle w:val="BookText"/>
        <w:rPr/>
      </w:pPr>
      <w:r>
        <w:rPr>
          <w:rFonts w:ascii="Amiri" w:hAnsi="Amiri" w:eastAsia="Amiri" w:cs="Amiri"/>
          <w:color w:val="111111"/>
          <w:sz w:val="28"/>
          <w:sz w:val="28"/>
          <w:szCs w:val="28"/>
          <w:rtl w:val="true"/>
          <w:lang w:bidi="ar-SA"/>
        </w:rPr>
        <w:t>الْإِخْتِصَاصُ،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عَالَمَيْنِ مُتَّصِلَيْنِ فَعَالَمٌ عِلْوِيٌّ وَ عَالَمٌ سِفْلِيٌّ وَ رَكَّبَ الْعَالَمَيْنِ جَمِيعاً فِي ابْنِ آدَمَ وَ خَلَقَهُ كريا</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مُدَوَّراً فَخَلَقَ اللَّهُ رَأْسَ ابْنِ آدَمَ كَقُبَّةِ الْفَلَكِ وَ شَعْرَهُ كَعَدَدِ النُّجُومِ وَ عَيْنَيْهِ كَالشَّمْسِ وَ الْقَمَرِ وَ مَنْخِرَيْهِ كَالشِّمَالِ وَ الْجَنُوبِ وَ أُذُنَيْهِ كَالْمَشْرِقِ وَ الْمَغْرِبِ وَ جَعَلَ لَمْحَهُ كَالْبَرْقِ وَ كَلَامَهُ كَالرَّعْدِ وَ مَشْيَهُ كَسَيْرِ الْكَوَاكِبِ وَ قُعُودَهُ كَشَرَفِهَا وَ غَفْوَهُ كَهُبُوطِهَا وَ مَوْتَهُ كَاحْتِرَاقِهَا وَ خَلَقَ فِي ظَهْرِهِ أَرْبَعاً وَ عِشْرِينَ فِقْرَةً كَعَدَدِ سَاعَاتِ اللَّيْلِ وَ النَّهَارِ وَ خَلَقَ لَهُ ثَلَاثِينَ مِعًي كَعَدَدِ الْهِلَالِ ثَلَاثِينَ يَوْماً وَ خَلَقَ لَهُ اثْنَيْ عَشَرَ وِصْلًا</w:t>
      </w:r>
      <w:r>
        <w:rPr>
          <w:rStyle w:val="FootnoteAnchor"/>
          <w:rtl w:val="true"/>
        </w:rPr>
        <w:footnoteReference w:id="958"/>
      </w:r>
      <w:r>
        <w:rPr>
          <w:rFonts w:ascii="Amiri" w:hAnsi="Amiri" w:eastAsia="Amiri" w:cs="Amiri"/>
          <w:color w:val="111111"/>
          <w:sz w:val="28"/>
          <w:sz w:val="28"/>
          <w:szCs w:val="28"/>
          <w:rtl w:val="true"/>
          <w:lang w:bidi="ar-SA"/>
        </w:rPr>
        <w:t>كَعَدَدِ السَّنَةِ اثْنَيْ عَشَرَ شَهْراً وَ خَلَقَ لَهُ ثَلَاثَمِائَةٍ وَ سِتِّينَ عِرْقاً كَعَدَدِ السَّنَةِ ثَلَاثِمِائَةٍ وَ سِتِّينَ يَوْماً وَ خَلَقَ لَهُ سَبْعَمِائَةِ عَصَبَةٍ وَ اثْنَيْ عَشَرَ عُضْواً وَ هُوَ مِقْدَارُ مَا يُقِيمُ الْجَنِينَ فِي بَطْنِ أُمِّهِ وَ عَجَّنَهُ مِنْ مِيَاهٍ أَرْبَعَةٍ فَخَلَقَ الْمَالِحَ فِي عَيْنَيْهِ فَهُمَا لَا يَذُوبَانِ فِي الْحَرِّ وَ لَا يَجْمُدَانِ فِي الْبَرْدِ وَ خَلَقَ الْمُرَّ فِي أُذُنَيْهِ لِكَيْ لَا تَقْرَبَهُمَا الْهَوَامُّ وَ خَلَقَ الْمَنِيَّ فِي ظَهْرِهِ لِكَيْلَا يَعْتَرِيَهُ الْفَسَادُ وَ خَلَقَ</w:t>
      </w:r>
    </w:p>
    <w:p>
      <w:pPr>
        <w:pStyle w:val="BookText"/>
        <w:rPr/>
      </w:pPr>
      <w:r>
        <w:rPr>
          <w:rFonts w:ascii="IRNazanin" w:hAnsi="IRNazanin" w:eastAsia="IRNazanin"/>
          <w:color w:val="111111"/>
          <w:sz w:val="28"/>
          <w:sz w:val="28"/>
          <w:szCs w:val="28"/>
          <w:rtl w:val="true"/>
          <w:lang w:bidi="fa-IR"/>
        </w:rPr>
        <w:t>توانا است که جهان را همه در یک تخم مرغ درآورد که نه جهان کوچک شود و نه تخم مرغ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درافتاد و دو دست امام و سر و پایش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دیصانی نزدش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سلامی کنم و نیامدم جواب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می‌خواهی، این جواب توست</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Heading5"/>
        <w:numPr>
          <w:ilvl w:val="4"/>
          <w:numId w:val="1"/>
        </w:numPr>
        <w:rPr/>
      </w:pPr>
      <w:bookmarkStart w:id="1283" w:name="__RefHeading___Toc2166181_2616395394"/>
      <w:bookmarkStart w:id="1284" w:name="_Toc585"/>
      <w:bookmarkEnd w:id="1283"/>
      <w:r>
        <w:rPr>
          <w:rtl w:val="true"/>
        </w:rPr>
        <w:t>مؤلف</w:t>
      </w:r>
      <w:bookmarkEnd w:id="1284"/>
    </w:p>
    <w:p>
      <w:pPr>
        <w:pStyle w:val="BookText"/>
        <w:rPr/>
      </w:pPr>
      <w:r>
        <w:rPr>
          <w:rFonts w:ascii="IRNazanin" w:hAnsi="IRNazanin" w:eastAsia="IRNazanin"/>
          <w:color w:val="111111"/>
          <w:sz w:val="28"/>
          <w:sz w:val="28"/>
          <w:szCs w:val="28"/>
          <w:rtl w:val="true"/>
          <w:lang w:bidi="fa-IR"/>
        </w:rPr>
        <w:t>در حلّ این خبر چند راه است که در کتاب توحید آوردم و به هر تقدیر دلالت دارد که دیدن با نقش بستن در دیده است، و بنا به برخی وجوه گذشته احتمال دارد که جواب اقناعی باشد، بنا بر مقدمه مشهوری که رؤیت، با درآمدن صورت دیده شده‌ها در چشم صورت می‌گیرد، و منافات ندارد که حقیقت دید به بیرون شدن پرتو از چشم و افتادن آن بر دید شده باشد</w:t>
      </w:r>
      <w:r>
        <w:rPr>
          <w:rFonts w:eastAsia="IRNazanin" w:cs="IRNazanin"/>
          <w:color w:val="111111"/>
          <w:sz w:val="28"/>
          <w:szCs w:val="28"/>
          <w:rtl w:val="true"/>
          <w:lang w:bidi="fa-IR"/>
        </w:rPr>
        <w:t>.</w:t>
      </w:r>
    </w:p>
    <w:p>
      <w:pPr>
        <w:pStyle w:val="Heading5"/>
        <w:numPr>
          <w:ilvl w:val="4"/>
          <w:numId w:val="1"/>
        </w:numPr>
        <w:rPr/>
      </w:pPr>
      <w:bookmarkStart w:id="1285" w:name="__RefHeading___Toc2166183_2616395394"/>
      <w:bookmarkStart w:id="1286" w:name="_Toc586"/>
      <w:bookmarkEnd w:id="1285"/>
      <w:r>
        <w:rPr>
          <w:rtl w:val="true"/>
        </w:rPr>
        <w:t xml:space="preserve">روایت </w:t>
      </w:r>
      <w:r>
        <w:rPr/>
        <w:t>6</w:t>
      </w:r>
      <w:bookmarkEnd w:id="128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جهان پیوسته آفریده است؛ عالم بالا و پایین، و هر دو را در انسان ترکیب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جهان را کره ای آفریده و سر انسان چون گنبد فلک است و مویش چون شماره ستارگان، دو چشمش چون خورشید و ماه و دو سوراخ بینی چون شمال و جنوب و دو گوش چون مشرق و مغرب و چشمش چون برق و سخنش چون رعد و راه رفتنش چون گردش ستارگان و نشستنش چون شرف آن‌ها و خوابش چون هبوطشان و مرگش چون احتراق و سوختن آن‌ها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کمرش بیست و چهار مهره است به تعداد ساعات شب و روز، و سی روده دارد به تعداد سی روز ماه و دوازده پیوند چون دوازده ماه سال و سیصد و شصت رگ چون سیصد و شصت روز سال و هفتصد عصب و دوازده عضو چون اندازه ماندن جنین در شکم مادر، و از چهار آب آفریده او را عجین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در دو چشمش که در گرما آب نشوند و در سرما یخ نزنند؛ تلخ در گوش‌هایش که خزنده‌ها نزدیکش نروند و منی در پشتش تا تباهی نگیرد؛ و آب شیرین در زبانش </w:t>
      </w:r>
      <w:bookmarkStart w:id="1287" w:name="pg13474_147461"/>
    </w:p>
    <w:p>
      <w:pPr>
        <w:pStyle w:val="BookText"/>
        <w:rPr/>
      </w:pPr>
      <w:bookmarkEnd w:id="1287"/>
      <w:r>
        <w:rPr>
          <w:rFonts w:ascii="Amiri" w:hAnsi="Amiri" w:eastAsia="Amiri" w:cs="Amiri"/>
          <w:color w:val="111111"/>
          <w:sz w:val="28"/>
          <w:sz w:val="28"/>
          <w:szCs w:val="28"/>
          <w:rtl w:val="true"/>
          <w:lang w:bidi="ar-SA"/>
        </w:rPr>
        <w:t>الْعَذْبَ فِي لِسَانِهِ‌</w:t>
      </w:r>
      <w:r>
        <w:rPr>
          <w:rStyle w:val="FootnoteAnchor"/>
          <w:rtl w:val="true"/>
        </w:rPr>
        <w:footnoteReference w:id="960"/>
      </w:r>
      <w:r>
        <w:rPr>
          <w:rFonts w:ascii="Amiri" w:hAnsi="Amiri" w:eastAsia="Amiri" w:cs="Amiri"/>
          <w:color w:val="111111"/>
          <w:sz w:val="28"/>
          <w:sz w:val="28"/>
          <w:szCs w:val="28"/>
          <w:rtl w:val="true"/>
          <w:lang w:bidi="ar-SA"/>
        </w:rPr>
        <w:t>لِيَجِدَ طَعْمَ الطَّعَامِ وَ الشَّرَابِ وَ خَلَقَهُ بِنَفْسٍ وَ جَسَدٍ وَ رُوحٍ فَرُوحُهُ الَّتِي لَا تُفَارِقُهُ إِلَّا بِفِرَاقِ الدُّنْيَا وَ نَفْسُهُ الَّتِي تُرِيهِ‌</w:t>
      </w:r>
      <w:r>
        <w:rPr>
          <w:rStyle w:val="FootnoteAnchor"/>
          <w:rtl w:val="true"/>
        </w:rPr>
        <w:footnoteReference w:id="961"/>
      </w:r>
      <w:r>
        <w:rPr>
          <w:rFonts w:ascii="Amiri" w:hAnsi="Amiri" w:eastAsia="Amiri" w:cs="Amiri"/>
          <w:color w:val="111111"/>
          <w:sz w:val="28"/>
          <w:sz w:val="28"/>
          <w:szCs w:val="28"/>
          <w:rtl w:val="true"/>
          <w:lang w:bidi="ar-SA"/>
        </w:rPr>
        <w:t>الْأَحْلَامَ وَ الْمَنَامَاتِ وَ جِسْمُهُ هُوَ الَّذِي يَبْلَي وَ يَرْجِعُ إِلَي التُّرَابِ‌</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2166185_2616395394"/>
      <w:bookmarkStart w:id="1289" w:name="_Toc587"/>
      <w:bookmarkEnd w:id="1288"/>
      <w:r>
        <w:rPr>
          <w:rtl w:val="true"/>
        </w:rPr>
        <w:t>بيان</w:t>
      </w:r>
      <w:bookmarkEnd w:id="1289"/>
    </w:p>
    <w:p>
      <w:pPr>
        <w:pStyle w:val="BookText"/>
        <w:rPr/>
      </w:pPr>
      <w:r>
        <w:rPr>
          <w:rFonts w:ascii="Amiri" w:hAnsi="Amiri" w:eastAsia="Amiri" w:cs="Amiri"/>
          <w:color w:val="111111"/>
          <w:sz w:val="28"/>
          <w:sz w:val="28"/>
          <w:szCs w:val="28"/>
          <w:rtl w:val="true"/>
          <w:lang w:bidi="ar-SA"/>
        </w:rPr>
        <w:t>و غفوه أي نومه و في بعض النسخ فقره و كأنه تصحيف و هو مقدار ما يقيم أي الاثنا عشر فإن أكثر الحمل اثنا عشر شهرا علي الأشهر و كأن الروح هو الحيواني و النفس هي الناطقة</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2166187_2616395394"/>
      <w:bookmarkStart w:id="1291" w:name="_Toc588"/>
      <w:bookmarkEnd w:id="1290"/>
      <w:r>
        <w:rPr>
          <w:rtl w:val="true"/>
        </w:rPr>
        <w:t>«</w:t>
      </w:r>
      <w:r>
        <w:rPr/>
        <w:t>7</w:t>
      </w:r>
      <w:r>
        <w:rPr>
          <w:rtl w:val="true"/>
        </w:rPr>
        <w:t>»</w:t>
      </w:r>
      <w:bookmarkEnd w:id="1291"/>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يَحْيَي بْنُ أَكْثَمَ عَنْ قَوْلِ عَلِيٍّ عليه السلام إِنَّ الْخُنْثَي يُوَرَّثُ مِنَ الْمَبَالِ وَ قَالَ فَمَنْ يَنْظُرُ إِذَا بَالَ إِلَيْهِ مَعَ أَنَّهُ عَسَي أَنْ تَكُونَ امْرَأَةً وَ قَدْ نَظَرَ إِلَيْهَا الرِّجَالُ أَوْ عَسَي أَنْ يَكُونَ رَجُلًا وَ قَدْ نَظَرَتْ إِلَيْهِ النِّسَاءُ وَ هَذَا مَا لَا يَحِلُّ فَأَجَابَ أَبُو الْحَسَنِ الثَّالِثُ عليه السلام إِنَّ قَوْلَ عَلِيٍّ عليه السلام حَقٌّ وَ يَنْظُرُ قَوْمٌ عُدُولٌ يَأْخُذُ كُلُّ وَاحِدٍ مِنْهُمْ مِرْآةً وَ تَقُومُ الْخُنْثَي خَلْفَهُمْ عُرْيَانَةً فَيَنْظُرُونَ فِي الْمَرَايَا فَيَرَوْنَ الشَّبَحَ فَيَحْكُمُونَ عَلَيْهِ‌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2166189_2616395394"/>
      <w:bookmarkStart w:id="1293" w:name="_Toc589"/>
      <w:bookmarkEnd w:id="1292"/>
      <w:r>
        <w:rPr>
          <w:rtl w:val="true"/>
        </w:rPr>
        <w:t>بيان</w:t>
      </w:r>
      <w:bookmarkEnd w:id="1293"/>
    </w:p>
    <w:p>
      <w:pPr>
        <w:pStyle w:val="BookText"/>
        <w:rPr/>
      </w:pPr>
      <w:r>
        <w:rPr>
          <w:rFonts w:ascii="Amiri" w:hAnsi="Amiri" w:eastAsia="Amiri" w:cs="Amiri"/>
          <w:color w:val="111111"/>
          <w:sz w:val="28"/>
          <w:sz w:val="28"/>
          <w:szCs w:val="28"/>
          <w:rtl w:val="true"/>
          <w:lang w:bidi="ar-SA"/>
        </w:rPr>
        <w:t>ظاهره أن الرؤية بالانطباع لا بخروج الشعاع لقوله ع فيرون الشبح و لأنه إذا كان بخروج الشعاع فلا ينفع النظر في المرآة لأن المرئي حينئذ هو الفرج أيضا و يمكن 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مبني الأحكام الشرعية الحقائق العرفية و اللغوية لا الدقائق الحكمية و من رأي امرأة في الماء لا يقال لغة و لا عرفا أنه رآها و إنما يقال رأي صورتها و شبحها و النصوص الدالة علي تحريم النظر إلي العورة إنما تدل علي تحريم الرؤية المتعارفة و شمولها لهذا النوع من الرؤية غير معلوم فيمكن أن يكون كلامه عليه السلام مبنيا علي ذلك لا علي كون الرؤية بالانطباع و يكون قوله فيرون الشبح</w:t>
      </w:r>
    </w:p>
    <w:p>
      <w:pPr>
        <w:pStyle w:val="BookText"/>
        <w:rPr/>
      </w:pPr>
      <w:r>
        <w:rPr>
          <w:rFonts w:ascii="IRNazanin" w:hAnsi="IRNazanin" w:eastAsia="IRNazanin"/>
          <w:color w:val="111111"/>
          <w:sz w:val="28"/>
          <w:sz w:val="28"/>
          <w:szCs w:val="28"/>
          <w:rtl w:val="true"/>
          <w:lang w:bidi="fa-IR"/>
        </w:rPr>
        <w:t>تا خوراک و نوشابه‌اش خوشمزه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نفس و بدن و روح آفریده، روحش جز با فراق و جدایی از دنیا، جدا نشود، و با نفسش خواب‌ها ببیند، و تنش می‌پوسد و خاک می‌شود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294" w:name="__RefHeading___Toc2166191_2616395394"/>
      <w:bookmarkStart w:id="1295" w:name="_Toc590"/>
      <w:bookmarkEnd w:id="1294"/>
      <w:r>
        <w:rPr>
          <w:rtl w:val="true"/>
        </w:rPr>
        <w:t>توضیح</w:t>
      </w:r>
      <w:bookmarkEnd w:id="129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خوابش است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گویا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ماندن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دوازده ماه که اکثر مدت حمل است بنا بر قول مشهور و گویا مقصود از روح، همان حیوانی و مقصود از نفس همان ناطقه است</w:t>
      </w:r>
      <w:r>
        <w:rPr>
          <w:rFonts w:eastAsia="IRNazanin" w:cs="IRNazanin"/>
          <w:color w:val="111111"/>
          <w:sz w:val="28"/>
          <w:szCs w:val="28"/>
          <w:rtl w:val="true"/>
          <w:lang w:bidi="fa-IR"/>
        </w:rPr>
        <w:t>.</w:t>
      </w:r>
    </w:p>
    <w:p>
      <w:pPr>
        <w:pStyle w:val="Heading5"/>
        <w:numPr>
          <w:ilvl w:val="4"/>
          <w:numId w:val="1"/>
        </w:numPr>
        <w:rPr/>
      </w:pPr>
      <w:bookmarkStart w:id="1296" w:name="__RefHeading___Toc2166193_2616395394"/>
      <w:bookmarkStart w:id="1297" w:name="_Toc591"/>
      <w:bookmarkEnd w:id="1296"/>
      <w:r>
        <w:rPr>
          <w:rtl w:val="true"/>
        </w:rPr>
        <w:t xml:space="preserve">روایت </w:t>
      </w:r>
      <w:r>
        <w:rPr/>
        <w:t>7</w:t>
      </w:r>
      <w:bookmarkEnd w:id="129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در مورد قول علی علیه السّلام پرسید که خنثی از آنجا که ادرار کند ارث می‌برد و گفت چه کسی او را در حال ادرار نگاه کند اگر مردان باشند شاید او زن است و اگر زن‌ها نگاه کنند شاید او مرد باشد، و این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دهم علیه السّلام جواب داد که سخن علی علیه السّلام درست است؛ مردمی عادل بررسی کنند، هر یک آینه به دست گیرند و خنثی پشت سرشان لخت شود و در آینه عکس او را بینند و بر آن قضاوت کنند</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298" w:name="__RefHeading___Toc2166195_2616395394"/>
      <w:bookmarkStart w:id="1299" w:name="_Toc592"/>
      <w:bookmarkEnd w:id="1298"/>
      <w:r>
        <w:rPr>
          <w:rtl w:val="true"/>
        </w:rPr>
        <w:t>توضیح</w:t>
      </w:r>
      <w:bookmarkEnd w:id="1299"/>
    </w:p>
    <w:p>
      <w:pPr>
        <w:pStyle w:val="BookText"/>
        <w:rPr/>
      </w:pPr>
      <w:r>
        <w:rPr>
          <w:rFonts w:ascii="IRNazanin" w:hAnsi="IRNazanin" w:eastAsia="IRNazanin"/>
          <w:color w:val="111111"/>
          <w:sz w:val="28"/>
          <w:sz w:val="28"/>
          <w:szCs w:val="28"/>
          <w:rtl w:val="true"/>
          <w:lang w:bidi="fa-IR"/>
        </w:rPr>
        <w:t>ظاهرش این است که دیدن به نقش پذیری است نه به خروج شعاع، زیرا فرمود عکس را بینند و اگر به خروج شعاع باشد، نگاه در آینه سودی ندارد، چون مورد دیده شده باز خود فرج است، و به دو طریق جواب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احکام شرع براساس عرف و لغت است نه دقت عقل، و هر کس صورت زنی را در آب بیند نمی‌گویند آن زن را دیده، بلکه می‌گویند صورت یا عکسش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نصوصی که دلالت بر حرکت نگاه به عورت می‌کنند، تنها دلالت بر حرمت نگاه عرفی می‌کنند و معلوم نیست شامل این گونه نگاه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کلام امام روی این نظر باشد نه روی این که رؤیت با نقش بستن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عکسش را بینند، </w:t>
      </w:r>
      <w:bookmarkStart w:id="1300" w:name="pg13474_147462"/>
    </w:p>
    <w:p>
      <w:pPr>
        <w:pStyle w:val="BookText"/>
        <w:rPr/>
      </w:pPr>
      <w:bookmarkEnd w:id="1300"/>
      <w:r>
        <w:rPr>
          <w:rFonts w:ascii="Amiri" w:hAnsi="Amiri" w:eastAsia="Amiri" w:cs="Amiri"/>
          <w:color w:val="111111"/>
          <w:sz w:val="28"/>
          <w:sz w:val="28"/>
          <w:szCs w:val="28"/>
          <w:rtl w:val="true"/>
          <w:lang w:bidi="ar-SA"/>
        </w:rPr>
        <w:t>مبنيا علي ما يحكم به أهل العرف و ذكره لبيان أن مثل تلك الرؤية لا تسمي رؤية حقيقية</w:t>
      </w:r>
      <w:r>
        <w:rPr>
          <w:rStyle w:val="FootnoteAnchor"/>
          <w:rtl w:val="true"/>
        </w:rPr>
        <w:footnoteReference w:id="966"/>
      </w:r>
      <w:r>
        <w:rPr>
          <w:rFonts w:ascii="Amiri" w:hAnsi="Amiri" w:eastAsia="Amiri" w:cs="Amiri"/>
          <w:color w:val="111111"/>
          <w:sz w:val="28"/>
          <w:sz w:val="28"/>
          <w:szCs w:val="28"/>
          <w:rtl w:val="true"/>
          <w:lang w:bidi="ar-SA"/>
        </w:rPr>
        <w:t>لا عرفا و 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يحتمل أن يكون الحكم مبنيا علي الضرورة و يجوز في حال الضرورة ما لا يجوز في غيرها فيجوز النظر إلي العورة كنظر الطبيب و القابلة و أمثالهما و لما كان هذا النوع من الرؤية أخف شناعة و أقل مفسدة اختاره عليه السلام لدفع الضرورة هناك بها فلا يدل علي الجواز عند فقد الضرورة و علي الانطباع و الأول أظهر و مع ذلك لا يمكن دفع كون ظاهر الخبر الانطباع و سنتكلم في أصل الحكم في موضعه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2166197_2616395394"/>
      <w:bookmarkStart w:id="1302" w:name="_Toc593"/>
      <w:bookmarkEnd w:id="1301"/>
      <w:r>
        <w:rPr>
          <w:rtl w:val="true"/>
        </w:rPr>
        <w:t>«</w:t>
      </w:r>
      <w:r>
        <w:rPr/>
        <w:t>8</w:t>
      </w:r>
      <w:r>
        <w:rPr>
          <w:rtl w:val="true"/>
        </w:rPr>
        <w:t>»</w:t>
      </w:r>
      <w:bookmarkEnd w:id="1302"/>
    </w:p>
    <w:p>
      <w:pPr>
        <w:pStyle w:val="BookText"/>
        <w:rPr/>
      </w:pPr>
      <w:r>
        <w:rPr>
          <w:rFonts w:ascii="Amiri" w:hAnsi="Amiri" w:eastAsia="Amiri" w:cs="Amiri"/>
          <w:color w:val="111111"/>
          <w:sz w:val="28"/>
          <w:sz w:val="28"/>
          <w:szCs w:val="28"/>
          <w:rtl w:val="true"/>
          <w:lang w:bidi="ar-SA"/>
        </w:rPr>
        <w:t>تَوْحِيدُ الْمُفَضَّلِ،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الْأَفْعَالِ الَّتِي جُعِلَتْ فِي الْإِنْسَانِ مِنَ الطَّعْمِ وَ النَّوْمِ وَ الْجِمَاعِ وَ مَا دُبِّرَ فِيهَا فَإِنَّهُ جُعِلَ لِكُلِّ وَاحِدٍ مِنْهَا فِي الطِّبَاعِ نَفْسِهِ مُحَرِّكٌ يَقْتَضِيهِ وَ يَسْتَحِثُّ بِهِ فَالْجُوعُ يَقْتَضِي الطَّعْمَ الَّذِي بِهِ حَيَاةُ الْبَدَنِ وَ قِوَامُهُ وَ الْكَرَي‌</w:t>
      </w:r>
      <w:r>
        <w:rPr>
          <w:rStyle w:val="FootnoteAnchor"/>
          <w:rtl w:val="true"/>
        </w:rPr>
        <w:footnoteReference w:id="967"/>
      </w:r>
      <w:r>
        <w:rPr>
          <w:rFonts w:ascii="Amiri" w:hAnsi="Amiri" w:eastAsia="Amiri" w:cs="Amiri"/>
          <w:color w:val="111111"/>
          <w:sz w:val="28"/>
          <w:sz w:val="28"/>
          <w:szCs w:val="28"/>
          <w:rtl w:val="true"/>
          <w:lang w:bidi="ar-SA"/>
        </w:rPr>
        <w:t>يَقْتَضِي النَّوْمَ الَّذِي فِيهِ رَاحَةُ الْبَدَنِ وَ إِجْمَامُ قُوَاهُ وَ الشَّبَقُ يَقْتَضِي الْجِمَاعَ الَّذِي فِيهِ دَوَامُ النَّسْلِ وَ بَقَاؤُهُ وَ لَوْ كَانَ الْإِنْسَانُ إِنَّمَا يَصِيرُ إِلَي أَكْلِ الطَّعَامِ لِمَعْرِفَتِهِ بِحَاجَةِ بَدَنِهِ إِلَيْهِ وَ لَمْ يَجِدْ مِنْ طِبَاعِهِ شَيْئاً يَضْطَرُّهُ إِلَي ذَلِكَ كَانَ خَلِيقاً أَنْ يَتَوَانَي عَنْهُ أَحْيَاناً بِالتَّثَقُّلِ وَ الْكَسَلِ حَتَّي يَنْحَلَّ بَدَنُهُ فَيَهْلِكَ كَمَا يَحْتَاجُ الْوَاحِدُ إِلَي الدَّوَاءِ لِشَيْ‌ءٍ مِمَّا يَصْلُحُ بِهِ بَدَنُهُ فَيُدَافِعُ بِهِ حَتَّي يُؤَدِّيَهُ ذَلِكَ إِلَي الْمَرَضِ وَ الْمَوْتِ وَ كَذَلِكَ لَوْ كَانَ إِنَّمَا يَصِيرُ إِلَي النَّوْمِ بِالتَّفَكُّرِ فِي حَاجَتِهِ إِلَي رَاحَةِ الْبَدَنِ وَ إِجْمَامِ قُوَاهُ كَانَ عَسَي أَنْ يَتَثَاقَلَ عَنْ ذَلِكَ فَيَدْفَعَهُ حَتَّي يُنْهَكَ بَدَنُهُ وَ لَوْ كَانَ إِنَّمَا يَتَحَرَّكُ لِلْجِمَاعِ بِالرَّغْبَةِ فِي الْوَلَدِ كَانَ غَيْرَ بَعِيدٍ أَنْ يَفْتُرَ عَنْهُ حَتَّي يَقِلَّ النَّسْلُ أَوْ يَنْقَطِعَ فَإِنَّ مِنَ النَّاسِ مَنْ لَا يَرْغَبُ فِي الْوَلَدِ وَ لَا يَحْفِلُ‌</w:t>
      </w:r>
      <w:r>
        <w:rPr>
          <w:rStyle w:val="FootnoteAnchor"/>
          <w:rtl w:val="true"/>
        </w:rPr>
        <w:footnoteReference w:id="968"/>
      </w:r>
      <w:r>
        <w:rPr>
          <w:rFonts w:ascii="Amiri" w:hAnsi="Amiri" w:eastAsia="Amiri" w:cs="Amiri"/>
          <w:color w:val="111111"/>
          <w:sz w:val="28"/>
          <w:sz w:val="28"/>
          <w:szCs w:val="28"/>
          <w:rtl w:val="true"/>
          <w:lang w:bidi="ar-SA"/>
        </w:rPr>
        <w:t>بِهِ فَانْظُرْ كَيْفَ جُعِلَ لِكُلِّ وَاحِدٍ مِنْ هَذِهِ الْأَفْعَالِ الَّتِي بِهَا قِوَامُ الْإِنْسَانِ وَ صَلَاحُهُ مُحَرِّكٌ مِنْ نَفْسِ الطَّبْعِ يُحَرِّكُهُ كَذَلِكَ وَ يَحْدُوهُ عَلَيْهِ</w:t>
      </w:r>
    </w:p>
    <w:p>
      <w:pPr>
        <w:pStyle w:val="BookText"/>
        <w:rPr/>
      </w:pPr>
      <w:r>
        <w:rPr>
          <w:rFonts w:ascii="IRNazanin" w:hAnsi="IRNazanin" w:eastAsia="IRNazanin"/>
          <w:color w:val="111111"/>
          <w:sz w:val="28"/>
          <w:sz w:val="28"/>
          <w:szCs w:val="28"/>
          <w:rtl w:val="true"/>
          <w:lang w:bidi="fa-IR"/>
        </w:rPr>
        <w:t>بیان قضاوت عرفی است و این که این را در عرف و لغت رؤیت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احتمال دارد که این حکم از روی ضرورت باشد، و در حال ضرورت حرمت برطرف شود و نظر به عورت جایز است، چون دیدن طبیب و قابله و مانند آن‌ها، و چون این نوع دیدن آبرومندتر بوده و فسادش کمتر است آن را بیان کرده است، زیرا ضرورت با آن مرتفع شود، و در موارد غیرضرورت و بر انطباع صورت در رؤیت، دلالت بر جواز ندارد، و نظر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نمی‌توان از ظاهر روایت، نقش پذیری را ردّ کنیم و درباره این حکم در جای خودش گفتگو کنیم ان شاء اللَّه تعالی</w:t>
      </w:r>
      <w:r>
        <w:rPr>
          <w:rFonts w:eastAsia="IRNazanin" w:cs="IRNazanin"/>
          <w:color w:val="111111"/>
          <w:sz w:val="28"/>
          <w:szCs w:val="28"/>
          <w:rtl w:val="true"/>
          <w:lang w:bidi="fa-IR"/>
        </w:rPr>
        <w:t>.</w:t>
      </w:r>
    </w:p>
    <w:p>
      <w:pPr>
        <w:pStyle w:val="Heading5"/>
        <w:numPr>
          <w:ilvl w:val="4"/>
          <w:numId w:val="1"/>
        </w:numPr>
        <w:rPr/>
      </w:pPr>
      <w:bookmarkStart w:id="1303" w:name="__RefHeading___Toc2166199_2616395394"/>
      <w:bookmarkStart w:id="1304" w:name="_Toc594"/>
      <w:bookmarkEnd w:id="1303"/>
      <w:r>
        <w:rPr>
          <w:rtl w:val="true"/>
        </w:rPr>
        <w:t xml:space="preserve">روایت </w:t>
      </w:r>
      <w:r>
        <w:rPr/>
        <w:t>8</w:t>
      </w:r>
      <w:bookmarkEnd w:id="1304"/>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کارهایی که در انسان نهاده شده از خوراک و خواب و جماع و آنچه در آن‌ها تدبیر شده بیندیش، زیرا برای هر کدام محرکی در خود انسان است که اقتضای آن را می‌کند و به آن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گرسنگی خوراک می‌خواهد که زندگی و قوام بدن به آن است؛ و چرت، خواب می‌آورد که آسایش بخش و نیرو پرور است،؛ و شبق، جماع خیز است که مایه ماندن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برای نیاز بدن به خوراک دنبال آن می‌رفت و در طبع خود محرّکی به آن نداشت، ممکن بود به خاطر تنبلی، در آن سستی می‌کرد تا تنش لاغر و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برای بهبودی بدن نیاز به دارو دارد و نمی‌رود و زمان را از دست می‌دهدتا منجر به مریضی و مرگ می‌شود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فقط برای راحتی بدن و اجمام نیروهایش به فکر خوابیدن می‌افتاد، دور نبود که این برایش دشوارمی‌شد و آن را انجام نمی‌داد تا تنش تکیده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برای طلب فرزند به دنبال جماع می‌رفت، دور نبود که در آن سستی کند تا نسلش کم شود و بریده و نابود گردد، زیرا بسیاری هستند که گرایشی به فرزند ندارند و از آن خوششان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چگونه برای این کارها که قوام و صلاح انسان به آن‌ها است، محرکی در خود او است که او را به سمت آن‌ها می‌کشاند و فرامی‌خواندش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اعْلَمْ أَنَّ فِي الْإِنْسَانِ قُوًي أَرْبَعاً قُوَّةً جَاذِبَةً تَقْبَلُ الْغِذَاءَ وَ تُورِدُهُ عَلَي الْمَعِدَةِ وَ قُوَّةً مُمْسِكَةً تَحْبِسُ الطَّعَامَ حَتَّي تَفْعَلَ فِيهِ الطَّبِيعَةُ فِعْلَهَا وَ قُوَّةً هَاضِمَةً وَ هِيَ الَّتِي تَطْبُخُهُ وَ تَسْتَخْرِجُ صَفْوَهُ وَ تَبُثُّهُ فِي الْبَدَنِ وَ قُوَّةً دَافِعَةً تَدْفَعُهُ وَ تَحْدُرُ الثُّفْلَ الْفَاضِلَ بَعْدَ أَخْذِ الْهَاضِمَةِ حَاجَتَهَا فَفَكِّرْ فِي تَقْدِيرِ هَذِهِ الْقُوَي الْأَرْبَعِ الَّتِي فِي الْبَدَنِ وَ أَفْعَالِهَا وَ تَقْدِيرِهَا لِلْحَاجَةِ إِلَيْهَا وَ الْإِرْبِ فِيهَا وَ مَا فِي ذَلِكَ مِنَ التَّدْبِيرِ وَ الْحِكْمَةِ وَ لَوْ لَا الْجَاذِبَةُ كَيْفَ يَتَحَرَّكُ الْإِنْسَانُ لِطَلَبِ الْغِذَاءِ الَّتِي بِهَا قِوَامُ الْبَدَنِ وَ لَوْ لَا الْمَاسِكَةُ كَيْفَ كَانَ يَلْبَثُ الطَّعَامُ فِي الْجَوْفِ حَتَّي تَهْضِمَهُ الْمَعِدَةُ وَ لَوْ لَا الْهَاضِمَةُ كَيْفَ كَانَ يَنْطَبِخُ مِنْهُ حَتَّي يَخْلُصَ مِنْهُ الصَّفْوُ الَّذِي يَغْذُو الْبَدَنَ وَ يَسُدُّ خُلَلَهُ وَ لَوْ لَا الدَّافِعَةُ كَيْفَ كَانَ الثُّفْلُ الَّذِي تُخَلِّفُهُ الْهَاضِمَةُ يَنْدَفِعُ وَ يَخْرُجُ أَوَّلًا فَأَوَّلًا أَ فَلَا تَرَي كَيْفَ وَكَّلَ اللَّهُ سُبْحَانَهُ بِلَطِيفِ صُنْعِهِ وَ حُسْنِ تَقْدِيرِهِ هَذِهِ الْقُوَي بِالْبَدَنِ وَ الْقِيَامِ بِمَا فِيهِ 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سَأُمَثِّلُ فِي ذَلِكَ مِثَالًا إِنَّ الْبَدَنَ بِمَنْزِلَةِ دَارِ الْمَلِكِ وَ لَهُ فِيهَا حَشَمٌ وَ صِبْيَةٌ</w:t>
      </w:r>
      <w:r>
        <w:rPr>
          <w:rStyle w:val="FootnoteAnchor"/>
          <w:rtl w:val="true"/>
        </w:rPr>
        <w:footnoteReference w:id="969"/>
      </w:r>
      <w:r>
        <w:rPr>
          <w:rFonts w:ascii="Amiri" w:hAnsi="Amiri" w:eastAsia="Amiri" w:cs="Amiri"/>
          <w:color w:val="111111"/>
          <w:sz w:val="28"/>
          <w:sz w:val="28"/>
          <w:szCs w:val="28"/>
          <w:rtl w:val="true"/>
          <w:lang w:bidi="ar-SA"/>
        </w:rPr>
        <w:t>وَ قُوَّامٌ مُوَكَّلُونَ بِالدَّارِ فَوَاحِدٌ لِإِفْضَاءِ</w:t>
      </w:r>
      <w:r>
        <w:rPr>
          <w:rStyle w:val="FootnoteAnchor"/>
          <w:rtl w:val="true"/>
        </w:rPr>
        <w:footnoteReference w:id="970"/>
      </w:r>
      <w:r>
        <w:rPr>
          <w:rFonts w:ascii="Amiri" w:hAnsi="Amiri" w:eastAsia="Amiri" w:cs="Amiri"/>
          <w:color w:val="111111"/>
          <w:sz w:val="28"/>
          <w:sz w:val="28"/>
          <w:szCs w:val="28"/>
          <w:rtl w:val="true"/>
          <w:lang w:bidi="ar-SA"/>
        </w:rPr>
        <w:t xml:space="preserve">حَوَائِجِ الْحَشَمِ وَ إِيرَادِهَا عَلَيْهِمْ وَ آخَرُ لِقَبْضِ مَا يَرِدُ وَ خَزْنِهِ إِلَي أَنْ يُعَالَجَ وَ يُهَيَّأَ وَ آخَرُ لِعِلَاجِ ذَلِكَ وَ تَهْيِئَتِهِ وَ تَفْرِيقِهِ وَ آخَرُ لِتَنْظِيفِ مَا فِي الدَّارِ مِنَ الْأَقْذَارِ وَ إِخْرَاجِهِ مِنْهَا فَالْمَلِكُ هُوَ الْخَلَّاقُ الْحَكِيمُ مَلِكُ الْعَالَمِينَ وَ الدَّارُ هِيَ الْبَدَنُ وَ الْحَشَمُ هِيَ الْأَعْضَاءُ وَ الْقُوَّامُ هِيَ هَذِهِ الْقُوَي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لَعَلَّكَ تَرَي ذِكْرَنَا هَذِهِ الْقُوَي الْأَرْبَعَ وَ أَفْعَالَهَا بَعْدَ الَّذِي وَصَفْتُ فَضْلًا وَ تَزْدَاداً وَ لَيْسَ مَا ذَكَرْتُهُ مِنْ هَذِهِ الْقُوَي عَلَي الْجِهَةِ الَّتِي ذُكِرَتْ فِي كُتُبِ الْأَطِبَّاءِ وَ لَا قَوْلُنَا فِيهِ كَقَوْلِهِمْ لِأَنَّهُمْ ذَكَرُوهَا عَلَي مَا يُحْتَاجُ إِلَيْهِ فِي صِنَاعَةِ الطِّبِّ وَ تَصْحِيحِ الْأَبْدَانِ وَ ذَكَرْنَاهَا عَلَي مَا يُحْتَاجُ فِي صَلَاحِ الدِّينِ وَ شِفَاءِ النُّفُوسِ مِنَ الْغَيِّ كَالَّذِي أَوْضَحْتُهُ بِالْوَصْفِ الثَّانِي وَ الْمَثَلِ الْمَضْرُوبِ مِنَ التَّدْبِيرِ وَ الْحِكْمَةِ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يَا مُفَضَّلُ هَذِهِ الْقُوَي الَّتِي فِي النَّفْسِ وَ مَوْقِعَهَا مِنَ الْإِنْسَانِ أَعْنِي الْفِكْرَ وَ الْوَهْمَ وَ الْعَقْلَ وَ الْحِفْظَ وَ غَيْرَ ذَلِكَ أَ فَرَأَيْتَ لَوْ نُقِصَ الْإِنْسَانُ مِنْ هَذِهِ الْخِلَالِ الْحِفْظَ وَحْدَهُ</w:t>
      </w:r>
    </w:p>
    <w:p>
      <w:pPr>
        <w:pStyle w:val="BookText"/>
        <w:rPr/>
      </w:pPr>
      <w:r>
        <w:rPr>
          <w:rFonts w:ascii="IRNazanin" w:hAnsi="IRNazanin" w:eastAsia="IRNazanin"/>
          <w:color w:val="111111"/>
          <w:sz w:val="28"/>
          <w:sz w:val="28"/>
          <w:szCs w:val="28"/>
          <w:rtl w:val="true"/>
          <w:lang w:bidi="fa-IR"/>
        </w:rPr>
        <w:t>بدان که در انسان چهار نیرو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جاذبه که غذا را قبول می کند و آن را به معده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ممسکه که غذا را نگه دارد تا طبعیت بدن در آن کاری که باید بکند،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هاضمه که آن را می‌پزد و جوهرش را می‌گیرد و در بدن پخش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دافعه که بعد از آن که هاضمه نیازش را برطرف کرد، فضولات آن را بیرون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تقدیر این نیروهای چهارگانه در بدن و کارشان و اندازه گیری آن‌ها به همان مقدار نیاز بیندیش و ببین چه تدبیر و حکمتی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نبود، انسان به دنبال خوراک که مایه قوت بدن است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ماسکه نبود، خوراک در درون شکم نمی‌ماند تا معده آن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هاضمه نبود، پخته نمی‌شد تا جوهرش که غذای بدن است جدا شود و نیاز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دافعه نبود، فضولی که پس از هاضمه می‌آمد دفع نمی‌شد و به تدریج بیرون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 به لطف صنعت و حسن تدبیرش چگونه این نیروها و آنچه صلاحش است را در بدن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برای تو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مانند کشوری است و خدمتکاران و کودکان و کارگزارانی دارد؛ یکی برای رساندن نیازمندی‌ها و دیگری انباردار و نگهدار و سوّمی برای ساختن و آماده کردن و بخش کردن، و چهارمی برای رفتگری و بیرون بردن خاکروبه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همه، همان خلّاق حکیم و مالک جهانیان است و خانه همان بدن است و خدمتکاران همان اندام‌ها هستند و کارگزاران این چهار نیرو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بنگری که یادآوری این نیروها پس از شرحی که دادیم اضافه است و نیازی نیست، ولی یادآوری ما از آن‌ها از آن گونه نیست که در کتب پزشکی بررسی شوند، و ما سخن آن‌ها را نمی‌گوییم، زیرا آن‌ها از نظر آنچه در صنعت پزشکی و بهبود بدن است بررسی می‌کنند و ما از نظر نیاز به آن‌ها در صلاح دین و درمان نفوس از بیماری گمراهی، چنان چه در شرح و نمونه سازی برای تدبیر و حکمت آن‌ها بیان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نیروهای درونی انسان و جایگاهش نسبت به انسان از اندیشه و وهم و خرد و حافظه و غیر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 اگر انسان از همه این اوصاف همان یادآوری را کم </w:t>
      </w:r>
    </w:p>
    <w:p>
      <w:pPr>
        <w:pStyle w:val="BookText"/>
        <w:rPr/>
      </w:pPr>
      <w:r>
        <w:rPr>
          <w:rFonts w:ascii="Amiri" w:hAnsi="Amiri" w:eastAsia="Amiri" w:cs="Amiri"/>
          <w:color w:val="111111"/>
          <w:sz w:val="28"/>
          <w:sz w:val="28"/>
          <w:szCs w:val="28"/>
          <w:rtl w:val="true"/>
          <w:lang w:bidi="ar-SA"/>
        </w:rPr>
        <w:t xml:space="preserve">كَيْفَ كَانَتْ تَكُونُ حَالُهُ وَ كَمْ مِنْ خَلَلٍ كَانَ يَدْخُلُ عَلَيْهِ فِي أُمُورِهِ وَ مَعَاشِهِ وَ تَجَارُبِهِ إِذَا لَمْ يَحْفَظْ مَا لَهُ وَ عَلَيْهِ وَ مَا أَخَذَهُ وَ مَا أَعْطَي وَ مَا رَأَي وَ مَا سَمِعَ وَ مَا قَالَ وَ مَا قِيلَ لَهُ وَ لَمْ يَذْكُرْ مَنْ أَحْسَنَ إِلَيْهِ مِمَّنْ أَسَاءَهُ وَ مَا نَفَعَهُ مِمَّا ضَرَّهُ ثُمَّ كَانَ لَا يَهْتَدِي لِطَرِيقٍ لَوْ سَلَكَهُ مَا لَا يُحْصَي وَ لَا يَحْفَظُ عِلْماً وَ لَوْ دَرَسَهُ عُمُرَهُ وَ لَا يَعْتَقِدُ دِيناً وَ لَا يَنْتَفِعُ بِتَجْرِبَةٍ وَ لَا يَسْتَطِيعُ أَنْ يَعْتَبِرَ شَيْئاً عَلَي مَا مَضَي بَلْ كَانَ حَقِيقاً أَنْ يَنْسَلِخَ مِنَ الْإِنْسَانِيَّةِ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النِّعْمَةِ عَلَي الْإِنْسَانِ فِي هَذِهِ الْخِلَالِ أَوْ كَيْفَ مَوْقِعُ الْوَاحِدَةِ مِنْهَا دُونَ الْجَمِيعِ وَ أَعْظَمُ مِنَ النِّعْمَةِ عَلَي الْإِنْسَانِ فِي الْحِفْظِ النِّعْمَةُ فِي النِّسْيَانِ فَإِنَّهُ لَوْ لَا النِّسْيَانُ لَمَا سَلَا أَحَدٌ عَنْ مُصِيبَةٍ وَ لَا انْقَضَتْ لَهُ حَسْرَةٌ وَ لَا مَاتَ لَهُ حِقْدٌ وَ لَا اسْتَمْتَعَ بِشَيْ‌ءٍ مِنْ مَتَاعِ الدُّنْيَا مَعَ تَذَكُّرِ الْآفَاتِ وَ لَا رَجَاءُ غَفْلَةٍ مِنْ سُلْطَانٍ وَ لَا فَتْرَةٌ مِنْ حَاسِدٍ أَ فَلَا تَرَي كَيْفَ جُعِلَ فِي الْإِنْسَانِ الْحِفْظُ وَ النِّسْيَانُ وَ هُمَا مُخْتَلِفَانِ مُتَضَادَّانِ جُعِلَ لَهُ فِي كُلٍّ مِنْهُمَا ضَرْبٌ مِنَ الْمَصْلَحَةِ وَ مَا عَسَي أَنْ يَقُولَ الَّذِينَ قَسَّمُوا الْأَشْيَاءَ بَيْنَ خَالِقَيْنِ مُتَضَادَّيْنِ فِي هَذِهِ الْأَشْيَاءِ الْمُتَضَادَّةِ الْمُتَبَايِنَةِ وَ قَدْ تَرَاهَا تَجْمَعُ عَلَي مَا فِيهِ الصَّلَاحُ وَ الْمَنْفَعَةُ ؟</w:t>
      </w:r>
    </w:p>
    <w:p>
      <w:pPr>
        <w:pStyle w:val="BookText"/>
        <w:rPr/>
      </w:pPr>
      <w:r>
        <w:rPr>
          <w:rFonts w:ascii="Amiri" w:hAnsi="Amiri" w:eastAsia="Amiri" w:cs="Amiri"/>
          <w:color w:val="111111"/>
          <w:sz w:val="28"/>
          <w:sz w:val="28"/>
          <w:szCs w:val="28"/>
          <w:rtl w:val="true"/>
          <w:lang w:bidi="ar-SA"/>
        </w:rPr>
        <w:t xml:space="preserve">انْظُرْ يَا مُفَضَّلُ إِلَي مَا خُصَّ بِهِ الْإِنْسَانُ دُونَ جَمِيعِ الْحَيَوَانِ مِنْ هَذَا الْخَلْقِ الْجَلِيلِ قَدْرُهُ الْعَظِيمِ غَنَاؤُهُ أَعْنِي الْحَيَاءَ فَلَوْلَاهُ لَمْ يُقْرَ ضَيْفٌ وَ لَمْ يُوفَ بِالْعِدَاتِ وَ لَمْ تُقْضَ الْحَوَائِجُ وَ لَمْ يُتَحَرَّ الْجَمِيلُ وَ لَمْ يُتَنَكَّبِ الْقَبِيحُ فِي شَيْ‌ءٍ مِنَ الْأَشْيَاءِ حَتَّي إِنَّ كَثِيراً مِنَ الْأُمُورِ الْمُفْتَرَضَةِ أَيْضاً إِنَّمَا يُفْعَلُ لِلْحَيَاءِ فَإِنَّ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الْحَيَاءُ لَمْ يَرْعَ حَقَّ وَالِدَيْهِ وَ لَمْ يَصِلْ ذَا رَحِمٍ وَ لَمْ يُؤَدِّ أَمَانَةً وَ لَمْ يَعِفَّ عَنْ فَاحِشَةٍ أَ فَلَا تَرَي كَيْفَ وُفِّيَ الْإِنْسَانُ جَمِيعَ الْخِلَالِ الَّتِي فِيهَا صَلَاحُهُ وَ تَمَامُ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يَا مُفَضَّلُ مَا أَنْعَمَ اللَّهُ تَقَدَّسَتْ أَسْمَاؤُهُ بِهِ عَلَي الْإِنْسَانِ مِنْ هَذَا النُّطْقِ الَّذِي يُعَبِّرُ بِهِ عَمَّا فِي ضَمِيرِهِ وَ مَا يَخْطُرُ بِقَلْبِهِ وَ يُنْتِجُهُ فِكْرُهُ وَ بِهِ يَفْهَمُ مِنْ غَيْرِهِ مَا فِي نَفْسِهِ وَ لَوْ لَا ذَلِكَ كَانَ بِمَنْزِلَةِ الْبَهَائِمِ الْمُهْمَلَةِ الَّتِي لَا تُخْبِرُ عَنْ نَفْسِهَا بِشَيْ‌ءٍ وَ لَا تَفْهَمُ عَنْ مُخْبِرٍ شَيْئاً وَ كَذَلِكَ الْكِتَابَةُ الَّتِي بِهَا تُقَيَّدُ أَخْبَارُ الْمَاضِينَ لِلْبَاقِينَ وَ أَخْبَارُ الْبَاقِينَ لِلْآتِينَ وَ بِهَا تُخَلَّدُ الْكُتُبُ فِي الْعُلُومِ وَ الْآدَابِ وَ غَيْرِهَا وَ بِهَا يَحْفَظُ الْإِنْسَانُ ذِكْرَ مَا يَجْرِي بَيْنَهُ وَ بَيْنَ غَيْرِهِ مِنَ الْمُعَامَلَاتِ وَ الْحِسَابِ وَ لَوْلَاهُ لَانْقَطَعَ أَخْبَارُ بَعْضِ الْأَزْمِنَةِ</w:t>
      </w:r>
    </w:p>
    <w:p>
      <w:pPr>
        <w:pStyle w:val="BookText"/>
        <w:rPr/>
      </w:pPr>
      <w:r>
        <w:rPr>
          <w:rFonts w:ascii="IRNazanin" w:hAnsi="IRNazanin" w:eastAsia="IRNazanin"/>
          <w:color w:val="111111"/>
          <w:sz w:val="28"/>
          <w:sz w:val="28"/>
          <w:szCs w:val="28"/>
          <w:rtl w:val="true"/>
          <w:lang w:bidi="fa-IR"/>
        </w:rPr>
        <w:t>چه حالی داشت؟ در کارها و امور زندگی و تجاری‌اش چه مشکلات و کاستی‌هایی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زیان و سودش را در یاد نداشت و آنچه را گرفته و داده و دیده و شنیده و گفته و درباره‌اش گفته‌اند و آن کس که به او خوبی یا بدی کرده و آنچه سودش داده و زیانش رسانده همه را فراموش می‌کرد، و اگر بسیار از راهی می‌گذشت، باز به آن راه نمی‌برد و اگر عمری درسی را یاد می‌گرفت، آن را به یاد نمی‌آورد، و به دینی معتقد نمی‌شد، و از آزمایشی سود نمی‌برد، و نمی‌توانست از گذشته عبرت گیرد، بلکه از حقیقت انسانیت به در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انسان با این صفات چه نعمتی یافته و یکی از آن‌ها چه اندازه اهمیتی دارد، تا چه برسد به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 از نعمت یادآوری برای انسان نعمت فراموشی است، اگر فراموشی نبود کسی از مصیبت و داغ تسلی نمی‌یافت و افسوسش از بین نمی‌رفت و کینه‌اش نمی‌مرد و با یادآوری زیان‌ها هیچ بهره‌ای از جهان نمی‌گرفت، و امید به غفلت شاه از خود و بازماندن حسود از آزار دادنش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چگونه در انسان یادآوری و فراموشی که هر دو ضد هم هستند نهاده شده‌اند و هر کدام برایش یک نوع مصلحت دارند، آنان که به دو خدای ضدّ هم معتقدند در این گونه امور ضد که هر دو خیر و صلاح و سود دارند چه خواهند گفت و آن‌ها را آفریده کدام خدا می‌دانند؟</w:t>
      </w:r>
    </w:p>
    <w:p>
      <w:pPr>
        <w:pStyle w:val="BookText"/>
        <w:rPr/>
      </w:pPr>
      <w:r>
        <w:rPr>
          <w:rFonts w:ascii="IRNazanin" w:hAnsi="IRNazanin" w:eastAsia="IRNazanin"/>
          <w:color w:val="111111"/>
          <w:sz w:val="28"/>
          <w:sz w:val="28"/>
          <w:szCs w:val="28"/>
          <w:rtl w:val="true"/>
          <w:lang w:bidi="fa-IR"/>
        </w:rPr>
        <w:t>بیندیش ای مفضل در یک خصلت شریفی که میان همه جانداران فقط مختص انسان است و بسیار ارزشمند و نیاز به آن بسیار است و آن شرم است که اگر نبود، مهمانی پذیرایی نمی‌شد، به وعده‌ها وفا نمی‌شد، نیازی برآورده نمی‌گردید، کسی دنبال کار خیر نمی‌رفت، و از هیچ کار زشتی دوری نمی‌کرد، تا این که بسیاری از کارهای واجب هم به خاطر شرم انجام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 نبود، بسیاری از مردم حق پدر و مادر را رعایت نمی‌کردند و صله رحم نمی‌نمودند، و امانت را نمی‌پرداختند، و از هرزگی خوددار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همه اوصافی که مایه صلاح انسان و تمامی کار او است، به او داده شده است؟</w:t>
      </w:r>
    </w:p>
    <w:p>
      <w:pPr>
        <w:pStyle w:val="BookText"/>
        <w:rPr/>
      </w:pPr>
      <w:r>
        <w:rPr>
          <w:rFonts w:ascii="IRNazanin" w:hAnsi="IRNazanin" w:eastAsia="IRNazanin"/>
          <w:color w:val="111111"/>
          <w:sz w:val="28"/>
          <w:sz w:val="28"/>
          <w:szCs w:val="28"/>
          <w:rtl w:val="true"/>
          <w:lang w:bidi="fa-IR"/>
        </w:rPr>
        <w:t>بیندیش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اسمایش پاک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بزرگی به انسان داده که همان نطق و تکلم است، تا هر چه در دل دارد و در دلش نهادش بگذرد و به اندیشه‌اش رسد به زبان آورد و به دیگری آنچه در دل دارد را بفهماند، و اگر ناطق نبود و چون حیوانات بی‌زبان بود که نمی‌توانند از خود چیزی گویند و ازخبردهنده چیزی نمی‌فهمند، و چنین است نعمت نویسندگی که اخبار گذشته‌ها را برای آنان که مانده‌اند ضبط کند و اخبار آن‌ها که مانده‌اند را برای آیندگان بنویسد، و با آن کتب علوم و آداب وغیر آن جاویدان گردند و انسان قراردادهای میان خود و دیگران را در معامله و حساب ضبط و حفظ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نوشتن نبود، زمانه‌ها از هم جدا می‌شدند </w:t>
      </w:r>
    </w:p>
    <w:p>
      <w:pPr>
        <w:pStyle w:val="BookText"/>
        <w:rPr/>
      </w:pPr>
      <w:r>
        <w:rPr>
          <w:rFonts w:ascii="Amiri" w:hAnsi="Amiri" w:eastAsia="Amiri" w:cs="Amiri"/>
          <w:color w:val="111111"/>
          <w:sz w:val="28"/>
          <w:sz w:val="28"/>
          <w:szCs w:val="28"/>
          <w:rtl w:val="true"/>
          <w:lang w:bidi="ar-SA"/>
        </w:rPr>
        <w:t xml:space="preserve">عَنْ بَعْضٍ وَ أَخْبَارُ الْغَائِبِينَ عَنْ أَوْطَانِهِمْ وَ دَرَسَتِ الْعُلُومُ وَ ضَاعَتِ الْآدَابُ وَ عَظُمَ مَا يَدْخُلُ عَلَي النَّاسِ مِنَ الْخَلَلِ فِي أُمُورِهِمْ وَ مُعَامَلَاتِهِمْ وَ مَا يَحْتَاجُونَ إِلَي النَّظَرِ فِيهِ مِنْ أَمْرِ دِينِهِمْ وَ مَا رُوِيَ لَهُمْ مِمَّا لَا يَسَعُهُمْ جَهْلُهُ وَ لَعَلَّكَ تَظُنُّ أَنَّهَا مِمَّا يُخْلَصُ إِلَيْهِ بِالْحِيلَةِ وَ الْفِطْنَةِ وَ لَيْسَتْ مِمَّا أُعْطِيَهُ الْإِنْسَانُ مِنْ خَلْقِهِ وَ طِبَاعِهِ وَ كَذَلِكَ الْكَلَامُ إِنَّمَا هُوَ شَيْ‌ءٌ يَصْطَلِحُ عَلَيْهِ النَّاسُ فَيَجْرِي بَيْنَهُمْ وَ لِهَذَا صَارَ يَخْتَلِفُ فِي الْأُمَمِ الْمُخْتَلِفَةِ بِأَلْسُنٍ مُخْتَلِفَةٍ وَ كَذَلِكَ الْكِتَابَةُ كَكِتَابَةِ الْعَرَبِيِّ وَ السُّرْيَانِيِّ وَ الْعِبْرَانِيِّ وَ الرُّومِيِّ وَ غَيْرِهَا مِنْ سَائِرِ الْكِتَابَةِ الَّتِي هِيَ مُتَفَرِّقَةٌ فِي الْأُمَمِ إِنَّمَا اصْطَلَحُوا عَلَيْهَا كَمَا اصْطَلَحُوا عَلَي الْكَلَامِ فَيُقَالُ لِمَنِ ادَّعَي ذَلِكَ إِنَّ الْإِنْسَانَ وَ إِنْ كَانَ لَهُ فِي الْأَمْرَيْنِ جَمِيعاً فِعْلٌ أَوْ حِيلَةٌ فَإِنَّ الشَّيْ‌ءَ الَّذِي يَبْلُغُ بِهِ ذَلِكَ الْفِعْلَ وَ الْحِيلَةَ عَطِيَّةٌ وَ هِبَةٌ مِنَ اللَّهِ عَزَّ وَ جَلَّ لَهُ فِي خَلْقِهِ فَإِنَّهُ لَوْ لَمْ يَكُنْ لَهُ لِسَانٌ مُهَيَّأٌ لِلْكَلَامِ وَ ذِهْنٌ يَهْتَدِي بِهِ لِلْأُمُورِ لَمْ يَكُنْ لِيَتَكَلَّمَ أَبَداً وَ لَوْ لَمْ يَكُنْ لَهُ كَفٌّ مُهَيَّأَةٌ وَ أَصَابِعُ لِلْكِتَابَةِ لَمْ يَكُنْ لِيَكْتُبَ أَبَداً وَ اعْتَبِرْ ذَلِكَ مِنَ الْبَهَائِمِ الَّتِي لَا كَلَامَ لَهَا وَ لَا كِتَابَةَ فَأَصْلُ ذَلِكَ فِطْرَةُ الْبَارِئِ جَلَّ وَ عَزَّ وَ مَا تَفَضَّلَ بِهِ عَلَي خَلْقِهِ فَمَنْ شَكَرَ أُثِيبَ وَ مَنْ كَفَرَ فَإِنَّ اللَّهَ غَنِيٌّ عَنِ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مَا أُعْطِيَ الْإِنْسَانُ عِلْمَهُ وَ مَا مُنِعَ فَإِنَّهُ أُعْطِيَ عِلْمَ جَمِيعِ مَا فِيهِ صَلَاحُ دِينِهِ وَ دُنْيَاهُ فَمِمَّا فِيهِ صَلَاحُ دِينِهِ مَعْرِفَةُ الْخَالِقِ تَبَارَكَ وَ تَعَالَي بِالدَّلَائِلِ وَ الشَّوَاهِدِ الْقَائِمَةِ فِي الْخَلْقِ وَ مَعْرِفَةُ الْوَاجِبِ عَلَيْهِ مِنَ الْعَدْلِ عَلَي النَّاسِ كَافَّةً وَ بِرِّ الْوَالِدَيْنِ وَ أَدَاءِ الْأَمَانَةِ وَ مُوَاسَاةِ أَهْلِ الْخُلَّةِ وَ أَشْبَاهِ ذَلِكَ مِمَّا قَدْ تُوجِبُ مَعْرِفَتَهُ وَ الْإِقْرَارُ وَ الِاعْتِرَافُ بِهِ فِي الطَّبْعِ وَ الْفِطْرَةِ مِنْ كُلِّ أُمَّةٍ مُوَافِقَةٍ أَوْ مُخَالِفَةٍ وَ كَذَلِكَ أُعْطِيَ عِلْمَ مَا فِيهِ صَلَاحُ دُنْيَاهُ كَالزِّرَاعَةِ وَ الْغِرَاسِ وَ اسْتِخْرَاجِ الْأَرَضِينَ وَ اقْتِنَاءِ الْأَغْنَامِ وَ الْأَنْعَامِ وَ اسْتِنْبَاطِ الْمِيَاهِ وَ مَعْرِفَةِ الْعَقَاقِيرِ الَّتِي يُسْتَشْفَي بِهَا مِنْ ضُرُوبِ الْأَسْقَامِ وَ الْمَعَادِنِ الَّتِي يُسْتَخْرَجُ مِنْهَا أَنْوَاعُ الْجَوَاهِرِ وَ رُكُوبِ السُّفُنِ وَ الْغَوْصِ فِي الْبَحْرِ وَ ضُرُوبِ الْحِيَلِ فِي صَيْدِ الْوَحْشِ وَ الطَّيْرِ وَ الْحِيتَانِ وَ التَّصَرُّفِ فِي الصِّنَاعَاتِ وَ وُجُوهِ الْمَتَاجِرِ وَ الْمَكَاسِبِ وَ غَيْرِ ذَلِكَ مِمَّا يَطُولُ شَرْحُهُ وَ يَكْثُرُ تَعْدَادُهُ مِمَّا فِيهِ صَلَاحُ أَمْرِهِ فِي هَذِهِ الدَّارِ فَأُعْطِيَ عِلْمَ مَا يَصْلُحُ بِهِ دِينُهُ وَ دُنْيَاهُ وَ مُنِعَ مَا سِوَي ذَلِكَ مِمَّا لَيْسَ فِيهِ</w:t>
      </w:r>
    </w:p>
    <w:p>
      <w:pPr>
        <w:pStyle w:val="BookText"/>
        <w:rPr/>
      </w:pPr>
      <w:r>
        <w:rPr>
          <w:rFonts w:ascii="IRNazanin" w:hAnsi="IRNazanin" w:eastAsia="IRNazanin"/>
          <w:color w:val="111111"/>
          <w:sz w:val="28"/>
          <w:sz w:val="28"/>
          <w:szCs w:val="28"/>
          <w:rtl w:val="true"/>
          <w:lang w:bidi="fa-IR"/>
        </w:rPr>
        <w:t>و کسی از مسافران خبری نداشت و علوم از میان می‌رفتند و آداب از دست می‌رفتند، و خلل بزرگی در کارها و معاملات و نیازهای دینی به مردم وارد می‌شد و روایاتی در زمینه دین که باید بدانند از دست می‌رفتند و آن‌ها که روایت می‌شدند، جهالت و نادانی شان را برطرف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فکر کنی که نویسندگی را انسان با حیله و هوش خود به دست آورده و با آفرینش و طبیعتا به او داده نشده است، و نیز سخن‌گفتن قراردادی است میان خود مردم و دستاورد خود آن‌ها است و از این رو هر ملّتی برای خود زبانی ویژه دارد و خط ویژه از عربی و سریانی و عبرانی و روحی و غیر آن از خط و زبان دیگر که میان امت‌ها پراکنده است و به آن قرار گذاشته‌اند، چنان چه به زبان خود با هم قرارداد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کسی که چنین ادعایی 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در این دو فن کار یا چاره‌جویی دارد، ولی آن چیزی که آن فعل او را به آن رسانده است عطا و بخشش خدا عزّوجلّ است که این هوش را در آفرینش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زبانی آماده سخن و ذهنی راهنما به کارها نداشت، هرگز نمی‌توانست سخن گوید و اگر مشت و انگشتان قابل نوشتن نداشت، هرگز نمی‌توانست بنویسد و از حیوانات که نه سخن می‌دانند و نه می‌توانند بنویسند،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آن سرشت خداوند عزّوجلّ و آنچه بر خلقش تفضل کرده است می‌باشد و هر که شکر کند، ثواب می‌برد و هر که ناسپاسی کند البته خدا از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ای مفضّل در دانشی که خدا به انسان داده و در آنچه علم به آن را از او دریغ کرده است، زیرا دانش هر آنچه که در آن صلاح دین و دنیای او است به وی داده است، مانند شناخت خالق تبارک و تعالی به وسیله دلایل و شواهد موجود در خلق، و شناخت عدالت بر مردم همه، و نیکی کردن به پدر و مادر، و پرداخت امانت و همدردی با مستمندان و مانند آن که دانستن و اقرار و اعتراف به آن در طبع و سرشت هر امتی واجب است، چه موافق باشند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 آنچه در آن صلاح دنیایش است به او داده شده است، چون کشت و کار و درختکاری، زمین‌سازی، دامداری، آبیاری، و شناخت گیاهان دارویی برای درمان هر بیماری و معادنی که انواع جواهر از آن استخراج می‌شود، و کشتیرانی و غواصی در دریا و فنون شکار حیوانات وحشی و پرنده‌ها و ماهیان، و هنر و بازرگانی و پیشه‌وری و غیر آن که ذکرش به طول می‌کشد و تعدادش زیاد است و برای بهسازی زندگی دنیای او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دانش هر چه که صلاح دین و دنیا است به او داده شده و غیر آن مثل آنچه که به کار او نمی‌آید </w:t>
      </w:r>
    </w:p>
    <w:p>
      <w:pPr>
        <w:pStyle w:val="BookText"/>
        <w:rPr/>
      </w:pPr>
      <w:r>
        <w:rPr>
          <w:rFonts w:ascii="Amiri" w:hAnsi="Amiri" w:eastAsia="Amiri" w:cs="Amiri"/>
          <w:color w:val="111111"/>
          <w:sz w:val="28"/>
          <w:sz w:val="28"/>
          <w:szCs w:val="28"/>
          <w:rtl w:val="true"/>
          <w:lang w:bidi="ar-SA"/>
        </w:rPr>
        <w:t xml:space="preserve">شَأْنُهُ وَ لَا طَاقَتُهُ أَنْ يَعْلَمَ كَعِلْمِ الْغَيْبِ وَ مَا هُوَ كَائِنٌ وَ بَعْضِ مَا قَدْ كَانَ أَيْضاً كَعِلْمِ مَا فَوْقَ السَّمَاءِ وَ مَا تَحْتَ الْأَرْضِ وَ مَا فِي لُجَجِ الْبِحَارِ وَ أَقْطَارِ الْعَالَمِ وَ مَا فِي قُلُوبِ النَّاسِ وَ مَا فِي الْأَرْحَامِ وَ أَشْبَاهِ هَذَا مِمَّا حُجِبَ عَلَي النَّاسِ عِلْمُهُ وَ قَدِ ادَّعَتْ طَائِفَةٌ مِنَ النَّاسِ هَذِهِ الْأُمُورَ فَأَبْطَلَ دَعْوَاهُمْ مَا يَبِينُ مِنْ خَطَئِهُمْ فِي مَا يَقْضُونَ عَلَيْهِ وَ يَحْكُمُونَ بِهِ فِي مَا ادَّعَوْا عِلْمَهُ فَانْظُرْ كَيْفَ أُعْطِيَ الْإِنْسَانُ عِلْمَ جَمِيعِ مَا يَحْتَاجُ إِلَيْهِ لِدِينِهِ وَ دُنْيَاهُ وَ حُجِبَ عَنْهُ مَا سِوَي ذَلِكَ لِيَعْرِفَ قَدْرَهُ وَ نَقْصَهُ وَ كِلَا الْأَمْرَيْنِ فِيهَا 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الْآنَ يَا مُفَضَّلُ مَا سُتِرَ عَنِ الْإِنْسَانِ عِلْمُهُ مِنْ مُدَّةِ حَيَاتِهِ فَإِنَّهُ لَوْ عَرَفَ مِقْدَارَ عُمُرِهِ وَ كَانَ قَصِيرَ الْعُمُرِ لَمْ يَتَهَنَّأْ بِالْعَيْشِ مَعَ تَرَقُّبِ الْمَوْتِ وَ تَوَقُّعِهِ لِوَقْتٍ قَدْ عَرَفَهُ بَلْ كَانَ يَكُونُ بِمَنْزِلَةِ مَنْ قَدْ فَنِيَ مَالُهُ أَوْ قَارَبَ الْفَنَاءَ فَقَدِ اسْتَشْعَرَ الْفَقْرَ وَ الْوَجَلَ مِنْ فَنَاءِ مَالِهِ وَ خَوْفِ الْفَقْرِ عَلَي أَنَّ الَّذِي يَدْخُلُ عَلَي الْإِنْسَانِ مِنْ فَنَاءِ الْعُمُرِ أَعْظَمُ مِمَّا يَدْخُلُ عَلَيْهِ مِنْ فَنَاءِ الْمَالِ لِأَنَّ مَنْ يَقِلُّ مَالُهُ يَأْمُلُ أَنْ يَسْتَخْلِفَ مِنْهُ فَيَسْكُنُ إِلَي ذَلِكَ وَ مَنْ أَيْقَنَ بِفَنَاءِ الْعُمُرِ اسْتَحْكَمَ عَلَيْهِ الْيَأْسُ وَ إِنْ كَانَ طَوِيلَ الْعُمُرِ ثُمَّ عَرَفَ ذَلِكَ وَثِقَ بِالْبَقَاءِ وَ انْهَمَكَ فِي اللَّذَّاتِ وَ الْمَعَاصِي وَ عَمِلَ عَلَي أَنَّهُ يَبْلُغُ مِنْ ذَلِكَ شَهْوَتَهُ ثُمَّ يَتُوبُ فِي آخِرِ عُمُرِهِ وَ هَذَا مَذْهَبٌ لَا يَرْضَاهُ اللَّهُ مِنْ عِبَادِهِ وَ لَا يَقْبَلُهُ أَ لَا تَرَي لَوْ أَنَّ عَبْداً لَكَ عَمِلَ عَلَي أَنَّهُ يُسْخِطُكَ سَنَةً وَ يُرْضِيكَ يَوْماً أَوْ شَهْراً لَمْ تَقْبَلْ ذَلِكَ مِنْهُ وَ لَمْ يَحُلَّ عِنْدَكَ مَحَلَّ الْعَبْدِ الصَّالِحِ دُونَ أَنْ يُضْمِرَ طَاعَتَكَ وَ نُصْحَكَ فِي كُلِّ الْأُمُورِ فِي كُلِّ الْأَوْقَاتِ عَلَي تَصَرُّفِ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أَ وَ لَيْسَ قَدْ يُقِيمُ الْإِنْسَانُ عَلَي الْمَعْصِيَةِ حِيناً ثُمَّ يَتُوبُ فَتُقْبَلُ تَوْبَتُهُ قُلْنَا إِنَّ ذَلِكَ شَيْ‌ءٌ يَكُونُ مِنَ الْإِنْسَانِ لِغَلَبَةِ الشَّهَوَاتِ لَهُ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مُخَالَفَتَهَا مِنْ غَيْرِ أَنْ يُقَدِّرَهَا فِي نَفْسِهِ وَ يَبْنِيَ عَلَيْهِ أَمْرَهُ فَيَصْفَحُ اللَّهُ عَنْهُ وَ يَتَفَضَّلُ عَلَيْهِ بِالْمَغْفِرَةِ فَأَمَّا مَنْ قَدَّرَ أَمْرَهُ عَلَي أَنْ يَعْصِيَ مَا بَدَا لَهُ ثُمَّ يَتُوبَ آخِرَ ذَلِكَ فَإِنَّمَا يُحَاوِلُ خَدِيعَةَ مَنْ لَا يُخَادَعُ بِأَنْ يَتَسَلَّفَ التَّلَذُّذَ فِي الْعَاجِلِ وَ يَعِدَ وَ يُمَنِّيَ نَفْسَهُ التَّوْبَةَ فِي الْآجِلِ وَ لِأَنَّهُ لَا يَفِي بِمَا يَعِدُ مِنْ ذَلِكَ فَإِنَّ النُزُوعَ مِنَ التَّرَفُّهِ وَ التَّلَذُّذِ وَ مُعَانَاةَ التَّوْبَةِ وَ لَا سِيَّمَا عِنْدَ الْكِبَرِ وَ ضَعْفِ الْبَدَنِ أَمْرٌ صَعْبٌ وَ لَا يُؤْمَنُ عَلَي الْإِنْسَانِ مَعَ مُدَافَعَتِهِ بِالتَّوْبَةِ أَنْ</w:t>
      </w:r>
    </w:p>
    <w:p>
      <w:pPr>
        <w:pStyle w:val="BookText"/>
        <w:rPr/>
      </w:pPr>
      <w:r>
        <w:rPr>
          <w:rFonts w:ascii="IRNazanin" w:hAnsi="IRNazanin" w:eastAsia="IRNazanin"/>
          <w:color w:val="111111"/>
          <w:sz w:val="28"/>
          <w:sz w:val="28"/>
          <w:szCs w:val="28"/>
          <w:rtl w:val="true"/>
          <w:lang w:bidi="fa-IR"/>
        </w:rPr>
        <w:t>و تاب دانستن آن را ندارد، از او دریغ شده است، چون علم غیب و آینده و برخی از آنچه اکنون هست، چون دانستن آنچه بالای آسمان یا زیر زمین است یا در عمق دریاها و گوشه و کنار جهان و راز دل مردمان و بچه‌های در رحم مادران و مانند آن چیزهایی که بشر به آن نادان است و برخی مردم مدعی دانستن این امور شدند ولی خطای آن‌ها در قضاوت و احکامشان بطلان ادعایشان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که چگونه به انسان علم هر آنچه به آن در دین و دنیایش نیاز دارد داده شده و از جز آن دریغ شده تا قدر و نقص خود را بداند، و هر دو هم به صلاح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مفضّل بیندیش در این که انسان عمر خود را نمی‌داند، چون اگر می‌دانست و عمرش کوتاه بود، زندگی در انتظار مرگ که وقتش را می‌داند برایش لذت بخش نبود و مانند کسی بود که مالش از دست رفته یا نزدیک به آن است و از ترس از دست دادن مال و بینوایی اندوه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نابودی عمر بدتر از نابودی مال است، زیرا کسی که مال اندک دارد، امید دارد که پولدار شود و آرامش یابد، ولی کسی که بداند عمرش از دست می‌رود کاملا ناامید است و اگر بداند عمرش طولانی است و یقین به ماندن دارد، به کامجویی و گناه بپردازد و به هر کاری دست زند، به امید این که در پایان عمر توبه کند و این روش، ناپسند خداوند است و از بنده‌هایش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اگر بنده تو تصمیم گیرد یک سال نافرمانی‌ات کند و روزی یا ماهی تو را خشنود سازد، از او نپذیری و نزد تو مانند بنده خوش کردار که در هر حال آماده خدمت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 مگر این نیست که انسان در بسیاری اوقات نافرمانی کند و سپس توبه نماید و از او پذیرفته است؟ گوییم این چیزی است که انسان با غلبه شهوت به آن دچار شود و اگر آن را وانهاد و در دل نگرفت و پایه کار خود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او می‌گذرد و با آمرزش به او لطف می‌نماید، و اما کسی که پایه کار خود را بر گناه نهد و تصمیم گیرد که تا می‌تواند نافرمانی کند و در پایان عمر توبه کند، همانا می‌خواهد کسی را فریب دهد که فریب‌خوردنی نیست به این که کامجویی دنیا را پیش گیرد و به خود نوید و آرزوی توبه در آینده دهد، و به این نوید وفا نکند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دست کشیدن از رفاه و کامجویی و رنج  کشیدن برای توبه به ویژه در پیری و ناتوانی بدن، کار دشواری است و انسان در امان نیست که با عقب‌انداختن توبه </w:t>
      </w:r>
      <w:bookmarkStart w:id="1305" w:name="pg13474_147467"/>
    </w:p>
    <w:p>
      <w:pPr>
        <w:pStyle w:val="BookText"/>
        <w:rPr/>
      </w:pPr>
      <w:bookmarkEnd w:id="1305"/>
      <w:r>
        <w:rPr>
          <w:rFonts w:ascii="Amiri" w:hAnsi="Amiri" w:eastAsia="Amiri" w:cs="Amiri"/>
          <w:color w:val="111111"/>
          <w:sz w:val="28"/>
          <w:sz w:val="28"/>
          <w:szCs w:val="28"/>
          <w:rtl w:val="true"/>
          <w:lang w:bidi="ar-SA"/>
        </w:rPr>
        <w:t xml:space="preserve">يُرْهِقَهُ الْمَوْتُ فَيَخْرُجَ مِنَ الدُّنْيَا غَيْرَ تَائِبٍ كَمَا قَدْ يَكُونُ عَلَي الْوَاحِدِ دَيْنٌ إِلَي أَجَلٍ وَ قَدْ يَقْدِرُ عَلَي قَضَائِهِ فَلَا يَزَالُ يُدَافِعُ بِذَلِكَ حَتَّي يَحِلَّ الْأَجَلُ وَ قَدْ نَفِدَ الْمَالُ فَيَبْقَي الدَّيْنُ قَائِماً عَلَيْهِ فَكَانَ خَيْرَ الْإِنْسَانِ أَنْ يُسْتَرَ عَنْهُ مَبْلَغُ عُمُرِهِ فَيَكُونَ طُولَ عُمُرِهِ يَتَرَقَّبُ الْمَوْتَ فَيَتْرُكَ الْمَعَاصِيَ وَ يُؤْثِرَ 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وَ هَا هُوَ الْآنَ قَدْ سُتِرَ عَنْهُ مِقْدَارُ حَيَاتِهِ وَ صَارَ يَتَرَقَّبُ الْمَوْتَ فِي كُلِّ سَاعَةٍ يُقَارِفُ الْفَوَاحِشَ وَ يَنْتَهِكُ الْمَحَارِمَ قُلْنَا إِنَّ وَجْهَ التَّدْبِيرِ فِي هَذَا الْبَابِ هُوَ الَّذِي جَرَي عَلَيْهِ الْأَمْرُ فِيهِ فَإِنْ كَانَ الْإِنْسَانُ مَعَ ذَلِكَ لَا يَرْعَوِي وَ لَا يَنْصَرِفُ عَنِ الْمَسَاوِي فَإِنَّمَا ذَلِكَ مِنْ مَرَحِهِ وَ مِنْ قَسَاوَةِ قَلْبِهِ لَا مِنْ خَطَإٍ فِي التَّدْبِيرِ كَمَا أَنَّ الطَّبِيبَ قَدْ يَصِفُ لِلْمَرِيضِ مَا يَنْتَفِعُ بِهِ فَإِنْ كَانَ الْمَرِيضُ مُخَالِفاً لِقَوْلِ الطَّبِيبِ لَا يَعْمَلُ بِمَا يَأْمُرُهُ وَ لَا يَنْتَهِي عَمَّا يَنْهَاهُ عَنْهُ لَمْ‌</w:t>
      </w:r>
      <w:r>
        <w:rPr>
          <w:rStyle w:val="FootnoteAnchor"/>
          <w:rtl w:val="true"/>
        </w:rPr>
        <w:footnoteReference w:id="971"/>
      </w:r>
      <w:r>
        <w:rPr>
          <w:rFonts w:ascii="Amiri" w:hAnsi="Amiri" w:eastAsia="Amiri" w:cs="Amiri"/>
          <w:color w:val="111111"/>
          <w:sz w:val="28"/>
          <w:sz w:val="28"/>
          <w:szCs w:val="28"/>
          <w:rtl w:val="true"/>
          <w:lang w:bidi="ar-SA"/>
        </w:rPr>
        <w:t>يَنْتَفِعْ بِصِفَتِهِ وَ لَمْ يَكُنِ الْإِسَاءَةُ فِي ذَلِكَ الطَّبِيبِ بَلْ لِلْمَرِيضِ حَيْثُ لَمْ يَقْبَلْ مِنْهُ وَ لَئِنْ كَانَ الْإِنْسَانُ مَعَ تَرَقُّبِهِ لِلْمَوْتِ كُلَّ سَاعَةٍ لَا يَمْتَنِعُ عَنِ الْمَعَاصِي فَإِنَّهُ لَوْ وَثِقَ بِطُولِ الْبَقَاءِ كَانَ أَحْرَي بِأَنْ يَخْرُجَ إِلَي الْكَبَائِرِ الْقَطْعِيَّةِ</w:t>
      </w:r>
      <w:r>
        <w:rPr>
          <w:rStyle w:val="FootnoteAnchor"/>
          <w:rtl w:val="true"/>
        </w:rPr>
        <w:footnoteReference w:id="972"/>
      </w:r>
      <w:r>
        <w:rPr>
          <w:rFonts w:ascii="Amiri" w:hAnsi="Amiri" w:eastAsia="Amiri" w:cs="Amiri"/>
          <w:color w:val="111111"/>
          <w:sz w:val="28"/>
          <w:sz w:val="28"/>
          <w:szCs w:val="28"/>
          <w:rtl w:val="true"/>
          <w:lang w:bidi="ar-SA"/>
        </w:rPr>
        <w:t>فَتَرَقُّبُ الْمَوْتِ عَلَي كُلِّ حَالٍ خَيْرٌ لَهُ مِنَ الثِّقَةِ بِالْبَقَاءِ ثُمَّ إِنَّ تَرَقُّبَ الْمَوْتِ وَ إِنْ كَانَ صِنْفٌ مِنَ النَّاسِ يَلْهَوْنَ عَنْهُ وَ لَا يَتَّعِظُونَ بِهِ فَقَدْ يَتَّعِظُ بِهِ صِنْفٌ آخَرُ مِنْهُمْ وَ يَنْزِعُونَ عَنِ الْمَعَاصِي وَ يُؤْثِرُونَ الْعَمَلَ الصَّالِحَ وَ يَجُودُونَ بِالْأَمْوَالِ وَ الْعَقَائِلِ النَّفْسِيَّةِ فِي الصَّدَقَةِ عَلَي الْفُقَرَاءِ وَ الْمَسَاكِينِ فَلَمْ يَكُنْ مِنَ الْعَدْلِ أَنْ يُحْرَمَ هَؤُلَاءِ الِانْتِفَاعَ بِهَذِهِ الْخَصْلَةِ لِتَضْيِيعِ أُولَئِكَ حَظَّهُمْ مِنْهَا</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2166201_2616395394"/>
      <w:bookmarkStart w:id="1307" w:name="_Toc595"/>
      <w:bookmarkEnd w:id="1306"/>
      <w:r>
        <w:rPr>
          <w:rtl w:val="true"/>
        </w:rPr>
        <w:t>تذنيب</w:t>
      </w:r>
      <w:bookmarkEnd w:id="1307"/>
    </w:p>
    <w:p>
      <w:pPr>
        <w:pStyle w:val="BookText"/>
        <w:rPr/>
      </w:pPr>
      <w:r>
        <w:rPr>
          <w:rFonts w:ascii="Amiri" w:hAnsi="Amiri" w:eastAsia="Amiri" w:cs="Amiri"/>
          <w:color w:val="111111"/>
          <w:sz w:val="28"/>
          <w:sz w:val="28"/>
          <w:szCs w:val="28"/>
          <w:rtl w:val="true"/>
          <w:lang w:bidi="ar-SA"/>
        </w:rPr>
        <w:t>و لنذكر بعض ما ذكره الحكماء في تحقيق القوي البدنية الإنسانية لتوقف فهم الآيات و الأخبار عليها في الجملة و اشتمالها علي الحكم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الحيوان جسم مركب مختص من بين المركبات بالنفس الحيوانية لكون مزاجه أقرب إلي الاعتدال جدا من النباتات و المعادن فبعد أن يستوفي درجة</w:t>
      </w:r>
    </w:p>
    <w:p>
      <w:pPr>
        <w:pStyle w:val="BookText"/>
        <w:rPr/>
      </w:pPr>
      <w:r>
        <w:rPr>
          <w:rFonts w:ascii="IRNazanin" w:hAnsi="IRNazanin" w:eastAsia="IRNazanin"/>
          <w:color w:val="111111"/>
          <w:sz w:val="28"/>
          <w:sz w:val="28"/>
          <w:szCs w:val="28"/>
          <w:rtl w:val="true"/>
          <w:lang w:bidi="fa-IR"/>
        </w:rPr>
        <w:t>دچار غافلگیری مرگ شود و بدون توبه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قرضی دارد و تا زمان معینی می‌تواند آن را بپردازد، ولی عقب می‌اندازد تا زمانش و مالش نابود شده باشد و وام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انسان بهتر این است که مدت زمان عمرش را نداند و پیوسته در انتظار مرگ باشد و گناه را رها کند و به کار خوب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 همین اکنون هم که اندازه عمرش از او نهان است و هر دم در انتظار مرگ است به هرزگی می‌پردازد و در پنهانی پرده‌دری می‌کند، گوییم تدبیر این کار همان است که انجام شده و اگر انسان با این وضع از اعمال بد خودداری نکند، همانا از بی باکی و سخت دلی او است نه از اشتباه در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پزشک برای بیمار آنچه را که برایش سود دارد شرح دهد و اگر بیمار خلاف گفته پزشک کند و دستورش را به کار نبندد و از آنچه منع کرده جلوگیری نکند، از گفته او سودی نبرد و بدی از پزشک نیست، بلکه از خود او است که از وی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که هر ساعت در معرض مرگ است از گناه بازنایستد، به راستی اگر اعتماد به ماندن خود داشت بیشتر به گناهان بزرگ می‌پرداخت و انتظار مرگ به هر حال از اعتماد به زنده ماندن 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گرچه برخی مردم از مرگ غفلت کنند و بدان پند نگیرند، اما برخی دیگر از آن پند می‌پذیرند و از گناه دست برمی‌دارند و به کار خوب می‌پردازند، و اموال و پس‌اندازهای باارزش را به مستمندان و گدایان به صدقه می‌دهند، و عدالت نبود که به خاطر عده ای که از یاد مرگ بهره نبرند اینان از این خصلت بی‌بهره مانند</w:t>
      </w:r>
      <w:r>
        <w:rPr>
          <w:rFonts w:eastAsia="IRNazanin" w:cs="IRNazanin"/>
          <w:color w:val="111111"/>
          <w:sz w:val="28"/>
          <w:szCs w:val="28"/>
          <w:rtl w:val="true"/>
          <w:lang w:bidi="fa-IR"/>
        </w:rPr>
        <w:t>.</w:t>
      </w:r>
    </w:p>
    <w:p>
      <w:pPr>
        <w:pStyle w:val="Heading5"/>
        <w:numPr>
          <w:ilvl w:val="4"/>
          <w:numId w:val="1"/>
        </w:numPr>
        <w:rPr/>
      </w:pPr>
      <w:bookmarkStart w:id="1308" w:name="__RefHeading___Toc2166203_2616395394"/>
      <w:bookmarkStart w:id="1309" w:name="_Toc596"/>
      <w:bookmarkEnd w:id="1308"/>
      <w:r>
        <w:rPr>
          <w:rtl w:val="true"/>
        </w:rPr>
        <w:t>تذنیب</w:t>
      </w:r>
      <w:r>
        <w:rPr>
          <w:rtl w:val="true"/>
        </w:rPr>
        <w:t xml:space="preserve">: </w:t>
      </w:r>
      <w:r>
        <w:rPr>
          <w:rtl w:val="true"/>
        </w:rPr>
        <w:t>گفتار حکما درباره نیروهای بدن انسان</w:t>
      </w:r>
      <w:bookmarkEnd w:id="1309"/>
    </w:p>
    <w:p>
      <w:pPr>
        <w:pStyle w:val="BookText"/>
        <w:rPr/>
      </w:pPr>
      <w:r>
        <w:rPr>
          <w:rFonts w:ascii="IRNazanin" w:hAnsi="IRNazanin" w:eastAsia="IRNazanin"/>
          <w:color w:val="111111"/>
          <w:sz w:val="28"/>
          <w:sz w:val="28"/>
          <w:szCs w:val="28"/>
          <w:rtl w:val="true"/>
          <w:lang w:bidi="fa-IR"/>
        </w:rPr>
        <w:t xml:space="preserve">باید گفتار حکماء را در تحقیق نیروهای بدن انسان یادآور شویم، چون فهم آیات و اخبار تا اندازه‌ای به آن وابسته است و حکمت‌های ربّانی را در بر دارد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که حیوان جسمی مرکب است و از میان مرکبات، مختص به نفس حیوانی است، زیرا مزاج او از نباتات و معادن به اعتدال نزدیک‌تر است و چون مرتبه </w:t>
      </w:r>
    </w:p>
    <w:p>
      <w:pPr>
        <w:pStyle w:val="BookText"/>
        <w:rPr/>
      </w:pPr>
      <w:r>
        <w:rPr>
          <w:rFonts w:ascii="Amiri" w:hAnsi="Amiri" w:eastAsia="Amiri" w:cs="Amiri"/>
          <w:color w:val="111111"/>
          <w:sz w:val="28"/>
          <w:sz w:val="28"/>
          <w:szCs w:val="28"/>
          <w:rtl w:val="true"/>
          <w:lang w:bidi="ar-SA"/>
        </w:rPr>
        <w:t>الجماد و النبات يقبل صورة أشرف من صورتهما و عرفوا النفس الحيوانية بأنها كمال أول لجسم طبيعي آلي من جهة ما يدرك الجزئيات و يتحرك بالإرادة و لها قوتان مدركة و محركة أما المدركة فهي إما في الظاهر أو في الباطن أما التي في الظاهر فهي خمس بحكم الاستقراء و قيل لأن الطبيعة لا تنتقل من درجة الحيوانية إلي درجة فوقها إلا و قد استكملت جميع ما في تلك المرتبة فلو كان في الإمكان حس آخر لكان حاصلا للإنسان فلما لم يحصل علمنا أن الحواس منحصرة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السمع و هو قوة مودعة في العصب المفروش في مقعر الصماخ و يتوقف علي وصول الهواء المنضغط بين القارع و المقروع و</w:t>
      </w:r>
      <w:r>
        <w:rPr>
          <w:rStyle w:val="FootnoteAnchor"/>
          <w:rtl w:val="true"/>
        </w:rPr>
        <w:footnoteReference w:id="973"/>
      </w:r>
      <w:r>
        <w:rPr>
          <w:rFonts w:ascii="Amiri" w:hAnsi="Amiri" w:eastAsia="Amiri" w:cs="Amiri"/>
          <w:color w:val="111111"/>
          <w:sz w:val="28"/>
          <w:sz w:val="28"/>
          <w:szCs w:val="28"/>
          <w:rtl w:val="true"/>
          <w:lang w:bidi="ar-SA"/>
        </w:rPr>
        <w:t>القالع و المقلوع مع مقاومة المتكيف بكيفية الصوت المعلول لتموج ذلك الهواء إلي الصماخ و ليس مرادهم بوصوله ما هو المتبادر منه بل إن ذلك الهواء بتموجه يموج الهواء المجاور له و يكفيه بالصوت ثم يتموج المجاور لهذا المجاور و هكذا إلي أن يتموج الهواء الراكد في الصماخ و قيل لا ينحصر المتوسط في الهواء بل كل جسم سيال كالماء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البصر و هو قوة مودعة في ملتقي العصبتين المجوفتين النابتتين من غور البطنين المقدمين من الدماغ يتيامن النابت منهما يسارا و يتياسر النابت منهما يمينا فيلتقيان و يصير تجويفهما واحدا ثم ينعطف النابت منهما يمينا إلي الحدقة اليمني و النابت منهما يسارا إلي الحدقة اليسري و يسمي الملتقي بمجمع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الفلاسفة اختلفوا في كيفية الإبصار فالطبيعيون منهم ذهبوا إلي أنه بانطباع شبح المرئي في جزء من الرطوبة الجليدية التي هي بمنزلة البرد و الجمد في الصقالة المرآتية فإذا قابلها متلون مستنير انطبع مثل صورته فيها كما ينطبع صورة الإنسان في المرآة لا بأن ينفصل من المتلون شي‌ء و يميل إلي العين بل بأن يحدث مثل صورته في عين الناظر و يكون استعداد حصوله بالمقابلة المخصوصة مع توسط الهواء المشف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جماد و گیاه را به کمال رسانید، صورتی اشرف از صورت آن‌ها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حیوانی را چنین تعریف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است نخست برای جسمی طبیعی و آلی از آن نظر که امور جزئیه را دریابد و به خواست خود بجنبد، و دو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دریابنده و جنباننده؛ نیروی دریافتش یا در بیرون است و پدیدار یا در درون و ناپیدا، نیروی بیرونی اش تا آنجا که جستجو شده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را گفته‌اند که طبیعت از مرتبه حیوانی به بالاتر نیاید، جز این که همه آنچه را در این مرتبه است کامل کند و دریافت نماید، و اگر حس ششمی شدنی بود، باید انسان هم داشته باشد و چون ندارد، می‌دانیم که حواس بیرونی همان پنج تا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نیرویی است گسترده در عصب، در عمق استخوان گوش و باید هوا موج‌پذیر از کوبنده و کوبیده شده و یا کَنَنده و کنده شده به آن رسد و یارای مقاومت در برابر کیفیت موج را داشته باشد، و مقصود این نیست که موج نخستین به او رسد، بلکه آن موجی در هوا دنبال خود پدید کند و این موج پیاپی شود تا هوای آرام مجاور صماخ موج بردارد، و گفته‌اند که وسیله منحصر به هوا نیست، بلکه هر جسم روانی چون آب می‌تواند وسیله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نیرویی است در دو برخورد دو عصب مجوف که از تک دو بطن پیشین مغز روییده‌اند، آنکه از سمت چپ است به راست گراید و برعکس، و به هم برخورند و تهیگاهشان یکی شود و آنکه از سمت راست است به حدقه راست برگردد و آنکه از چپ روییده به حدقه چپ و آن جای برخورد را مجمع النورین نامند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در چگونگی دیدن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آن‌ها گویند عکس دیده شده در جزئی از رطوبت جلیدیه که چون تکه یخ زلال و آینه وار است نقش بندد و چون جسم روشن رنگینی با آن برابر شود در عدسی نقش بندد، چنان چه صورت انسان در آینه، نه این که چیزی از چشم شده جدا شود و به چشم رسد، بلکه صورتش در چشم بیننده پدید گردد، و آمادگی آن با مقابله مخصوص است به همراه وساطت هوای زلال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الرياضيون ذهبوا إلي أنه بخروج الشعاع من العين علي هيئة مخروط رأسه عند العين و قاعدته عند المرئي ثم اختلفوا في أن ذلك المخروط مصمت أو مؤتلف من خطوط مجتمعة في الجانب الذي يلي الرأس متفرقة في الجانب الذي يلي القاعدة و قال بعضهم بأن الخارج من العين خط واحد مستقيم لكن يثبت طرفه الذي يلي العين و يضطرب طرفه الأخري علي المرئي فيتخيل منه هيئة مخروط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الإشراقيون قالوا لا شعاع و لا انطباع و إنما الإبصار مقابلة المستنير للعضو الباصر الذي فيه رطوبة صقيلة فإذا وجدت هذه الشروط مع زوال المانع يقع للنفس علم حضوري إشراقي علي المبصر فتدركه النفس مشاهدة ظاهرة جلية لكن المشهور من آراء الفلاسفة الانطباع و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الأولون بوجوه أحدها و هو العمدة أن العين جسم صقيل نوراني و كل جسم كذلك إذا قابله كثيف ملون انطبع فيه شبحه كالمرآة أما الكبري فظاهر و أما الصغري فلما نشاهد من النور في الظلمة إذا حك المنتبه من النوم عينه و لأن الإنسان إذا نظر نحو أنفه قد يري عليه دائرة مثل الضياء و إذا انتبه من النوم قد يبصر ما قرب منه ثم يفقده و ذلك لامتلاء العين من النور و إن غمضنا إحدي العينين اتسع مثقب العين الأخري فيعلم أنه يملؤه جوهر نوري و لو لا انصباب أجسام نورانية من الدماغ إلي العين لكان تجويف العصبتين عديم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الإحساس بسائر الحواس ليس لأجل خروج شي‌ء من المحسوس بل لأجل أن يأتيها صورة المحسوس فكذا حكم الإبصار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كون رؤية الأشياء الكبيرة من البعيد صغيرة لضيق زاوية الرؤية لا يتأتي إلا مع القول بكون موضع الرؤية هو الزاوية كما هو رأي أصحاب الانطباع لا القاعدة علي ما هو رأي القائلين بخروج الشعاع فإنها لا تتفاوت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من حدق النظر إلي الشمس ثم انصرف عنها يبقي في عينه صورتها زمانا و ذلك يوجب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الممرورين يرون صورا مخصوصة لا وجود لها في الخارج فإذن</w:t>
      </w:r>
    </w:p>
    <w:p>
      <w:pPr>
        <w:pStyle w:val="BookText"/>
        <w:rPr/>
      </w:pPr>
      <w:r>
        <w:rPr>
          <w:rFonts w:ascii="IRNazanin" w:hAnsi="IRNazanin" w:eastAsia="IRNazanin"/>
          <w:color w:val="111111"/>
          <w:sz w:val="28"/>
          <w:sz w:val="28"/>
          <w:szCs w:val="28"/>
          <w:rtl w:val="true"/>
          <w:lang w:bidi="fa-IR"/>
        </w:rPr>
        <w:t>و ریاضیدانان معتقدند که دیدن به این است که پرتوی از دیده به درآید به شکل مخروطی که رأس آن در چشم است و قاعده‌اش در جسم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اختلاف دارند که مخروط پرتو توپر است و یکپارچه یا دارای خطوطی است که در رأس مخروط گرد هم هستند و در قاعده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آنچه از چشم درآید، خطی است مستقیم که سرش در چشم ثابت است و سر دیگرش بر دیده شده، موج بردارد و هیئت مخروط به خیال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اشراقیان گفته‌اند که نه پرتو است و نه نقش‌بندی، و دیدن همان برابری جسم روشن با دیده که در آن رطوبت زلالی است، می‌باشد، و با این شروط و نبودن مانع، نفس را علمی حضوری و اشراقی بر دیده شده پدید گردد و آن را به مشاهده ظاهری جلی دریابد، ولی مشهور آرای فلاسفه نقش بستن و پرتو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گروه یکم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است، این است که چشم جسمی زلال و نورانی است و هر جسمی چنین چون با جسم تیره برابر شود که رنگ دارد، از آن نقش گیرد مانند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این استدلال که روشن است و اما صغری این است که عدسی چشم، آینه مانند است برای آن که چون از خواب بیدار شد و چشمش را بمالد، در تاریکی نور بیند و چون انسان به سر بینی خود چشم بخواباند، دایره‌ای پرتو بیند، و چون از خواب برخیزد، نزدیک خود روشنی بیند و آن گاه نابود شود، چون دیده پر از نور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دو دیده را برهم نهیم، سوراخ دیگری گشاده شود، و دانسته شود که پر از جوهر نوری است، و اگر برای ریختن اجسام نورانیه از مغز به چشم نباشد، پس تهی بودن دو عصب چشم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به حواس دیگر برای این نیست که چیزی از محسوس به حاسّه برآید، بلکه برای این است که صورت محسوس در آن درآید و حکم دید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جسم بزرگ از دور به صورت کوچک‌تر از آن نمی‌شود، مگر برای آنکه آن طور که معتقدان به انطباع گویند، جای دید زاویه چشم است، نه قاعده شعاع مخروطی که معتقدان خروج شعاع گویند، زیرا بنا بر آن تفاوتی میان دور و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قرص خورشید خیره شود و از آن چشم بازگیرد، تا زمانی عکس خورشید در دیده او بماند و این دلیل انطباع است که ما گوییم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بسته‌ها صوری بینند که وجود خارجی ندارند </w:t>
      </w:r>
    </w:p>
    <w:p>
      <w:pPr>
        <w:pStyle w:val="BookText"/>
        <w:rPr/>
      </w:pPr>
      <w:r>
        <w:rPr>
          <w:rFonts w:ascii="Amiri" w:hAnsi="Amiri" w:eastAsia="Amiri" w:cs="Amiri"/>
          <w:color w:val="111111"/>
          <w:sz w:val="28"/>
          <w:sz w:val="28"/>
          <w:szCs w:val="28"/>
          <w:rtl w:val="true"/>
          <w:lang w:bidi="ar-SA"/>
        </w:rPr>
        <w:t>حصولها في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بأنه بعد تمامه لا يفيد إلا انطباع الشبح و أما كون الإبصار به فلا و عن الثاني أنه تمثيل بلا جامع و عن الثالث بأن كون العلة ما ذكرتم غير مسلم كيف و أصحاب الشعاع يذكرون له وجها آخر و عن الرابع بأن الصورة غير باقية في الباصرة بل في الخيال و أين أحدهما من الآخر و عن الخامس أنه إنما يدل علي إثبات الانطباع في هذا النحو من الرؤية التي هي من قبيل الرؤيا و مشاهدة الأمور الغائبة عن الأبصار بوقوع أشباحها في الخيال و لا يدل علي أن الإبصار للموجودات في الخارج بالانطباع و قياس أحدهما علي الآخر غير ملتفت إليه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 القائلون بالشعاع أيضا بوجوه أحدها أن من قل شعاع بصره كان إدراكه للقريب أصح من إدراكه للبعيد لتفرق الشعاع في‌</w:t>
      </w:r>
      <w:r>
        <w:rPr>
          <w:rStyle w:val="FootnoteAnchor"/>
          <w:rtl w:val="true"/>
        </w:rPr>
        <w:footnoteReference w:id="974"/>
      </w:r>
      <w:r>
        <w:rPr>
          <w:rFonts w:ascii="Amiri" w:hAnsi="Amiri" w:eastAsia="Amiri" w:cs="Amiri"/>
          <w:color w:val="111111"/>
          <w:sz w:val="28"/>
          <w:sz w:val="28"/>
          <w:szCs w:val="28"/>
          <w:rtl w:val="true"/>
          <w:lang w:bidi="ar-SA"/>
        </w:rPr>
        <w:t>البعيد و من كثر شعاع بصره مع غلظه كان إدراكه للبعيد أصح لأن الحركة في المسافة البعيدة تفيد رقة و صفاء و لو كان الإبصار بالانطباع لما تفاوت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الأجهر يبصر بالليل دون النهار لأن شعاع بصره لقلته يتخلل نهارا شعاع الشمس فلا يبصر و يجتمع ليلا فيقوي علي الإبصار و الأعمش بالعكس لأن شعاع بصره لغلظه لا يقوي علي الإبصار إلا إذا أفادته الشمس رقة و 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الإنسان إذا نظر إلي ورقة و رآها كلها لم يظهر له إلا السطر الذي يحدق نحوه البصر و ما ذاك إلا بسبب أن مسقط سهم مخروط الشعاع أصح إدراكا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الإنسان يري في الظلمة كأن نورا انفصل عن عينه و أشرق علي أنفه و إذا غمض عينه علي السراج يري كأن خطوطا شعاعية اتصلت بين عينيه و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الكل أنها لا تدل علي المطلوب أعني كون الإبصار بخروج الشعاع بل علي أن في العين نورا و نحن لا ننكر أن في آلات الإبصار أجساما شعاعية مضيئة تسمي بالروح الباصرة و إن أنكرها محمد بن زكريا زعما أن النور لا يوجد إلا في النار</w:t>
      </w:r>
    </w:p>
    <w:p>
      <w:pPr>
        <w:pStyle w:val="BookText"/>
        <w:rPr/>
      </w:pPr>
      <w:r>
        <w:rPr>
          <w:rFonts w:ascii="IRNazanin" w:hAnsi="IRNazanin" w:eastAsia="IRNazanin"/>
          <w:color w:val="111111"/>
          <w:sz w:val="28"/>
          <w:sz w:val="28"/>
          <w:szCs w:val="28"/>
          <w:rtl w:val="true"/>
          <w:lang w:bidi="fa-IR"/>
        </w:rPr>
        <w:t>و باید صورت در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یکم اگر درست باشد، دلیل نقش‌گیری عدسی دیده است، و اما این که دیدن با آن باشد، 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قیاس مع الفارق است و جامعی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سوم علت شما را نپذیریم و معتقدان به خروج شعاع وجه دیگری برای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درمورد چهارم به این که صورت خورشید در دیده نماند بلکه در خیال بماند و کجا است این با آن؟ و در مورد پنجم این که این دلیل نقش‌گیری است در این گونه از دید که مانند خواب دیدن است و مشاهده امور غائبه به دریافت صورت و عکس آن‌ها در خیال است و دلیل نمی‌شود که دید موجودات در خارج به نقش‌برداری است و در علوم نمی‌شود یکی را به دیگری سنجید و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خروج شعاع هم دلیل‌هایی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پرتو دیدش کم است، نزدیک را بهتر از دور می‌بیند، چون پرتو در دور پراکنده شود، و کسی که پرتو چشمش زیاد و غلیظ است دوربین است، زیرا دوری آن را لطیف و زلال کند و اگر دیدن صورت پذیری بود، تفاوتی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اجهر است که شب‌بین و در روز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شعاع چشمش کم است و روز در پرتو خورشید منحل شود و نمی‌بیند و شب فراهم ماند و می‌تواند ببیند، و شب کور عکس او است که شعاع دیده‌اش غلیظ‌تر است و شب نبیند و روز بر اثر پرتو خورشید نازک و زلال شود و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به یک برگ نوشته نگاه کند همه آن را می‌بیند، ولی فقط سطری که به آن چشم می‌دوزد برای او روشن و خوانا دیده شود و این سببی ندارد جز این که محل سهم مخروط شعاعی است و بهتر درک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تاریکی بیند که گویا نوری از چشمش جدا شود و بر بینی او تابد، و چون در برابر چراغ چشم فروبندد، خطوط پرتوی بیند که میان دو دیده‌اش و چراغ پیوسته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همه این است که این‌ها بر این که دید به خروج شعاع است دلالت ندارند، بلکه دلالت دارند که در دیده نوری است و ما منکر نیستیم که در ابزار دید اجسام پرتودار زلالی است که آن را روح باصره خوانند، و اگر چه محمّد بن زکریا منکر آن است، به خیال این که نور فقط در آتش </w:t>
      </w:r>
    </w:p>
    <w:p>
      <w:pPr>
        <w:pStyle w:val="BookText"/>
        <w:rPr/>
      </w:pPr>
      <w:r>
        <w:rPr>
          <w:rFonts w:ascii="Amiri" w:hAnsi="Amiri" w:eastAsia="Amiri" w:cs="Amiri"/>
          <w:color w:val="111111"/>
          <w:sz w:val="28"/>
          <w:sz w:val="28"/>
          <w:szCs w:val="28"/>
          <w:rtl w:val="true"/>
          <w:lang w:bidi="ar-SA"/>
        </w:rPr>
        <w:t xml:space="preserve">و في الكواكب و أما الأجسام الكثيفة و ما في بواطنها فالأولي بها الظلمة و كيف يعقل داخل الدماغ مع تسترها بالحجب جسم نوراني أما ابن سينا فقد اعترف بذلك لأن جالينوس لما احتج ببعض الشبه التي مر ذكرها علي خروج الشعاع من العين و أجاب عنه بأن ذلك يدل علي وجود الشعاع في العين و لا نزاع فيه لكن قلتم إن ذلك الشعاع يخرج فحينئذ نقول آلة الإبصار جسم نوراني في الجليدية يرتسم منه بين العين و المرئي مخروط وهمي يتعلق إدراك النفس بذلك المرئي من جهة زاويته التي عند الجليدية و تشتد حركته عند رؤية البعيد فيتخلل لطيفها فيفتقر إلي تلطيف إذا غلظ و تكثيف إذا لطف و رق فوق ما ينبغي و يحدث منها في المقابل القابل أشعة و أضواء يكون قوتها في مسقط السهم مما يحاذي مركز العين الذي هو بمنزلة الزاوية للمخروط الوهمي و لشدة استنارته يكون ما يري منه أظهر و إدراكه أقوي و أكمل و يشبه أن يكون هذا مراد القائلين بخروج الشعاع تجوزا منهم علي ما صرح به الشيخ و إلا فهو باطل قطعا أما إذا أريد حقيقة الشعاع الذي هو من قبيل الأعراض فظاهر و إن أريد جسم شعاعي يتحرك من العين إلي المرئي فلأنا قاطعون بأنه يمتنع أن يخرج من العين جسم ينبسط في لحظة علي نصف كرة العالم ثم إذا طبق الجفن عاد إليها أو انعدم ثم إذا فتح خرج مثله و هكذا و أن يتحرك الجسم الشعاعي من دون قاسر أو إرادة إلي جميع الجهات و أن ينفذ في الأفلاك و يخرقها ليري الكواكب و أن لا يتشوش لهبوب الرياح و لا يتصل بغير المقابل كما في الأصوات حيث يميلها الرياح إلي الجهات و لأنه يلزم أن لا يري القمر مثل الثوابت بل بزمان يناسب التفاوت بينهما و ليس كذلك بل يري الأفلاك بما فيها من الكواكب دفعة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للقائلين بالشعاع مذهبا آخر و هو أن المشف الذي بين البصر و المرئي يتكيف بكيفية الشعاع الذي في البصر و يصير بذلك آلة للإبصار و يرد عليه المفاسد المتقدمة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المقاصد الحق أن الإبصار بمحض خلق الله تعالي عند 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يعرض في الرؤية أمور غريبة قد يستدل ببعضها علي أحد المذهبين</w:t>
      </w:r>
    </w:p>
    <w:p>
      <w:pPr>
        <w:pStyle w:val="BookText"/>
        <w:rPr/>
      </w:pPr>
      <w:r>
        <w:rPr>
          <w:rFonts w:ascii="IRNazanin" w:hAnsi="IRNazanin" w:eastAsia="IRNazanin"/>
          <w:color w:val="111111"/>
          <w:sz w:val="28"/>
          <w:sz w:val="28"/>
          <w:szCs w:val="28"/>
          <w:rtl w:val="true"/>
          <w:lang w:bidi="fa-IR"/>
        </w:rPr>
        <w:t>و ستارگان هست، ولی اجسام تیره و هر چه در آن‌ها است فقط تاریکند، و چگونه درون مغز با همه پرده‌ها که دارد روشنی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سینا وجود جسم نورانی را قبول دارد، زیرا هنگامی که جالینوس به برخی شبهه‌های گذشته بر خروج شعاع از چشم دلیل آورده، ابن سینا به او جواب داده به این که این به وجود پرتو در چشم دلالت دارد و در آن نزاعی نیست، ولی شما گویید که این پرتو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 که گوییم ابزار دیدن، جسمی نورانی در طبقه جلیدیه است که از آن میان چشم و جسم دیده شده یک مخروط وهمی نقش بسته است که ادراک نفس به آن از سوی زاویه‌ای است که در جلیدیه است و در دید شی دور حرکتش شدید شود و اجزای لطیفش تحلیل رود و هر گاه غلیظ شود، به لطیف شدن نیاز دارد و برعکس هرگاه بسیار لطیف شود، به غلیظ شدن نیاز دارد و از آن در برابر پذیرنده پرتوها پدید شود که در مسقط سهم برابر مرکز دیده که به جای زاویه مخروط وهمی است پرنورتر است و به خاطر همین روشن‌تر دیده شود و کامل‌تر دریافت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مقصود آن‌ها که دید را خروج شعاع دانستند به تعبیر مجازی همین باشد، چنان چه شیخ به آن تصریح کرده است، وگرنه آن قول به طور قطع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منظور آن‌ها حقیقت پرتو است که از قبیل عرض است،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جسمی است پرتودار که از چشم به جسم دیده شده بیرون شود، برای آنکه ما قطع داریم نمی‌شود، از دیده جسمی برآید و در یک چشمک در نیم کره جهان پهن شود و چون چشم بسته شود به آن برگردد یا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گشوده شود، باز از آن مانند آن بیرون آید، و یک جسم پرتودار نمی‌شود بی‌فشار یا اراده فاعل مختار به همه سو جنبش کند و تا آسمان‌ها بالا رود و آن‌ها را بشکافد تا کواکب دیده شوند و به وزش باد پراکنده نشود و جز بدان چه در برابرش است برنخورد، چنان چه بادها آواز را به هر سو کشند و باید ماه با ثوابت همزمان دیده نشوند، بلکه تفاوتی که به نسبت مسافت میان آن‌ها است، باید باشد و چنین نیست، بلکه افلاک با هر چه دارند یکباره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معتقدین به خروج شعاع برای مذهب دیگری است، و آن این است که هوای زلالی که میان دیده و جسم دیده شده است پرتو دیده را بپذیرد و ابزار دیدن گردد، و همه اعتراضات قبلی بیشتر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دیدن آفرینشی است از خدا هنگام گشودن چشم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بدان که دید عوارضی غریب دارد که به آن‌ها، به یکی از دو عقیده دلیل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اختلاف الأقدار بسبب تفاوت الأبعاد و السبب فيه علي كلا المذهبين اختلاف زاوية مركز الجليدية انفراجا و حدة فإنه إذا قابل المبصر البصر توهمنا خطين مستقيمين واصلين بين مركز الجليدية و طرفي المبصر فيحصل زاوية البتة عند مركز الجليدية فكلما كانت تلك الزاوية أعظم يري المرئي أصغر و لا يخفي علي المتدرب أن قرب المرئي سبب لعظم تلك الزاوية و بعده سبب لصغرها أو بزيادة القرب يزيد عظمها و بزيادة البعد يزيد صغرها فالخطوط التي هي أضلاع الزوايا موجودة عند الرياضيين موهومة عند المشاءين و كل من أصحاب المذهبين جعل هذا مؤيدا لمذهبه و له وجه و إن كان بمذهب المشاءين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قد قرر الحكماء عن آخرهم أن تفاوت أقدار المبصرات بتفاوت أقدار الزاوية المذكورة و يتبع تفاوت إحداهما تفاوت الأخري علي نسبتها من غير انثلام في اتساق النسبة و بنوا عليه علم المناظر و غيره من معظمات المسائل و فيه شبهة و هو أنا إذا قربنا جسما صغيرا طوله مثل طول البصر أو أزيد بقليل كالإصبع من البصر بحيث يصل إلي رءوس شعر الجفن فيري بزاوية عظيمة جدا و يحجب الجبل العظيم جدا فزاويته أعظم من زاوية الجبل فيجب أن يري أعظم مع أن الأمر بخلافه ضرورة و الجواب أنه في الرؤية أعظم إلا أنه يعلم بحكم العقل أنه صغير جدا و رئي عظيما بسبب كمال قربه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رؤية المرئيات في المرايا و الأجسام الصقيلة و اختلف في سببه و تفرق آراؤهم إلي مذاهب أربعة الأول مذهب أصحاب الشعاع حيث ذهبوا إلي أنه بانعكاس الخطوط الشعاعية و تفصيله أنا نعلم تجربة أن الشعاع ينعكس من الجسم الصقيل كما ينعكس شعاع الشمس من الماء إلي الجدار و من المرآة إلي مقابلها فإذا وقع شعاع البصر علي المرآة مثلا ينعكس منها إلي جسم آخر وضعه من المرآة وضع المرآة من البصر علي وجه تتساوي زاويتا الشعاع و الانعكاس فإذا قابلت المرآة وجه المبصر و كان سهم المخروط الشعاعي عمودا علي سطح المرآة وجب انعكاس ذلك الخط العمود من سمته بعينه إلي مركز الجليدية إذ لو انعكس إلي غيره لزم تساوي زاوية قائمة مع زاوية</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اندازه جسم دیده شده در دوری‌های متفاوت، و سبب آن در هر دو عقیده تنگ و گشاد شدن مرکز جلیدیه است، چون که وقتی دید و جسم دید شده در برابر هم قرار گیرند، دو خط راست میان مرکز جلیدیه و دو سوی جسم دید شده توهم شوند و در مرکز جلیدیه زاویه‌ای سازند، و هر چه این زاویه بزرگ‌تر باشد جسم دیده شده بزرگ‌تر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متفکر پنهان نیست که نزدیکی جسم دید شده، سبب بزرگ بودن این زاویه و دوری اش سبب کوچک بودن آن است و یا این که هر چه نزدیک‌تر شود زاویه بزرگ‌تر گردد و هر چه دورتر کوچک‌تر شود، و خطوطی که اضلاع زاویه‌اند، نزد ریاضیدانان حقیقت دارند و نزد شعاعیون موهوم هستنند، و هر کدام از آن‌ها این را مؤید عقیده خود داند، و هر دو را وجهی باشد، گرچه به عقیده شعاعیون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 است که حکماء تا به آخر مقرر داشته‌اند که تفاوت اندازه اجسام دیده شده به تفاوت اندازه زاویه آن‌ها وابسته است، و تفاوت هر کدام پیرو تفاوت دیگری است به تناسب، بی‌کم و بیش، و علم مناظر و غیر آن را بر این قاعده بنیاد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شبهه‌ای است و آن این است که اگر جسم کوچک به درازای دیده یا اندکی درازتر مانند یک انگشت را به چشم نزدیک سازیم، دید آن زاویه بزرگ‌تری دارد و یک کوه بسیار بزرگ را برابر دیده نهان سازد، و زاویه آن از زاویه دید کوه بزرگ‌تر است و باید از کوه بزرگ‌تر دیده شود، با این که خلافش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در دیدن بزرگ‌تر است، جز این که به حکم عقل می‌دانیم بسیار کوچک‌تر است و برای این که بسیار نزدیک است بزرگ‌تر دیده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هر چیز در آینه و هر جسم زلال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اختلاف دارند تا به چهار عقیده رسیده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اصحاب شعاع که گفته‌اند بر اثر برگشت خطوط شعاعی است، به این صورت که ما به تجربه می‌دانیم که پرتو از جسم صاف زلال برمی‌گردد، مانند پرتو خورشید که از روی آب به دیوار و از آینه در برابر آن برمی‌گردد و چون پرتو دیده بر چیزی مانند آینه بتابد، از آن به آنچه در برابر آن است برگردد، به طوری که زاویه پرتو و زاویه برگشت برابرند، و چون آینه برابر روی بیننده باشد و سهم مخروط شعاعی عمود بر سطح آینه باشد، باید این خط عمودی به عینه از مرکز جلیدیه به برابر برگردد، زیرا اگر به جای دیگر برگردد، باید زاویه قائمه با زاویه حادّه برابر شود، </w:t>
      </w:r>
    </w:p>
    <w:p>
      <w:pPr>
        <w:pStyle w:val="BookText"/>
        <w:rPr/>
      </w:pPr>
      <w:r>
        <w:rPr>
          <w:rFonts w:ascii="Amiri" w:hAnsi="Amiri" w:eastAsia="Amiri" w:cs="Amiri"/>
          <w:color w:val="111111"/>
          <w:sz w:val="28"/>
          <w:sz w:val="28"/>
          <w:szCs w:val="28"/>
          <w:rtl w:val="true"/>
          <w:lang w:bidi="ar-SA"/>
        </w:rPr>
        <w:t>حادة و انعكست الخطوط القريبة منه إلي باقي أجزاء الوجه فيري الوجه و إذا كانت المرآة غير مقابلة للبصر علي الوجه المذكور لم ينعكس الشعاع إليه بل إلي جسم آخر من شأنه أن تتساوي به الزاويتان المذكورتان فالمرئي في المرآة إنما هو الأمر الخارجي لكن لما رئي بالشعاع الذي رئي به المرآة يظن أنه في المرآة و ليس موجودا في المرآة و إذا كان الوجه قريبا من المرآة و الخطوط المنعكسة قصيرة يظن أن صورة المرئي قريبة من سطح المرآة و إذا كان الوجه بعيدا عنها و الخطوط المنعكسة طويلة يظن الصورة غائرة فيها و أورد عليه وجوه من الإيراد المذكورة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مذهب أصحاب الانطباع و توضيحه أنه كما أن القوة الباصرة بحيث إذا قابلت جسما ملونا مضيئا ارتسمت صورته فيها فكذلك هي بحيث إذا قابلت جسما صقيلا ارتسمت صورتها في الباصرة مع صورة مقابل ذلك الجسم الصقيل و ترتسم في جزء ارتسمت فيه صورة المرآة و شرط الانعكاس عندهم أيضا ما مر من كون الجسم المقابل من المرآة مثل مقابلة المرآة للمبصر بحيث تتساوي زاويتا الشعاع و الانعكاس من الخطوط الشعاعية الموهومة المفروضة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مذهب سخيف ضعيف و هو أن الصورة ينطبع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مذهب أفلاطون و من سبقه و تبعه من الإشراقيين حيث أثبتوا عالما آخر سوي هذا العالم الجسماني الذي هو المحدد للجهات مع ما فيه من الأجرام الفلكية و الأجسام العنصرية و هو عالم متوسط بينه و بين عالم المجردات العقلية الصرفة المنزهة عن المقدار و الحيز و الجهة و الشكل فإن أشخاص هذا العالم صور مثالية و أشباح برزخية مجردة عن الطبائع و المواد نورانية يسمي ذلك العالم عالم المثال و قالوا إن الصور المرئية في المرايا و غيرها من الأجسام الصقيلة و الصور المتخيلة و أمثالها صور موجودة قائمة بنفسها إذ لو كانت الصور في المرآة لما اختلفت رؤية الشي‌ء باختلاف مواضع نظرنا إليها و لو كانت في الهواء لم يمكن أن تري لأن الهواء شفاف لم يمكن أن يري و كذا ما حل فيه و ليست هي صورتك بعينها بأن ينعكس الشعاع من المرآة إليك لبطلان القول بالشعاع لوجوه مذكورة في كتب</w:t>
      </w:r>
    </w:p>
    <w:p>
      <w:pPr>
        <w:pStyle w:val="BookText"/>
        <w:rPr/>
      </w:pPr>
      <w:r>
        <w:rPr>
          <w:rFonts w:ascii="IRNazanin" w:hAnsi="IRNazanin" w:eastAsia="IRNazanin"/>
          <w:color w:val="111111"/>
          <w:sz w:val="28"/>
          <w:sz w:val="28"/>
          <w:szCs w:val="28"/>
          <w:rtl w:val="true"/>
          <w:lang w:bidi="fa-IR"/>
        </w:rPr>
        <w:t>و خطوط نزدیک آن هم به دیگر اجزای چهره بیننده برگردد و چهره دیده شود، و اگر آینه به این روش در برابر چشم نباشد پرتو به او برنگردد، بلکه به جسم دیگر که دو زاویه در آن برابرند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آینه دیده شود همان امر موجود در خارج است نه در آینه، ولی چون با پرتوی که در آینه افتاده دیده شود، گمان می‌شود که در آینه است و در آن نیست، و چون چهره به آینه نزدیک باشد و خطوط برگشته کوتاه باشند، در گمان آید که چهره نزدیک به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 باشد و خطوط برگشته دراز باشند، گمان می‌رود که به همان اندازه چهره در آینه فرورفته، و به این نظر اعتراضاتی وارد شده که در جای خود ذکر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اصحاب انطباع هست و توضیحش این است که چون قوه بینایی طوری است که وقتی با جسم رنگین و روشنی برابر شد، صورتش در آن نقش می‌بندد، همچنین طوری است که چون برابر جسم صاف و زلالی بود صورتی از آن در بینایی و صورتی در آن جسم زلال نقش بندد در همان جزئی که صورت آینه در آن نقش بسته، و شرط انعکاس نزد آن‌ها نیز همان است که ذکر شد که باید جسم برابر آینه باشد به مانند برابری آینه با بیننده، به طوری که دو زاویه شعاع و برگشت از خطوط شعاعیه موهومه برابر و مستقیم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سست و نادر است که صورت در آینه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افلاطون و کسانی که قبل از او بودند و به دنبالش نظر اشراقیون بود، که جهانی دیگر جز این جهان جسمانی که محدود است به جهات با آنچه در آن است از اجرام فلکیه و اجسام عنصریه ثابت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جهان میان آن جهان جسمانی و جهان مجرّدات عقلیه صرف که برکنار از اندازه و جا و جهت و شکل هستند، است، و اشخاص این جهان میانه صورت‌های مثالی هستند و اشباح برزخی، مجرّد از طبایع و مواد ولی نورانی هستند و آن را عالم مثال نامند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صورت‌ها که در آینه و اجسام زلال دیگر دیده می‌شوند و صورت‌های خیالی و مانند آن‌ها موجوداتی پایدار به خود هستند، زیرا اگر صورت بر آینه باشد، با اختلاف جای بیننده مختلف نشود و اگر در هوا باشد دیده نشود، چون هوا شفاف است و نمی‌شود آن را و هر چه در آن است دید، و آن خود صورت بعینه نیست که به خاطر آنکه پرتو از آینه به سوی تو برگشته دیده شود، چون عقیده این که دید به شعاع است بنا به ادله‌ای که در کتب قوم ذکر شده است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القوم و لا في القوة الباصرة أو غيرها من القوي البدنية لوجوه ذكروها فهي صور جسمانية موجودة في عالم آخر متوسط بين عالمي الحس و العقل يسمي بعالم المثال و هي قائمة بذاتها معلقة لا في محل و لا في مكان لها مظاهر كالمرآة في الصور المرئية المرآتية و الخيال في الصور الخيالية و وافقهم الصوفية في إثبات هذا العالم و قد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القيصري في شرح الفصوص اعلم أن العالم المثالي هو عالم روحاني من جوهر نوراني شبيه بالجوهر الجسماني في كونه محسوسا مقداريا و بالجوهر المجرد العقلي في كونه نورانيا و ليس بجسم مركب مادي و لا جوهر مجرد عقلي لأنه برزخ و حد فاصل بينهما و كل ما هو برزخ بين الشيئين لا بد و أن يكون غيرهما بل له جهتان يشبه بكل منهما ما يناسب عالمه اللهم إلا أن يقال أنه جسم نوري في غاية ما يمكن من اللطافة فيكون حدا فاصلا بين الجواهر المجردة اللطيفة و بين الجواهر الجسمانية الكثيفة و إن كان بعض هذه الأجسام ألطف من البعض كالسماوات بالنسبة إلي غيرهما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رؤية الشي‌ء شيئين كما في الأحول و في من مد طرف عينه أو غمض إصبعه في طرف من العين فإنه يري كل شي‌ء اثنين و اختلفت الآراء في تعليله و لنذكر منها مذهبين الأول مذهب أصحاب الشعاع فإنهم يقولون إنه يخرج من كل عين مخروط شعاعي له سهم فإن وقع السهمان علي موضع واحد من المرئي يري شيئا واحدا و إن اختلف موقعاهما يري اثنين الثاني مذهب أصحاب الانطباع و مداره علي مقدمة و هي أن القوة البصرية قائمة بالروح الحيواني المصبوب في العصبتين المجوفتين النابتتين من مقدم الدماغ المتقاطعتين و عند التقاطع يتحد التجويفان و هناك مجمع النور فإذا قابل البصر المبصر انطبعت صورته في الجليديتين و لا يكفي ذلك في الإبصار و إلا لرئي الشي‌ء الواحد شيئين بل يحب أن تتأدي صورة أخري مثل تلك الصورة إلي مجمع النور فتحصل الإبصار ثم إن هذا الروح الذي في مجمع النور يؤدي صورة المرئي إلي الحس المشترك و هناك يتم كمال الإبصار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به دلیل‌هایی که ذکر کردند، نمی‌شود که این صورت‌ها در قوه بینایی یا قوای دیگر بدن موجود باشند، پس در نتیجه صورت‌های جسمانی هستند که در عالم دیگر میان دو عالم حسّ و عقل محض‌اند و عالم مثال نام دارد و به ذات خود قائم است و در لامحل و لامکان آویزان است و مظاهری دارد، چون صورت‌های دیده شده در آینه‌ها و صور موجوده در خیال، و صوفیه در اثبات این عالم با آن‌ها موافقند و قبلاً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فصوص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عالم مثال، عالمی روحانی است از جوهری نورانی و در این که محسوس باشد و اندازه دارد، مانند جوهر جسمانی است و در این که نورانی است و جسم مرکّب مادّی نیست، مانند جوهر مجرّد عقلی است، و جوهر مجرد عقلی هم نیست، زیرا آن برزخ و مرز میان دو جهان ماده و مجرّد است، و هر چه مرز دو چیز است و میان آن‌ها است، ناگزیر باید غیر آن‌ها باشد و دو سو دارد که از هر سو به عالمی شبیه باشد، جز این که گفته شود جسمی نوری و در نهایت لطافت است، و مرز میان جواهر مجرده لطیفه و جواهر جسمانی تیره است و گرچه برخی اجسام لطیف‌تر از دیگران هستند، مانند آسمان‌ها نسبت به چیزهای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یک چیز به صورت دوتایی چنان چه در چشم چپ است، و در کسی که گوشه دیده را بکشد، یا انگشت در گوشه دیده فروبرد هر چیز را دو تا می‌بیند، و در علت آن اختلاف است و در اینجا دو نظر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اصحاب شعاع که می‌گویند از هر جسمی یک مخروط شعاعی برمی‌آید که سهمی دارد و اگر هر دو سهم دو چشم بر یک جا افتند، یک چیز دیده شود و اگر جایشان مختلف شد، دو تا دیده 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اصحاب انطباع که مقدمه‌ای دارد و آن این است که نیروی دید از آن روح حیوانی است که بر دو عصب تو خالی روییده بر مقدم مغزند و به هم برخورند و در برخورد یک تهیگاه دارند و در آنجا مجمع نور است و چون دیده با شئ دیدنی برابر شود، صورت دیدنی در دو جلیدیه نقش بندد و برای دید همان بس نیست، وگرنه همیشه یک چیز دو تا دیده می‌شد، بلکه باید از آن صورتی در مجمع النورین نقش بندد تا دید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روحی که در مجمع النور است صورت دیدنی را به حس مشترک رساند و آن گاه دید کامل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بعده هذه المقدمة نقول إن لإدراك الشي‌ء الواحد اثنين أربعة 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انتقال الآلة المؤدية للشبح الذي في الجليدية إلي ملتقي العصبتين فلا يتأدي الشبحان إلي موضع واحد بل ينتهي كل إلي جزء آخر من الروح الباصرة لأن خطي الشبحين لم ينفذا نفوذا من شأنه أن يتقاطعا عند ملتقي العصبتين و إذا اختص كل بجزء آخر من الروح الباصرة فكأنهما شبحان لشيئين و لأنه يختلف موضع الشبح في الروح الباصرة يري الاثنين في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حركة الروح الباصرة التي في الملتقي و تموجها يمينا و يسارا حتي يتقدم مركزها المرسوم له في الطبع إلي جهتي الجليديتين أخذا متموجا مضطربا فيرتسم فيه الشبح قبل تقاطع المخروطين فينطبع من الشي‌ء الواحد شبحان و يري كشيئين مفترقين و هذا مثل ارتسام شبح الشمس في الماء الساكن الراكد مرة واحدة و في الماء المتوج متكررا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اضطراب روح الباصرة التي في مقدم الدماغ و حركته قداما إلي صوب ملتقي العصبتين و خلفا إلي الحس المشترك فإذا نظر في تلك الحالة إلي المرئي انطبع شبحه في جزء من الروح الحاصل في مركزه الذي له وضع مخصوص بالقياس إلي ذلك المرئي فإذا تحرك ذلك الجزء و وقع جزء آخر في موضعه فلا جرم انطبع شبحه في ذلك الجزء أيضا و لم يزل بعد عن الجزء الأول فتجتمع هناك صورتان و يري شيئان و لمثل هذا السبب يري الشي‌ء السريع الحركة إلي جانبين كشيئين لأنه قبل انمحاء صورته عن الحس المشترك و هو في جانب يراه البصر في جانب آخر فتتوافي‌</w:t>
      </w:r>
      <w:r>
        <w:rPr>
          <w:rStyle w:val="FootnoteAnchor"/>
          <w:rtl w:val="true"/>
        </w:rPr>
        <w:footnoteReference w:id="975"/>
      </w:r>
      <w:r>
        <w:rPr>
          <w:rFonts w:ascii="Amiri" w:hAnsi="Amiri" w:eastAsia="Amiri" w:cs="Amiri"/>
          <w:color w:val="111111"/>
          <w:sz w:val="28"/>
          <w:sz w:val="28"/>
          <w:szCs w:val="28"/>
          <w:rtl w:val="true"/>
          <w:lang w:bidi="ar-SA"/>
        </w:rPr>
        <w:t>إدراكاته في الجانبين معا و من هذا القبيل رؤية القطرة النازلة خطا مستقيما و الشعلة الجوالة دائرة و نظير الحركة الدورية لصاحب الدوار فإنه لسبب من الأسباب الطبية</w:t>
      </w:r>
      <w:r>
        <w:rPr>
          <w:rStyle w:val="FootnoteAnchor"/>
          <w:rtl w:val="true"/>
        </w:rPr>
        <w:footnoteReference w:id="976"/>
      </w:r>
      <w:r>
        <w:rPr>
          <w:rFonts w:ascii="Amiri" w:hAnsi="Amiri" w:eastAsia="Amiri" w:cs="Amiri"/>
          <w:color w:val="111111"/>
          <w:sz w:val="28"/>
          <w:sz w:val="28"/>
          <w:szCs w:val="28"/>
          <w:rtl w:val="true"/>
          <w:lang w:bidi="ar-SA"/>
        </w:rPr>
        <w:t>يتحرك الروح الذي في تجويف مقدم الدماغ علي الدور فحينئذ إن انطبعت فيه صورة تزول بسرعة لتحركه كزوال الضوء عن أجزاء الكرة المقابلة</w:t>
      </w:r>
    </w:p>
    <w:p>
      <w:pPr>
        <w:pStyle w:val="BookText"/>
        <w:rPr/>
      </w:pPr>
      <w:r>
        <w:rPr>
          <w:rFonts w:ascii="IRNazanin" w:hAnsi="IRNazanin" w:eastAsia="IRNazanin"/>
          <w:color w:val="111111"/>
          <w:sz w:val="28"/>
          <w:sz w:val="28"/>
          <w:szCs w:val="28"/>
          <w:rtl w:val="true"/>
          <w:lang w:bidi="fa-IR"/>
        </w:rPr>
        <w:t>و پس از این مقدمه گوییم که دیدن یک چیز به صورت دو تایی چهار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عکس را از جلیدیه به برخوردگاه دو عصب می‌رساند، در همان مکان جا به جا می‌شود و دو عکس به یک جا منتقل نمی‌شوند، بلکه هر کدام به یک جزو از روح بینایی می‌رسند، زیرا دو رشته عکس نفوذی ندارند که در برخوردگاه دو عصب با هم برخورند و چون هر کدام در جزئی دیگر از روح باصره باشند، گویا شبح دو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جای شبح در روح باصره جدا است، دو تا را در دو جا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روح باصره در محل برخورد و موج برداشتن آن به سمت راست و چپ، تا آنجا که از مرکز نقش معمولی که در دو سوی دو جلیدیه است پیش افتد و موج و پریشانی به خود گیرد و شبح پیش از انتقال به محل تقاطع نقش می‌بندد، و از یک چیز دو نمونه نقش گیرد و دو چیز جدا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 صورت خورشید در آب آرام یک بار نقش گیرد و در آب مواج چند بار نقش بندند و منطبع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باصره که در مقدم مغز است پریشان باشد و تا مجمع النور پیش رود و تا حسّ مشترک عقب رود و در این حال چیزی را ببیند، شبح آن در یک جزء مرکزی که وضع مخصوصی با جسم دید شده دارد، نقش بندد و چون این جزء حرکت کند و جزء دیگر در جای او آید، به ناچار شبحی دیگر در این جزء نقش بندد و از جزء یکم دور شود و در اینجا دو صورت نقش شده و دو چیز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نمونه‌اش چیزی است که به سرعت در دو سو حرکت کند و دو چیز دیده شود، زیرا پیش از محو صورت آن در این سو از حس مشترک در سوی دیگر دیده شود و صورت دیگر از آن نقش گردد و دو ادراک او در دو سو دریافت گردند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راه قطره‌ای که به سرعت پایین می‌افتد خط مستقیم به نظر آید و شعله آتش چرخان دایره دیده می‌شود، و کسی که سرش گیج می‌رود همه چیز به نظر او می‌چرخد، زیرا بنا به یک علت طبی، روحی که در تجویف مقدم مغز او است، همیشه می‌چرخد و هر صورتی در آن نقش بندد، فوری از بین می‌رود و صورت دیگر به جایش می‌آید، چنان چه کره‌ای در برابر سوراخی باشد </w:t>
      </w:r>
    </w:p>
    <w:p>
      <w:pPr>
        <w:pStyle w:val="BookText"/>
        <w:rPr/>
      </w:pPr>
      <w:r>
        <w:rPr>
          <w:rFonts w:ascii="Amiri" w:hAnsi="Amiri" w:eastAsia="Amiri" w:cs="Amiri"/>
          <w:color w:val="111111"/>
          <w:sz w:val="28"/>
          <w:sz w:val="28"/>
          <w:szCs w:val="28"/>
          <w:rtl w:val="true"/>
          <w:lang w:bidi="ar-SA"/>
        </w:rPr>
        <w:t>للكوة التي تشرق منها الشمس علي الكرة إذا دارت الكرة لكن قبل زوالها عن ذلك الجزء تحصل صورة في الجزء الذي حصل مكانه فيظن أن المرئي يدور حول نفسه و ما ذلك إلا لحركة 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اضطراب يعرض للثقبة العنبية فإن الطبقة العنبية سهلة الحركة إلي هيئة تتسع بها الثقبة تارة و تضيق أخري تارة إلي خارج و تارة إلي داخل فإن تحرك إلي خارج يعرض للثقبة اتساع و إن تحرك إلي داخل يعرض لها تضيق فإن ضاقت يري الشي‌ء أكبر و إن اتسعت يري أصغر فيري المرئي أولا غير المرئي ثانيا خصوصا إذا تمثلت قبل انمحاء الأول فيري اثنين و في حال ضيق الثقبة يتكاثف الروح البصري و النور الشعاعي فيري أكبر كما يري الشي‌ء في البخار أعظم و في حال السعة يتلطف الروح و يتخلخل و يرق فيري 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انعطاف الشعاع و بيان ذلك أن الخطوط الشعاعية التي هي علي سطح المخروط تنفذ علي الاستقامة إلي طرفي المرئي إذا كان الشفاف المتوسط متشابه الغلظ و الرقة فإن فرض هناك تفاوت بأن يكون مما يلي الرائي هواء و مما يلي المرئي ماء أو بخارا فإن تلك الخطوط إذا وصلت إلي ذلك الماء مثلا انعطفت و مالت إلي سهم المخروط ثم وصلت إلي طرفي المرئي و لو انعكس الفرض مالت الخطوط إلي خلاف جانب السهم و من لوازم الانعطاف رؤية الشي‌ء في الماء و البخار أعظم مما يري في الهواء فإن العنبة تري في الماء كالإجاصة و الكوكب يري في الأفق أعظم مما يري في وسط السماء و ذلك لأن الخطوط إذا انعطفت و مالت إلي جانب السهم تكون زاوية رأس المخروط أعظم منها إذا نفذت الخطوط علي الاستقامة لأنه يجب أن تتباعد الخطوط بحيث إذا انعطفت و مالت إلي السهم وصلت إلي طرفي المرئي فيكون المرئي بها أعظم من المرئي بالأخري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رؤية الشجر علي الشط منتكسا و ذلك لأن الخطوط الشعاعية المنعكسة من سطح الماء إلي الشجر إنما تنعكس إليه علي هيئة أوتار الآلة الحدباء المسماة بالفارسية چنگ فإذا كان الشجر علي الطرف الآخر من الماء انعكس الشعاع</w:t>
      </w:r>
    </w:p>
    <w:p>
      <w:pPr>
        <w:pStyle w:val="BookText"/>
        <w:rPr/>
      </w:pPr>
      <w:r>
        <w:rPr>
          <w:rFonts w:ascii="IRNazanin" w:hAnsi="IRNazanin" w:eastAsia="IRNazanin"/>
          <w:color w:val="111111"/>
          <w:sz w:val="28"/>
          <w:sz w:val="28"/>
          <w:szCs w:val="28"/>
          <w:rtl w:val="true"/>
          <w:lang w:bidi="fa-IR"/>
        </w:rPr>
        <w:t>و خورشید به آن بتابد و آن بچرخد و دنبال هم روشنی جا عوض می‌کند و بیننده گمان می‌برد که کره به دور خود می‌چرخد، با این که بیننده است که به دور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که در سوراخ عنبیه رخ می‌دهد، چون عنبیه چشم آسان حرکت می‌کند به طوری که یک بار سوراخ گشاد می‌شود و یک بار تنگ؛ یک بار به درون می‌رود یک بار بیرون، چون برون آید سوراخ گشاد گردد و چون درون رود تنگ شود، در تنگی چیز را بزرگ‌تر ببیند و در گشادی کوچک‌تر و آنچه نخست که بیرون بوده ببیند، چیزی غیر آنکه بار دوم از درون دیده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قبل از محو اولی متمثل شده باشد، پس دو چیز دیده می‌شود، در حالی که سوراخ تنگ شود، روح بصری و نور شعاعی درهم و غلیظ شوند، و بزرگ‌تر دیده می‌شود چنان چه هر چیزی درون بخار بزرگ‌تر دیده می‌شود و چون گشاده شود، روح لطیف گردد و سوراخ دار و نازک و کوچک‌تر 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 انعطاف و خم برداشتن شعاع دید است، به این صورت که خطوط شعاع سطح مخروط مستقیم در صورتی که وسیله زلال میانه در نازکی و غلظت یکنواخت باشد، به دو طرف جسم دید شده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تفاوت داشته باشند، مثلا دیده شده در آب یا بخار فرورفته باشد و طرف بیننده و هوا باشد، زیرا خطوط شعاعی به آب می‌رسند به طرف سهم مخروط خم می‌شوند و باز به دو طرف دیده شده می‌رسند، و اگر برعکس باشد و طرف بیننده آب یا بخار باشد، خطوط بر خلاف سهم مخروط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لوازم انعطاف این است که هر چیزی درون آب و بخار از آنکه در هوا باشد بزرگ‌تر دیده می‌شود، چنان چه یک حبه انگور در آب یک دانه آلو دیده شود، و ستارگان در افق بزرگ‌تر دیده شوند از وقتی که در وسط آسمان هستند، چون افق بخار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این دلیل است که چون خطوط وقتی که انعطاف دارند و به یک سمت سهم مخروط مایل می‌شوند، زاویه رأس مخروط بزرگ‌تر از زمانی می‌شود که خطوط به صورت مستقیم نفوذ می‌کنند، زیرا واجب است که خطوط از هم دور شوند، به حیثی که اگر منعطف و مایل به سهم شوند به دو طرف شئ دیده شده برسند، و در این حال جسم مرئی بزرگ‌تر از جسم مرئی دیگر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موارد این است که درخت در لب نهر وارونه دیده می‌شود، زیرا خطوط شعاعی که از سطح آب به درخت برمی‌گردند، به شکل تارهای چنگ باشند که گوژپشت است و چون درخت در طرف دیگر بر لب آب باشد، شعاع از </w:t>
      </w:r>
    </w:p>
    <w:p>
      <w:pPr>
        <w:pStyle w:val="BookText"/>
        <w:rPr/>
      </w:pPr>
      <w:r>
        <w:rPr>
          <w:rFonts w:ascii="Amiri" w:hAnsi="Amiri" w:eastAsia="Amiri" w:cs="Amiri"/>
          <w:color w:val="111111"/>
          <w:sz w:val="28"/>
          <w:sz w:val="28"/>
          <w:szCs w:val="28"/>
          <w:rtl w:val="true"/>
          <w:lang w:bidi="ar-SA"/>
        </w:rPr>
        <w:t>إلي رأس الشجر من موضع أقرب من الرائي و إلي ما تحت رأسه من موضع أبعد منه و هكذا و إذا كان الشجر علي طرف الرائي كان الأمر في الانعكاس علي عكس ما ذكر أ لا تري أنك إذا سترت سطح الماء من جانبك يستر عنك رأس الشجر في الصورة الأولي و قاعدتها في الصورة الثانية فيكون الخط الشعاعي المنعكس إلي رأس الشجر أطول من جميع تلك الخطوط المنعكسة إلي ما دونه و يكون ما هو أقرب منه أطول مما هو أبعد منه علي الترتيب حتي يكون أقصرها هو المنعكس إلي قاعدة الشجرة و ذلك لتساوي زاويتي الشعاع و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لنفرض خط ا ب عرض النهر و خط ج ب الشجر القائم علي شطه و ه الحدقة و نفرض علي ا ب نقطتي د و و علي ج ب ح و ط فإذا خرج من ه خط شعاعي إلي و و آخر إلي د وجب أن ينعكس الأول إلي نقطة ط مثلا فتكون الزاوية الشعاعية أعني زاوية ه و ا كالزاوية الانعكاسية أعني زاوية ط و ب و أن ينعكس الآخر إلي نقطة ح و تتساوي أيضا شعاعية ه د ا و انعكاسية ح د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ثم إن النفس لا تدرك الانعكاس لتعودها في رؤية المرئيات بنفوذ الشعاع علي الاستقامة فتحسب الشعاع المنعكس نافذا في الماء و لا نفوذ حينئذ هناك إذ ربما لا يكون الماء عميقا بقدر طول الشجر فيحسب لذلك أن رأس الشجر أكثر نزولا في الماء لكون الشعاع المنعكس إليه أطول و كذا الحال في باقي الأجزاء علي الترتيب فتراه كأنه منتكس تحت سطح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الشامة و هي قوة منبثة في زائدتي مقدم الدماغ الشبيهتين بحلمتي الثدي تدرك الروائح بتوسط الهواء المتكيف بكيفية ذي الرائحة و قيل بتبخر أجزاء</w:t>
      </w:r>
    </w:p>
    <w:p>
      <w:pPr>
        <w:pStyle w:val="BookText"/>
        <w:rPr/>
      </w:pPr>
      <w:r>
        <w:rPr>
          <w:rFonts w:ascii="IRNazanin" w:hAnsi="IRNazanin" w:eastAsia="IRNazanin"/>
          <w:color w:val="111111"/>
          <w:sz w:val="28"/>
          <w:sz w:val="28"/>
          <w:szCs w:val="28"/>
          <w:rtl w:val="true"/>
          <w:lang w:bidi="fa-IR"/>
        </w:rPr>
        <w:t>نزدیک‌ترین جای بیننده به سر درخت و از دورترین نقطه از بیننده به بن آن برمی‌گردد و به همین نسبت و چون درخت لب آب سمت بیننده باشد برگشت شعاع بر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چون سطح آبی که نزدیک تو است را اگر بپوشانی، سر درختی که آن سوی آب است و بن درختی که در سوی خود تو است بر تو نهان گردد؟ پس خط شعاعی که به سر درخت برگردد درازتر از همه خطوطی است که فروتر از آنند و آنچه بدان نزدیک‌تر است، درازتر از آن است که از آن دورتر است به ترتیب منظم تا آنکه کوتاه‌تر همه خطی است که از بن درخت برگشته، برای آنکه باید زاویه شعاع و انعکاس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می‌کنیم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پهنای نهر، 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لب 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حدقه چشم بیننده است، و بر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کنیم، بر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شعاعی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خطی دیگر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باید اولی به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تا زاویه شعاعیه یعنی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زاویه برگشت یعنی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دیگری منعکس شود به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زاویه شعاعیه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باشد با زاویه انعکاسی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نفس، انعکاس شعاع را دریافت نمی‌کند، چون عادت دارد که دیدنی‌ها را به خط مستقیم ببیند و شعاع منعکس را در درون آب پندارد، با این که درون آب چیزی نیست و بسا که عمق آب به اندازه بلندی درخت نباشد و پندارد که سر درخت بیشتر در آب فرو است، چون شعاع برگشت آن درازتر است و به همین نسبت در اجزای دیگر به طور منظم و از این رو درخت در آب را وارونه بیند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حواس ظاهره است و آن نیرویی است پراکنده در دو برآمدگی پیشین مغز، مانند دو سر پستان که به وسیله هوای بو گرفته، بو را دریابد یا آنکه ذراتی از چیز</w:t>
      </w:r>
    </w:p>
    <w:p>
      <w:pPr>
        <w:pStyle w:val="BookText"/>
        <w:rPr/>
      </w:pPr>
      <w:r>
        <w:rPr>
          <w:rFonts w:ascii="Amiri" w:hAnsi="Amiri" w:eastAsia="Amiri" w:cs="Amiri"/>
          <w:color w:val="111111"/>
          <w:sz w:val="28"/>
          <w:sz w:val="28"/>
          <w:szCs w:val="28"/>
          <w:rtl w:val="true"/>
          <w:lang w:bidi="ar-SA"/>
        </w:rPr>
        <w:t>لطيفة من ذي الرائحة تختلط بالهواء و تصل معه إلي الخيشوم و قيل بفعل ذي الرائحة في الشامة من غير استحالة في الهواء و لا تبخر و انفصال أجزاء و رد الثاني بأن القليل من المسك يشم علي طول الأزمنة و كثرة الأمكنة من غير نقصان في وزنه و حجمه و الثالث بأن المسك قد يذهب به إلي مسافة بعيدة و يحرق و يفني بالكلية مع أن رائحته تدرك في الهواء الأول أزمنة متطاولة و يؤيد ذلك ما حكي أرسطو أن الرخمة</w:t>
      </w:r>
      <w:r>
        <w:rPr>
          <w:rStyle w:val="FootnoteAnchor"/>
          <w:rtl w:val="true"/>
        </w:rPr>
        <w:footnoteReference w:id="977"/>
      </w:r>
      <w:r>
        <w:rPr>
          <w:rFonts w:ascii="Amiri" w:hAnsi="Amiri" w:eastAsia="Amiri" w:cs="Amiri"/>
          <w:color w:val="111111"/>
          <w:sz w:val="28"/>
          <w:sz w:val="28"/>
          <w:szCs w:val="28"/>
          <w:rtl w:val="true"/>
          <w:lang w:bidi="ar-SA"/>
        </w:rPr>
        <w:t>قد انتقلت من مسافة مائتي فرسخ برائحة جيفة من حرب وقع بين اليونانيين و دلهم علي انتقالها من تلك المسافة عدم كون الرخمة في تلك الأرض إلا في نحو من هذا الحد من المسافة و قد يقال لعل المتحلل منه أجزاء صغار جدا تختلط بجميع تلك الأجزاء الهوائية و الاستبعاد غير كاف في المباحث العلمية علي أن الشيخ اعترض عليه في الشفاء بقوله يجوز أن يكون إدراكها للجيف بالباصرة حين هي محلقة في الجو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الذائقة و هي قوة منبثة في العصب المفروش علي جرم اللسان و هي تالية للامسة إذ منفعتها أيضا في الفعل الذي به يتقوم البدن و هي تشهية الغذاء و اختياره و بالجملة يتمكن به علي جذب الملائم و دفع المنافر من المطعومات كما أن اللامسة يتمكن بها علي مثل ذلك من الملموسات و هي توافق اللامسة في الاحتياج إلي الملامسة و تفارقها في أن نفس ملامسة المطعوم لا يؤدي الطعم كما أن نفس ملامسة الحار تؤدي الحرارة بل تفتقر إلي توسط الرطوبة اللعابية المنبعثة عن الآلة التي تسمي الملعبة و يشترط أن تكون هذه الرطوبة خالية عن مثل طعم المطعوم و ضده بل عن غير ما يؤدي طعم المذوق كما هو إلي الذائقة فإن المريض إذا تكيف لعابه بطعم الخلط الغالب عليه لا يدرك طعوم الأشياء المأكولة و المشروبة إلا مشوبة بذلك الطعوم فإن الممرور إنما يجد طعم العسل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أن توسطها إما بأن يخالطها أجزاء لطيفة من ذي الطعم ثم تغوص هذه الرطوبة معها في جرم اللسان إلي الذائقة فالمحسوس حينئذ هو كيفية ذي الطعم</w:t>
      </w:r>
    </w:p>
    <w:p>
      <w:pPr>
        <w:pStyle w:val="BookText"/>
        <w:rPr/>
      </w:pPr>
      <w:r>
        <w:rPr>
          <w:rFonts w:ascii="IRNazanin" w:hAnsi="IRNazanin" w:eastAsia="IRNazanin"/>
          <w:color w:val="111111"/>
          <w:sz w:val="28"/>
          <w:sz w:val="28"/>
          <w:szCs w:val="28"/>
          <w:rtl w:val="true"/>
          <w:lang w:bidi="fa-IR"/>
        </w:rPr>
        <w:t>بودار به هوا آمیزد و از سوراخ بینی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چیز بودار بدون پاشیدن در هوا و بخار شدن و ذره دادن در شامه عمل می‌کند، و قول دوم مردود است، زیرا اندکی مشک مدتی دراز در هرجا بو دهد و از وزن و حجمش کاسته نشود، پس ذراتی از آن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سوم مردود است به این که بسیار شده است که مشک را مسافتی دور می‌برند و می‌سوزانند و از میان رود و بوی آن مدتی طولانی در هوا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ارسطو حکایت کرده مؤید آن است که لاشخور از مسافت دویست فرسخی به بوی کشته‌های بو گرفته جنگی که میان یونانیان شد پیش‌آمد و دلیلش این بود که در کمتر از این مسافت لاشخور در آن سرزمین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شاید آنچه به تحلیل می‌رود، اجزای بسیار ریزی باشند که به هوا می‌آمیزند، و در مباحث عقلی استعباد دلیل نمی‌شود، و شیخ به آنچه از ارسطو نقل شده اعتراض کرده که ممکن است لاشخور با اوج گرفتن در هوا مرده‌ها را دیده و آمده، نه این که بوی آن‌ها را فهمیده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چشایی چهارمین حواس ظاهره است و آن نیرویی است پهن در عصب گسترده بر جرم زبان و آن ادامه و دنباله نیروی لامسه است، زیرا سودش نیز در کاری است که قوام بدن به آن است، و آن دلخواه کردن غذا و انتخاب کردن آن است و خلاصه به وسیله آن می‌توان غذای سازگار را از ناسازگار تشخیص داد، چنان چه لامسه همجوار سازگار را از ناسازگار تشخیص می‌دهد، و این حس ذائقه با حس لامسه در این که باید غذا را لمس کند شریک است، ولی از آن متفاوت است، از این جهت که با صرف لمس کردن خوراک، مزه آن را نمی‌فهمند، ولی گرمی به صرف لمس کردن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دریافت مزه به یک رطوبت لعابی که از ماهیچه‌ای بنام ملعبه بتراود نیاز دارد، و شرطش این است که آن رطوبت آلوده به مزه چشیده شده و ضد آن نباشد و بلکه از آنچه مزه چشیده را دارد، زیرا بیمار که لعاب دهانش کیفیت خلط غالب او را گرفته، مزه خوراکی و آشامیدنی را نفهمد، مگر آنکه آمیخته به مزه آن خلط غالب است و مثل کسی که صفراء بر او غلبه دارد و مزه عسل را تلخ دریابد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وجود دارد در این که وساطت لعاب دهن در دریافت مزه به این است که ذراتی از مزه‌دار به آن آمیزد و این رطوبت در جرم زبان ریزد و مزه دریافت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تكون الرطوبة واسطة لتسهل وصول جوهر المحسوس الحامل للكيفية إلي الحاسة أو بأن يتكيف نفس الرطوبة بالطعم بسبب المجاورة فتغوص وحدها فيكون المحسوس كيفيتها و علي التقديرين لا واسطة بين الذائقة و محسوسها حقيقة بخلاف الإبصار المحتاج إلي توسط الجسم الشفاف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اللامسة و هي منبثة في البدن كله من شأنها إدراك الحرارة و البرودة و الرطوبة و اليبوسة و نحو ذلك بأن ينفعل عنها العضو اللامس عند الملامسة بحكم الاستقراء قال الشيخ أول الحواس الذي يصير به الحيوان حيوانا هو اللمس فإنه كما أن للنبات قوة غاذية يجوز أن يفقد سائر القوي دونها كذلك حال اللامسة للحيوان لأن صلاح مزاجه من الكيفيات الملموسة و فساده باختلالها و الحس طليعة للنفس فيجب أن يكون الطليعة الأولي هو ما يدل علي ما منع به الفساد و يحفظ به الصلاح و أن يكون قبل الطلائع التي تدل علي أمور تتعلق ببعضها منفعة خارجة عن القوام و مضرة خارجة عن الفساد و الذوق و إن كان دالا علي الشي‌ء الذي به يستبقي الحياة من المطعومات فقد يجوز أن يبقي الحيوان بدونه لإرشاد الحواس الأخر علي الغذاء الموافق و اجتناب المضار و ليس شي‌ء منها يعين علي أن الهواء محرق أو مجمد و لشدة الاحتياج إليه كان بمعونة الأعصاب ساريا في جميع الأعضاء إلا ما يكون عدم الحس أنفع له كالكبد و الطحال و الكلية لئلا تتأذي بما يلاقيها من الحاد اللذاع فإن الكبد مولد للصفراء و السوداء و الطحال و الكلية مصبان لما فيه لذع و كالرئة فإنها دائمة الحركة فتتألم باصطكاك بعضها ببعض و كالعظام فإنها أساس البدن و دعامة الحركات فلو أحست لتألمت بالضغط و المزاحمة و بما يرد عليها من المصاكات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الجمهور ذهبوا إلي أن اللامسة قوة واحدة بها يدرك جميع الملموسات كسائر الحواس فإن اختلاف المدركات لا يوجب اختلاف الإدراكات ليستدل بذلك علي تعدد مبادئها و ذهب كثير من المحققين و منهم الشيخ إلي أنها قوي متعددة بناء علي ما مهدوه في تكثير القوي من أن القوة الواحدة لا يصدر عنها أكثر من واحد</w:t>
      </w:r>
    </w:p>
    <w:p>
      <w:pPr>
        <w:pStyle w:val="BookText"/>
        <w:rPr/>
      </w:pPr>
      <w:r>
        <w:rPr>
          <w:rFonts w:ascii="IRNazanin" w:hAnsi="IRNazanin" w:eastAsia="IRNazanin"/>
          <w:color w:val="111111"/>
          <w:sz w:val="28"/>
          <w:sz w:val="28"/>
          <w:szCs w:val="28"/>
          <w:rtl w:val="true"/>
          <w:lang w:bidi="fa-IR"/>
        </w:rPr>
        <w:t>و رطوبت برای رسیدن جوهر و ذرات ریز که کیفیت طعم غذا را در بر دارند به نیروی حاسه واسطه است یا این که خود رطوبت لعابی به سبب نزدیکی‌اش مزه را می‌گیرد و خود آن را به جرم زبان می‌رساند و آنچه دریافت شود، همان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میان ذائقه و مزه‌دار در حقیقتشان واسطه‌ای نیست، بر خلاف دید که نیاز به جسم شفاف و زلال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لامسه و لمس کردن پنجمین حواس ظاهره است و آن در همه بدن پهن است و کارش دریافت گرمی سردی، تری و خشکی و مانند آن‌ها است که به حکم استقراء، هنگام تماس از آن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نیروی دریافت و ادراکی که به وسیله آن جاندار خودش را می‌یابد، همان لامسه است، مثل جوهر نیروی گیاه که همان خوراک کردن است و ممکن است غیر آن نیرویی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لامسه در جاندار هم چنین است، زیرا سلامت مزاجش از کیفیات ملموس است و تباهی‌اش از اختلال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پیش‌درآمد نفس است و باید اول همان وسیله دفع فساد و حفظ صلاح پیش‌درآمد باشد و پیش از پیش‌درآمدهای دیگر باشد که رهنمای اموری هستنند که برخی از آن‌ها بیرون از قوام هستی سودی دارند، و زیانی جز تباهی و 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رهنمای به خوراک سازگار است که زندگی را نگهدار است، ولی ممکن است جاندار بدون آن بماند و از حواس دیگر خوراک سازگار و ناساز را تشخیص دهد، ولی هیچ حس دیگری نیست که تشخیص دهد هوا گرم و سوزان یا یخ‌بندان است و برای نیاز مبرم به آن است که به کمک اعصاب در همه بدن روان است، جز در جایی که بی حسی برایش سودمندتر است، چون کبد و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تا این که از آنچه به آن برمی‌خورند و تند و گزنده است، آزار و درد نکشند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کبد مولّد صفرا و سوداء است و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ریزشگاه مایه‌ای گزنده، و چون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در حرکت است و اگر حس داشت، از ساییدن تکه‌هایش به هم دردناک می‌شد، و چون استخوان‌ها که بنیاد بدن و ستون هر حرکت هستند و اگر حس داشتند، با فشار و مزاحمت و برخورد به هم درد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همه معتقدند که لامسه نیرویی است که همه چیز با آن دریافت می‌شو،د مانند حواس دیگر که اختلاف موارد درک شده سبب اختلاف ادراکات نمی‌شوند تا دلیل اختلاف مبدأ آن‌ها 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محققان چون شیخ، بنا بر آنچه مقرر داشته‌اند که نیروها بسیارند، معتقدند که لامسه نیروهای مختلف است، چون یک قوه بیش از یک اثر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 هاهنا ملموسات مختلفة الأجناس متضادة الأجناس فلا بد لها من قوي مدركة مختلفة تحكم بالتضاد بينها فأثبتوا لكل ضدين منها قوة واحدة هي الحاكمة بين الحرارة و البرودة و الحاكمة بين الرطوبة و اليبوسة و الحاكمة بين الخشونة و الملاسة و الحاكمة بين اللين و الصلابة و منهم من زاد الحاكمة بين الثقل و الخفة قالوا و يجوز أن يكون لهذه القوي بأسرها آلة واحدة مشتركة بينها و أن يكون هناك في الآلات انقسام غير محسوس فلذا توهم اتحاد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المدرك بالحس هو المتضادان كالحرارة و البرودة دون التضاد فإنه من المعاني المدركة بالعقل أو الوهم و إذا جاز إدراك قوة واحدة للضدين فقد صدر عنها اثنان فلم لا يجوز أن يصدر عنها ما هو أكثر من ذلك و أيضا فإن الطعوم و الروائح و الألوان أجناس مختلفة متضادة مع اتحاد القوي المدركة لها و كون التضاد في ما بين الملموسات أكثر و أقوي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الحواس الباطنة فهي أيضا خمس عندهم بشهادة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الحس المشترك و يسمي باليونانية بنطاسيا أي لوح النفس و هي قوة مرتبة في مقدم التجويف الأول من التجاويف الثلاثة التي في الدماغ تقبل جميع الصور المنطبعة في الحواس الظاهرة بالتأدي إليها من طريق الحواس فهو كحوض ينصب فيه أنهار خمسة و استدلوا علي وجوده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أنا نشاهد القطرة النازلة خطا مستقيما و النقطة الدائرة بسرعة خطا مستديرا و ليس ارتسامها</w:t>
      </w:r>
      <w:r>
        <w:rPr>
          <w:rStyle w:val="FootnoteAnchor"/>
          <w:rtl w:val="true"/>
        </w:rPr>
        <w:footnoteReference w:id="978"/>
      </w:r>
      <w:r>
        <w:rPr>
          <w:rFonts w:ascii="Amiri" w:hAnsi="Amiri" w:eastAsia="Amiri" w:cs="Amiri"/>
          <w:color w:val="111111"/>
          <w:sz w:val="28"/>
          <w:sz w:val="28"/>
          <w:szCs w:val="28"/>
          <w:rtl w:val="true"/>
          <w:lang w:bidi="ar-SA"/>
        </w:rPr>
        <w:t>في البصر إذ لا يرتسم فيه إلا المقابل و هو القطرة و النقطة فإذن ارتسامها</w:t>
      </w:r>
      <w:r>
        <w:rPr>
          <w:rStyle w:val="FootnoteAnchor"/>
          <w:rtl w:val="true"/>
        </w:rPr>
        <w:footnoteReference w:id="979"/>
      </w:r>
      <w:r>
        <w:rPr>
          <w:rFonts w:ascii="Amiri" w:hAnsi="Amiri" w:eastAsia="Amiri" w:cs="Amiri"/>
          <w:color w:val="111111"/>
          <w:sz w:val="28"/>
          <w:sz w:val="28"/>
          <w:szCs w:val="28"/>
          <w:rtl w:val="true"/>
          <w:lang w:bidi="ar-SA"/>
        </w:rPr>
        <w:t>إنما يكون في قوة أخري غير البصر حصل فيها الارتسامات المتتالية بعضها ببعض فيشاهد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أنا نحكم ببعض المحسوسات الظاهرة علي بعض كالحكم بأن هذا الأبيض هو هذا الحلو و هذا الأصفر هو هذا الحار و كل من الحواس الظاهرة</w:t>
      </w:r>
    </w:p>
    <w:p>
      <w:pPr>
        <w:pStyle w:val="BookText"/>
        <w:rPr/>
      </w:pPr>
      <w:r>
        <w:rPr>
          <w:rFonts w:ascii="IRNazanin" w:hAnsi="IRNazanin" w:eastAsia="IRNazanin"/>
          <w:color w:val="111111"/>
          <w:sz w:val="28"/>
          <w:sz w:val="28"/>
          <w:szCs w:val="28"/>
          <w:rtl w:val="true"/>
          <w:lang w:bidi="fa-IR"/>
        </w:rPr>
        <w:t>و گفته‌اند که در اینجا ملموس‌هایی باشند که جنسشان مختلف و بلکه ضد با هم باشند، و باید نیروهای مختلفی باشند که آن‌ها را دریابند و به تضاد آن‌ها قضاوت کنند، و برای هر دو ضد یک قوه را ثابت کرده‌اند، چون حاکم میان گرمی و سردی، و حاکم میان تری و خشکی و حاکم میان زبری و نرمی، و حاکم میان نرمی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حاکم میان سنگینی و سبکی را به آن‌ها افزوده‌اند و گفته‌اند جایز است که همه این نیروها مشترکا یک ابزار داشته باشند و یا این که چند ابزار باشند که بخش آن‌ها محسوس نیست و از این رو توهم اتحاد نیروها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عقیده اعتراض شده که آنچه به حس لامسه درک شود، متضادها یعنی همان گرمی و سردی است نه ضدیت آن‌ها، زیرا آن معنایی است که عقل یا وهم دریابد، و در صورتی که یک قوه دو ضد را دریابد و دو اثر دارد، چرا جایز نباشد که چند ضد را دریابد و چند اثر داشته باشد؟ به علاوه مزه‌ها، بوها و رنگ‌ها هم با این که قوه مدرک آن‌ها یکی است، اجناس مختلف متضادند و اگر اختلاف و تضاد در ملموسات بیشتر و شدیدتر است، در این باره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حواس باطنه هم به حکم استقراء پنج عدد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مشترک، و در یونانی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یعنی لوح نفس و آن قوه‌ای است مرتب در تهیگاه اول از سه تهیگاه پیشین مغز که همه صورت‌های نقش شده در حواس ظاهری را پذیرا است و از حواس تحویل می‌گیرد و آن مانند حوضی است که پنج نهر در آن می‌ریزد و برای وجود آن چند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قطره‌ای که پایین می‌افتد را به صورت خط مستقیم می‌بینیم، و نقطه‌ای که به سرعت بچرخد را دایره و این خط و دایره در دیده نقش نمی‌بندند، زیرا جز آنچه که برابر دیده است چیزی دیگر در آن نقش نمی‌گیرد و آن هم جز قطره و نقطه نباشد، پس نقش خط مستقیم و دایره باید در قوه دیگری جز بینایی باشد که وجودهای پیاپی را نقش بردارد و آن را به صورت خط می‌نماید و همان حس مشترک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میان محسوسات ظاهری قضاوت می‌کنیم و می‌گوییم که این سفید شیرین است، این زرد داغ است و هر کدام از حواس ظاهری </w:t>
      </w:r>
    </w:p>
    <w:p>
      <w:pPr>
        <w:pStyle w:val="BookText"/>
        <w:rPr/>
      </w:pPr>
      <w:r>
        <w:rPr>
          <w:rFonts w:ascii="Amiri" w:hAnsi="Amiri" w:eastAsia="Amiri" w:cs="Amiri"/>
          <w:color w:val="111111"/>
          <w:sz w:val="28"/>
          <w:sz w:val="28"/>
          <w:szCs w:val="28"/>
          <w:rtl w:val="true"/>
          <w:lang w:bidi="ar-SA"/>
        </w:rPr>
        <w:t>لا يحضر عندها إلا نوع مدركاتها فلا بد من قوة يحضر عندها جميع الأنواع ليصح الحكم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المبرسم أي من به المرض المسمي بذات الجنب إذا قوي مرضه و تعطلت حواسه الظاهرة بغلبة المرض يري أشياء لا تحقق لها في الخارج علي سبيل المشاهدة دون التخيل فإنه قد يري سباعا و أشخاصا حاضرة عنده و لا يراها أحد ممن سلم حواسه و ليست هذه الصور مرتسمة في بصره إذ لا يرتسم فيه إلا ما هو موجود مقابل إياه و لما كان إدراكها كإدراك ما يرتسم من الخارج بلا فرق عند المدرك دل ذلك أيضا علي أن الإبصار إنما هو بالحس المشترك و لما كان الإبصار بارتسام الصورة في الحس المشترك لم يتميز الحال عند المدرك بين أن يرد عليه الصورة من الخارج كما هو الغالب و بين أن ترد عليه من داخل كما في المبرسم فإنه لما اشتغل نفسه بمزاولة المرض بحيث تعطلت حواسه الظاهرة استولت المتخيلة و نقشت في لوح الحس المشترك صورا كانت مخزونة في الخيال و صورا ركبتها من الصور المخزونة علي طريق انتقاشها فيه من الخارج و لما لم يكن لها شعور بانتقاشها فيه من داخل لم يفرق بينها و بين الصور المنتقشة فيه من خارج فيحسب الأشياء التي هذه صورها موجودة في الخارج حاضرة عنده كما في الصحة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 الأول بأنه يجوز أن يكون اتصال الارتسام في الباصرة بأن يرتسم المقابل الآخر قبل أن يزول المرتسم قبله بسرعة لحوق الثاني و قوة ارتسام الأول فيكونان معا قيل و هذا مكابرة للقطع بأنه لا ارتسام في البصر عند زوال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بأنه لا يلزم من عدم كون الارتسام في الباصرة كونه في قوة أخري جسمانية لجواز أن يكون في النفس أ لا تري أنا نحكم بالكلي علي الجزئي كحكمنا بأن زيدا إنسان مع القطع بأن مدرك الكلي هو النفس و يجوز أن يكون حضورهما عند النفس و حكمها بينهما لارتسامهما في آلتين كما أن الحكم بين الكلي و الجزئي تكون لارتسام الكلي في النفس و الجزئي في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یکی از آن‌ها را درک می‌کنند، پس باید قوه جامعی باشد که همه را باهم درک کند تا بتواند میان آن‌ها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سرسامی و دیوانه که ذات الجنب دارد، وقتی بیماری‌اش سخت شود و بر اثر آن حواس ظاهره‌اش از کار افتند، چیزهایی می‌بیند که در خارج نیستند، نه این که فقط خیال کند، بلکه حیوانات درنده و کسانی به چشم او می‌آیند که افراد سالم آن‌ها را اطراف او نمی‌بینند و این صورت‌ها در چشم او نقشی ندارند، زیرا در چشم جز موجودی که در برابر آن است نقش نمی‌بندد، و چون دریافت او مانند دید موجود در خارج است و فرقی ندارد، پس باید گفت که این دید از حس مشترک است، و چون دیدن به نقش صورت در حس مشترک در بیننده است، فرقی نیست که این صورت از خارج می‌آید، چنان که این امر، بیشتر روی می‌دهد یا از درون آید چنان چه در سرسامی 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نفس او به بیماری بپردازد تا آنجا که حواس ظاهری بیکار می‌مانند و تخیل بر او چیره می‌گردد و صوری از خیال را به آن می‌دهد چنان چه از خارج نقش بندد، و چون فهمی ندارد که این نقش از درون است میان آن‌ها و صور از برون فرق نگذارد، و پندارد آن صور در برابر او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دلیل یکم اعتراض شده که ممکن است اتصال نقش‌ها در خود باصره باشد نه این که مقابل دیگری نقش بندند قبل از آنکه نقش بسته قبلی زایل شود برای سرعت حرکت دیده شده، و جواب داده‌اند که این مکابره است، زیرا قطعی است که با زوال مقابله و رودررویی، صورتی در دیده نماند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دلیل دوم اعتراض شده که از نقش نبودن در باصره لازم نیاید که در قوه دیگری که جسمانی است نقش باشند و جایز است که در خود نفس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ما کلی را بر جزئی منطبق سازیم و گوییم زید انسان است با قطع به این که کلی در نفس است؟ و بسا که حکم نفس میان آن‌ها برای همین باشد که هر دو در دو ابزار او وجود دارند و در بر نفس حضور دارند، چنان چه تطبیق کلی بر جزئی برای این است که کلی در نفس و جزئی در ابزار نفس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 الثالث أنه لا يلزم من ذلك وجود حس مشترك غاية الأمر أن لا تكفي الحواس الظاهرة لمشاهدة الصور حالتي الغيبة و الحضور بل يكون لكل حس ظاهر حس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الخيال و هي قوة مرتبة في مؤخر التجويف الأول من الدماغ بحسب المشهور و عند المحققين الروح المصوب في التجويف الأول آلة للحس المشترك و الخيال إلا أن المشاهدة اختص بما في مقدمه و التخيل بما في مؤخره و هو يحفظ جميع صور المحسوسات و يمثلها بعد الغيبة عن الحواس المختصة و الحس المشترك و هي خزانة الحس المشترك لبقاء الصور المحسوسة فيها بعد زوالها عنه و إنما جعلت خزانة للحس المشترك مع أن مدركات جميع الحواس الظاهرة تختزن فيها لأن الحواس الظاهرة لا تدرك شيئا بسبب الاختزان بالخيال بل بإحساس جديد من خارج فيفوت معني الخزانة بالقياس إليها بخلاف الحس المشترك فإنا إذا شاهدنا صورة في اليقظة أو النوم ثم ذهلنا عنها ثم شاهدناها مرة أخري نحكم عليها بأنها هي التي شاهدناها قبل ذلك فلو لم تكن الصور محفوظة لم يكن هذا الحكم كما لو صارت منسية و إنما احتيج إلي الحفظ لئلا يختل نظام العالم و لا يشتبه الضار بالنافع إذا لم يعلم أنه المبصر أو لا و ينفسد المعاملات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مغايرتها للحس المشترك وجهان أحدهما أن قوة القبول غير قوة الحفظ فرب قابل النقش كالماء لم يحفظ لوجود رطوبة فيه هي شرط سرعة القبول و عدم اليبس الذي هو شرط الحفظ و ثانيهما أن استحضار الصور و الذهول عنها من غير نسيان و النسيان يوجب تغاير القوتين ليكون الاستحضار حصول الصورة فيهما و الذهول حصولها في أحدهما دون الأخري و النسيان زوالها عنهما و اعترض عليهما بوجوه و أجابوا منها و هي مذكورة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الرازي علي إبطال الخيال بأن من طاف في العالم و رأي البلاد و الأشخاص الغير المعدودة فلو انطبقت صورها في الروح الدماغي فإما أن يحصل جميع تلك الصور في محل واحد فيلزم الاختلاط و عدم التمايز و إما أن يكون لكل صورة</w:t>
      </w:r>
    </w:p>
    <w:p>
      <w:pPr>
        <w:pStyle w:val="BookText"/>
        <w:rPr/>
      </w:pPr>
      <w:r>
        <w:rPr>
          <w:rFonts w:ascii="IRNazanin" w:hAnsi="IRNazanin" w:eastAsia="IRNazanin"/>
          <w:color w:val="111111"/>
          <w:sz w:val="28"/>
          <w:sz w:val="28"/>
          <w:szCs w:val="28"/>
          <w:rtl w:val="true"/>
          <w:lang w:bidi="fa-IR"/>
        </w:rPr>
        <w:t>و بر سوم اعتراض شده که از این مقدمه وجود حس مشترک لازم نمی‌آید و برای مشاهده صور، همان حواس ظاهری در حضور و غیاب کافی نیست، بلکه هر حس ظاهری حس باطنی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و آن نیرویی است در دنبال تهیگاه نخست مغز بنا به قول مشهور، و در نزد محققان روحی است که در تهیگاه نخست ریزد و ابزار حس مشترک و خیال است، جز این که مشاهده ویژه آن که در پیش است، می‌باشد و خیال برای آنکه در پس است، می‌باشد و او است که همه صور محسوسات را پس از نهان شدن آن‌ها از حواس خاصه و از حس مشترک بایگانی کند و نمونه بردارد، و آن بایگانی حس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 محسوسات پس از زوال از حس مشترک در آن می‌مانند، و همانا آن بایگانی مخصوص حس مشترک است نه حواس ظاهری که نقش‌گیر نخست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حواس ظاهری از آن بهره ندارند و با احساس تازه از خارج دریافت تازه دارند و بایگانی برای آن‌ها مفهومی ندارد، به خلاف حس مشترک که دریافت جدید را با آنچه در خیال است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چون ما صورتی را در بیداری یا خواب مشاهده کنیم و از آن بی خبر شویم و بار دیگر آن را مشاهده کنیم قضاوت کنیم که این همان است که دیده بودیم، و اگر صورت‌ها بایگانی نباشد، این قضاوت میسّر نگردد، چنان چه فراموش شده باشد، و نیاز به بایگانی است تا نظم عالم مختل نشود و زیانبار به سودمند مشتبه نگردد، برای آنکه دانسته نمی‌شود که آن همان دیده شده قبلی است، و تا معاملات و جز آن‌ها 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که قوه خیال جز حس مشترک است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پذیرش غیر از نیروی نگهدارنده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نقش پذیری مانند آب باشد که به خاطر وجود رطوبت که شرط تسریع در قبول است نگهدار نیست، ولی خشکی که شرط نگه داری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صورت‌ها، و بی‌خبری از آن‌ها بدون فراموشی، و فراموشی سه حالت هستنند که دو قوه جدا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وجود صور در هر دو است، و بی‌خبری حصول صورت است در یکی نه در دیگری، و فراموشی زوال صورت از هر دو است، و بر این دو دلیل به وجوهی اعتراض شده که به آن‌ها جواب داده‌اند و در جای خود ذکر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دلیل آورده که قوه خیال وجود ندارد،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عالم گشته است و اشخاص بی شماری دیده، اگر همه صور در روح مغزی فراهم باشند، یا باید همه آن صورت‌ها در یک جا باشند و لازم شود که به هم آمیزند و وجه تمایزی بین آن‌ها نباشد و یا باید هر صورتی جای جدا دارد </w:t>
      </w:r>
    </w:p>
    <w:p>
      <w:pPr>
        <w:pStyle w:val="BookText"/>
        <w:rPr/>
      </w:pPr>
      <w:r>
        <w:rPr>
          <w:rFonts w:ascii="Amiri" w:hAnsi="Amiri" w:eastAsia="Amiri" w:cs="Amiri"/>
          <w:color w:val="111111"/>
          <w:sz w:val="28"/>
          <w:sz w:val="28"/>
          <w:szCs w:val="28"/>
          <w:rtl w:val="true"/>
          <w:lang w:bidi="ar-SA"/>
        </w:rPr>
        <w:t>محل فيلزم ارتسام صورة في غاية العظم في جزء في غاية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بأنه قياس للصور علي الأعيان و هو باطل فإنه لا استحالة و لا استبعاد في توارد الصور علي محل واحد مع تمايزها و لا في ارتسام صورة العظيم في المحل الصغير و إنما ذلك في الأعيان الحالة في محالها حلول العرض في الموضوع أو الجسم في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الوهم و هي القوة المدركة للمعاني الجزئية الموجودة في المحسوسات كالعداوة المعينة من زيد و قيد بذلك لأن مدرك العداوة الكلية هو النفس و المراد بالمعاني ما لا يدرك بالحواس الظاهرة فيقابل الصور أعني ما يدرك بها فإدراك تلك المعاني دليل علي وجود قوة بها إدراكها و كونها مما لم يتأد من الحواس دليل علي مغايرتها للحس المشترك و كونها جزئية دليل علي مغايرتها للنفس الناطقة بناء علي أنها لا تدرك الجزئيات بالذات هذا مع وجودها في الحيوانات العجم كإدراك الشاة معني في الذئب بقي الكلام في أن القوة الواحدة لما جاز أن تكون آلة لإدراك أنواع المحسوسات لم لا يجوز أن تكون آلة لإدراك معانيها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 ذلك بأنهم جعلوا من أحكام الوهم ما إذا رأينا شيئا أصفر فحكمنا بأنه عسل و حلو فيكون الوهم مدركا للحلاوة و الصفرة و العسل جميعا ليصح الحكم و بأن مدرك عداوة الشخص مدرك له ضرورة فضعيف لأن الحاكم حقيقة هو النفس فيكون المجموع من الصور و المعاني حاضرا عندها بواسطة الآلات كل منها بآلتها الخاصة و لا يلزم كون محل الصور و المعاني قوة واحدة لكن يشكل بأن مثل هذا الحكم قد يكون للحيوانات العجم التي لا يعلم وجود النفس الناطقة لها كذا ذكره في شرح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وجودها بأن في الإنسان شيئا ينازع عقله في قضاياه كما يخاف الانفراد بميت يقتضي عقله الأمن منه و ربما يغلب التخويف علي التأمين فهو قوة باطنية غير عقله و قيل محل هذه القوة التجويف الأوسط من الدماغ و آلتها الدماغ كله لأنها الرئيس المطلق في الحيوان و مستخدمة سائر القوي</w:t>
      </w:r>
    </w:p>
    <w:p>
      <w:pPr>
        <w:pStyle w:val="BookText"/>
        <w:rPr/>
      </w:pPr>
      <w:r>
        <w:rPr>
          <w:rFonts w:ascii="IRNazanin" w:hAnsi="IRNazanin" w:eastAsia="IRNazanin"/>
          <w:color w:val="111111"/>
          <w:sz w:val="28"/>
          <w:sz w:val="28"/>
          <w:szCs w:val="28"/>
          <w:rtl w:val="true"/>
          <w:lang w:bidi="fa-IR"/>
        </w:rPr>
        <w:t>و لازم آید صور بسیار بزرگ در جزئی بسیار خرد بگنجند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حرف چنین جواب داده اند که او صور ذهنی را به وجود عینی سنجیده و باطل است، زیرا نه محال و نه دور از باور است که صور بسیار در یک جا وارد شوند و ممتاز هم باشند، و نه نقش صورت‌های بزرگ در جای خرد از نظر ذهن دور از باور است، و این سخن در وجودهای عینی است که در مُحلّ حلول کنند، مانند عرض در موضوع یا جسم در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وهم و آن نیروی دریافت معانی جزئی در محسوسات است، چون دشمنی معلومی نسبت به زید آن را مقید کرده است، زیرا مدرک دشمنی کلی خود نفس است، و مقصود از معانی، چیزهایی است که با حواس ظاهر درک نمی‌شوند و در برابر صور است که با آن‌ها درک شوند و دلیل آن درک همین معانی است که با حواس دریافت نشوند و دلیل است که غیر از حس مشترک است و جزئی بودن آن‌ها دلیل است که جز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نفس به خودی خود جزئی را درک نکند به علاوه که در جانداران زبان‌بسته هم می‌باشد و گوسفند یک چیزی را از گرگ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می‌ماند که یک قوه‌ای که می‌تواند همه محسوسات را دریابد، چرا نتواند معانی آن‌ها را هم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به وجود قوه وهم به این که چون چیز زردی بینیم، حکم کنیم که آن، عسل و شیرین است و باید وهم باشد که شیرینی و زردی و عسل همه را درک کند تا قضاوتش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مدرک دشمنی شخص به بدیهه مدرک آن هم هست سست است، زیرا حاکم در حقیقت همان نفس است و مجموع صور و معانی به وسیله ابزار نزد او حاضرند هر کدام به ابزار ویژه خود، و نباید محل صور و حکم هر دو یک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می‌شود که مثل این حکم در جانداران زبان بسته که وجود نفس ناطقه برای آن‌ها دانسته نشده می‌باشد، در شرح مقاصد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بر وجود آن دلیل آوردند به این که در درون انسانی چیزی است که با عقل او در قضاوتش ستیزه کند، چنان چه قضاوت عقل نترسیدن از تنها ماندن با مرده است و او ترس از آن را به بارآورد، و بسا بر حکم عقل به امنیت جلو افتد و باید قوه درونی جز عقل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که جای قوه وهم، تهیگاه میانه مغز است و همه مغز ابزار آن است، زیرا آن در حیوان رئیس مطلق است و همه قوای حیوانیه </w:t>
      </w:r>
    </w:p>
    <w:p>
      <w:pPr>
        <w:pStyle w:val="BookText"/>
        <w:rPr/>
      </w:pPr>
      <w:r>
        <w:rPr>
          <w:rFonts w:ascii="Amiri" w:hAnsi="Amiri" w:eastAsia="Amiri" w:cs="Amiri"/>
          <w:color w:val="111111"/>
          <w:sz w:val="28"/>
          <w:sz w:val="28"/>
          <w:szCs w:val="28"/>
          <w:rtl w:val="true"/>
          <w:lang w:bidi="ar-SA"/>
        </w:rPr>
        <w:t>الحيوانية التي مصدر أكثر أفاعيلها الروح الدماغي فيكون كل الدماغ آلة لكن الأخص بها التجويف الأوسط لاستخدامها المتخيلة و محلها مؤخر ذلك التجويف و لا يستلزم كون الشي‌ء آلة القوة كونه محلا لها ليلزم توارد القوي علي محل واحد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الحافظة و هي للوهم كالخيال للحس المشترك و وجه تغايرهما</w:t>
      </w:r>
      <w:r>
        <w:rPr>
          <w:rStyle w:val="FootnoteAnchor"/>
          <w:rtl w:val="true"/>
        </w:rPr>
        <w:footnoteReference w:id="980"/>
      </w:r>
      <w:r>
        <w:rPr>
          <w:rFonts w:ascii="Amiri" w:hAnsi="Amiri" w:eastAsia="Amiri" w:cs="Amiri"/>
          <w:color w:val="111111"/>
          <w:sz w:val="28"/>
          <w:sz w:val="28"/>
          <w:szCs w:val="28"/>
          <w:rtl w:val="true"/>
          <w:lang w:bidi="ar-SA"/>
        </w:rPr>
        <w:t>أن قوة القبول غير قوة الحفظ و الحافظة للمعاني غير الحافظة للصور و الكلام فيه كالكلام في ما تقدم و يسميها قوم ذاكرة إذ بها الذكر أعني ملاحظة المحفوظ بعد الذهول و متذكرة إذ بها التذكر أي الاحتيال لاستعراض الصور بعد ما اندرست و محلها أول التجويف الآخر 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المتخيلة المركبة للصور المحسوسة و المعاني الجزئية المتعلقة بها بعضها مع بعض و المفصلة بعضها عن بعض تركيب الصورة بالصورة كما في قولك صاحب هذا اللون المخصوص له هذا الطعم المخصوص و تركيب المعني بالمعني كما في قولك ما له هذه العداوة له هذه النفرة و تركيب الصورة بالمعني كما في قولك صاحب هذه الصداقة له هذا اللون و تفصيل الصورة عن الصورة كما في قولك هذا اللون ليس هذا الطعم و قس علي هذا و قال بعضهم هي مرتبة في مقدم التجويف الأوسط من الدماغ من شأنها تركيب بعض ما في الخيال أو الحافظة من الصور و المعاني مع بعض و تفصيل بعضها عن بعض فتجمع أجزاء أنواع مختلفة كجعلها حيوانا من رأس إنسان و عنق جمل و ظهر نمر و يفرق أجزاء نوع واحد كإنسان بلا رأس و لا يسكن عن فعلها دائما لا نوما و لا يقظة و هي المحاكية للمدركات و الهيئات المزاجية و تنتقل إلي الضد و الشبيه فما في القوي الباطنة أشد شيطنة منها ليس من شأنها أن يكون عملها منتظما بل النفس هي التي تستعملها علي أي نظام أرادت فتسمي عند استعمال النفس إياها بواسطة الوهم بالمتخيلة و عند استعمالها إياها بواسطة القوة</w:t>
      </w:r>
    </w:p>
    <w:p>
      <w:pPr>
        <w:pStyle w:val="BookText"/>
        <w:rPr/>
      </w:pPr>
      <w:r>
        <w:rPr>
          <w:rFonts w:ascii="IRNazanin" w:hAnsi="IRNazanin" w:eastAsia="IRNazanin"/>
          <w:color w:val="111111"/>
          <w:sz w:val="28"/>
          <w:sz w:val="28"/>
          <w:szCs w:val="28"/>
          <w:rtl w:val="true"/>
          <w:lang w:bidi="fa-IR"/>
        </w:rPr>
        <w:t>که مصدر اکثر کارهای روح حیوانی اند در خدمت آن هستند و همه مغز ابزار آن است، به ویژه تهیگاه میانه آن، برای آنکه قوه متخیّله را در خدمت بگیرد که در دنباله این تهیگاه است، و لازم نیست چیزی که ابزار قوه‌ای است جای آن هم باشد تا توارد قوی بر یک جا شود، چنان چه توهم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حافظه و آن برای وهم مانند خیال است برای حس مشترک، و دلیل جدایی آن دو از هم این است که قوه پذیرش جز قوه نگهداری است، و حافظ معانی جز حافظ صور است و سخن در آن چون سخن در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چون یادآوری آرد، یعنی آنچه در حفظ است پس از غفلت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صور از دست رفته را سان بیند و جایش آغاز تهیگاه آخر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متخیله و آن صور محسوسه و معانی جزئی وابسته به آن‌ها را با هم ترکیب کند یا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از دو صورت این است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رنگ مخصوص، طعم مخصوص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ترکیب معنا با معنا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دشمنی مایه این نفرت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ترکیب صورت و معنا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است رنگش سرخ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جدا کردن صورت از صورت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رنگ این مزه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این‌ها هر چه را که خواهی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در پیش تهیگاه میان مغز است و کارش ترکیب صور خیال و حافظه و معانی مندرج در آن‌ها با همدیگر یا جدا کردن آن‌ها از هم و فراهم کردن آن‌ها به صور کاریکاتوری، چون جانوری با سر انسانی و گردن شتر و پشت پلنگ یا پراکنده کردن یک نوع چون انسان بی سر و دست است و نه در خواب و نه بیداری دست از کار نکشد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است که دریافت‌های همه حواس و هیئات مزاج را حکایت کند، و به ضدّ و شبیه آن‌ها درآورد، و در نیروهای درون شیطان‌تر از او نیست، و کارش منظم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به هر نظامی خواهد آن را بکشاند و چون به وسیله وهم در کارش کشد، آن را متخیّله خوانند و اگر به وسیله نیروی عقل به کارش وادارد، </w:t>
      </w:r>
      <w:bookmarkStart w:id="1310" w:name="pg13474_147485"/>
    </w:p>
    <w:p>
      <w:pPr>
        <w:pStyle w:val="BookText"/>
        <w:rPr/>
      </w:pPr>
      <w:bookmarkEnd w:id="1310"/>
      <w:r>
        <w:rPr>
          <w:rFonts w:ascii="Amiri" w:hAnsi="Amiri" w:eastAsia="Amiri" w:cs="Amiri"/>
          <w:color w:val="111111"/>
          <w:sz w:val="28"/>
          <w:sz w:val="28"/>
          <w:szCs w:val="28"/>
          <w:rtl w:val="true"/>
          <w:lang w:bidi="ar-SA"/>
        </w:rPr>
        <w:t>العقلية بالمفكرة بها تستنبط العلوم و الصناعات و تقتنص الحدود الوسطي باستعراض ما في الحافظة</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2166205_2616395394"/>
      <w:bookmarkStart w:id="1312" w:name="_Toc597"/>
      <w:bookmarkEnd w:id="1311"/>
      <w:r>
        <w:rPr>
          <w:rtl w:val="true"/>
        </w:rPr>
        <w:t>خاتمة</w:t>
      </w:r>
      <w:bookmarkEnd w:id="1312"/>
    </w:p>
    <w:p>
      <w:pPr>
        <w:pStyle w:val="BookText"/>
        <w:rPr/>
      </w:pPr>
      <w:r>
        <w:rPr>
          <w:rFonts w:ascii="Amiri" w:hAnsi="Amiri" w:eastAsia="Amiri" w:cs="Amiri"/>
          <w:color w:val="111111"/>
          <w:sz w:val="28"/>
          <w:sz w:val="28"/>
          <w:szCs w:val="28"/>
          <w:rtl w:val="true"/>
          <w:lang w:bidi="ar-SA"/>
        </w:rPr>
        <w:t>قال بعض المحققين قد علم بالتشريح أن للدماغ بطونا ثلاثة أعظمها البطن المقدم و أصغرها البطن الأوسط و هو كمنفذ من البطن المقدم إلي البطن المؤخر فآلة الحس المشترك هو الروح المصبوب في مقدم البطن المقدم و آلة الخيال هو الروح المصبوب في مؤخره و لما كان الوهم سلطان القوي الحسية و مستخدما لسائر القوي الحيوانية كان الدماغ كله آلة له و إن كان له اختصاص بآخر التجويف الأوسط و آلة المتصرفة مقدم التجويف الأوسط و آلة الحافظة مقدم التجويف الأخير و أما مؤخر هذا التجويف فلم يودع فيه شي‌ء من هذه القوي إذ لا حارس هناك من الحواس الظاهرة فلو أودع فيه شي‌ء من هذه القوي لكثر فيه المصادمات الموجبة لاختلال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الشريف فانظر إلي حكمة البارئ حيث قدم ما يدرك به الصور الجزئية و وضع تحته ما يحفظها و أخر ما يدرك به المعاني المنتزعة من تلك الصور و قرنه بما يحفظها و أقعد المتصرف فيهما بينهما فسبحانه جلت قدرته و عظمت حكمته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إشارة إلي ما قيل في تعيين محال تلك القوي بطريق الحكمة و الغاية من أن الحس المشترك ينبغي أن يكون في مقدم الدماغ ليكون قريبا من الحواس الظاهرة فيكون التأدي إليه سهلا و الخيال خلفه لأن خزانة الشي‌ء ينبغي أن يكون كذلك ثم ينبغي أن يكون الوهم بقرب الخيال ليكون الصور الجزئية بحذاء معانيها الجزئية و الحافظة بعده لأنها خزانته و المتخيلة في الوسط لتكون قريبة من الصور و المعاني فيمكنها الأخذ منهما</w:t>
      </w:r>
      <w:r>
        <w:rPr>
          <w:rStyle w:val="FootnoteAnchor"/>
          <w:rtl w:val="true"/>
        </w:rPr>
        <w:footnoteReference w:id="981"/>
      </w:r>
      <w:r>
        <w:rPr>
          <w:rFonts w:ascii="Amiri" w:hAnsi="Amiri" w:eastAsia="Amiri" w:cs="Amiri"/>
          <w:color w:val="111111"/>
          <w:sz w:val="28"/>
          <w:sz w:val="28"/>
          <w:szCs w:val="28"/>
          <w:rtl w:val="true"/>
          <w:lang w:bidi="ar-SA"/>
        </w:rPr>
        <w:t>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القوي المحركة فعندهم تنقسم إلي فاعلة و باعثة أما الباعثة المسماة</w:t>
      </w:r>
    </w:p>
    <w:p>
      <w:pPr>
        <w:pStyle w:val="BookText"/>
        <w:rPr/>
      </w:pPr>
      <w:r>
        <w:rPr>
          <w:rFonts w:ascii="IRNazanin" w:hAnsi="IRNazanin" w:eastAsia="IRNazanin"/>
          <w:color w:val="111111"/>
          <w:sz w:val="28"/>
          <w:sz w:val="28"/>
          <w:szCs w:val="28"/>
          <w:rtl w:val="true"/>
          <w:lang w:bidi="fa-IR"/>
        </w:rPr>
        <w:t>مفکره نام دارد، و هر دانش و هنر به وسیله آن استخراج شود، و حدود وسطی را مانند دیدن آنچه در حافظه است به چنگ آرد</w:t>
      </w:r>
      <w:r>
        <w:rPr>
          <w:rFonts w:eastAsia="IRNazanin" w:cs="IRNazanin"/>
          <w:color w:val="111111"/>
          <w:sz w:val="28"/>
          <w:szCs w:val="28"/>
          <w:rtl w:val="true"/>
          <w:lang w:bidi="fa-IR"/>
        </w:rPr>
        <w:t>.</w:t>
      </w:r>
    </w:p>
    <w:p>
      <w:pPr>
        <w:pStyle w:val="Heading5"/>
        <w:numPr>
          <w:ilvl w:val="4"/>
          <w:numId w:val="1"/>
        </w:numPr>
        <w:rPr/>
      </w:pPr>
      <w:bookmarkStart w:id="1313" w:name="__RefHeading___Toc2166207_2616395394"/>
      <w:bookmarkStart w:id="1314" w:name="_Toc598"/>
      <w:bookmarkEnd w:id="1313"/>
      <w:r>
        <w:rPr>
          <w:rtl w:val="true"/>
        </w:rPr>
        <w:t>خاتمه</w:t>
      </w:r>
      <w:bookmarkEnd w:id="1314"/>
    </w:p>
    <w:p>
      <w:pPr>
        <w:pStyle w:val="BookText"/>
        <w:rPr/>
      </w:pPr>
      <w:r>
        <w:rPr>
          <w:rFonts w:ascii="IRNazanin" w:hAnsi="IRNazanin" w:eastAsia="IRNazanin"/>
          <w:color w:val="111111"/>
          <w:sz w:val="28"/>
          <w:sz w:val="28"/>
          <w:szCs w:val="28"/>
          <w:rtl w:val="true"/>
          <w:lang w:bidi="fa-IR"/>
        </w:rPr>
        <w:t>یکی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تشریح دانسته شده که مغز را سه تهیگاه است و بزرگ‌ترشان درون پیشین آن است و کوچکترشان در میانه به مانند سوراخی از بطن مقدم به بطن مؤخر، و ابزار حس مشترک، روحی است که در جلوی بطن مقدم ریزد و ابزار خیال، روحی است که در مؤخر آن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وهم پادشاه نیروهای حسی است و مستخدم همه نیروهای حیوانی، همه مغز در اختیار او است و گرچه دنبال تهیگاه میانه ویژه آن است، و متصرفه جلوی تهیگاه میانه است و حافظه جلوی تهیگاه اخیر و در دنبال این تهیگاه هیچ قوه‌ای سپرده نیست، و پاسبانی از حواس ظاهری ندارد، و اگر در آن نیرویی از اینان بود، برخوردهای اختلال‌آور بسیار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شریف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حکمت خدا که آنچه را صور جزئی با آن درک شود، پیش داشته و در زیر آن بایگانی آن‌ها را نهاده و آنچه از این صور دریافت معانی کند در پس آن است و همگنان حافظه است، و قوه متصرفه را میان آن‌ها نشانیده است، فسبحانه جلّت قدرته و عظمت 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است به آنچه که از راه حکمت و هدف در تشخیص جاهای این نیروها گفته‌اند که سزا است حس مشترک در جلوی مغز باشد تا به حواس ظاهره نزدیک و رساندن به آن آسان باشد، و خیال دنبال آن باشد که بایگانی آن است و دنبال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باید وهم نزدیک به خیال باشد تا صور جزئیه در برابر معانی جزئیه باشند، و حافظه که بایگانی آن است بعد از آن باشد، و متخیله در وسط باشد تا نزدیک صور و معانی باشد و به آسانی بتواند از آن‌ها برگیرد و هر چه خواهد بسازد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قوای محرکه نزد آن‌ها دو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 مجبور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مجبورکننده را شوقیه نامند </w:t>
      </w:r>
    </w:p>
    <w:p>
      <w:pPr>
        <w:pStyle w:val="BookText"/>
        <w:rPr/>
      </w:pPr>
      <w:r>
        <w:rPr>
          <w:rFonts w:ascii="Amiri" w:hAnsi="Amiri" w:eastAsia="Amiri" w:cs="Amiri"/>
          <w:color w:val="111111"/>
          <w:sz w:val="28"/>
          <w:sz w:val="28"/>
          <w:szCs w:val="28"/>
          <w:rtl w:val="true"/>
          <w:lang w:bidi="ar-SA"/>
        </w:rPr>
        <w:t>بالشوقية فهي القوة التي إذا ارتسمت في الخيال صورة مطلوبة أو مهروبة عنها حملت القوة الفاعلة علي تحريك آلات الحركة و الشوقية ذات شعبتين شهوية و غضبية لأنها إن حملت الفاعلة علي تحريك يطلب بها الأشياء المتخيلة التي اعتقد أنها نافعة سواء كانت ضارة بحسب الواقع أو نافعة طلبا لحصول اللذة تسمي قوة شهوانية و إن حملت القوة الشوقية القوي المباشرة علي تحريك يدفع به الشي‌ء المتخيل ضارا كان بحسب الواقع أو مفيدا دفعا علي سبيل الغلبة تسمي قوة غضبية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الفاعلة المباشرة للتحريك فهي التي من شأنها أن تعد العضلات للتحريك و كيفية ذلك الإعداد منها أن تبسط العضل بإرخاء الأعصاب إلي خلاف جهة مبدئها لينبسط العضو المتحرك أي يزداد طولا و ينتقص عرضا أو تقبضه بتمديد الأعصاب إلي جهة مبدئها لينقبض العضو المتحرك أي يزداد عرضا و ينتقص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للحركات الاختيارية مبادئ مترتبة أبعدها القوي المدركة التي هي الخيال أو الوهم في الحيوان و العقل بتوسطهما في الإنسان و في الفلك بزعمهم و تليها القوة الشوقية و هي الرئيسة في القوة المحركة الفاعلة كما أن الوهم رئيسه في القوي المدركة و بعد الشوقية و قبل الفاعلة قوة أخري هي مبدأ العزم و الإجماع المسماة بالإرادة و الكراهة و هي التي تصمم بعد التردد في الفعل و الترك عند وجود ما يترجح به أحد طرفيهما المتساوي نسبتهما إلي القادر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مغايرة الشوق للإدراك تحقق الإدراك بدونه و علي مغايرة الشوق للإجماع أنه قد يكون شوق‌</w:t>
      </w:r>
      <w:r>
        <w:rPr>
          <w:rStyle w:val="FootnoteAnchor"/>
          <w:rtl w:val="true"/>
        </w:rPr>
        <w:footnoteReference w:id="982"/>
      </w:r>
      <w:r>
        <w:rPr>
          <w:rFonts w:ascii="Amiri" w:hAnsi="Amiri" w:eastAsia="Amiri" w:cs="Amiri"/>
          <w:color w:val="111111"/>
          <w:sz w:val="28"/>
          <w:sz w:val="28"/>
          <w:szCs w:val="28"/>
          <w:rtl w:val="true"/>
          <w:lang w:bidi="ar-SA"/>
        </w:rPr>
        <w:t xml:space="preserve">و لا إرادة و قيل إنه لا تغاير بينهما إلا بالشدة و الضعف فإن الشوق قد يكون ضعيفا ثم يقوي فيصير عزما فالعزم كمال الشوق و ما قيل من أنه قد يحصل كمال الشوق بدون الإرادة كما في المحرمات للزاهد المغلوب للشهوة فغير مسلم بل الشوق العقلي فيه إلي جانب الترك أقوي من الميل الشهوي إلي خلافه و يدل علي مغايرة الفاعلة لسائر المبادئ كون الإنسان المشتاق العازم غير قادر علي التحريك و كون القادر علي ذلك غير مشتاق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نیرویی است که چون در قوه خیال صورتی خواستنی یا نفرت بار نقش شده، نیروی کارگر را وادارد تا ابزار حرکت را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شوقیه دو دسته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شهویه و غضبیه که اگر کارگر صورت خیال را دلخواه و سازگار و سودمند تشخیص داد، ابزار را به دنبال آن کشاند، خواه در واقع زیانبار باشد یا سودمند، و برای کامجویی آن را قوه شهویه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قوه شوقیه به دوری از آن صورت خیالی و دفع آن تحریک کرد، خوب باشد یا مضر و دفعاً علی سبیل الغلبه باشد، در واقع باید قوه غضبیه نام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کارگری که همراه حرکت آن است، کارش آماده کردن ماهیچه‌ها است برای حرکت، به این شکل که آن‌ها را با شل کردن رشته‌های عصب بر خلاف جهت مبدأ آن‌ها از هم بازکند تا عضو متحرک گشوده گردد، یعنی درازتر و باریک‌تر یا آن‌ها را جمع کند به وسیله کشش عصب‌ها به عقب تا عضو متحرک کلفت‌تر و کوتاه‌تر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حرکات به اختیار را چند مقدمه دنبال هم است، دورتر آن‌ها قوای دریافت‌کننده که در حیوان و در انسان خیال و وهمند، و در فلک به نظر فلاسفه عقل در میان آن دو است و پهلوی آن قوه شوقیه است که فرمانده نیروهای جنبش آور و فاعله است، چنان چه وهم فرمانده و رئیس قوای مدرکه و پس از شوقیه و پیش از قوه فاعلی قوه دیگری است که مبدأ عزم و تصمیم است و آن را اراده و کراهت خوانند و پس از تردید در کردن و نکردن تصمیم به یک طرف گیرد به واسطه ترجیح یکی از آن‌ها که نسبت به قدرت فاعل برابرند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جدا بودن شوق از ادراک این است که بسا ادراک هست و شوق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جدا بودن شوق از تصمیم این است که بسا شوق هست و اراده نیست، و گفته‌اند تصمیم و اراده همان شوق اکید است که بسا شوق سست باشد و سخت شود و اراده گردد، و عزم کمال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در شوق بی‌اراده مانند زاهد در محرمات شهوت‌خیز پذیرفته نیست، زیرا شوق عقلی او به ترک از شوق شهوی او به خلاف قوی‌تر است، و دلیل جدا بودن قوه فاعله از مقدمات دیگر این است که بسا انسان مشتاق و عازم به کاری قدرت بر حرکت ندارد، و بسا توانا که شوق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الشيخ المفيد قدس الله روحه في كتاب المسائل الحس كله مماسة ما تحس به المحسوس و اتصال به أو بما يتصل به أو بما ينفصل منه أو بما يتصل بما ينفصل منه و ذلك كالبصر فإن شعاعه لا بد من أن يتصل بالمبصر أو بما ينفصل منه أو بما يتصل بما ينفصل منه و لو كان يحس به بغير اتصال لما ضر الساتر و الحاجز و لما ضرت الظلمة و لكان وجود ذلك و عدمه في وقوع العلم سواء فإن قال قائل أ فيتصل شعاع البصر بالمشتري و زحل علي بعدهما قيل له لا لكنه يتصل بالشعاع المنفصل منهما فيصيران كالشي‌ء الواحد لتجانسهما و تشاكلهما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الصوت فإنه إذا حدث في أول الهواء الذي يلي الأجسام المصطكة و كذا في ما يليه من الهواء مثله ثم كذلك إلي أن يتولد في الهواء الذي يلي الصماخ فيدركه السامع و مما يدل علي ذلك أن القصار يضرب الثوب علي الحجر فتري مماسة الثوب للحجر و يصل الصوت بعد ذلك فهذا دال علي ما قلناه من أنه يتولد في هواء بعد هواء إلي أن يتولد في الهواء الذي يلي الصماخ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الرائحة فإنه ينفصل من الجسم ذي الرائحة أجزاء لطاف و تتفرق في الهواء فما صار منه في الخيشوم الذي يقرب من موضع ذي الرائحة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الذوق فإنه إدراك ما ينحل من الجسم فيمازج رطوبة اللسان و اللهوات و لذلك لا يوجد طعم ما لا ينحل منه الشي‌ء كاليواقيت و الزجاج و نحوهما و الطعم و الرائحة لا خلاف في أنهما لا يكونان إلا بمماسة و اللمس في الحقيقة هو طلب الشي‌ء ليشعر به و حقيقته الشعور و هذه جملة علي اعتقادنا و أبي القاسم البلخي و جمهور أهل العدل و أبو هاشم الجبائي يخالف في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قال الحكماء أيضا للنفس الناطقة قوي تشارك بها الحيوان الأعجم و النبات و قوي أخري أخص يحصل بها الإدراك للجزئي و هي قوي تشارك بها الحيوان الأعجم دون النبات و هي الحواس الخمس الظاهرة و الخمس الباطنة و لها قوة أخري أخص من الأوليين لأنها تختص بالإنسان و هي قوة يحصل بها الإدراك للكلي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مفید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حسی تماس حاسه است با محسوس و اتصال با خود آن یا با آنچه به ان متصل است یا به آنچه از او جدا شود یا به آنچه متصل یا جدا شده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 بی‌اتصال می‌شد، پرده و تاریکی جلوی دید را نمی‌گرفتند و بود و نبودشان در دانستن دید شده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گوید پرتو چشم به مشتری و زحل که این اندازه دورند می‌رسد؟ گفته شود نه، ولی به پرتو آن‌ها که از آن‌ها جدا شده می‌رسند و با آن یکی شود که هم‌جنس و مانند 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صوت اول در هوایی که متصل با برخورد است و بعد در هوای دنبال آن پدید گردد و موج بردارد تا به هوای مجاور صماخ و پرده گوش اثر کند و شنونده آن را دریابد، و دلیلش این است که زدن گازر جامه را به سنگ نخست دیده شود و آواز آن پس از آن شنیده شود و این دلیل گفته ما است که موج صوت به دنبال هم است تا به پرده گوش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بو این است که از جسم بودار اجزای لطیفی جدا شوند و در هوا روند و آنچه از آن‌ها از سوراخ بینی به نیروی شامه رسد، دریافت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چشیدن همان اتصال اجزای جسم با رطوبت زبان و آرواره‌ها است و از این رو هر چه جویده نشود، مانند یاقوت و شیشه مزه‌ای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و بو خلافی ندارد که دریافتشان جز با تماس با ذائقه و شامّه نیست و لمس در حقیقت خواستن چیزی است برای فهمیدن و حقیقت آن فهمیدن کیفیت جسم لمس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عقیده ما و ابی القاسم بلخی و همه عدلیه است و ابو هاشم جبّائی در برخی موارد مخالف 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حکماء گفته‌اند که برای نفس ناطقه نیروهایی است که با جانور و گیاه شریک است و نیروهای خصوصی‌تر که پایه ادراک جزئی است و در آن‌ها با جاندار بی زبان شریک است نه با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حواس پنجگانه ظاهری و پنج حس باطن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نیرویی اخص و ویژه‌تر از آن‌ها دارد که از آن انسان است و آن نیروی دریافت کلّی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القوي التي تشارك بها النبات و الحيوان الأعجم فأصولها ثلاثة اثنتان لأجل الشخص و هما الغاذية و النامية و واحدة لأجل النوع و هي المولدة و هذه القوي الثلاثة تسمي نباتية لا لاختصاص النبات بها بل لانحصار قواه فيها و تسمي طبيعية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الغاذية فهي التي تحيل الغذاء إلي مشاكلة المغتذي و يتم فعلها بأفعال جزئية ثلاثة أحدها تحصيل جوهر البدل و هي الدم و الخلط الذي هو بالقوة القريبة من الفعل و بالإلزاق و هو أن يلصق ذلك الحاصل بالعضو و يجعله جزءا منه و بالتشبيه بالعضو المغتذي حتي في قوامه و لونه و قد تخل بكل واحد من هذه الأفعال الثلاثة أما الأول فكما في علة تسمي أطروقيا و هي عدم الغذاء و أما الثاني فكما في الاستسقاء اللحمي و أما الثالث فكما في البرص و البهق فإن البدل و الإلصاق موجودان فيهما و التشبيه غير موجود فهذه الأفعال الثلاثة لا بد و أن تكون بقوي ثلاث لكن القوة الغاذية هي مجموعها أو قوة أخري هي تستخدم كل واحدة منها و القوة التي يصدر منها التشبيه يسمونها مغيرة ثانية و هي واحدة بالجنس في الإنسان و غيره من المركبات التي لها أجزاء و أعضاء مختلفة بالحقيقة بمنزلة الأعضاء و تختلف بالنوع إذ في كل عضو منها قوة تغير الغذاء إلي تشبيه مخالف لتشبيه قوة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النامية فهي التي تداخل الغذاء بين أجزاء المغتذي فيزيد في الأقطار الثلاثة بنسبة طبيعية بأن يزيد في الأعضاء الأصلية أعني ما يتولد عن المني كالعظم و العصب و الرباط و غيرها و بذلك يظهر الفرق بين النمو و السمن فإن السمن إنما هو زيادة في الأعضاء المتولدة من الدم كاللحم و الشحم و السمين لا في الأعضاء الأصلية و بقولنا بنسبة طبيعية يخرج الورم فإنه ليس علي نسبة طبيعية بل خارج عن المجري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المولدة فالمراد بها قوتان فوحدتهما اعتبارية كما في الغاذية إحداهما ما يجعل فضلة الهضم الرابع منيا و هذه القوة فعلها في الأنثيين لأن ذلك الدم</w:t>
      </w:r>
    </w:p>
    <w:p>
      <w:pPr>
        <w:pStyle w:val="BookText"/>
        <w:rPr/>
      </w:pPr>
      <w:r>
        <w:rPr>
          <w:rFonts w:ascii="IRNazanin" w:hAnsi="IRNazanin" w:eastAsia="IRNazanin"/>
          <w:color w:val="111111"/>
          <w:sz w:val="28"/>
          <w:sz w:val="28"/>
          <w:szCs w:val="28"/>
          <w:rtl w:val="true"/>
          <w:lang w:bidi="fa-IR"/>
        </w:rPr>
        <w:t>اما اصول قوای مشترک با گیاه و جاندار بی زبان سه تا است، دو تا برای شخص که غاذیه و نامیه هستند و یکی برای نوع است که همان نیروی تولید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را نباتیه گویند، اما نه به خاطر این که مخصوص گیاهند، بلکه برای این که نیروهای گیاه فقط همین‌ها هستند و طبیعه هم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غاذیه نیرویی است که خوراک را به شکل خورنده درآورد، و کارش سه عمل جزئی است که ساختن جوهر بدل ما یتحلل است که خون و خلط نزدیک به جوهر عضو باشد، و چسباندن آن به عضو و جزء نمودن آن را برای عضو خورنده تا شبیه آن شود در قوام و رنگش، و بسا هر کدام این سه دچار اختلال شوند و اختلال نخستین را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نیروی غذاسازی نیست و دومی مانند استسقاء لحمی است که ماده غذایی به عضو نچسبد و سوّمی، در پیسی و بهق است که رنگ آن را نپذیرد، چون بدل و چسبیدن در آن‌ها وجود دارند و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سه کار به ناچار با سه نیرو باشند که مجموع را غاذیه نامند یا غاذیه خود قوه دیگر است که آن‌ها را به کار گیرد، و قوه‌ای که شبیه 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در انسان و مرکبات با اجزاء و اعضای گوناگون یک جنس است و چند نوع دارد، زیرا در هر عضوی باید مانند آن را بسازد که مخالف دیگری است که مانند عضو دیگری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نامیه، نیرویی است که غذا را در درون اجزای خورنده کشد و در سه قطر آن به یک نسبت طبیعی بیفزاید و در اعضاء اصلیه که منی تولید کنند، مانند استخوان و عصب و رشته‌ها و جز آن هم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امتیاز میان نمو و فربهی و چاقی روشن شود، زیرا فربهی فزونی اعضای گوشتین است که از خون پدید شوند، چون گوشت وعصب و روغن نه فزونی در همه اعضای اصلیه بدن و این که گفتیم فزونی به نسبت طبیعیه باشد ورم را بیرون کردیم، چون فزونی مخالف با نسبت طبیعی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مولّده دو قوه است که به صورت اعتباری مانند غاذیه یکی خوانده شوند، یکی آنکه فضول هضم چهارم غذا را منی سازد و محل فعالیتش دو بیضه است، زیرا خون </w:t>
      </w:r>
    </w:p>
    <w:p>
      <w:pPr>
        <w:pStyle w:val="BookText"/>
        <w:rPr/>
      </w:pPr>
      <w:r>
        <w:rPr>
          <w:rFonts w:ascii="Amiri" w:hAnsi="Amiri" w:eastAsia="Amiri" w:cs="Amiri"/>
          <w:color w:val="111111"/>
          <w:sz w:val="28"/>
          <w:sz w:val="28"/>
          <w:szCs w:val="28"/>
          <w:rtl w:val="true"/>
          <w:lang w:bidi="ar-SA"/>
        </w:rPr>
        <w:t>يصير منيا فيها و ثانيهما ما يهيئ كل جزء من المني من الذكر و الأنثي في الرحم بعضو مخصوص بأن يجعل بعضه مستعدا للعظمية و بعضه مستعدا للعصبية و بعضه للرباطية إلي غير ذلك و هذه القوة تسمي المغيرة الأولي و فعلها إنما يكون حال كون المني في الرحم ليصادف ذلك فعل القوة المصورة لأنها تعد مواد الأعضاء و المصورة تلبسها صورها الخاصة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احتيج إلي هذه القوي أما إلي الغاذية فلأن بقاء البدن بدون الغذاء محال لأن البدن إنما يمكن تكونه من جسم رطب ليكون قابلا للتشكيل و التمديد و لا بد من حرارة عاقدة منضجة محللة للفضول يلزمها لا محالة أن تحلل الرطوبة و يعينها علي ذلك الهواء الخارجي و الحركات البدنية و النفسانية فلو لا أن الغذاء يخلف بدل ما يتحلل منه لم يمكن بقاؤه مدة تمام التكون فضلا عما بعد ذلك و ليس يوجد في الخارج جسم إذا مس جسد الإنسان استحال بطبيعته فلا بد إذن من أن يكون للنفس قوة من شأنها أن تحيل الوارد إلي مشابهة جوهر أعضاء البدن ليخلف بذلك بدل ما يتحلل منه و هي القوة الغاذية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إلي المولدة فلما ثبت من أن الموت ضروري و حدوث الإنسان بالتولد مما يندر وجوده فوجب أن يكون للنفس قوة تفصل من المادة التي تحصلها الغاذية ما بعده مادة لشخص آخر و لما كانت المادة المنفصلة أقل من المقدار الواجب لشخص كامل جعلت النفس ذات قوة تضيف من المادة التي تحصلها الغاذية شيئا فشيئا إلي المادة المفصولة فيزيد بها مقدارها في الأقطار علي تناسب طبيعي يليق بأشخاص ذلك النوع إلي أن يتم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تخدم الغاذية قوي أربع هي الجاذبة و الماسكة و الهاضمة و الدافعة أما الاحتياج إلي الجاذبة فظاهر لأن الغذاء لا يمكن أن يصل بنفسه إلي جميع الأعضاء لأنه لا يخلو إما أن يكون ثقيلا فلا يصل إلي الأعضاء العالية و إما أن يكون خفيفا فلا يصل إلي الأعضاء السافلة و وجودها في بعض الأعضاء معلوم بالحس فإن المنتكس إذا اشتدت حاجته إلي الغذاء يجده ينجذب من فمه إلي المعدة من غير</w:t>
      </w:r>
    </w:p>
    <w:p>
      <w:pPr>
        <w:pStyle w:val="BookText"/>
        <w:rPr/>
      </w:pPr>
      <w:r>
        <w:rPr>
          <w:rFonts w:ascii="IRNazanin" w:hAnsi="IRNazanin" w:eastAsia="IRNazanin"/>
          <w:color w:val="111111"/>
          <w:sz w:val="28"/>
          <w:sz w:val="28"/>
          <w:szCs w:val="28"/>
          <w:rtl w:val="true"/>
          <w:lang w:bidi="fa-IR"/>
        </w:rPr>
        <w:t>در آن‌ها منی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آنچه منی نر و ماده را در رحم به عضو مخصوصی سازد به این که برخی از آن را آماده کند تا استخوان باشد، و برخی را تا عصب باشند، و برخی را تا رباط و رشته‌ها باشند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محل فعالیتش رحم است تا به کار قوه صورتگر رسد، زیرا آن، مواد اعضاء را بسازد و این صورت مخصوص آن‌ها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این قواها نیاز هست، اما قوای غاذیه چون که باقی ماندن بدن بدون خوراک غیر ممکن است، زیرا بدن همانا از جسم خیس ترکیب‌پذیر است تا شکل‌پذیر و کشش‌بردار باشد، و ناچار باید گرمی داشته باشد که اعضاء را به هم بندد و پخته کند و فضولات را تحلیل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است که رطوبت را تحلیل برد و از بین رود، و هوای بیرونی و هم حرکات بدن و نفس هم وی را در آن کمک کند و اگر به جای آنچه از بدن تحلیل می‌شود خوراک نیاید به اندازه مدت تکون، او هم نمی‌ماند تا چه برسد به زمانی بیشتر، و در خارج چیزی وجود ندارد که چون به بدن انسانی رسد خود به خود جزو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نفس نیرویی داشته باشد که آنچه به معده وارد شود آن را به جوهر اعضاء بدن برگرداند تا بدل ما یتحلّل گردد و آن نیروی غاذیه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مولّده برای این است که مرگ ضروری است، و انسانی به ندرت نازا پدید گردد و باید نفس را نیرویی باشد که از ماده‌ای که غاذیه به دست می‌آورد مایه‌ای جدا کند برای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ماده بازگرفته از اندازه‌ای که بدن یک انسان دیگری است کمتر است به نفس قوه‌ای داده شده که به آن مایه کم کم بیفزاید تا از هر سو به نسبت طبیعی بزرگ شود تا اندازه‌ای که شایسته است و شخص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غاذیه را چهار نیروی دیگر در خدمت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ماسکه، هاضمه و دافعه، اما نیاز به جاذبه که روشن است، زیرا خود خوراک نتواند به همه اعضاء برسد، چه بسا سنگین است و به اندام‌های فوقانی نرسد و بسا سبک و به اندام تحتانی نرسد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نیروی جذب در برخی اعضاء محسوس است، زیرا کسی که سروته شده باشد و نیاز شدید به غذا دارد، خوراک از دهانش بی‌اراده به معده کشانده شود، </w:t>
      </w:r>
    </w:p>
    <w:p>
      <w:pPr>
        <w:pStyle w:val="BookText"/>
        <w:rPr/>
      </w:pPr>
      <w:r>
        <w:rPr>
          <w:rFonts w:ascii="Amiri" w:hAnsi="Amiri" w:eastAsia="Amiri" w:cs="Amiri"/>
          <w:color w:val="111111"/>
          <w:sz w:val="28"/>
          <w:sz w:val="28"/>
          <w:szCs w:val="28"/>
          <w:rtl w:val="true"/>
          <w:lang w:bidi="ar-SA"/>
        </w:rPr>
        <w:t>إرادته بل مع إرادة إمساكه في فمه و أيضا إن الحلو يخرج بالقي‌ء بعد غيره و إن تناوله أولا و ما ذلك إلا بجذب المعدة اللذيذ إلي قعرها و أيضا الرحم إذا كانت خالية عن الفضول بعيدة العهد من الجماع يحس الإنسان وقت الجماع أن إحليله ينجذب إلي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إلي الماسكة فلأن الغذاء لا بد فيه من الاستحالة حتي يصير شبيها بجوهر المغتذي و الاستحالة حركة و كل حركة في زمان فلا بد من زمان في مثله يستحيل الغذاء إلي جوهر المغتذي و لأن الخلط جسم رطب سيال استحال أن يقف بنفسه زمانا فلا بد من قاسر يقسره علي الوقوف و ذلك القاسر هو الماسكة و وجودها في بعض الأعضاء معلوم بالحس فإن أرباب التشريح قالوا إذا شرحنا الحيوان حال ما تناول الغذاء وجدنا معدته محتوية علي الغذاء بحيث لا يمكن أن يسيل من ذلك الغذاء شي‌ء و أيضا قالوا إذا شققنا بطن الحامل من تحت السرة وجدنا رحمها منضمة انضماما شديدا بحيث لا يسع أن يدخل فيها طرف الميل و أيضا فإن المني إذا استقر في الرحم لا ينزل عنها مع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إلي الهاضمة فلأن إحالة القوة المغيرة إنما يكون لما هو متقارب الاستعداد للصورة العضوية و إنما يكون ذلك بعد فعل القوة التي تجعله متقارب الاستعداد و تلك هي القوة الهاضمة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مراتب الهضم أربع أولها في المعدة فإن الغذاء يصير فيها كيلوسا أي جوهرا شبيها بماء الكشك الثخين إما بمخالطة المشروب و ذلك في أكثر الحيوانات و إما بلا مخالطة المشروب كما في جوارح الصيد و ابتداء ذلك الهضم في الفم و لهذا كانت الحنطة الممضوغة تفعل في إنضاج الدماميل ما لا تفعله المطبوخة و لا المدقوقة المخلوطة باللعاب و ثانيها في الكبد فإن الكيلوس إذا تم انهضامه في المعدة انجذبت لطائفه بالعروق المسماة بالماساريقا إلي الكبد و تداخلت في العروق المتصغرة المتضائلة المنتشرة في جميع أجزاء الكبد بحيث يلاقي الكبد بكليته الكيلوس فينهضم هناك انهضاما ثانيا و تنخلع صورته النوعية الغذائية و يستحيل إلي الأخلاط و يسمي</w:t>
      </w:r>
    </w:p>
    <w:p>
      <w:pPr>
        <w:pStyle w:val="BookText"/>
        <w:rPr/>
      </w:pPr>
      <w:r>
        <w:rPr>
          <w:rFonts w:ascii="IRNazanin" w:hAnsi="IRNazanin" w:eastAsia="IRNazanin"/>
          <w:color w:val="111111"/>
          <w:sz w:val="28"/>
          <w:sz w:val="28"/>
          <w:szCs w:val="28"/>
          <w:rtl w:val="true"/>
          <w:lang w:bidi="fa-IR"/>
        </w:rPr>
        <w:t>بلکه گرچه خواهد آن را در دهان خود نگه دارد، به علاوه خوراک شیرین در حال قی کردن پس از غذای دیگر از معده برآید، گرچه اول آن را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نباشد جز برای این که معده غذای خوشمزه را به ته خود می‌کشاند و نیز چون رحم تهی از فضول باشد و بعید العهد به جماع انسانی، هنگام جماع احساس کند که آلت جنسی را به درون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نیاز به ماسکه برای این است که باید غذا استحاله و دگرگون گردد تا مانند جوهر غذاخورنده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استحاله حرکتی است و هر حرکتی در زمانی است و ناچار باید زمانی بگذرد تا غذا به جوهر غذا خورنده تبدیل شود، و برای این که خلط جسمی است تر و روان و محال است که خود به خود مدتی بماند و باید نیرویی باشد تا آن را نگهداری کند و آن ماسکه است، و وجودش در برخی اعضاء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ارباب تشریح گویند چون شکم حیوانی را که تازه غذا خورده پاره کنیم، بنگریم که معده‌اش غذا را نگه داشته و چیزی از آن فرونریزد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چون شکم زن آبستن را از زیر ناف بشکافیم، بینیم رحمش به سختی به هم چسبیده که نمی‌توان سر میل را در آن فروکرد و به علاوه چون منی در رحم مستقر گردد با این که سنگین است از آن فرونریزد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نیاز به هاضمه برای این است که نیرویی که غذا را عضو بدن کند، همانا در صورتی اثر دارد که آمادگی یافته باشد تا جزو بدن شود و به صورت عضو درآید، و این کاری است که قوه هاضمه باید انجام دهد تا آن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چهار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معده که خوراک در آن کیلوس یعنی مایعی شبیه آب کشک سفت می‌شود که یا به وسیله آمیخته شدن با مشروب است، چنان چه در بیشتر جانوران است یا بدون آن، چنان چه در پرنده‌های 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این هضم از درون دهان است و از این رو گندم جویده در دمل از آنچه با آتش پخته شود و یا آردی که با لعاب دهن خمیر شود، بهتر رسیدگی و پختگی آورد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دومش در کبد است که چون هضم کیلوس به پایان رسد، جوهرش به وسیله رگ‌های ماساریقا به کبد کشیده شود و در رگ‌های همه اعضای کبد بدود که با همه کبد درآمیزد، و آنجا دوباره هضم شود و صورت غذایی را بنهد و به صورت اخلاط درآید و آن را کیموس نامند </w:t>
      </w:r>
    </w:p>
    <w:p>
      <w:pPr>
        <w:pStyle w:val="BookText"/>
        <w:rPr/>
      </w:pPr>
      <w:r>
        <w:rPr>
          <w:rFonts w:ascii="Amiri" w:hAnsi="Amiri" w:eastAsia="Amiri" w:cs="Amiri"/>
          <w:color w:val="111111"/>
          <w:sz w:val="28"/>
          <w:sz w:val="28"/>
          <w:szCs w:val="28"/>
          <w:rtl w:val="true"/>
          <w:lang w:bidi="ar-SA"/>
        </w:rPr>
        <w:t>كيموسا و ابتداء هذا الهضم في الماساريقا و ثالثها في العروق و ابتداؤه من حين صعود الخلط في العرق العظيم الطالع من حدبة الكبد و رابعها في الأعضاء و ابتداؤه من حين ما ترشح الدم من فوهات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إلي الدافعة فلأنه ليس غذاء يصير بتمامه جزءا من المغتذي بل يفضل منه ما يضيق المكان و يمنع ما يرد من الغذاء عن الوصول إلي الأعضاء و يوجب ثقل البدن بل يفسد و يفسد فلا بد من قوة تدفع تلك الفضلات و وجودها ظاهر عند الحس في حال التبرز و القي‌ء و إراقة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تتضاعف هذه القوي لبعض الأعضاء كما للمعدة فإن فيها الجاذبة و الماسكة و الهاضمة و الدافعة بالنسبة إلي غذاء جميع البدن و فيها أيضا هذه القوي بالنسبة إلي ما تغتذي‌</w:t>
      </w:r>
      <w:r>
        <w:rPr>
          <w:rStyle w:val="FootnoteAnchor"/>
          <w:rtl w:val="true"/>
        </w:rPr>
        <w:footnoteReference w:id="983"/>
      </w:r>
      <w:r>
        <w:rPr>
          <w:rFonts w:ascii="Amiri" w:hAnsi="Amiri" w:eastAsia="Amiri" w:cs="Amiri"/>
          <w:color w:val="111111"/>
          <w:sz w:val="28"/>
          <w:sz w:val="28"/>
          <w:szCs w:val="28"/>
          <w:rtl w:val="true"/>
          <w:lang w:bidi="ar-SA"/>
        </w:rPr>
        <w:t>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الحكماء عدوا من القوي المولدة القوة المصورة و أنكرها جماعة منهم المحقق الطوسي قدس سره و الفخر الرازي و الغزالي و غيرهم قال في المقاصد المولدة هي قوة شأنها تحصيل البزر</w:t>
      </w:r>
      <w:r>
        <w:rPr>
          <w:rStyle w:val="FootnoteAnchor"/>
          <w:rtl w:val="true"/>
        </w:rPr>
        <w:footnoteReference w:id="984"/>
      </w:r>
      <w:r>
        <w:rPr>
          <w:rFonts w:ascii="Amiri" w:hAnsi="Amiri" w:eastAsia="Amiri" w:cs="Amiri"/>
          <w:color w:val="111111"/>
          <w:sz w:val="28"/>
          <w:sz w:val="28"/>
          <w:szCs w:val="28"/>
          <w:rtl w:val="true"/>
          <w:lang w:bidi="ar-SA"/>
        </w:rPr>
        <w:t xml:space="preserve">و تفصيله إلي أجزاء مختلفة و هيئات مناسبة و ذلك بأن يفرز جزءا من الغذاء بعد الهضم التام ليصير مبدأ لشخص آخر من نوع المغتذي أو جنسه ثم يفصل ما فيه من الكيفيات المزاجية فيمزجها تمزيجات بحسب عضو عضو ثم يفيده بعد الاستحالات الصور و القوي و الأعراض الحاصلة للنوع الذي انفصل عنه البزر أو لجنسه كما في البغل و المحققون علي أن هذه الأفعال مستندة إلي قوي ثلاث بينوا حالها علي ما عرفت في الإنسان و كثير من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التي تجذب الدم إلي الأنثيين و تتصرف فيه إلي أن يصير منيا و هي لا تفارق الأنثيين و تخص باسم المحصلة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همان ماساریقا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سوم در رگ‌ها است و آغازش از برآمدن خلط است در شاهرگ قوز کبد و چهارم در خود اعضاء است و آغازش از ترشح خون از دهانه‌های عروق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نیاز به نیروی دفع برای این است که هیچ خوراکی همه‌اش جزو بدن خورنده نمی‌شود، بلکه فضول و اضافاتی دارد که جا را تنگ کند و جلوی رسیدن غذا را به همه اعضاء بگیرد و بدن را سنگین کند، بلکه تباه شود و تباهی آورد و باید نیرویی باشد که این فضولات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او در حال مدفوع و استفراغ و ادرار کردن روشن است و بسا در یک عضو چند شماره از این نیروها باشد، چون معده که جاذبه و ماسکه و هاضمه و دافعه همه را دارد برای خوراک همه بدن، و این نیروها نیز برای خصوص خوراک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حکماء نیروی صورتگری را هم از نیروهای مولّده شمردند، و جمعی چون 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رازی و غزالی و دیگران آن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نیرویی است که کارش آماده کردن نیرو و تکه تکه کردن آن به هیئت‌های مناسب برای بدن است؛ به این روش که جزئی از خوراک را پس از هضم کامل جدا می‌کند تا مایه شخص دیگری از نوع خورنده یا جنس او گردد، و آنگه آن را تکه تکه کند به کیفیت‌های مزاجی و آن‌ها را درهم آمیزد برای هر عضو بدن و پس از دگرگونی‌ها بدان صورت و نیرو و عرض آن نوع و جنسی را دهد که باید و منظور از جنس، استر است که از اسب و الاغ نژاد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محققان این کارها را مستند به سه نیرو دانند، چنان چه درباره انسانی و بسیاری از جانداران دانستی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نیرویی که خون را به دو بیضه کشد و در آن کار کند تا منی گردد و از بیضه جدا نشود و آن را محصّله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 التي تتصرف في المني فتفصل كيفياتها المزاجية و تمزجها تمزيجات بحسب عضو عضو فتعين للعصب مثلا مزاجا خاصا و للشريان مزاجا خاصا و للعظم مزاجا خاصا و بالجملة تعد مواد الأعضاء و تخص هذه باسم المفصلة و المغيرة الأولي تمييزا عن المغيرة التي هي من جملة الغاذية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التي تفيد تمييز الأجزاء و تشكيلها علي مقاديرها و أوضاع بعضها عن بعض و كيفياتها و بالجملة تلبس كل عضو صورته الخاصة به يستكمل وجود الأعضاء و هذه تخص باسم المصورة و فعلها إنما يكون في الرحم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قدس سره و المصورة عندي باطلة لاستحالة صدور هذه الأفعال المحكمة المركبة عن قوة بسيطة ليس لها شعور أصلا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الغزالي بالغ في ذلك حتي أبطل القوي مطلقا و ادعي أن الأفعال المنسوبة إلي القوي صادرة عن ملائكة موكلة بهذه الأفعال تفعلها بالشعور و الاختيار كما هو ظاهر النصوص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القوشجي بعد إيراد الكلام المتقدم يرد عليه أنا لا نسلم أن المصورة قوة واحدة بسيطة لم لا يجوز أن تكون وحدتها بالجنس كما أن المغيرة واحدة بالجنس مختلفة بالنوع و لو سلم فلم لا يجوز أن يكون صدور هذه الأفعال عنها بحسب استعداد المادة فإن المني إنما يحصل من فضلة الهضم الرابع في الأعضاء ففضلة هضم كل عضو إنما تستعد لصورة ذلك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تلك الأفعال المتقنة المحكمة علي النظام المشاهد من الصور العجيبة و الأشكال الغريبة و النقوش المؤتلفة و الألوان المختلفة و ما روعي فيها من حكم و مصالح لقد تحيرت فيها الأوهام و عجزت عن إدراكها العقول و الأفهام قد بلغ المدون منها كما علم في علم التشريح و منافع خلقة الناس خمسة آلاف مع أن ما لم يعلم منها أكثر مما قد علم كما لا يخفي علي ذي حدس كامل كما لا يكاد يذعن العقل بصدورها عن القوة التي سموها مصورة و إن فرضنا كونها مركبة و المواد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روی منی کار کند و کیفیات مزاجی اجزای آن را جدا کند و به هم آمیزد برای هر عضو بدن، و مثلا برای پی مزاجی ویژه سازد، و برای شریان مزاجی ویژه و برای استخوان مزاجی ویژه و خلاصه مایه اعضاء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مفصّله نامند و مغیره اولی برای امتیازش از مغیره دوم که در قوای غاذیه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نیرو که اجزاء را جدا کند و شکل دهد به اندازه و وضع و چگونگی که آن‌ها را شاید، و خلاصه به هر عضوی صورت ویژه آن را بپوشاند و وجود اندام را کامل کند و آن را مصوّره نامند و کارش در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مصوره نزد من باطل است، چون صدور این کارهای محکم و با ترکیب و ترتیب از نیروی بسیط بی‌شعور نشدنی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غزالی در این باره مبالغه کرده، تا آنجا که همه نیروها را منکر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که به قوای منسوب می‌شود، صادره از فرشته‌هایی هستند که گماشته به این کارها هستند و از روی شعور و اختیار آن‌ها است، چنان چه که از ظاهر اخبار وارد شده در این مورد برمی آید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شارح قوشچی پس از نقل سخن قبل، اعتراض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نمی‌پذیریم که مصوّره یک نیرو واحد بسیط است، چرا یک جنس نباشد و چند نوع مانند مغیره که یک جنس است و چند نوع؟ و اگر بپذیریم چرا صدور این کارها از او برای آمادگی ماده نباشد، چون منی از فضل هضم چهارم همه اعضاء بدن است و فضل هر عضوی آماده پذیرش صورت همان عضو است، ولی انصاف این است که این کارهای درست حکیمانه با نظم عجیب و شکل غریب و نگارهای مؤتلفه سازگار و رنگ‌های گوناگون و حکم و مصالح حیرت‌آور که در آن‌ها دیده می‌شود، و عقول بشر از دریافت آن‌ها وامانده و آنچه درباره آن‌ها در علم تشریح و منافع خلقت نوشته شده، به پنجاه هزار برگ رسیده و آنچه دانسته نشده، بیش از آن است که دانسته‌اند، طبق حدس کامل در باور عقل نیاید که همه از یک نیرو هستند که آن را مصوّره نامیدند، گرچه آن را چند نوع دانیم و مواد </w:t>
      </w:r>
      <w:bookmarkStart w:id="1315" w:name="pg13474_147493"/>
    </w:p>
    <w:p>
      <w:pPr>
        <w:pStyle w:val="BookText"/>
        <w:rPr/>
      </w:pPr>
      <w:bookmarkEnd w:id="1315"/>
      <w:r>
        <w:rPr>
          <w:rFonts w:ascii="Amiri" w:hAnsi="Amiri" w:eastAsia="Amiri" w:cs="Amiri"/>
          <w:color w:val="111111"/>
          <w:sz w:val="28"/>
          <w:sz w:val="28"/>
          <w:szCs w:val="28"/>
          <w:rtl w:val="true"/>
          <w:lang w:bidi="ar-SA"/>
        </w:rPr>
        <w:t>مختلفة بل يحكم بأن أمثال تلك الأمور لا يمكن أن تصدر إلا عن حكيم عليم خبير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الكلام في الاعتراض علي دلائلهم في إثبات تلك القوي و تعددها تركناها مخافة الإطناب و الإسهاب</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2166209_2616395394"/>
      <w:bookmarkStart w:id="1317" w:name="_Toc599"/>
      <w:bookmarkEnd w:id="1316"/>
      <w:r>
        <w:rPr>
          <w:rtl w:val="true"/>
        </w:rPr>
        <w:t xml:space="preserve">باب </w:t>
      </w:r>
      <w:r>
        <w:rPr/>
        <w:t>47</w:t>
      </w:r>
      <w:r>
        <w:rPr>
          <w:rtl w:val="true"/>
        </w:rPr>
        <w:t xml:space="preserve"> </w:t>
      </w:r>
      <w:r>
        <w:rPr>
          <w:rtl w:val="true"/>
        </w:rPr>
        <w:t>ما به قوام بدن الإنسان و أجزائه و تشريح أعضائه و منافعها و ما يترتب عليها من أحوال النفس</w:t>
      </w:r>
      <w:bookmarkEnd w:id="1317"/>
    </w:p>
    <w:p>
      <w:pPr>
        <w:pStyle w:val="Heading4"/>
        <w:numPr>
          <w:ilvl w:val="3"/>
          <w:numId w:val="1"/>
        </w:numPr>
        <w:rPr/>
      </w:pPr>
      <w:bookmarkStart w:id="1318" w:name="__RefHeading___Toc2166211_2616395394"/>
      <w:bookmarkStart w:id="1319" w:name="_Toc600"/>
      <w:bookmarkEnd w:id="1318"/>
      <w:r>
        <w:rPr>
          <w:rtl w:val="true"/>
        </w:rPr>
        <w:t>روايات</w:t>
      </w:r>
      <w:bookmarkEnd w:id="1319"/>
    </w:p>
    <w:p>
      <w:pPr>
        <w:pStyle w:val="Heading5"/>
        <w:numPr>
          <w:ilvl w:val="4"/>
          <w:numId w:val="1"/>
        </w:numPr>
        <w:rPr/>
      </w:pPr>
      <w:bookmarkStart w:id="1320" w:name="__RefHeading___Toc2166213_2616395394"/>
      <w:bookmarkStart w:id="1321" w:name="_Toc601"/>
      <w:bookmarkEnd w:id="1320"/>
      <w:r>
        <w:rPr>
          <w:rtl w:val="true"/>
        </w:rPr>
        <w:t>«</w:t>
      </w:r>
      <w:r>
        <w:rPr/>
        <w:t>1</w:t>
      </w:r>
      <w:r>
        <w:rPr>
          <w:rtl w:val="true"/>
        </w:rPr>
        <w:t>»</w:t>
      </w:r>
      <w:bookmarkEnd w:id="1321"/>
    </w:p>
    <w:p>
      <w:pPr>
        <w:pStyle w:val="BookText"/>
        <w:rPr/>
      </w:pPr>
      <w:r>
        <w:rPr>
          <w:rFonts w:ascii="Amiri" w:hAnsi="Amiri" w:eastAsia="Amiri" w:cs="Amiri"/>
          <w:color w:val="111111"/>
          <w:sz w:val="28"/>
          <w:sz w:val="28"/>
          <w:szCs w:val="28"/>
          <w:rtl w:val="true"/>
          <w:lang w:bidi="ar-SA"/>
        </w:rPr>
        <w:t>الْعِلَلُ، عَنْ مُحَمَّدِ بْنِ شَاذَانَ‌</w:t>
      </w:r>
      <w:r>
        <w:rPr>
          <w:rStyle w:val="FootnoteAnchor"/>
          <w:rtl w:val="true"/>
        </w:rPr>
        <w:footnoteReference w:id="985"/>
      </w:r>
      <w:r>
        <w:rPr>
          <w:rFonts w:ascii="Amiri" w:hAnsi="Amiri" w:eastAsia="Amiri" w:cs="Amiri"/>
          <w:color w:val="111111"/>
          <w:sz w:val="28"/>
          <w:sz w:val="28"/>
          <w:szCs w:val="28"/>
          <w:rtl w:val="true"/>
          <w:lang w:bidi="ar-SA"/>
        </w:rPr>
        <w:t>بْنِ عُثْمَانَ بْنِ أَحْمَدَ الْبَرَاوِذِيِّ عَنْ مُحَمَّدِ بْنِ مُحَمَّدِ بْنِ الْحَرْثِ بْنِ سُفْيَانَ‌</w:t>
      </w:r>
      <w:r>
        <w:rPr>
          <w:rStyle w:val="FootnoteAnchor"/>
          <w:rtl w:val="true"/>
        </w:rPr>
        <w:footnoteReference w:id="986"/>
      </w:r>
      <w:r>
        <w:rPr>
          <w:rFonts w:ascii="Amiri" w:hAnsi="Amiri" w:eastAsia="Amiri" w:cs="Amiri"/>
          <w:color w:val="111111"/>
          <w:sz w:val="28"/>
          <w:sz w:val="28"/>
          <w:szCs w:val="28"/>
          <w:rtl w:val="true"/>
          <w:lang w:bidi="ar-SA"/>
        </w:rPr>
        <w:t>السَّمَرْقَنْدِيِّ عَنْ صَالِحِ بْنِ سَعِيدٍ التِّرْمِذِيِّ عَنْ عَبْدِ الْمُنْعِمِ بْنِ إِدْرِيسَ عَنْ أَبِيهِ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فِي التَّوْرَاةِ صِفَةُ خَلْقِ آدَمَ عليه السلام حِينَ خَلَقَهُ اللَّهُ عَزَّ وَ جَلَّ وَ ابْتَدَعَهُ قَالَ اللَّهُ تَبَارَكَ وَ تَعَالَي إِنِّي خَلَقْتُ آدَمَ وَ رَكَّبْتُ جَسَدَهُ مِنْ أَرْبَعَةِ أَشْيَاءَ ثُمَّ جَعَلْتُهَا وِرَاثَةً فِي وُلْدِهِ تَنْمِي فِي أَجْسَادِهِمْ وَ يَنْمُونَ عَلَيْهَا إِلَي يَوْمِ الْقِيَامَةِ وَ رَكَّبْتُ جَسَدَهُ حِينَ خَلَقْتُهُ مِنْ رَطْبٍ وَ يَابِسٍ وَ سُخْنٍ وَ بَارِدٍ وَ ذَلِكَ أَنِّي خَلَقْتُهُ مِنْ تُرَابٍ وَ مَاءٍ ثُمَّ جَعَلْتُ فِيهِ نَفْساً وَ رُوحاً فَيُبُوسَةُ كُلِّ جَسَدٍ مِنْ قِبَلِ التُّرَابِ وَ رُطُوبَتُهُ مِنْ قِبَلِ الْمَاءِ وَ حَرَارَتُهُ مِنْ قِبَلِ النَّفْسِ وَ بُرُودَتُهُ مِنْ قِبَلِ الرُّوحِ ثُمَّ خَلَقْتُ فِي الْجَسَدِ بَعْدَ هَذَا الْخَلْقِ الْأَوَّلِ أَرْبَعَةَ أَنْوَاعٍ وَ هُنَّ مِلَاكُ الْجَسَدِ وَ قِوَامُهُ بِإِذْنِي لَا يَقُومُ الْجَسَدُ إِلَّا بِهِنَّ وَ لَا تَقُومُ مِنْهُنَّ وَاحِدَةٌ إِلَّا بِالْأُخْرَي مِنْهَا الْمِرَّةُ السَّوْدَاءُ وَ الْمِرَّةُ الصَّفْرَاءُ وَ الدَّمُ وَ الْبَلْغَمُ ثُمَّ أَسْكَنَ بَعْضَ هَذَا الْخَلْقِ فِي بَعْضٍ فَجَعَلَ مَسْكَنَ الْيُبُوسَةِ فِي الْمِرَّةِ</w:t>
      </w:r>
    </w:p>
    <w:p>
      <w:pPr>
        <w:pStyle w:val="BookText"/>
        <w:rPr/>
      </w:pPr>
      <w:r>
        <w:rPr>
          <w:rFonts w:ascii="IRNazanin" w:hAnsi="IRNazanin" w:eastAsia="IRNazanin"/>
          <w:color w:val="111111"/>
          <w:sz w:val="28"/>
          <w:sz w:val="28"/>
          <w:szCs w:val="28"/>
          <w:rtl w:val="true"/>
          <w:lang w:bidi="fa-IR"/>
        </w:rPr>
        <w:t>را گوناگون شناسیم، بلکه عقل حکم کند که امثال این کارها نمی‌شوند، جز این که از حکیم علیم و آگاه توانا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سخن را در اعتراض به دلایل آن‌ها در اثبات این قوی و تعدادشان دراز کرده و از ترس طولانی شدن آن را رها کردیم </w:t>
      </w:r>
      <w:r>
        <w:rPr>
          <w:rFonts w:eastAsia="IRNazanin" w:cs="IRNazanin"/>
          <w:color w:val="111111"/>
          <w:sz w:val="28"/>
          <w:szCs w:val="28"/>
          <w:rtl w:val="true"/>
          <w:lang w:bidi="fa-IR"/>
        </w:rPr>
        <w:t>.</w:t>
      </w:r>
    </w:p>
    <w:p>
      <w:pPr>
        <w:pStyle w:val="Heading3"/>
        <w:numPr>
          <w:ilvl w:val="2"/>
          <w:numId w:val="1"/>
        </w:numPr>
        <w:rPr/>
      </w:pPr>
      <w:bookmarkStart w:id="1322" w:name="__RefHeading___Toc2166215_2616395394"/>
      <w:bookmarkStart w:id="1323" w:name="_Toc602"/>
      <w:bookmarkEnd w:id="1322"/>
      <w:r>
        <w:rPr>
          <w:rtl w:val="true"/>
        </w:rPr>
        <w:t xml:space="preserve">باب چهل و هفتم </w:t>
      </w:r>
      <w:r>
        <w:rPr>
          <w:rtl w:val="true"/>
        </w:rPr>
        <w:t xml:space="preserve">: </w:t>
      </w:r>
      <w:r>
        <w:rPr>
          <w:rtl w:val="true"/>
        </w:rPr>
        <w:t>مایه قوام بدن انسانی و اجزایش، تشریح اندام و منافع آن‌ها و تاثیر آن‌ها در احوال نفس</w:t>
      </w:r>
      <w:bookmarkEnd w:id="1323"/>
    </w:p>
    <w:p>
      <w:pPr>
        <w:pStyle w:val="Heading4"/>
        <w:numPr>
          <w:ilvl w:val="3"/>
          <w:numId w:val="1"/>
        </w:numPr>
        <w:rPr/>
      </w:pPr>
      <w:bookmarkStart w:id="1324" w:name="__RefHeading___Toc2166217_2616395394"/>
      <w:bookmarkStart w:id="1325" w:name="_Toc603"/>
      <w:bookmarkEnd w:id="1324"/>
      <w:r>
        <w:rPr>
          <w:rtl w:val="true"/>
        </w:rPr>
        <w:t>روایات</w:t>
      </w:r>
      <w:bookmarkEnd w:id="1325"/>
    </w:p>
    <w:p>
      <w:pPr>
        <w:pStyle w:val="Heading5"/>
        <w:numPr>
          <w:ilvl w:val="4"/>
          <w:numId w:val="1"/>
        </w:numPr>
        <w:rPr/>
      </w:pPr>
      <w:bookmarkStart w:id="1326" w:name="__RefHeading___Toc2166219_2616395394"/>
      <w:bookmarkStart w:id="1327" w:name="_Toc604"/>
      <w:bookmarkEnd w:id="1326"/>
      <w:r>
        <w:rPr>
          <w:rtl w:val="true"/>
        </w:rPr>
        <w:t xml:space="preserve">روایت </w:t>
      </w:r>
      <w:r>
        <w:rPr/>
        <w:t>1</w:t>
      </w:r>
      <w:bookmarkEnd w:id="132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منبه آمده است که در تورات در وصف آغاز آفرینش انسان زمانی که خدا او را خلق کرد و به وجودش آورد چنین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را آفریدم، بدنش را از چهار چیز در هم نمودم، آن را به صورت ارثی در فرزندانش قرار دادم که در بدن‌هایشان رشد می‌کند و به وسیله آن تا روز رستاخیز نشو و نما کنند؛ چون او را آفریدم بدنش را از تر و خشک و گرمی و سردی درهم نمودم؛ و او را از خاک و آب ساختم و در او نفس و روح نهادم، پس خشکی هر بدن، از جانب خاک است و تری آن از آب و گرمی از نفس و سردی از روح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آفرینش نخست، در بدن چهار نوع آفریدم که به فرمان من مایه و پایه آن باشند و بدن بدون آن‌ها نباشد و آن‌ها هم هر کدام بدون هم نباشند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سیاه، مرّه زرد خون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آفریده‌ها را در یکدیگر جا دادم، یعنی جای خشکی در مره سیاه است </w:t>
      </w:r>
    </w:p>
    <w:p>
      <w:pPr>
        <w:pStyle w:val="BookText"/>
        <w:rPr/>
      </w:pPr>
      <w:r>
        <w:rPr>
          <w:rFonts w:ascii="Amiri" w:hAnsi="Amiri" w:eastAsia="Amiri" w:cs="Amiri"/>
          <w:color w:val="111111"/>
          <w:sz w:val="28"/>
          <w:sz w:val="28"/>
          <w:szCs w:val="28"/>
          <w:rtl w:val="true"/>
          <w:lang w:bidi="ar-SA"/>
        </w:rPr>
        <w:t>السَّوْدَاءِ وَ مَسْكَنَ الرُّطُوبَةِ فِي الْمِرَّةِ الصَّفْرَاءِ وَ مَسْكَنَ الْحَرَارَةِ فِي الدَّمِ وَ مَسْكَنَ الْبُرُودَةِ فِي الْبَلْغَمِ فَأَيُّمَا جَسَدٍ اعْتَدَلَتْ بِهِ‌</w:t>
      </w:r>
      <w:r>
        <w:rPr>
          <w:rStyle w:val="FootnoteAnchor"/>
          <w:rtl w:val="true"/>
        </w:rPr>
        <w:footnoteReference w:id="987"/>
      </w:r>
      <w:r>
        <w:rPr>
          <w:rFonts w:ascii="Amiri" w:hAnsi="Amiri" w:eastAsia="Amiri" w:cs="Amiri"/>
          <w:color w:val="111111"/>
          <w:sz w:val="28"/>
          <w:sz w:val="28"/>
          <w:szCs w:val="28"/>
          <w:rtl w:val="true"/>
          <w:lang w:bidi="ar-SA"/>
        </w:rPr>
        <w:t xml:space="preserve">هَذِهِ الْأَنْوَاعُ الْأَرْبَعُ الَّتِي جَعَلْتُهَا مِلَاكَهُ وَ قِوَامَهُ وَ كَانَتْ كُلُّ وَاحِدَةٍ مِنْهُنَّ أَرْبَعاً لَا تَزِيدُ وَ لَا تَنْقُصُ كَمُلَتْ صِحَّتُهُ وَ اعْتَدَلَ بُنْيَانُهُ فَإِنْ زَادَ مِنْهُنَّ وَاحِدَةٌ عَلَيْهِنَّ فَقَهَرَتْهُنَّ وَ مَالَتْ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الْبَدَنِ السُّقْمُ مِنْ نَاحِيَتِهَا بِقَدْرِ مَا زَادَتْ وَ إِذَا كَانَتْ نَاقِصَةً نقل‌</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حَتَّي تَضْعُفَ مِنْ طَاقَتِهِنَّ وَ تَعْجِزَ عَنْ مُقَارَنَتِهِنَ‌</w:t>
      </w:r>
      <w:r>
        <w:rPr>
          <w:rStyle w:val="FootnoteAnchor"/>
          <w:rtl w:val="true"/>
        </w:rPr>
        <w:footnoteReference w:id="989"/>
      </w:r>
      <w:r>
        <w:rPr>
          <w:rFonts w:ascii="Amiri" w:hAnsi="Amiri" w:eastAsia="Amiri" w:cs="Amiri"/>
          <w:color w:val="111111"/>
          <w:sz w:val="28"/>
          <w:sz w:val="28"/>
          <w:szCs w:val="28"/>
          <w:rtl w:val="true"/>
          <w:lang w:bidi="ar-SA"/>
        </w:rPr>
        <w:t>وَ جَعَلَ عَقْلَهُ فِي دِمَاغِهِ وَ شَرَهَهُ‌</w:t>
      </w:r>
      <w:r>
        <w:rPr>
          <w:rStyle w:val="FootnoteAnchor"/>
          <w:rtl w:val="true"/>
        </w:rPr>
        <w:footnoteReference w:id="990"/>
      </w:r>
      <w:r>
        <w:rPr>
          <w:rFonts w:ascii="Amiri" w:hAnsi="Amiri" w:eastAsia="Amiri" w:cs="Amiri"/>
          <w:color w:val="111111"/>
          <w:sz w:val="28"/>
          <w:sz w:val="28"/>
          <w:szCs w:val="28"/>
          <w:rtl w:val="true"/>
          <w:lang w:bidi="ar-SA"/>
        </w:rPr>
        <w:t>فِي كُلْيَتِهِ وَ غَضَبَهُ فِي كَبِدِهِ وَ صَرَامَتَهُ‌</w:t>
      </w:r>
      <w:r>
        <w:rPr>
          <w:rStyle w:val="FootnoteAnchor"/>
          <w:rtl w:val="true"/>
        </w:rPr>
        <w:footnoteReference w:id="991"/>
      </w:r>
      <w:r>
        <w:rPr>
          <w:rFonts w:ascii="Amiri" w:hAnsi="Amiri" w:eastAsia="Amiri" w:cs="Amiri"/>
          <w:color w:val="111111"/>
          <w:sz w:val="28"/>
          <w:sz w:val="28"/>
          <w:szCs w:val="28"/>
          <w:rtl w:val="true"/>
          <w:lang w:bidi="ar-SA"/>
        </w:rPr>
        <w:t xml:space="preserve">فِي قَلْبِهِ وَ رَغْبَتَهُ فِي رِئَتِهِ وَ ضَحِكَهُ فِي طِحَالِهِ وَ فَرَحَهُ وَ حَزَنَهُ وَ كَرْبَهُ فِي وَجْهِهِ وَ جَعَلَ فِيهِ ثَلَاثَمِائَةٍ وَ سِتِّينَ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 فَالطَّبِيبُ الْعَالِمُ بِالدَّاءِ وَ الدَّوَاءِ يَعْلَمُ مِنْ حَيْثُ يَأْتِي السُّقْمُ مِنْ قِبَلِ زِيَادَةٍ تَكُونُ فِي إِحْدَي هَذِهِ الْفِطَرِ</w:t>
      </w:r>
      <w:r>
        <w:rPr>
          <w:rStyle w:val="FootnoteAnchor"/>
          <w:rtl w:val="true"/>
        </w:rPr>
        <w:footnoteReference w:id="992"/>
      </w:r>
      <w:r>
        <w:rPr>
          <w:rFonts w:ascii="Amiri" w:hAnsi="Amiri" w:eastAsia="Amiri" w:cs="Amiri"/>
          <w:color w:val="111111"/>
          <w:sz w:val="28"/>
          <w:sz w:val="28"/>
          <w:szCs w:val="28"/>
          <w:rtl w:val="true"/>
          <w:lang w:bidi="ar-SA"/>
        </w:rPr>
        <w:t xml:space="preserve">الْأَرْبَعِ أَوْ نُقْصَانٍ مِنْهَا وَ يَعْلَمُ الدَّوَاءَ الَّذِي بِهِ يُعَالِجُهُنَّ فَيَزِيدُ فِي النَّاقِصَةِ مِنْهُنَّ أَوْ يَنْقُصُ مِنَ الزَّائِدَةِ حَتَّي يَسْتَقِيمَ الْجَسَدُ عَلَي فِطْرَتِهِ وَ يَعْتَدِلَ الشَّيْ‌ءُ بِأَقْرَانِهِ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تَصِيرُ هَذِهِ الْأَخْلَاقُ الَّتِي رَكَّبَ عَلَيْهَا الْجَسَدَ فِطَراً عَلَيْهِ تُبْنَي أَخْلَاقُ بَنِي آدَمَ وَ بِهَا تُوصَفُ فَمِنَ التُّرَابِ الْعَزْمُ وَ مِنَ الْمَاءِ اللِّينُ وَ مِنَ الْحَرَارَةِ الْحِدَّةُ وَ مِنَ الْبُرُودَةِ الْأَنَاةُ فَإِنْ مَالَتْ بِهِ الْيُبُوسَةُ كَانَ عَزْمُهُ الْقَسْوَةَ وَ إِنْ مَالَتْ بِهِ الرُّطُوبَةُ كَانَتْ لِينُهُ مَهَانَةً وَ إِنْ مَالَتْ بِهِ الْحَرَارَةُ كَانَتْ حِدَّتُهُ طَيْشاً وَ سَفَهاً وَ إِنْ مَالَتْ بِهِ الْبُرُودَةُ كَانَتْ أَنَاتُهُ رَيْباً وَ بَلَداً فَإِنِ اعْتَدَلَتْ أَخْلَاقُهُ وَ كُنَّ سَوَاءً وَ اسْتَقَامَتْ فِطْرَتُهُ كَانَ حَازِماً فِي أَمْرِهِ لَيِّناً فِي عَزْمِهِ حَادّاً فِي لِينِهِ مُتَأَنِّياً فِي حِدَّتِهِ لَا يَغْلِبُهُ خُلُقٌ مِنْ أَخْلَاقِهِ وَ لَا يَمِيلُ بِهِ مِنْ أَيِّهَا شَاءَ اسْتَكْثَرَ</w:t>
      </w:r>
    </w:p>
    <w:p>
      <w:pPr>
        <w:pStyle w:val="BookText"/>
        <w:rPr/>
      </w:pPr>
      <w:r>
        <w:rPr>
          <w:rFonts w:ascii="IRNazanin" w:hAnsi="IRNazanin" w:eastAsia="IRNazanin"/>
          <w:color w:val="111111"/>
          <w:sz w:val="28"/>
          <w:sz w:val="28"/>
          <w:szCs w:val="28"/>
          <w:rtl w:val="true"/>
          <w:lang w:bidi="fa-IR"/>
        </w:rPr>
        <w:t>و جای تری در مرّه زرد، و جای گرمی خون است و و جای سردی در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بدنی اعتدال این چهار نوع را مایه و پایه ساختم و هر کدام را چهار درجه است نه بیش و نه کم، که صحت و اعتدالش با آن‌ها کامل شود، و اگر یکی از آن‌ها یک درجه بر دیگران بیشتر شود و چیره شود، بدن به اندازه زیادی آن بیمار گردد، و اگر یک درجه کم شود، در برابر دیگران تاب نیاورد و سست و ناتوان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خردش را در مغزش نهادم، آزش را در کلیه‌اش، خشمش را در کبدش، تصمیمش را در دلش، رغبت را در ریه و شش او، خنده‌اش را در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 و اندوه و گرفتگی او را در چهره‌اش، و در او سیصد و شصت مفصل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می‌داند بیماری از کجا آید، و فزونی و کاستی در سرشت کدام از این چهار خلط است، و دارویی که درمان آن است می‌داند و در هر کدام کاستی است بیفزاید و در هر کدام فزونی است بکاهد تا بدن به سرشت خود استوار گردد و هر خلطی به اندازه دیگران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اخلاق برآورد سرشت بدن باشند و انسان‌ها با آن‌ها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از خاک است، نرمی از آب، تندخویی از گرما و آرامش 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خشکی به او گراید عزمش به سخت دلی برآید؛ اگر تری بر او رو کند تنبلی خوارکننده به سرش آید؛ از روآوردن گرمی، تندی‌اش به یورش و نابخردی کشد و از غلبه سردی به نامردی و نافهمی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مزاجش معتدل و سرشتش استوار باشد، در کار خود دوراندیش و در تصمیم خود با نرمش و در نرمش با تحرک و در تندی هموار است و در اخلاقش افراط و تفریط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أَيِّهَا شَاءَ أَقَلَّ وَ مِنْ أَيِّهَا شَاءَ عَدَلَ وَ يَعْلَمُ كُلُّ خُلُقٍ مِنْهَا إِذَا عَلَا عَلَيْهِ بِأَيِّ شَيْ‌ءٍ يَمْزُجُهُ وَ يُقَوِّمُهُ فَأَخْلَاقُهُ كُلُّهَا مُعْتَدِلَةٌ كَمَا يَجِبُ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التُّرَابِ قَسْوَتُهُ وَ بُخْلُهُ وَ حَصْرُهُ وَ فَظَاظَتُهُ وَ بُرْمُهُ وَ شُحُّهُ وَ بَأْسُهُ وَ قُنُوطُهُ وَ عَزْمُهُ وَ إِصْرَارُهُ وَ مِنَ الْمَاءِ كَرَمُهُ وَ مَعْرُوفُهُ‌</w:t>
      </w:r>
      <w:r>
        <w:rPr>
          <w:rStyle w:val="FootnoteAnchor"/>
          <w:rtl w:val="true"/>
        </w:rPr>
        <w:footnoteReference w:id="993"/>
      </w:r>
      <w:r>
        <w:rPr>
          <w:rFonts w:ascii="Amiri" w:hAnsi="Amiri" w:eastAsia="Amiri" w:cs="Amiri"/>
          <w:color w:val="111111"/>
          <w:sz w:val="28"/>
          <w:sz w:val="28"/>
          <w:szCs w:val="28"/>
          <w:rtl w:val="true"/>
          <w:lang w:bidi="ar-SA"/>
        </w:rPr>
        <w:t>وَ تَوَسُّعُهُ وَ سُهُولَتُهُ وَ تَوَسُّلُهُ‌</w:t>
      </w:r>
      <w:r>
        <w:rPr>
          <w:rStyle w:val="FootnoteAnchor"/>
          <w:rtl w:val="true"/>
        </w:rPr>
        <w:footnoteReference w:id="994"/>
      </w:r>
      <w:r>
        <w:rPr>
          <w:rFonts w:ascii="Amiri" w:hAnsi="Amiri" w:eastAsia="Amiri" w:cs="Amiri"/>
          <w:color w:val="111111"/>
          <w:sz w:val="28"/>
          <w:sz w:val="28"/>
          <w:szCs w:val="28"/>
          <w:rtl w:val="true"/>
          <w:lang w:bidi="ar-SA"/>
        </w:rPr>
        <w:t>وَ قُرْبُهُ وَ قَبُولُهُ وَ رَجَاؤُهُ وَ اسْتِبْشَارُهُ فَإِذَا خَافَ ذُو الْعَقْلِ أَنْ يَغْلِبَ عَلَيْهِ أَخْلَاقُ التُّرَابِ وَ يَمِيلَ بِهِ أَلْزَمَ كُلَّ خُلُقٍ مِنْهَا خُلُقاً مِنْ أَخْلَاقِ الْمَاءِ يَمْزُجُهُ بِهِ بِلِينِهِ يُلْزِمُ الْقَسْوَةَ اللِّينَ وَ الْحَصْرَ التَّوَسُّعَ وَ الْبُخْلَ الْعَطَاءَ وَ الْفَظَاظَةَ الْكَرَمَ وَ الْبَرَمَ التَّرَسُّلَ‌</w:t>
      </w:r>
      <w:r>
        <w:rPr>
          <w:rStyle w:val="FootnoteAnchor"/>
          <w:rtl w:val="true"/>
        </w:rPr>
        <w:footnoteReference w:id="995"/>
      </w:r>
      <w:r>
        <w:rPr>
          <w:rFonts w:ascii="Amiri" w:hAnsi="Amiri" w:eastAsia="Amiri" w:cs="Amiri"/>
          <w:color w:val="111111"/>
          <w:sz w:val="28"/>
          <w:sz w:val="28"/>
          <w:szCs w:val="28"/>
          <w:rtl w:val="true"/>
          <w:lang w:bidi="ar-SA"/>
        </w:rPr>
        <w:t xml:space="preserve">وَ الشُّحَّ السَّمَاحَ وَ الْيَأْسَ الرَّجَاءَ وَ الْقُنُوطَ الِاسْتِبْشَارَ وَ الْعَزْمَ الْقَبُولَ وَ الْإِصْرَارَ الْقُرْبَ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النَّفْسِ حِدَّتُهُ وَ خِفَّتُهُ وَ شَهْوَتُهُ وَ لَهْوُهُ وَ لَعِبُهُ وَ ضَحِكُهُ وَ سَفَهُهُ وَ خِدَاعُهُ وَ عُنْفُهُ وَ خَوْفُهُ وَ مِنَ الرُّوحِ حِلْمُهُ وَ وَقَارُهُ وَ عَفَافُهُ وَ حَيَاؤُهُ وَ بَهَاؤُهُ وَ فَهْمُهُ وَ كَرَمُهُ وَ صِدْقُهُ وَ رِفْقُهُ وَ كِبْرُهُ وَ إِذَا خَافَ ذُو الْعَقْلِ أَنْ تَغْلِبَ عَلَيْهِ أَخْلَاقُ النَّفْسِ وَ تَمِيلَ بِهِ أَلْزَمَ كُلَّ خُلُقٍ مِنْهَا خُلُقاً مِنْ أَخْلَاقِ الرُّوحِ يُقَوِّمُهُ بِهِ يُلْزِمُ الْحِدَّةَ الْحِلْمَ وَ الْخِفَّةَ الْوَقَارَ وَ الشَّهْوَةَ الْعَفَافَ وَ اللَّعِبَ الْحَيَاءَ وَ الضَّحِكَ الْفَهْمَ وَ السَّفَهَ الْكَرَمَ وَ الْخِدَاعَ الصِّدْقَ وَ الْعُنْفَ الرِّفْقَ وَ الْخَوْفَ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بِالنَّفْسِ سَمِعَ ابْنُ آدَمَ وَ أَبْصَرَ وَ أَكَلَ وَ شَرِبَ وَ قَامَ وَ قَعَدَ وَ ضَحِكَ وَ بَكَي وَ فَرِحَ وَ حَزِنَ وَ بِالرُّوحِ عَرَفَ الْحَقَّ مِنَ الْبَاطِلِ وَ الرُّشْدَ مِنَ الْغَيِّ وَ الصَّوَابَ مِنَ الْخَطَاءِ وَ بِهِ عَلِمَ وَ تَعَلَّمَ وَ حَكَمَ وَ عَقَلَ وَ اسْتَحْيَا وَ تَكَرَّمَ وَ تَفَقَّهَ وَ تَفَهَّمَ وَ تَحَذَّرَ وَ تَقَدَّمَ ثُمَّ يَقْرِنُ إِلَي أَخْلَاقِهِ عَشَرَةَ خِصَالٍ أُخْرَي الْإِيمَانَ وَ الْحِلْمَ وَ الْعَقْلَ وَ الْعِلْمَ وَ الْعَمَلَ وَ اللِّينَ وَ الْوَرَعَ وَ الصِّدْقَ وَ الصَّبْرَ وَ الرِّفْقَ فَفِي هَذِهِ الْأَخْلَاقِ الْعَشْرِ جَمِيعُ الدِّينِ كُلِّهِ وَ لِكُلِّ خُلُقٍ مِنْهَا عَدُوٌّ فَعَدُوُّ الْإِيمَانِ الْكُفْرُ وَ عَدُوُّ الْحِلْمِ الْحُمْقُ وَ عَدُوُّ الْعَقْلِ الْغَيُّ وَ عَدُوُّ الْعِلْمِ الْجَهْلُ وَ عَدُوُّ الْعَمَلِ الْكَسَلُ وَ عَدُوُّ اللِّينِ الْعَجَلَةُ وَ عَدُوُّ الْوَرَعِ الْفُجُورُ</w:t>
      </w:r>
    </w:p>
    <w:p>
      <w:pPr>
        <w:pStyle w:val="BookText"/>
        <w:rPr/>
      </w:pPr>
      <w:r>
        <w:rPr>
          <w:rFonts w:ascii="IRNazanin" w:hAnsi="IRNazanin" w:eastAsia="IRNazanin"/>
          <w:color w:val="111111"/>
          <w:sz w:val="28"/>
          <w:sz w:val="28"/>
          <w:szCs w:val="28"/>
          <w:rtl w:val="true"/>
          <w:lang w:bidi="fa-IR"/>
        </w:rPr>
        <w:t>و به اختیار خود پیش رود و پس نشیند، و تعدیل نماید و مهار آن‌ها را دارد و همه اخلاقش درست و استوارند، آن چنان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اثر خاک است سخت دلی و بخل، تنگ نظری، ترشرویی، لجبازی، دریغ، سختگیری و نومیدی، عزم و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آب، کرم، احسان، توسع، و سهولت، توسّل، قرب، پذیرش، امیدواری و خرّمی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خردمند ترسد که اخلاق خاکی با او چیره گردند و به او روآورند با یکی از اخلاق آبی با آن معارضه کند و آن را بدان بیامیزد، قسوت را با نرمش و تنگ نظری را با توسع و بخل را با بخشش و ترشرویی را با کرم و لجبازی را با سازش و دریغ را با بخشش و نومیدی را با امیدواری، عزم را با پذیرش و اصرار را با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تندی و سبکی و شهوت و بازی و سرگرمی و خنده و نابخردی و نیرنگ و عنف و خوف اثر نفس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روح، وقار و پارسایی و شرم و روشن دلی و فهم و کرم و راستی و رفق و بزرگواریند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خردمند بترسد که اخلاق نفس بر او چیره شوند و به او رو آورند، هر کدام را با یک خلق روحی جلو گیرد و راستش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را با بردباری، سبکی را با وقار، شهوت را با عفت، بازیگری را با شرم خنده را با فهم، نابخردی را با ارجمندی نیرنگ را با راستی، عنف را با نرمش ترس را با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نفس ببیند، بخورد، بنوشد، بایستد، نشیند، بخندد، گریه کند، شاد باشد، اندوه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حق را از ناحق شناسد، و راه را از بیراه، و درست را از نادرست، و بداند که می‌داند و بیآموزد و فرزانه شود و خردمند شود و شرم کند و ارجمند گردد و بصیر و با فهم شود و حذر کند و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ده خصلت دیگر به اخلاقش همدوش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حلم، عقل، علم، عمل، نرمش، ورع، راستی شکیبایی، وفق و دینداری به این ده خصلت است و هر کدام را دشمنی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ایمان کفر است؛ دشمن حلم، حماقت؛ دشمن عقل، گمراهی؛ دشمن دانش، نادانی؛ دشمن عمل، تنبلی؛ دشمن نرمش، شتابزدگی؛ دشمن ورع، هرزگی؛ </w:t>
      </w:r>
    </w:p>
    <w:p>
      <w:pPr>
        <w:pStyle w:val="BookText"/>
        <w:rPr/>
      </w:pPr>
      <w:r>
        <w:rPr>
          <w:rFonts w:ascii="Amiri" w:hAnsi="Amiri" w:eastAsia="Amiri" w:cs="Amiri"/>
          <w:color w:val="111111"/>
          <w:sz w:val="28"/>
          <w:sz w:val="28"/>
          <w:szCs w:val="28"/>
          <w:rtl w:val="true"/>
          <w:lang w:bidi="ar-SA"/>
        </w:rPr>
        <w:t>وَ عَدُوُّ الصِّدْقِ الْكَذِبُ وَ عَدُوُّ الصَّبْرِ الْجَزَعُ وَ عَدُوُّ الرِّفْقِ الْعُنْفُ فَإِذَا وَهَنَ الْإِيمَانُ تَسَلَّطَ عَلَيْهِ الْكُفْرُ وَ تَعَبَّدَهُ وَ حَالَ بَيْنَهُ وَ بَيْنَ كُلِّ شَيْ‌ءٍ يَرْجُو مَنْفَعَتَهُ وَ إِذَا صَلُبَ الْإِيمَانُ وَهَنَ لَهُ الْكُفْرُ وَ تَعَبَّدَ وَ اسْتَكَانَ وَ اعْتَرَفَ الْإِيمَانَ وَ إِذَا ضَعُفَ الْحِلْمُ عَلَا الْحُمْقُ وَ حَاطَهُ وَ ذَبْذَبَهُ وَ أَلْبَسَهُ الْهَوَانَ بَعْدَ الْكَرَامَةِ وَ إِذَا اسْتَقَامَ الْحِلْمُ فَضَحَ الْحُمْقَ وَ تَبَيَّنَ عَوْرَتَهُ وَ أَبْدَي سَوْأَتَهُ وَ كَشَفَ سِتْرَهُ وَ أَكْثَرَ مَذَمَّتَهُ فَإِذَا اسْتَقَامَ اللِّينُ تَكَرَّمَ مِنَ الْخِفَّةِ وَ الْعَجَلَةِ وَ اطَّرَدَتِ الْحِدَّةُ وَ ظَهَرَ الْوَقَارُ وَ الْعَفَافُ وَ عُرِفَتِ السَّكِينَةُ وَ إِذَا ضَعُفَ الْوَرَعُ تَسَلَّطَ عَلَيْهِ الْفُجُورُ وَ ظَهَرَ الْإِثْمُ وَ تَبَيَّنَ الْعُدْوَانُ وَ كَثُرَ الظُّلْمُ وَ نَزَلَ الْحُمْقُ وَ عُمِلَ بِالْبَاطِلِ وَ إِذَا ضَعُفَ الصِّدْقُ كَثُرَ الْكَذِبُ وَ فَشَتِ الْفِرْيَةُ وَ جَاءَ الْإِفْكُ بِكُلِّ وَجْهِ الْبُهْتَانِ‌</w:t>
      </w:r>
      <w:r>
        <w:rPr>
          <w:rStyle w:val="FootnoteAnchor"/>
          <w:rtl w:val="true"/>
        </w:rPr>
        <w:footnoteReference w:id="996"/>
      </w:r>
      <w:r>
        <w:rPr>
          <w:rFonts w:ascii="Amiri" w:hAnsi="Amiri" w:eastAsia="Amiri" w:cs="Amiri"/>
          <w:color w:val="111111"/>
          <w:sz w:val="28"/>
          <w:sz w:val="28"/>
          <w:szCs w:val="28"/>
          <w:rtl w:val="true"/>
          <w:lang w:bidi="ar-SA"/>
        </w:rPr>
        <w:t>وَ إِذَا حَصَلَ الصِّدْقُ اخْتَسَأَ الْكَذِبُ وَ ذَلَّ وَ صَمَتَ لِلْإِفْكِ‌</w:t>
      </w:r>
      <w:r>
        <w:rPr>
          <w:rStyle w:val="FootnoteAnchor"/>
          <w:rtl w:val="true"/>
        </w:rPr>
        <w:footnoteReference w:id="997"/>
      </w:r>
      <w:r>
        <w:rPr>
          <w:rFonts w:ascii="Amiri" w:hAnsi="Amiri" w:eastAsia="Amiri" w:cs="Amiri"/>
          <w:color w:val="111111"/>
          <w:sz w:val="28"/>
          <w:sz w:val="28"/>
          <w:szCs w:val="28"/>
          <w:rtl w:val="true"/>
          <w:lang w:bidi="ar-SA"/>
        </w:rPr>
        <w:t>وَ أُمِيتَتِ‌</w:t>
      </w:r>
      <w:r>
        <w:rPr>
          <w:rStyle w:val="FootnoteAnchor"/>
          <w:rtl w:val="true"/>
        </w:rPr>
        <w:footnoteReference w:id="998"/>
      </w:r>
      <w:r>
        <w:rPr>
          <w:rFonts w:ascii="Amiri" w:hAnsi="Amiri" w:eastAsia="Amiri" w:cs="Amiri"/>
          <w:color w:val="111111"/>
          <w:sz w:val="28"/>
          <w:sz w:val="28"/>
          <w:szCs w:val="28"/>
          <w:rtl w:val="true"/>
          <w:lang w:bidi="ar-SA"/>
        </w:rPr>
        <w:t>الْفِرْيَةُ وَ أُهِينَ الْبُهْتَانُ وَ دَنَا الْبِرُّ وَ اقْتَرَبَ الْخَيْرُ وَ طُرِدَتِ الشِّرَّةُ وَ إِذَا وَهَنَ الصَّبْرُ وَهَنَ الدِّينُ وَ كَثُرَ الْحُزْنُ وَ رَهِقَ الْجَزَعُ وَ أُمِيتَتِ الْحَسَنَةُ وَ ذَهَبَ الْأَجْرُ وَ إِذَا صَلُبَ الصَّبْرُ خَلَصَ الدِّينُ وَ ذَهَبَ الْحُزْنُ وَ أُخِّرَ الْجَزَعُ وَ أُحْيِيَتِ الْحَسَنَةُ وَ عَظُمَ الْأَجْرُ وَ تَبَيَّنَ الْحَزْمُ وَ ذَهَبَ الْوَهْنُ وَ إِذَا تُرِكَ الرِّفْقُ ظَهَرَ الْغِشُّ وَ جَاءَتِ الْفَظَاظَةُ وَ اشْتَدَّتِ الْغِلْظَةُ وَ كَثُرَ</w:t>
      </w:r>
      <w:r>
        <w:rPr>
          <w:rStyle w:val="FootnoteAnchor"/>
          <w:rtl w:val="true"/>
        </w:rPr>
        <w:footnoteReference w:id="999"/>
      </w:r>
      <w:r>
        <w:rPr>
          <w:rFonts w:ascii="Amiri" w:hAnsi="Amiri" w:eastAsia="Amiri" w:cs="Amiri"/>
          <w:color w:val="111111"/>
          <w:sz w:val="28"/>
          <w:sz w:val="28"/>
          <w:szCs w:val="28"/>
          <w:rtl w:val="true"/>
          <w:lang w:bidi="ar-SA"/>
        </w:rPr>
        <w:t>الْغَشْمُ وَ تُرِكَ الْعَدْلُ وَ فَشَا الْمُنْكَرُ وَ تُرِكَ الْمَعْرُوفُ وَ ظَهَرَ السَّفَهُ وَ رُفِضَ الْحِلْمُ‌</w:t>
      </w:r>
      <w:r>
        <w:rPr>
          <w:rStyle w:val="FootnoteAnchor"/>
          <w:rtl w:val="true"/>
        </w:rPr>
        <w:footnoteReference w:id="1000"/>
      </w:r>
      <w:r>
        <w:rPr>
          <w:rFonts w:ascii="Amiri" w:hAnsi="Amiri" w:eastAsia="Amiri" w:cs="Amiri"/>
          <w:color w:val="111111"/>
          <w:sz w:val="28"/>
          <w:sz w:val="28"/>
          <w:szCs w:val="28"/>
          <w:rtl w:val="true"/>
          <w:lang w:bidi="ar-SA"/>
        </w:rPr>
        <w:t xml:space="preserve">وَ ذَهَبَ الْعَقْلُ وَ تُرِكَ الْعِلْمُ وَ فَتَرَ الْعَمَلُ وَ مَاتَ اللِّينُ وَ ضَعُفَ الصَّبْرُ وَ غُلِبَ الْوَرَعُ وَ وَهَنَ الصِّدْقُ وَ بَطَلَ تَعَبُّدُ أَهْلِ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أَخْلَاقِ الْعَقْلِ عَشَرَةُ أَخْلَاقٍ صَالِحَةٍ الْحِلْمُ وَ الْعِلْمُ وَ الرُّشْدُ وَ الْعَفَافُ وَ الصِّيَانَةُ وَ الْحَيَاءُ وَ الرَّزَانَةُ وَ الْمُدَاوَمَةُ عَلَي الْخَيْرِ وَ كَرَاهَةُ الشَّرِّ وَ طَاعَةُ النَّاصِحِ فَهَذِهِ عَشَرَةُ أَخْلَاقٍ صَالِحَةٍ ثُمَّ يَتَشَعَّبُ‌</w:t>
      </w:r>
      <w:r>
        <w:rPr>
          <w:rStyle w:val="FootnoteAnchor"/>
          <w:rtl w:val="true"/>
        </w:rPr>
        <w:footnoteReference w:id="1001"/>
      </w:r>
      <w:r>
        <w:rPr>
          <w:rFonts w:ascii="Amiri" w:hAnsi="Amiri" w:eastAsia="Amiri" w:cs="Amiri"/>
          <w:color w:val="111111"/>
          <w:sz w:val="28"/>
          <w:sz w:val="28"/>
          <w:szCs w:val="28"/>
          <w:rtl w:val="true"/>
          <w:lang w:bidi="ar-SA"/>
        </w:rPr>
        <w:t>كُلُّ خُلُقٍ مِنْهَا عَشْرَ خِصَالٍ فَالْحِلْمُ يَتَشَعَّبُ مِنْهُ حُسْنُ الْعَوَاقِبِ وَ الْمَحْمَدَةُ فِي النَّاسِ وَ تَشَرُّفُ الْمَنْزِلَةِ وَ السَّلْبُ عَنِ السَّفِلَةِ وَ رُكُوبُ</w:t>
      </w:r>
    </w:p>
    <w:p>
      <w:pPr>
        <w:pStyle w:val="BookText"/>
        <w:rPr/>
      </w:pPr>
      <w:r>
        <w:rPr>
          <w:rFonts w:ascii="IRNazanin" w:hAnsi="IRNazanin" w:eastAsia="IRNazanin"/>
          <w:color w:val="111111"/>
          <w:sz w:val="28"/>
          <w:sz w:val="28"/>
          <w:szCs w:val="28"/>
          <w:rtl w:val="true"/>
          <w:lang w:bidi="fa-IR"/>
        </w:rPr>
        <w:t>دشمن راستی، دروغ؛ دشمن شکیبایی، بی‌تابی؛ دشمن رفق، 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ایمان سست شد، کفر بر او تسلّط یابد و او را به بردگی گیرد و امید هر سودی را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چون ایمان استوار شد، کفر سست شود و به عبادت و بندگی و ایمان داری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بردباری سست باشد، حماقت بالا گیرد و متزلزلش کند و جامه خواری به او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بردباری استوار شود، حماقت رسوا گردد و بدی، و درونش روشن گردد و پرمذمت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نرمش استوار شود، از سبکی و شتاب خودداری کند و تندی را براند، و وقار و عفت پدید گردند، و آرامش دل فهم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ورع سست شد، هرزگی بر او مسلّط شود و گناه و تجاوز پدید گردد و ستم فزون شود و حماقت و عمل به باطل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راستی سست گردد، دروغ و افتراء و بهتان فاش شوند و چون راستی باشد، دروغ نهان شود و تهمت و افتراء و بهتان از میان بروند و نیکی و خیر آیند و دست‌اندازی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شکیبایی سست شود، دین سستی گیرد، و سستی و اندوه و بیتابی فزونی گیرند و نیکی برود و اجری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شکیبایی استوار گردد، دین پاک شود و اندوه برود و بیتابی پس افتد و خوش کرداری زنده گردد و اجر بزرگ باشد و حزم پدید گردد و سستی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رفق رها شود، دغلی پدید گردد و سخت‌رویی و تندخویی بیایند و ستم و بی‌عدالتی فراوان شود و زشتکاری فاش شود و خوبی متروک گردد و نابخردی پدید شود و بردباری رها شود و خرد برود، و دانش نباشد و کردار سست شود و نرمش بمیرد و شکیبایی سست گردد و ورع و راستی مراعات نشوند و خداپرستی مؤمنان باطل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ده خصلت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علم، رشد، عفاف، خودداری، شرم، سنگینی، پیگیری کار خیر، ناخواستن بدی و گوش‌دادن به اندرزگو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خلق خوب است و از هر کدام ده خلق خوب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حلم، حسن عاقبت، و ستایش مردم شرف مقام، و لاف نزدن، کار نیک کردن، </w:t>
      </w:r>
      <w:bookmarkStart w:id="1328" w:name="pg13474_147497"/>
    </w:p>
    <w:p>
      <w:pPr>
        <w:pStyle w:val="BookText"/>
        <w:rPr/>
      </w:pPr>
      <w:bookmarkEnd w:id="1328"/>
      <w:r>
        <w:rPr>
          <w:rFonts w:ascii="Amiri" w:hAnsi="Amiri" w:eastAsia="Amiri" w:cs="Amiri"/>
          <w:color w:val="111111"/>
          <w:sz w:val="28"/>
          <w:sz w:val="28"/>
          <w:szCs w:val="28"/>
          <w:rtl w:val="true"/>
          <w:lang w:bidi="ar-SA"/>
        </w:rPr>
        <w:t>الْجَمِيلِ وَ صُحْبَةُ الْأَبْرَارِ وَ الِارْتِدَاعُ‌</w:t>
      </w:r>
      <w:r>
        <w:rPr>
          <w:rStyle w:val="FootnoteAnchor"/>
          <w:rtl w:val="true"/>
        </w:rPr>
        <w:footnoteReference w:id="1002"/>
      </w:r>
      <w:r>
        <w:rPr>
          <w:rFonts w:ascii="Amiri" w:hAnsi="Amiri" w:eastAsia="Amiri" w:cs="Amiri"/>
          <w:color w:val="111111"/>
          <w:sz w:val="28"/>
          <w:sz w:val="28"/>
          <w:szCs w:val="28"/>
          <w:rtl w:val="true"/>
          <w:lang w:bidi="ar-SA"/>
        </w:rPr>
        <w:t>عَنِ الضَّيْعَةِ</w:t>
      </w:r>
      <w:r>
        <w:rPr>
          <w:rStyle w:val="FootnoteAnchor"/>
          <w:rtl w:val="true"/>
        </w:rPr>
        <w:footnoteReference w:id="1003"/>
      </w:r>
      <w:r>
        <w:rPr>
          <w:rFonts w:ascii="Amiri" w:hAnsi="Amiri" w:eastAsia="Amiri" w:cs="Amiri"/>
          <w:color w:val="111111"/>
          <w:sz w:val="28"/>
          <w:sz w:val="28"/>
          <w:szCs w:val="28"/>
          <w:rtl w:val="true"/>
          <w:lang w:bidi="ar-SA"/>
        </w:rPr>
        <w:t>وَ الِارْتِفَاعُ عَنِ الخَسَاسَةِ وَ شُهْرَةُ</w:t>
      </w:r>
      <w:r>
        <w:rPr>
          <w:rStyle w:val="FootnoteAnchor"/>
          <w:rtl w:val="true"/>
        </w:rPr>
        <w:footnoteReference w:id="1004"/>
      </w:r>
      <w:r>
        <w:rPr>
          <w:rFonts w:ascii="Amiri" w:hAnsi="Amiri" w:eastAsia="Amiri" w:cs="Amiri"/>
          <w:color w:val="111111"/>
          <w:sz w:val="28"/>
          <w:sz w:val="28"/>
          <w:szCs w:val="28"/>
          <w:rtl w:val="true"/>
          <w:lang w:bidi="ar-SA"/>
        </w:rPr>
        <w:t>اللِّينِ وَ الْقُرْبُ مِنْ مَعَالِي الدَّرَجَاتِ وَ يَتَشَعَّبُ مِنَ الْعِلْمِ الشَّرَفُ وَ إِنْ كَانَ دَنِيّاً وَ الْعِزُّ وَ إِنْ كَانَ مَهِيناً وَ الْغِنَي وَ إِنْ كَانَ فَقِيراً وَ الْقُوَّةُ وَ إِنْ كَانَ ضَعِيفاً وَ النَّيْلُ وَ إِنْ كَانَ حَقِيراً وَ الْقُرْبُ وَ إِنْ كَانَ قَصِيّاً وَ الْجُودُ وَ إِنْ كَانَ بَخِيلًا وَ الْحَيَاءُ وَ إِنْ كَانَ صَلِفاً وَ الْمَهَابَةُ وَ إِنْ كَانَ وَضِيعاً وَ السَّلَامَةُ وَ إِنْ كَانَ سَفِيهاً وَ يَتَشَعَّبُ مِنَ الرُّشْدِ السَّدَادُ وَ الْهُدَي وَ الْبِرُّ وَ التَّقْوَي وَ الْعِبَادَةُ وَ الْقَصْدُ وَ الِاقْتِصَادُ وَ الْقَنَاعَةُ وَ الْكَرَمُ وَ الصِّدْقُ وَ يَتَشَعَّبُ مِنَ الْعَفَافِ الْكِفَايَةُ</w:t>
      </w:r>
      <w:r>
        <w:rPr>
          <w:rStyle w:val="FootnoteAnchor"/>
          <w:rtl w:val="true"/>
        </w:rPr>
        <w:footnoteReference w:id="1005"/>
      </w:r>
      <w:r>
        <w:rPr>
          <w:rFonts w:ascii="Amiri" w:hAnsi="Amiri" w:eastAsia="Amiri" w:cs="Amiri"/>
          <w:color w:val="111111"/>
          <w:sz w:val="28"/>
          <w:sz w:val="28"/>
          <w:szCs w:val="28"/>
          <w:rtl w:val="true"/>
          <w:lang w:bidi="ar-SA"/>
        </w:rPr>
        <w:t>وَ الِاسْتِكَانَةُ وَ الْمُصَادَقَةُ وَ الْمُرَاقَبَةُ وَ الصَّبْرُ وَ النَّصْرُ وَ الْيَقِينُ وَ الرِّضَا وَ الرَّاحَةُ وَ التَّسْلِيمُ وَ يَتَشَعَّبُ مِنَ الصِّيَانَةِ الْكَفُّ وَ الْوَرَعُ وَ حُسْنُ الثَّنَاءِ وَ التَّزْكِيَةُ وَ الْمُرُوءَةُ وَ الْكَرَمُ وَ الْغِبْطَةُ وَ السُّرُورُ وَ الْمَنَالَةُ وَ التَّفَكُّرُ وَ يَتَشَعَّبُ مِنَ الْحَيَاءِ اللِّينُ وَ الرَّأْفَةُ وَ الرَّحْمَةُ وَ الْمُدَاوَمَةُ وَ الْبَشَاشَةُ وَ الْمُطَاوَعَةُ وَ ذُلُّ النَّفْسِ وَ النُّهَي وَ الْوَرَعُ وَ حُسْنُ الْخُلُقِ وَ يَتَشَعَّبُ مِنَ الْمُدَاوَمَةِ عَلَي الْخَيْرِ الصَّلَاحُ وَ الِاقْتِدَارُ وَ الْعِزُّ وَ الْإِخْبَاتُ وَ الْإِنَابَةُ وَ السُّؤْدُدُ وَ الْأَمْنُ وَ الرِّضَا فِي النَّاسِ وَ حُسْنُ الْعَاقِبَةِ وَ يَتَشَعَّبُ مِنْ كَرَاهَةِ الشَّرِّ حُسْنُ الْأَمَانَةِ وَ تَرْكُ الْخِيَانَةِ وَ اجْتِنَابُ السُّوءِ وَ تَحْصِينُ الْفَرْجِ وَ صِدْقُ اللِّسَانِ وَ التَّوَاضُعُ وَ التَّضَرُّعُ لِمَنْ هُوَ فَوْقَهُ وَ الْإِنْصَافُ لِمَنْ هُوَ دُونَهُ وَ حُسْنُ الْجِوَارِ وَ مُجَانَبَةُ إِخْوَانِ السَّوْءِ وَ يَتَشَعَّبُ مِنَ الرَّزَانَةِ التَّوَقُّرُ وَ السُّكُونُ وَ التَّأَنِّي وَ الْعِلْمُ وَ التَّمْكِينُ وَ الْحُظْوَةُ وَ الْمَحَبَّةُ وَ الْفَلَحُ‌</w:t>
      </w:r>
      <w:r>
        <w:rPr>
          <w:rStyle w:val="FootnoteAnchor"/>
          <w:rtl w:val="true"/>
        </w:rPr>
        <w:footnoteReference w:id="1006"/>
      </w:r>
      <w:r>
        <w:rPr>
          <w:rFonts w:ascii="Amiri" w:hAnsi="Amiri" w:eastAsia="Amiri" w:cs="Amiri"/>
          <w:color w:val="111111"/>
          <w:sz w:val="28"/>
          <w:sz w:val="28"/>
          <w:szCs w:val="28"/>
          <w:rtl w:val="true"/>
          <w:lang w:bidi="ar-SA"/>
        </w:rPr>
        <w:t>وَ الزِّكَايَةُ وَ الْإِنَابَةُ وَ يَتَشَعَّبُ مِنْ طَاعَةِ النَّاصِحِ زِيَادَةُ الْعَقْلِ وَ كَمَالُ اللُّبِّ وَ مَحْمَدَةُ النَّاسِ وَ الِامْتِعَاضُ مِنَ اللَّوْمِ وَ الْبُعْدُ مِنَ الْبَطْشِ وَ اسْتِصْلَاحُ الْحَالِ وَ مُرَاقَبَةُ مَا هُوَ نَازِلٌ وَ الِاسْتِعْدَادُ لِلْعَدُوِّ وَ الِاسْتِقَامَةُ عَلَي الْمِنْهَاجِ وَ الْمُدَاوَمَةُ عَلَي الرَّشَادِ فَهَذِهِ مِائَةُ خَصْلَةٍ مِنْ أَخْلَاقِ الْعَاقِلِ‌</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2166221_2616395394"/>
      <w:bookmarkStart w:id="1330" w:name="_Toc605"/>
      <w:bookmarkEnd w:id="1329"/>
      <w:r>
        <w:rPr>
          <w:rtl w:val="true"/>
        </w:rPr>
        <w:t>بيان</w:t>
      </w:r>
      <w:bookmarkEnd w:id="1330"/>
    </w:p>
    <w:p>
      <w:pPr>
        <w:pStyle w:val="BookText"/>
        <w:rPr/>
      </w:pPr>
      <w:r>
        <w:rPr>
          <w:rFonts w:ascii="Amiri" w:hAnsi="Amiri" w:eastAsia="Amiri" w:cs="Amiri"/>
          <w:color w:val="111111"/>
          <w:sz w:val="28"/>
          <w:sz w:val="28"/>
          <w:szCs w:val="28"/>
          <w:rtl w:val="true"/>
          <w:lang w:bidi="ar-SA"/>
        </w:rPr>
        <w:t>الصرامة بالصاد المهملة الشجاعة و الحدة و العزم و في بعض النسخ</w:t>
      </w:r>
    </w:p>
    <w:p>
      <w:pPr>
        <w:pStyle w:val="BookText"/>
        <w:rPr/>
      </w:pPr>
      <w:r>
        <w:rPr>
          <w:rFonts w:ascii="IRNazanin" w:hAnsi="IRNazanin" w:eastAsia="IRNazanin"/>
          <w:color w:val="111111"/>
          <w:sz w:val="28"/>
          <w:sz w:val="28"/>
          <w:szCs w:val="28"/>
          <w:rtl w:val="true"/>
          <w:lang w:bidi="fa-IR"/>
        </w:rPr>
        <w:t>همنشینی با خوبان، خودداری از زبونی، و برافرازی از پستی و دلگرمی به نرمش و قرب به درجه‌های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 شرف برآید، گرچه پست باشد، عزت گرچه خوار باشد، توانگری گرچه درویش باشد و نیرو گرچه ناتوان است، بزرگی گرچه حقیر است، نزدیکی گرچه دور است، جود گرچه بخیل باشد، شرم گرچه بی‌آبرو باشد، هیبت گرچه خوار است، سلامت گرچه نابخرد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رشد، استواری، رهیابی، نیکی، پرهیزکاری، عبادت، میانه روی، اقتصاد، قناعت، کرم و راستی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عفاف، کفایت، فروتنی، همکاری در درستی، مراقبت، صبر، نصرت، یقین، رضا، یقین، رضا، راحت و تسلیم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خودداری، کفّ نفس، ورع، خوش‌ستایی، پاکدلی، مردانگی، ارجمندی، غبطه، سرور، رسیدن به هدف و اندیشمندی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نرمش، مهرورزی، دل نازکی، پیگیری، خرّمی، پذیرش، نفس‌کشی، بازگیری، ورع و خوش خلقی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مداومت بر خیر، سلامتی، نیرومندی، عزّت، خشوع، انابت، بزرگواری، آسودگی، رضایتمندی مردم و خوش‌سرانجامی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نخواستن بدی، امانت‌گزاری، خیانت‌نکردن، دوری از بدی، حفظ فرج و راستی زبان، تواضع و زاری به بالادست، انصاف با زیردست، خوش‌همسایگی و دوری از یاران بد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سنگینی، وقار، آرامی، تانّی، دانش، تمکین، بهره‌وری، محبت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از گناه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گوش‌دادن به ناصح، فزونی خرد، پرمغزی، ستایش مردم، خودداری از سرزنش، دوری از کوبیدن، و بهیاری حال، مراقبت از پیشامد، آمادگی در برابر دشمن، استواری بر برنامه و پیگیری از راه راست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یکصد خصلت از آن اخلاق عقلند</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1331" w:name="__RefHeading___Toc2166223_2616395394"/>
      <w:bookmarkStart w:id="1332" w:name="_Toc606"/>
      <w:bookmarkEnd w:id="1331"/>
      <w:r>
        <w:rPr>
          <w:rtl w:val="true"/>
        </w:rPr>
        <w:t>توضیح</w:t>
      </w:r>
      <w:bookmarkEnd w:id="13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صاد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شجاعت و قاطع و برنده و عزم و استواری است و در برخی نسخه‌ها با </w:t>
      </w:r>
    </w:p>
    <w:p>
      <w:pPr>
        <w:pStyle w:val="BookText"/>
        <w:rPr/>
      </w:pPr>
      <w:r>
        <w:rPr>
          <w:rFonts w:ascii="Amiri" w:hAnsi="Amiri" w:eastAsia="Amiri" w:cs="Amiri"/>
          <w:color w:val="111111"/>
          <w:sz w:val="28"/>
          <w:sz w:val="28"/>
          <w:szCs w:val="28"/>
          <w:rtl w:val="true"/>
          <w:lang w:bidi="ar-SA"/>
        </w:rPr>
        <w:t>بالمعجمة من ضرم كفرح اشتد جوعه أو من ضرم عليه احتد غضبا في وجهه أي تظهر فيه و في القاموس التبلد التجلد بلد ككرم و فرح فهو بليد و أبلد و قال الحصر كالنصر و الضرب التضييق و بالتحريك ضيق الصدر و البخل و العي في المنطق و قال الفظ الغليظ الجانب السيئ الخلق القاسي الخشن الكلام فظ بين الفظاظة و الفظاظ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يلزم القسوة اللين إلخ أي يختار الوسط بينهما و يكسر سورة</w:t>
      </w:r>
      <w:r>
        <w:rPr>
          <w:rStyle w:val="FootnoteAnchor"/>
          <w:rtl w:val="true"/>
        </w:rPr>
        <w:footnoteReference w:id="1009"/>
      </w:r>
      <w:r>
        <w:rPr>
          <w:rFonts w:ascii="Amiri" w:hAnsi="Amiri" w:eastAsia="Amiri" w:cs="Amiri"/>
          <w:color w:val="111111"/>
          <w:sz w:val="28"/>
          <w:sz w:val="28"/>
          <w:szCs w:val="28"/>
          <w:rtl w:val="true"/>
          <w:lang w:bidi="ar-SA"/>
        </w:rPr>
        <w:t xml:space="preserve">كل منهما بالآخر و هي العدالة المطلوبة في الأخلاق أو يستعمل كلا منها في موقعه كما قال تعالي في وصف أمير المؤمنين عليه السلام و أضرابه أَذِلَّةٍ عَلَي الْمُؤْمِنِينَ أَعِزَّةٍ عَلَي الْكافِرِينَ و هو التخلق بأخلاق رب العالمين كما قال سبحانه نَبِّئْ عِبادِي أَنِّي أَنَا الْغَفُورُ الرَّحِيمُ وَ أَنَّ عَذابِي هُوَ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البرم التوسل أي التقرب إلي الناس أو إلي الله بالصبر علي أخلاق الناس و لعله كان بالراء و هو الاستئناس فإنه أنسب و العزم بالقبول أي إذا عزم في أمر فنصحه صادق يقبل منه و الإصرار القرب أي من الله بالتوبة أو الأعم قوله و كبره أي علي أعداء الدين و الظاهر صبره كما يظهر من قوله و الخوف الصبر و يحتمل أن يكون التصحيف في ما سيأتي و يكون المراد بالكبر الشجاعة لمقابلة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المراد بالنفس في هذا الحديث الروح الحيواني و بالروح الناطقة و نسبة البرد إليها لأنه يلزم تعلقها تحرك النفس الذي يحصل البرد بسببه و تقدم أي إلي الخير و السعادة و الكمال و في القاموس الذبذبة تردد الشي‌ء المعلق في الهواء و حماية الجوار و الأهل و إيذاء الخلق و التحريك و قال تكرم عنه تنزه و قال الطرد الإبعاد و قال خسأ الكلب طرده و صمت للإفك أي عنه و شرّة الشباب بالكسر نشاطه و الرزانة الوقار و الارتداع الانزجار و لا يبعد أن يكون مكان الضيعة الضعة كما مر في كتاب العقل و في القاموس الصلف بالتحريك التكلم بما يكرهه صاحبك</w:t>
      </w:r>
    </w:p>
    <w:p>
      <w:pPr>
        <w:pStyle w:val="BookText"/>
        <w:rPr/>
      </w:pPr>
      <w:r>
        <w:rPr>
          <w:rFonts w:ascii="IRNazanin" w:hAnsi="IRNazanin" w:eastAsia="IRNazanin"/>
          <w:color w:val="111111"/>
          <w:sz w:val="28"/>
          <w:sz w:val="28"/>
          <w:szCs w:val="28"/>
          <w:rtl w:val="true"/>
          <w:lang w:bidi="fa-IR"/>
        </w:rPr>
        <w:t xml:space="preserve">حرف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گرسنگی‌اش زیاد شد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احتد غضبا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خشم در چهره‌اش ظاهر شد و 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التبلد و التجلد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حماقت است و به فرد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وزن مصدرهای نَصر و ضَرب خوانده می‌شود، به معنی گرفتگی است و اگر با فتحه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سینه‌اش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 العی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خشن بد خلق قسی القلب بدکلام است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الفظاظة و الفظاظ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القسوة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این دو خلق را مراعات کند و شور هر کدام را با دیگری سرکوب کند، و همین است عدالت اخلاقی یا هر کدام را در جای خود به کار برد، چنان چه خدا تعالی در وصف امیرالمؤمنین و همگنانش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دریافت اخلاق پروردگار جهانیان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نَبِّئْ عِبادی أَنِّی أَنَا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عَذابی هُوَ الْعَذابُ الْأَلیمُ</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عذاب من، عذابی است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توسل است یا نزدیکی جستن به مردم یا به خدا با صبر بر اخلاق مردم، و شاید با حرف راء نوشته می‌شود و آن انس و الفت گرفتن است و این مناسبت‌تر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کاری تصمیم گرفت و فرد راستگویی او را پند داد،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است به یا خدا به وسیله توبه و یا سخن امام اعم است و غیرخدا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دشمنان دین و ظاهر این است که منظور صبر است، همچنان که از سخن امام برمی‌آید و ترس، صبر است و احتمال هم دارد که در آنچه آمده تصحیف و اشتباهی صورت گرفته باشد و منظور از کبر، شجاعت در مقابل ترس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ظاهر این است که مراد از نفس در این روایت، روح حیوانی است و از روح نفس ناطقه و سردی بدان وابسته برای آنکه پیوست آن نفس را به جنبش آرد و خنکش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خیر و سعادت و کمال جلو افتاد 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پراکنده بودن شی به صورت معلق در هوا است و حمایت همسایگان و خانواده و اذیت کردن و تحریک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 کردن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 الکب طرده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را دور کردم پس دور شد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شرّة الشباب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وقار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انزجار و نفرت است و بعید نیست که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بیاوریم، 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کردن در مورد چیزی است که هم‌سخن انسان از آن کراهت دارد </w:t>
      </w:r>
      <w:bookmarkStart w:id="1333" w:name="pg13474_147499"/>
    </w:p>
    <w:p>
      <w:pPr>
        <w:pStyle w:val="BookText"/>
        <w:rPr/>
      </w:pPr>
      <w:bookmarkEnd w:id="1333"/>
      <w:r>
        <w:rPr>
          <w:rFonts w:ascii="Amiri" w:hAnsi="Amiri" w:eastAsia="Amiri" w:cs="Amiri"/>
          <w:color w:val="111111"/>
          <w:sz w:val="28"/>
          <w:sz w:val="28"/>
          <w:szCs w:val="28"/>
          <w:rtl w:val="true"/>
          <w:lang w:bidi="ar-SA"/>
        </w:rPr>
        <w:t>و التمدح بما ليس عندك أو مجاوزة حد الظرف و الادعاء فوق ذلك تكبرا انتهي و المنالة لعل المراد بها الدرجة التي تنال بها أشرف المقاصد من القرب و الفوز و السعادة من النيل الإصابة و الإخبات الخشوع و الخضوع للرب تعالي و الحظوة بالضم و الكسر المكانة و المنزلة و الفلح بالمهملة محركة و الفلاح الفوز و النجاة و البقاء في الخير و بالمعجمة بالفتح الظفر و الفوز و الاسم بالضم و الزكاية النمو و الطهارة و في بعض النسخ الركانة بالراء المهملة و النون و هي العلو و الرفعة و الوقار و لعله أصوب و في القاموس معض من الأمر كفرح غضب و شق عليه فهو ماعض و معض و أمعضه و معضه تمعيضا فامتعض</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2166225_2616395394"/>
      <w:bookmarkStart w:id="1335" w:name="_Toc607"/>
      <w:bookmarkEnd w:id="1334"/>
      <w:r>
        <w:rPr>
          <w:rtl w:val="true"/>
        </w:rPr>
        <w:t>أقول</w:t>
      </w:r>
      <w:bookmarkEnd w:id="1335"/>
    </w:p>
    <w:p>
      <w:pPr>
        <w:pStyle w:val="BookText"/>
        <w:rPr/>
      </w:pPr>
      <w:r>
        <w:rPr>
          <w:rFonts w:ascii="Amiri" w:hAnsi="Amiri" w:eastAsia="Amiri" w:cs="Amiri"/>
          <w:color w:val="111111"/>
          <w:sz w:val="28"/>
          <w:sz w:val="28"/>
          <w:szCs w:val="28"/>
          <w:rtl w:val="true"/>
          <w:lang w:bidi="ar-SA"/>
        </w:rPr>
        <w:t>إنما لم نعط شرح هذا الخبر حقه لأنه من الأخبار العامية المنسوبة إلي أهل الكتاب و قد مر قريب منه في كتاب العقل و شرحناه هناك بما ينفع في هذا المقام</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2166227_2616395394"/>
      <w:bookmarkStart w:id="1337" w:name="_Toc608"/>
      <w:bookmarkEnd w:id="1336"/>
      <w:r>
        <w:rPr>
          <w:rtl w:val="true"/>
        </w:rPr>
        <w:t>«</w:t>
      </w:r>
      <w:r>
        <w:rPr/>
        <w:t>2</w:t>
      </w:r>
      <w:r>
        <w:rPr>
          <w:rtl w:val="true"/>
        </w:rPr>
        <w:t>»</w:t>
      </w:r>
      <w:bookmarkEnd w:id="1337"/>
    </w:p>
    <w:p>
      <w:pPr>
        <w:pStyle w:val="BookText"/>
        <w:rPr/>
      </w:pPr>
      <w:r>
        <w:rPr>
          <w:rFonts w:ascii="Amiri" w:hAnsi="Amiri" w:eastAsia="Amiri" w:cs="Amiri"/>
          <w:color w:val="111111"/>
          <w:sz w:val="28"/>
          <w:sz w:val="28"/>
          <w:szCs w:val="28"/>
          <w:rtl w:val="true"/>
          <w:lang w:bidi="ar-SA"/>
        </w:rPr>
        <w:t>الْخِصَالُ، عَنْ مُحَمَّدِ بْنِ مُوسَي بْنِ الْمُتَوَكِّلِ عَنْ مُحَمَّدِ بْنِ يَحْيَي الْعَطَّارِ عَنْ مُحَمَّدِ بْنِ أَحْمَدَ الْأَشْعَرِيِّ عَنِ الْحَسَنِ بْنِ الْحُسَيْنِ اللُّؤْلُؤِيِّ عَنْ عَلِيِّ بْنِ الْحَسَنِ الطَّاطَرِيِّ عَنْ سَعِيدِ بْنِ مُحَمَّدٍ عَنْ دُرُسْتَ عَنْ أَبِي الْأَصْبَغِ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الْجَسَدُ عَلَي أَرْبَعَةِ أَشْيَاءَ الرُّوحِ وَ الْعَقْلِ وَ الدَّمِ وَ النَّفْسِ فَإِذَا خَرَجَ الرُّوحُ تَبِعَهُ الْعَقْلُ فَإِذَا</w:t>
      </w:r>
      <w:r>
        <w:rPr>
          <w:rStyle w:val="FootnoteAnchor"/>
          <w:rtl w:val="true"/>
        </w:rPr>
        <w:footnoteReference w:id="1012"/>
      </w:r>
      <w:r>
        <w:rPr>
          <w:rFonts w:ascii="Amiri" w:hAnsi="Amiri" w:eastAsia="Amiri" w:cs="Amiri"/>
          <w:color w:val="111111"/>
          <w:sz w:val="28"/>
          <w:sz w:val="28"/>
          <w:szCs w:val="28"/>
          <w:rtl w:val="true"/>
          <w:lang w:bidi="ar-SA"/>
        </w:rPr>
        <w:t>رَأَي الرُّوحُ شَيْئاً حَفِظَهُ عَلَيْهِ الْعَقْلُ وَ بَقِيَ الدَّمُ وَ النَّفْسُ‌</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2166229_2616395394"/>
      <w:bookmarkStart w:id="1339" w:name="_Toc609"/>
      <w:bookmarkEnd w:id="1338"/>
      <w:r>
        <w:rPr>
          <w:rtl w:val="true"/>
        </w:rPr>
        <w:t>بيان</w:t>
      </w:r>
      <w:bookmarkEnd w:id="1339"/>
    </w:p>
    <w:p>
      <w:pPr>
        <w:pStyle w:val="BookText"/>
        <w:rPr/>
      </w:pPr>
      <w:r>
        <w:rPr>
          <w:rFonts w:ascii="Amiri" w:hAnsi="Amiri" w:eastAsia="Amiri" w:cs="Amiri"/>
          <w:color w:val="111111"/>
          <w:sz w:val="28"/>
          <w:sz w:val="28"/>
          <w:szCs w:val="28"/>
          <w:rtl w:val="true"/>
          <w:lang w:bidi="ar-SA"/>
        </w:rPr>
        <w:t>كأن المراد بالروح النفس الناطقة و بالعقل الحالات و الصفات الحالة فيها و لا بد لها منها في العلوم و الإدراكات فإذا فارق الروح البدن تبعتها تلك الأحوال لأنها في البرزخ لا تفارقها العلوم و المعارف بل تترقي فيها كما يظهر من الأخبار و بالنفس الروح الحيوانية فهي مع الدم الحامل لها تبقيان في البدن و تضمحلان و قوله فإذا رأي الروح أي بعد مفارقة</w:t>
      </w:r>
      <w:r>
        <w:rPr>
          <w:rStyle w:val="FootnoteAnchor"/>
          <w:rtl w:val="true"/>
        </w:rPr>
        <w:footnoteReference w:id="1014"/>
      </w:r>
      <w:r>
        <w:rPr>
          <w:rFonts w:ascii="Amiri" w:hAnsi="Amiri" w:eastAsia="Amiri" w:cs="Amiri"/>
          <w:color w:val="111111"/>
          <w:sz w:val="28"/>
          <w:sz w:val="28"/>
          <w:szCs w:val="28"/>
          <w:rtl w:val="true"/>
          <w:lang w:bidi="ar-SA"/>
        </w:rPr>
        <w:t>البدن و الرؤية بمعني العلم أو بعين الجسد المثالي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تعریف کردن از آنچه نزد تو نیست یا تجاوز از حد متوسط است و ادعای بیش از آن، تکبر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آن مقامی است که در آن به شریف‌ترین مقاصد از تقرب و رستگاری و سعادت می‌رسد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 برای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الحُظوة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نمو و پاکی است و در برخی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معنی علو و بلندی و وقار است و شاید این دومی، درست‌تر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معض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به معنی بر او خشم کرد و با او دشمن شد و مشتقات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ماعض و معض و أمعضه و معضه تمعیضا، امتعض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می‌آید</w:t>
      </w:r>
      <w:r>
        <w:rPr>
          <w:rFonts w:eastAsia="IRNazanin" w:cs="IRNazanin"/>
          <w:color w:val="111111"/>
          <w:sz w:val="28"/>
          <w:szCs w:val="28"/>
          <w:rtl w:val="true"/>
          <w:lang w:bidi="fa-IR"/>
        </w:rPr>
        <w:t>.</w:t>
      </w:r>
    </w:p>
    <w:p>
      <w:pPr>
        <w:pStyle w:val="Heading5"/>
        <w:numPr>
          <w:ilvl w:val="4"/>
          <w:numId w:val="1"/>
        </w:numPr>
        <w:rPr/>
      </w:pPr>
      <w:bookmarkStart w:id="1340" w:name="__RefHeading___Toc2166231_2616395394"/>
      <w:bookmarkStart w:id="1341" w:name="_Toc610"/>
      <w:bookmarkEnd w:id="1340"/>
      <w:r>
        <w:rPr>
          <w:rtl w:val="true"/>
        </w:rPr>
        <w:t>مؤلف</w:t>
      </w:r>
      <w:bookmarkEnd w:id="1341"/>
    </w:p>
    <w:p>
      <w:pPr>
        <w:pStyle w:val="BookText"/>
        <w:rPr/>
      </w:pPr>
      <w:r>
        <w:rPr>
          <w:rFonts w:ascii="IRNazanin" w:hAnsi="IRNazanin" w:eastAsia="IRNazanin"/>
          <w:color w:val="111111"/>
          <w:sz w:val="28"/>
          <w:sz w:val="28"/>
          <w:szCs w:val="28"/>
          <w:rtl w:val="true"/>
          <w:lang w:bidi="fa-IR"/>
        </w:rPr>
        <w:t xml:space="preserve">این خبر را چنان چه باید شرح نکردم، چون از اخبار عامه و منسوب به اهل کتاب است، و نزدیک به مضمون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آنجا آن را شرح کردیم هر آنچه که در اینجا سود دهد</w:t>
      </w:r>
      <w:r>
        <w:rPr>
          <w:rFonts w:eastAsia="IRNazanin" w:cs="IRNazanin"/>
          <w:color w:val="111111"/>
          <w:sz w:val="28"/>
          <w:szCs w:val="28"/>
          <w:rtl w:val="true"/>
          <w:lang w:bidi="fa-IR"/>
        </w:rPr>
        <w:t>.</w:t>
      </w:r>
    </w:p>
    <w:p>
      <w:pPr>
        <w:pStyle w:val="Heading5"/>
        <w:numPr>
          <w:ilvl w:val="4"/>
          <w:numId w:val="1"/>
        </w:numPr>
        <w:rPr/>
      </w:pPr>
      <w:bookmarkStart w:id="1342" w:name="__RefHeading___Toc2166233_2616395394"/>
      <w:bookmarkStart w:id="1343" w:name="_Toc611"/>
      <w:bookmarkEnd w:id="1342"/>
      <w:r>
        <w:rPr>
          <w:rtl w:val="true"/>
        </w:rPr>
        <w:t xml:space="preserve">روایت </w:t>
      </w:r>
      <w:r>
        <w:rPr/>
        <w:t>2</w:t>
      </w:r>
      <w:bookmarkEnd w:id="134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عقل، خون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خارج شود عقل پیرو آن باشد، چون روح چیزی بیند عقل آن را برایش نگه دارد، و خون و نفس باقی می‌مانند</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1344" w:name="__RefHeading___Toc2166235_2616395394"/>
      <w:bookmarkStart w:id="1345" w:name="_Toc612"/>
      <w:bookmarkEnd w:id="1344"/>
      <w:r>
        <w:rPr>
          <w:rtl w:val="true"/>
        </w:rPr>
        <w:t>توضیح</w:t>
      </w:r>
      <w:bookmarkEnd w:id="134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مراد از روح، نفس ناطقه است و از عقل، حالات و اوصافش که باید در دانش و ادراکات داشته باشد، چون روح از بدن بیرون آید این احوال و اوصافش به دنبال او هستند، چون در برزخ از علم و فرهنگ جدا نیست، بلکه چنان چه از اخبار برمی آید در آن‌ها پیشرفت کند، و نفس، روح حیوانی است که با خون حامل آن در بدن باقی می‌مانند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جدا شدن از بدن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است یا به وسیله چشم بدن مثالی است</w:t>
      </w:r>
      <w:r>
        <w:rPr>
          <w:rFonts w:eastAsia="IRNazanin" w:cs="IRNazanin"/>
          <w:color w:val="111111"/>
          <w:sz w:val="28"/>
          <w:szCs w:val="28"/>
          <w:rtl w:val="true"/>
          <w:lang w:bidi="fa-IR"/>
        </w:rPr>
        <w:t xml:space="preserve">. </w:t>
      </w:r>
      <w:bookmarkStart w:id="1346" w:name="pg13474_147500"/>
    </w:p>
    <w:p>
      <w:pPr>
        <w:pStyle w:val="Heading5"/>
        <w:numPr>
          <w:ilvl w:val="4"/>
          <w:numId w:val="1"/>
        </w:numPr>
        <w:rPr/>
      </w:pPr>
      <w:bookmarkStart w:id="1347" w:name="__RefHeading___Toc2166237_2616395394"/>
      <w:bookmarkStart w:id="1348" w:name="_Toc613"/>
      <w:bookmarkEnd w:id="1346"/>
      <w:bookmarkEnd w:id="1347"/>
      <w:r>
        <w:rPr>
          <w:rtl w:val="true"/>
        </w:rPr>
        <w:t>«</w:t>
      </w:r>
      <w:r>
        <w:rPr/>
        <w:t>3</w:t>
      </w:r>
      <w:r>
        <w:rPr>
          <w:rtl w:val="true"/>
        </w:rPr>
        <w:t>»</w:t>
      </w:r>
      <w:bookmarkEnd w:id="1348"/>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مُحَمَّدِ بْنِ الْحُسَيْنِ بْنِ أَبِي الْخَطَّابِ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الْإِنْسَانِ وَ بَقَاؤُهُ بِأَرْبَعَةٍ بِالنَّارِ وَ النُّورِ وَ الرِّيحِ وَ الْمَاءِ فَبِالنَّارِ يَأْكُلُ وَ يَشْرَبُ وَ بِالنُّورِ يُبْصِرُ وَ يَعْقِلُ وَ بِالرِّيحِ يَسْمَعُ وَ يَشَمُّ وَ بِالْمَاءِ يَجِدُ لَذَّةَ الطَّعَامِ وَ الشَّرَابِ فَلَوْ لَا النَّارُ فِي مَعِدَتِهِ لَمَا هَضَمَتِ الطَّعَامَ وَ الشَّرَابَ وَ لَوْ لَا النُّورُ فِي بَصَرِهِ لَمَا أَبْصَرَ وَ لَا عَقَلَ وَ لَوْ لَا الرِّيحُ لَمَا الْتَهَبَتْ نَارُ الْمَعِدَةِ وَ لَوْ لَا الْمَاءُ لَمْ يَجِدْ لَذَّةَ الطَّعَامِ وَ الشَّرَابِ قَالَ وَ سَأَلْتُهُ عَنِ النِّيرَانِ فَقَالَ النِّيرَانُ أَرْبَعَةٌ نَارٌ تَأْكُلُ وَ تَشْرَبُ وَ نَارٌ تَأْكُلُ وَ لَا تَشْرَبُ وَ نَارٌ تَشْرَبُ وَ لَا تَأْكُلُ وَ نَارٌ لَا تَأْكُلُ وَ لَا تَشْرَبُ فَالنَّارُ الَّتِي تَأْكُلُ وَ تَشْرَبُ فَنَارُ ابْنِ آدَمَ وَ جَمِيعِ الْحَيَوَانِ وَ الَّتِي تَأْكُلُ وَ لَا تَشْرَبُ فَنَارُ الْوَقُودِ وَ الَّتِي تَشْرَبُ وَ لَا تَأْكُلُ فَنَارُ الشَّجَرَةِ وَ الَّتِي لَا تَأْكُلُ وَ لَا تَشْرَبُ فَنَارُ الْقَدَّاحَةِ وَ الْحُبَاحِبِ‌</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2166239_2616395394"/>
      <w:bookmarkStart w:id="1350" w:name="_Toc614"/>
      <w:bookmarkEnd w:id="1349"/>
      <w:r>
        <w:rPr>
          <w:rtl w:val="true"/>
        </w:rPr>
        <w:t>بيان</w:t>
      </w:r>
      <w:bookmarkEnd w:id="1350"/>
    </w:p>
    <w:p>
      <w:pPr>
        <w:pStyle w:val="BookText"/>
        <w:rPr/>
      </w:pPr>
      <w:r>
        <w:rPr>
          <w:rFonts w:ascii="Amiri" w:hAnsi="Amiri" w:eastAsia="Amiri" w:cs="Amiri"/>
          <w:color w:val="111111"/>
          <w:sz w:val="28"/>
          <w:sz w:val="28"/>
          <w:szCs w:val="28"/>
          <w:rtl w:val="true"/>
          <w:lang w:bidi="ar-SA"/>
        </w:rPr>
        <w:t>فبالنار يأكل و يشرب أي بالحرارة الغريزية التي تتولد من النار و يسمونها نار الله و المراد بالنور إما نور البصر أو الأعم منه و من سائر القوي و المشاعر فإن النور ما يصير سببا لظهور الأشياء كما عرفت مرارا و بالريح يسمع و يشم لأن الهواء حامل للصوت و الكيفيات المشمومة و بالماء يجد لذة الطعام و الشراب أي الماء الذي في الفم فإنه الموصل للكيفيات المذوقة إلي الذائقة كما مر فلو لا النار في معدته أي الحرارة المفرطة فنار ابن آدم أي الحرارة الغريزية فإنها الداعية إلي الأكل و الشرب و تحيل المأكول و المشروب فنار الوقود أي النيران التي توقدها الناس فإنها تأكل الحطب و كل ما تقع فيه أي تحيلها و تكسرها و لا تشرب لأن الماء غالبا يطفئها و التي تشرب و لا تأكل فنار الشجرة أي النار التي توري من الشجر الأخضر كما مر في تفسير قوله تعالي الَّذِي جَعَلَ لَكُمْ مِنَ الشَّجَرِ الْأَخْضَرِ ناراً فإنها تشرب الماء الذي‌</w:t>
      </w:r>
      <w:r>
        <w:rPr>
          <w:rStyle w:val="FootnoteAnchor"/>
          <w:rtl w:val="true"/>
        </w:rPr>
        <w:footnoteReference w:id="1017"/>
      </w:r>
      <w:r>
        <w:rPr>
          <w:rFonts w:ascii="Amiri" w:hAnsi="Amiri" w:eastAsia="Amiri" w:cs="Amiri"/>
          <w:color w:val="111111"/>
          <w:sz w:val="28"/>
          <w:sz w:val="28"/>
          <w:szCs w:val="28"/>
          <w:rtl w:val="true"/>
          <w:lang w:bidi="ar-SA"/>
        </w:rPr>
        <w:t>يسقي الشجر و لا تأكل أي لا يحيل شيئا ترد</w:t>
      </w:r>
      <w:r>
        <w:rPr>
          <w:rStyle w:val="FootnoteAnchor"/>
          <w:rtl w:val="true"/>
        </w:rPr>
        <w:footnoteReference w:id="1018"/>
      </w:r>
      <w:r>
        <w:rPr>
          <w:rFonts w:ascii="Amiri" w:hAnsi="Amiri" w:eastAsia="Amiri" w:cs="Amiri"/>
          <w:color w:val="111111"/>
          <w:sz w:val="28"/>
          <w:sz w:val="28"/>
          <w:szCs w:val="28"/>
          <w:rtl w:val="true"/>
          <w:lang w:bidi="ar-SA"/>
        </w:rPr>
        <w:t>عليه بحرارتها</w:t>
      </w:r>
    </w:p>
    <w:p>
      <w:pPr>
        <w:pStyle w:val="Heading5"/>
        <w:numPr>
          <w:ilvl w:val="4"/>
          <w:numId w:val="1"/>
        </w:numPr>
        <w:rPr/>
      </w:pPr>
      <w:bookmarkStart w:id="1351" w:name="__RefHeading___Toc2166241_2616395394"/>
      <w:bookmarkStart w:id="1352" w:name="_Toc615"/>
      <w:bookmarkEnd w:id="1351"/>
      <w:r>
        <w:rPr>
          <w:rtl w:val="true"/>
        </w:rPr>
        <w:t xml:space="preserve">روایت </w:t>
      </w:r>
      <w:r>
        <w:rPr/>
        <w:t>3</w:t>
      </w:r>
      <w:bookmarkEnd w:id="13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بودن انسانی و زیستن او به چهار چیز یعنی به آتش، نور، باد و آب است؛ به آتش می‌خورد و می‌آشامد؛ به روشنی می‌بیند و می اندیشد؛ به باد می‌شنود و می‌بوید؛ و به آب لذت خوراک و نوشیدنی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در معده‌اش نبود خوراک و نوشیدنی در آن هضم نمی‌شد؛ اگر نور در چشمش نبود البته نمی‌دید و نمی‌فهمید؛ اگر باد نبود آتش معده نمی‌افروخت؛ و اگر آب نبود لذت خوراک و نوشیدنی را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آتش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می‌خورد و می‌نوشد؛ آتشی که بخورد و ننوشد؛ آتشی که بنوشد و نخورد؛ و آتشی که نخورد و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اولی آتش فرزند انسان و همه جانداران است، آتش دوم آتش هیزم، آتش سوم آتش درخت، و چهارم آتش سنگ چخماق و کرم شب تاب است</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1353" w:name="__RefHeading___Toc2166243_2616395394"/>
      <w:bookmarkStart w:id="1354" w:name="_Toc616"/>
      <w:bookmarkEnd w:id="1353"/>
      <w:r>
        <w:rPr>
          <w:rtl w:val="true"/>
        </w:rPr>
        <w:t>توضیح</w:t>
      </w:r>
      <w:bookmarkEnd w:id="135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آتش می‌خورد و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حرارت غریزیه که از آتش است و آن را نار اللَّه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نور یا نور چشم و یا اعم از آن و قوا و مشاعر دیگر است، زیرا نور آن چیزی است که سبب پدیداری چیزها است، چنان چه بارها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باد می‌شنود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صوت و بو را می‌رساند، و آبی که لذت خوراک و نوشیدنی است، یعنی همان آب دهان است که مزه را به ذائقه می‌رساند،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معده همان حرارت غریزیه است که آتش انسانی زاده است و او را به خوردن و نوشیدن وادارد و خوراک و نوشیدنی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 هیزم آن است که بیفروزند و هیزم و هر سوختنی را بخورد و ننوشد، چون آب آن را خاموش کند، آتش درخت آن بود که از درخت سبز بجهد 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تفسیرش گذشت که آن آبی که درخت را سیراب کند بنوشد و چیز دیگری که بدو رسد هضم نکند </w:t>
      </w:r>
      <w:bookmarkStart w:id="1355" w:name="pg13474_147501"/>
    </w:p>
    <w:p>
      <w:pPr>
        <w:pStyle w:val="BookText"/>
        <w:rPr/>
      </w:pPr>
      <w:bookmarkEnd w:id="1355"/>
      <w:r>
        <w:rPr>
          <w:rFonts w:ascii="Amiri" w:hAnsi="Amiri" w:eastAsia="Amiri" w:cs="Amiri"/>
          <w:color w:val="111111"/>
          <w:sz w:val="28"/>
          <w:sz w:val="28"/>
          <w:szCs w:val="28"/>
          <w:rtl w:val="true"/>
          <w:lang w:bidi="ar-SA"/>
        </w:rPr>
        <w:t>و قد مر الكلام فيها و في القاموس قدح بالزند رام الإيراء به كاقتدح و المقدح و القداح و المقداح حديدته و القداح و القداحة حجره و قال الجوهري الحباحب اسم رجل بخيل كان لا يوقد إلا نارا ضعيفة مخافة الضيفان فضربوا بها المثل حتي قالوا نار الحباحب لما تقدحه الخيل بحوافرها انتهي و لعل المعني أنها لما كانت تخرج من بين الحديد و الحجر و لا ينفذ الماء فيهما و لا يحيلان شيئا فكأنهما لا تأكل و لا تشرب و قد مر الكلام فيه من باب النار</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2166245_2616395394"/>
      <w:bookmarkStart w:id="1357" w:name="_Toc617"/>
      <w:bookmarkEnd w:id="1356"/>
      <w:r>
        <w:rPr>
          <w:rtl w:val="true"/>
        </w:rPr>
        <w:t>«</w:t>
      </w:r>
      <w:r>
        <w:rPr/>
        <w:t>4</w:t>
      </w:r>
      <w:r>
        <w:rPr>
          <w:rtl w:val="true"/>
        </w:rPr>
        <w:t>»</w:t>
      </w:r>
      <w:bookmarkEnd w:id="1357"/>
    </w:p>
    <w:p>
      <w:pPr>
        <w:pStyle w:val="BookText"/>
        <w:rPr/>
      </w:pPr>
      <w:r>
        <w:rPr>
          <w:rFonts w:ascii="Amiri" w:hAnsi="Amiri" w:eastAsia="Amiri" w:cs="Amiri"/>
          <w:color w:val="111111"/>
          <w:sz w:val="28"/>
          <w:sz w:val="28"/>
          <w:szCs w:val="28"/>
          <w:rtl w:val="true"/>
          <w:lang w:bidi="ar-SA"/>
        </w:rPr>
        <w:t>الْعُيُونُ، عَنْ هَانِي بْنِ مُحَمَّدِ بْنِ مَحْمُودٍ الْعَبْدِيِّ عَنْ أَبِيهِ بِإِسْنَادِهِ رَفَعَهُ أَنَّ مُوسَي بْنَ جَعْفَرٍ عليهما السلام دَخَلَ عَلَي الرَّشِيدِ فَقَالَ لَهُ الرَّشِيدُ يَا ابْنَ رَسُولِ اللَّهِ أَخْبِرْنِي عَنِ الطَّبَائِعِ الْأَرْبَعِ فَقَالَ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الرِّيحُ فَإِنَّهُ مَلِكٌ يُدَارَي وَ أَمَّا الدَّمُ فَإِنَّهُ عَبْدٌ عَارِمٌ‌</w:t>
      </w:r>
      <w:r>
        <w:rPr>
          <w:rStyle w:val="FootnoteAnchor"/>
          <w:rtl w:val="true"/>
        </w:rPr>
        <w:footnoteReference w:id="1021"/>
      </w:r>
      <w:r>
        <w:rPr>
          <w:rFonts w:ascii="Amiri" w:hAnsi="Amiri" w:eastAsia="Amiri" w:cs="Amiri"/>
          <w:color w:val="111111"/>
          <w:sz w:val="28"/>
          <w:sz w:val="28"/>
          <w:szCs w:val="28"/>
          <w:rtl w:val="true"/>
          <w:lang w:bidi="ar-SA"/>
        </w:rPr>
        <w:t>وَ رُبَّمَا قَتَلَ الْعَبْدُ مَوْلَاهُ وَ أَمَّا الْبَلْغَمُ فَإِنَّهُ خَصِمٌ جَدِلٌ إِنْ سَدَدْتَهُ مِنْ جَانِبٍ انْفَتَحَ مِنْ آخَرَ وَ أَمَّا الْمِرَّةُ فَإِنَّهَا أَرْضٌ إِذَا اهْتَزَّتْ رَجَفَتْ بِمَا فَوْقَهَا فَقَالَ لَهُ هَارُونُ يَا ابْنَ رَسُولِ اللَّهِ تُنْفِقُ عَلَي النَّاسِ مِنْ كُنُوزِ اللَّهِ وَ رَسُولِهِ‌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2166247_2616395394"/>
      <w:bookmarkStart w:id="1359" w:name="_Toc618"/>
      <w:bookmarkEnd w:id="1358"/>
      <w:r>
        <w:rPr>
          <w:rtl w:val="true"/>
        </w:rPr>
        <w:t>بيان</w:t>
      </w:r>
      <w:bookmarkEnd w:id="1359"/>
    </w:p>
    <w:p>
      <w:pPr>
        <w:pStyle w:val="BookText"/>
        <w:rPr/>
      </w:pPr>
      <w:r>
        <w:rPr>
          <w:rFonts w:ascii="Amiri" w:hAnsi="Amiri" w:eastAsia="Amiri" w:cs="Amiri"/>
          <w:color w:val="111111"/>
          <w:sz w:val="28"/>
          <w:sz w:val="28"/>
          <w:szCs w:val="28"/>
          <w:rtl w:val="true"/>
          <w:lang w:bidi="ar-SA"/>
        </w:rPr>
        <w:t>يحتمل أن يكون المراد بالريح المرة الصفراء لحدتها و لطافتها و سرعة تأثيرها فينبغي أن يداري لئلا تغلب و تهلك أو المراد بها الروح الحيوانية و بالمرة الصفراء و السوداء معا فإنه تطلق عليهما المرة فيكون اصطلاحا آخر في الطبائع و تقسيما آخر لها و العارم سيئ الخلق الشديد يقال عرم الصبي علينا أي أشر و مرح أو بطر أو فسد</w:t>
      </w:r>
      <w:r>
        <w:rPr>
          <w:rStyle w:val="FootnoteAnchor"/>
          <w:rtl w:val="true"/>
        </w:rPr>
        <w:footnoteReference w:id="1023"/>
      </w:r>
      <w:r>
        <w:rPr>
          <w:rFonts w:ascii="Amiri" w:hAnsi="Amiri" w:eastAsia="Amiri" w:cs="Amiri"/>
          <w:color w:val="111111"/>
          <w:sz w:val="28"/>
          <w:sz w:val="28"/>
          <w:szCs w:val="28"/>
          <w:rtl w:val="true"/>
          <w:lang w:bidi="ar-SA"/>
        </w:rPr>
        <w:t>و لعل المعني أنه خادم للبدن نافع له لكن ربما كانت غلبته سببا للهلاك فينبغي أن يصلح و يكون الإنسان علي حذر منه فإنه خصم جدل كناية عن بطء علاجه و عدم اندفاعه بسهولة إذا اهتزت أي غلبت و تحركت رجفت بما فوقها كما في حمي النائبة من الغب و الربع و غيرهما فإنها تزلزل البدن و تحركها و رأيت مثل هذا الكلام في كتب الأطباء و الحكماء الأقدمين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در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بالزند رام الإیراء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المقدح و القداح و المقداح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القداح و القداحة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مردی بخیل دانند که آتش کمی روشن می‌کرد تا مهمان نفهمد او در خانه است و به او وارد نشود و آتش او ضرب المثل شد تا آتشی که اسب به سُمّ خود برافروزد نار حباحب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این است که چون از میان آهن و سنگ تراود و آب در آن‌ها نفوذ نکند و چیزی را نسوزد، گویا نه بخورد و نه بنوشد و سخن درباره آن در باب آتش گذشت </w:t>
      </w:r>
      <w:r>
        <w:rPr>
          <w:rFonts w:eastAsia="IRNazanin" w:cs="IRNazanin"/>
          <w:color w:val="111111"/>
          <w:sz w:val="28"/>
          <w:szCs w:val="28"/>
          <w:rtl w:val="true"/>
          <w:lang w:bidi="fa-IR"/>
        </w:rPr>
        <w:t>.</w:t>
      </w:r>
    </w:p>
    <w:p>
      <w:pPr>
        <w:pStyle w:val="Heading5"/>
        <w:numPr>
          <w:ilvl w:val="4"/>
          <w:numId w:val="1"/>
        </w:numPr>
        <w:rPr/>
      </w:pPr>
      <w:bookmarkStart w:id="1360" w:name="__RefHeading___Toc2166249_2616395394"/>
      <w:bookmarkStart w:id="1361" w:name="_Toc619"/>
      <w:bookmarkEnd w:id="1360"/>
      <w:r>
        <w:rPr>
          <w:rtl w:val="true"/>
        </w:rPr>
        <w:t xml:space="preserve">روایت </w:t>
      </w:r>
      <w:r>
        <w:rPr/>
        <w:t>4</w:t>
      </w:r>
      <w:bookmarkEnd w:id="136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جعفر علیه السّلام به هارون الرشید وارد شد و 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طبع‌های چهارگانه به من خبر 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پادشاهی است که می‌سازند با او؛ و اما خون بنده‌ای است بدرفتار و بسا آقای خود را بکشد؛ اما بلغم دشمنی ستیزه‌گر است که اگر از سویی راه او را ببندی، از سوی دیگر گشاید؛ و اما مرّه زمینی است که چون بجنبد، هر چه را که بالای آن است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گنجینه‌های خدا و رسولش به مردم انفاق می‌کنی</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362" w:name="__RefHeading___Toc2166251_2616395394"/>
      <w:bookmarkStart w:id="1363" w:name="_Toc620"/>
      <w:bookmarkEnd w:id="1362"/>
      <w:r>
        <w:rPr>
          <w:rtl w:val="true"/>
        </w:rPr>
        <w:t>توضیح</w:t>
      </w:r>
      <w:bookmarkEnd w:id="13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مقصود از باد، صفراء است که تند است و لطیف و زود اثر و سزد که با او سازش شود تا چیره نگردد و نابود نکند، یا مقصود روح حیوانی است و مقصود از مرّه، خلط صفراء و سوداء هر دو است که آن‌ها را مرّه گویند و این اصطلاح و تقسیم دیگری در طبایع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بدرفتار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 الصبی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شد و تکبر و خودخواهی کرد یا طغیان کرد یا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است که خون برای بدن سودمند است، ولی چه بسا زیادی آن سبب نابودی شود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آدمی آن را بهتر سازد و از آن حذر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خصم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آهستگی علاجش و تمام نشدن بیماری به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کند و بجوشد، مانند تب غب و ربع و جز آن که بدن را بلرزاند و مانند این سخن را در کتب پزشکان و حکماء قدیمی دیدم</w:t>
      </w:r>
      <w:r>
        <w:rPr>
          <w:rFonts w:eastAsia="IRNazanin" w:cs="IRNazanin"/>
          <w:color w:val="111111"/>
          <w:sz w:val="28"/>
          <w:szCs w:val="28"/>
          <w:rtl w:val="true"/>
          <w:lang w:bidi="fa-IR"/>
        </w:rPr>
        <w:t xml:space="preserve">. </w:t>
      </w:r>
      <w:bookmarkStart w:id="1364" w:name="pg13474_147502"/>
    </w:p>
    <w:p>
      <w:pPr>
        <w:pStyle w:val="Heading5"/>
        <w:numPr>
          <w:ilvl w:val="4"/>
          <w:numId w:val="1"/>
        </w:numPr>
        <w:rPr/>
      </w:pPr>
      <w:bookmarkStart w:id="1365" w:name="__RefHeading___Toc2166253_2616395394"/>
      <w:bookmarkStart w:id="1366" w:name="_Toc621"/>
      <w:bookmarkEnd w:id="1364"/>
      <w:bookmarkEnd w:id="1365"/>
      <w:r>
        <w:rPr>
          <w:rtl w:val="true"/>
        </w:rPr>
        <w:t>«</w:t>
      </w:r>
      <w:r>
        <w:rPr/>
        <w:t>5</w:t>
      </w:r>
      <w:r>
        <w:rPr>
          <w:rtl w:val="true"/>
        </w:rPr>
        <w:t>»</w:t>
      </w:r>
      <w:bookmarkEnd w:id="1366"/>
    </w:p>
    <w:p>
      <w:pPr>
        <w:pStyle w:val="BookText"/>
        <w:rPr/>
      </w:pPr>
      <w:r>
        <w:rPr>
          <w:rFonts w:ascii="Amiri" w:hAnsi="Amiri" w:eastAsia="Amiri" w:cs="Amiri"/>
          <w:color w:val="111111"/>
          <w:sz w:val="28"/>
          <w:sz w:val="28"/>
          <w:szCs w:val="28"/>
          <w:rtl w:val="true"/>
          <w:lang w:bidi="ar-SA"/>
        </w:rPr>
        <w:t>الْعُيُونُ، وَ الْعِلَلُ، عَنْ أَبِيهِ عَنْ سَعْدِ بْنِ عَبْدِ اللَّهِ عَنْ أَحْمَدَ بْنِ أَبِي عَبْدِ اللَّهِ الْبَرْقِيِّ عَنْ غَيْرِ وَاحِدٍ عَنْ أَبِي طَاهِرِ بْنِ أَبِي حَمْزَةَ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أَرْبَعٌ فَمِنْهُنَّ الْبَلْغَمُ وَ هُوَ خَصِمٌ جَدِلٌ وَ مِنْهُنَّ الدَّمُ وَ هُوَ عَبْدٌ وَ رُبَّمَا قَتَلَ الْعَبْدُ سَيِّدَهُ وَ مِنْهُنَّ الرِّيحُ وَ هُوَ</w:t>
      </w:r>
      <w:r>
        <w:rPr>
          <w:rStyle w:val="FootnoteAnchor"/>
          <w:rtl w:val="true"/>
        </w:rPr>
        <w:footnoteReference w:id="1025"/>
      </w:r>
      <w:r>
        <w:rPr>
          <w:rFonts w:ascii="Amiri" w:hAnsi="Amiri" w:eastAsia="Amiri" w:cs="Amiri"/>
          <w:color w:val="111111"/>
          <w:sz w:val="28"/>
          <w:sz w:val="28"/>
          <w:szCs w:val="28"/>
          <w:rtl w:val="true"/>
          <w:lang w:bidi="ar-SA"/>
        </w:rPr>
        <w:t>مَلِكٌ يُدَارَي وَ مِنْهُنَّ الْمِرَّةُ وَ هَيْهَاتَ وَ هَيْهَاتَ هِيَ الْأَرْضُ إِذَا ارْتَجَّتْ ارْتَجَّتْ بِمَا عَلَيْهَا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2166255_2616395394"/>
      <w:bookmarkStart w:id="1368" w:name="_Toc622"/>
      <w:bookmarkEnd w:id="1367"/>
      <w:r>
        <w:rPr>
          <w:rtl w:val="true"/>
        </w:rPr>
        <w:t>«</w:t>
      </w:r>
      <w:r>
        <w:rPr/>
        <w:t>6</w:t>
      </w:r>
      <w:r>
        <w:rPr>
          <w:rtl w:val="true"/>
        </w:rPr>
        <w:t>»</w:t>
      </w:r>
      <w:bookmarkEnd w:id="1368"/>
    </w:p>
    <w:p>
      <w:pPr>
        <w:pStyle w:val="BookText"/>
        <w:rPr/>
      </w:pPr>
      <w:r>
        <w:rPr>
          <w:rFonts w:ascii="Amiri" w:hAnsi="Amiri" w:eastAsia="Amiri" w:cs="Amiri"/>
          <w:color w:val="111111"/>
          <w:sz w:val="28"/>
          <w:sz w:val="28"/>
          <w:szCs w:val="28"/>
          <w:rtl w:val="true"/>
          <w:lang w:bidi="ar-SA"/>
        </w:rPr>
        <w:t>الْعِلَلُ، عَنْ عَلِيِّ بْنِ أَحْمَدَ عَنْ مُحَمَّدِ بْنِ أَبِي عَبْدِ اللَّهِ الْكُوفِيِّ عَنْ مُوسَي بْنِ عِمْرَانَ النَّخَعِيِّ عَنْ عَمِّهِ الْحُسَيْنِ بْنِ يَزِيدَ عَنْ إِسْمَاعِيلَ بْنِ أَبِي زِيَادٍ السَّكُونِيِّ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الْإِنْسَانُ يَأْكُلُ وَ يَشْرَبُ بِالنَّارِ وَ يُبْصِرُ وَ يَعْمَلُ‌</w:t>
      </w:r>
      <w:r>
        <w:rPr>
          <w:rStyle w:val="FootnoteAnchor"/>
          <w:rtl w:val="true"/>
        </w:rPr>
        <w:footnoteReference w:id="1027"/>
      </w:r>
      <w:r>
        <w:rPr>
          <w:rFonts w:ascii="Amiri" w:hAnsi="Amiri" w:eastAsia="Amiri" w:cs="Amiri"/>
          <w:color w:val="111111"/>
          <w:sz w:val="28"/>
          <w:sz w:val="28"/>
          <w:szCs w:val="28"/>
          <w:rtl w:val="true"/>
          <w:lang w:bidi="ar-SA"/>
        </w:rPr>
        <w:t>بِالنُّورِ وَ يَسْمَعُ وَ يَشَمُّ بِالرِّيحِ وَ يَجِدُ لَذَّةَ</w:t>
      </w:r>
      <w:r>
        <w:rPr>
          <w:rStyle w:val="FootnoteAnchor"/>
          <w:rtl w:val="true"/>
        </w:rPr>
        <w:footnoteReference w:id="1028"/>
      </w:r>
      <w:r>
        <w:rPr>
          <w:rFonts w:ascii="Amiri" w:hAnsi="Amiri" w:eastAsia="Amiri" w:cs="Amiri"/>
          <w:color w:val="111111"/>
          <w:sz w:val="28"/>
          <w:sz w:val="28"/>
          <w:szCs w:val="28"/>
          <w:rtl w:val="true"/>
          <w:lang w:bidi="ar-SA"/>
        </w:rPr>
        <w:t>الطَّعَامِ وَ الشَّرَابِ بِالْمَاءِ وَ يَتَحَرَّكُ بِالرُّوحِ وَ لَوْ لَا أَنَّ النَّارَ فِي مَعِدَتِهِ مَا هُضِمَتْ أَوْ قَالَ حُطِمَتِ الطَّعَامُ وَ الشَّرَابُ فِي جَوْفِهِ وَ لَوْ لَا الرِّيحُ مَا الْتَهَبَتْ نَارُ الْمَعِدَةِ وَ لَا خَرَجَ الثُّفْلُ مِنْ بَطْنِهِ وَ لَوْ لَا الرُّوحُ مَا تَحَرَّكَ وَ لَا جَاءَ وَ لَا ذَهَبَ وَ لَوْ لَا بَرْدُ الْمَاءِ لَاحْتَرَقَهُ‌</w:t>
      </w:r>
      <w:r>
        <w:rPr>
          <w:rStyle w:val="FootnoteAnchor"/>
          <w:rtl w:val="true"/>
        </w:rPr>
        <w:footnoteReference w:id="1029"/>
      </w:r>
      <w:r>
        <w:rPr>
          <w:rFonts w:ascii="Amiri" w:hAnsi="Amiri" w:eastAsia="Amiri" w:cs="Amiri"/>
          <w:color w:val="111111"/>
          <w:sz w:val="28"/>
          <w:sz w:val="28"/>
          <w:szCs w:val="28"/>
          <w:rtl w:val="true"/>
          <w:lang w:bidi="ar-SA"/>
        </w:rPr>
        <w:t>نَارُ الْمَعِدَةِ وَ لَوْ لَا النُّورُ مَا أَبْصَرَ وَ لَا عَقَلَ فَالطِّينُ صُورَتُهُ وَ الْعَظْمُ فِي جَسَدِهِ بِمَنْزِلَةِ الشَّجَرِ فِي الْأَرْضِ وَ الدَّمُ فِي جَسَدِهِ بِمَنْزِلَةِ الْمَاءِ فِي الْأَرْضِ وَ لَا قِوَامَ لِلْأَرْضِ إِلَّا بِالْمَاءِ وَ لَا قِوَامَ لِجَسَدِ الْإِنْسَانِ إِلَّا بِالدَّمِ وَ الْمُخُّ دَسَمُ الدَّمِ وَ زُبْدُهُ فَهَكَذَا</w:t>
      </w:r>
      <w:r>
        <w:rPr>
          <w:rStyle w:val="FootnoteAnchor"/>
          <w:rtl w:val="true"/>
        </w:rPr>
        <w:footnoteReference w:id="1030"/>
      </w:r>
      <w:r>
        <w:rPr>
          <w:rFonts w:ascii="Amiri" w:hAnsi="Amiri" w:eastAsia="Amiri" w:cs="Amiri"/>
          <w:color w:val="111111"/>
          <w:sz w:val="28"/>
          <w:sz w:val="28"/>
          <w:szCs w:val="28"/>
          <w:rtl w:val="true"/>
          <w:lang w:bidi="ar-SA"/>
        </w:rPr>
        <w:t>الْإِنْسَانُ خُلِقَ مِنْ شَأْنِ الدُّنْيَا وَ شَأْنِ الْآخِرَةِ فَإِذَا جَمَعَ اللَّهُ بَيْنَهُمَا صَارَتْ حَيَاتُهُ فِي الْأَرْضِ لِأَنَّهُ نَزَلَ مِنْ شَأْنِ السَّمَاءِ إِلَي الدُّنْيَا فَإِذَا فَرَّقَ اللَّهُ بَيْنَهُمَا صَارَتْ تِلْكَ الْفُرْقَةُ الْمَوْتَ تَرُدُّ شَأْنَ الْأُخْرَي‌</w:t>
      </w:r>
      <w:r>
        <w:rPr>
          <w:rStyle w:val="FootnoteAnchor"/>
          <w:rtl w:val="true"/>
        </w:rPr>
        <w:footnoteReference w:id="1031"/>
      </w:r>
      <w:r>
        <w:rPr>
          <w:rFonts w:ascii="Amiri" w:hAnsi="Amiri" w:eastAsia="Amiri" w:cs="Amiri"/>
          <w:color w:val="111111"/>
          <w:sz w:val="28"/>
          <w:sz w:val="28"/>
          <w:szCs w:val="28"/>
          <w:rtl w:val="true"/>
          <w:lang w:bidi="ar-SA"/>
        </w:rPr>
        <w:t>إِلَي السَّمَاءِ فَالْحَيَاةُ فِي الْأَرْضِ وَ الْمَوْتُ فِي السَّمَاءِ</w:t>
      </w:r>
    </w:p>
    <w:p>
      <w:pPr>
        <w:pStyle w:val="Heading5"/>
        <w:numPr>
          <w:ilvl w:val="4"/>
          <w:numId w:val="1"/>
        </w:numPr>
        <w:rPr/>
      </w:pPr>
      <w:bookmarkStart w:id="1369" w:name="__RefHeading___Toc2166257_2616395394"/>
      <w:bookmarkStart w:id="1370" w:name="_Toc623"/>
      <w:bookmarkEnd w:id="1369"/>
      <w:r>
        <w:rPr>
          <w:rtl w:val="true"/>
        </w:rPr>
        <w:t xml:space="preserve">روایت </w:t>
      </w:r>
      <w:r>
        <w:rPr/>
        <w:t>5</w:t>
      </w:r>
      <w:bookmarkEnd w:id="137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چهار 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بلغم که دشمنی ستیزه‌جو است، و دیگر خون که بنده‌ای است و بسا که بنده ای مولای خود را کشته است، سوّم باد که شاه است و باید با او سازش کرد، و دیگر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از زمینی که چون بلرزد، هر چه بر آن است بلرزاند</w:t>
      </w:r>
      <w:r>
        <w:rPr>
          <w:rFonts w:eastAsia="IRNazanin" w:cs="IRNazanin"/>
          <w:color w:val="111111"/>
          <w:sz w:val="28"/>
          <w:szCs w:val="28"/>
          <w:rtl w:val="true"/>
          <w:lang w:bidi="fa-IR"/>
        </w:rPr>
        <w:t>!</w:t>
      </w:r>
      <w:r>
        <w:rPr>
          <w:rStyle w:val="FootnoteAnchor"/>
          <w:rtl w:val="true"/>
        </w:rPr>
        <w:footnoteReference w:id="1032"/>
      </w:r>
    </w:p>
    <w:p>
      <w:pPr>
        <w:pStyle w:val="Heading5"/>
        <w:numPr>
          <w:ilvl w:val="4"/>
          <w:numId w:val="1"/>
        </w:numPr>
        <w:rPr/>
      </w:pPr>
      <w:bookmarkStart w:id="1371" w:name="__RefHeading___Toc2166259_2616395394"/>
      <w:bookmarkStart w:id="1372" w:name="_Toc624"/>
      <w:bookmarkEnd w:id="1371"/>
      <w:r>
        <w:rPr>
          <w:rtl w:val="true"/>
        </w:rPr>
        <w:t xml:space="preserve">روایت </w:t>
      </w:r>
      <w:r>
        <w:rPr/>
        <w:t>6</w:t>
      </w:r>
      <w:bookmarkEnd w:id="137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آتش می‌خورد، و با نور می‌نوشد و می‌بیند و کار می‌کند، و با باد می‌شنود و می‌بوید، با آب لذت خوردن و نوشیدن را دریابد و با روح بجنبد و اگر آتش در معده نداشت، خوراک و نوشیدنی در درونش هضم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است غذا و نوشیدنی در شکم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باد نبود آتش معده نیافروخت و درد غذا از شکمش بیرون نمی‌شد، و اگر روح نبود نمی جنبید و نمی‌آمد و نمی‌رفت، و اگر خنکی آب نبود، آتش معده او را می‌سوخت، اگر نور نبود نمی‌دید و نمی‌فهمید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صورت بدن او است و استخوان در تنش چون درخت در زمین است و خون در بدن چون نهر آب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جز به آب زندگی ندارد و بدن انسانی جز با خون نپاید و مغز، روغن و کره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آفریده شد برای کار دنیا و آخرت که چون خدا هر دو را فراهم آورده، زندگی او در زمین استوار شده که از کار آسمان به زمین فروآمده و چون خدایشان از هم جدا کند، این جدایی مرگ است کار آسمان به آسمان برآید، زندگی در زمین است و مرگ او در آسمان </w:t>
      </w:r>
      <w:bookmarkStart w:id="1373" w:name="pg13474_147503"/>
    </w:p>
    <w:p>
      <w:pPr>
        <w:pStyle w:val="BookText"/>
        <w:rPr/>
      </w:pPr>
      <w:bookmarkEnd w:id="1373"/>
      <w:r>
        <w:rPr>
          <w:rFonts w:ascii="Amiri" w:hAnsi="Amiri" w:eastAsia="Amiri" w:cs="Amiri"/>
          <w:color w:val="111111"/>
          <w:sz w:val="28"/>
          <w:sz w:val="28"/>
          <w:szCs w:val="28"/>
          <w:rtl w:val="true"/>
          <w:lang w:bidi="ar-SA"/>
        </w:rPr>
        <w:t>وَ ذَلِكَ أَنَّهُ يُفَرَّقُ بَيْنَ الْأَرْوَاحِ وَ الْجَسَدِ فَرُدَّتِ الرُّوحُ وَ النُّورُ إِلَي الْقُدْرَةِ</w:t>
      </w:r>
      <w:r>
        <w:rPr>
          <w:rStyle w:val="FootnoteAnchor"/>
          <w:rtl w:val="true"/>
        </w:rPr>
        <w:footnoteReference w:id="1033"/>
      </w:r>
      <w:r>
        <w:rPr>
          <w:rFonts w:ascii="Amiri" w:hAnsi="Amiri" w:eastAsia="Amiri" w:cs="Amiri"/>
          <w:color w:val="111111"/>
          <w:sz w:val="28"/>
          <w:sz w:val="28"/>
          <w:szCs w:val="28"/>
          <w:rtl w:val="true"/>
          <w:lang w:bidi="ar-SA"/>
        </w:rPr>
        <w:t>الْأُولَي وَ تُرِكَ الْجَسَدُ لِأَنَّهُ مِنْ شَأْنِ الدُّنْيَا وَ إِنَّمَا فَسَدَ الْجَسَدُ فِي الدُّنْيَا لِأَنَّ الرِّيحَ تُنَشِّفُ الْمَاءَ فَيَيْبَسُ فَيَبْقَي الطِّينُ فَيَصِيرُ رُفَاتاً وَ يَبْلَي وَ يَرْجِعُ كُلٌّ إِلَي جَوْهَرِهِ الْأَوَّلِ وَ تَحَرَّكَتِ الرُّوحُ بِالنَّفْسِ حَرَكَتَهَا مِنَ الرِّيحِ فَمَا كَانَ مِنْ نَفْسِ الْمُؤْمِنِ فَهُوَ نُورٌ مُؤَيَّدٌ بِالْعَقْلِ وَ مَا كَانَ مِنْ نَفْسِ الْكَافِرِ فَهُوَ نَارٌ مُؤَيَّدٌ بِالنَّكْرَاءِ فَهَذِهِ صُورَةُ نَارٍ وَ هَذِهِ صُورَةُ نُورٍ وَ الْمَوْتُ رَحْمَةٌ مِنَ اللَّهِ عَزَّ وَ جَلَّ لِعِبَادِهِ الْمُؤْمِنِينَ وَ نَقِمَةٌ</w:t>
      </w:r>
      <w:r>
        <w:rPr>
          <w:rStyle w:val="FootnoteAnchor"/>
          <w:rtl w:val="true"/>
        </w:rPr>
        <w:footnoteReference w:id="1034"/>
      </w:r>
      <w:r>
        <w:rPr>
          <w:rFonts w:ascii="Amiri" w:hAnsi="Amiri" w:eastAsia="Amiri" w:cs="Amiri"/>
          <w:color w:val="111111"/>
          <w:sz w:val="28"/>
          <w:sz w:val="28"/>
          <w:szCs w:val="28"/>
          <w:rtl w:val="true"/>
          <w:lang w:bidi="ar-SA"/>
        </w:rPr>
        <w:t>عَلَي الْكَافِرِينَ وَ لِلَّهِ عُقُوبَتَانِ إِحْدَاهُمَا مِنْ أَمْرِ الرُّوحِ وَ الْأُخْرَي تَسْلِيطُ بَعْضِ النَّاسِ عَلَي بَعْضٍ فَمَا كَانَ مِنْ قِبَلِ الرُّوحِ فَهُوَ السُّقْمُ وَ الْفَقْرُ وَ مَا كَانَ مِنْ تَسْلِيطٍ فَهُوَ النَّقِمَةُ وَ ذَلِكَ قَوْلُهُ تَعَالَي وَ كَذلِكَ نُوَلِّي بَعْضَ الظَّالِمِينَ بَعْضاً بِما كانُوا يَكْسِبُونَ‌</w:t>
      </w:r>
      <w:r>
        <w:rPr>
          <w:rStyle w:val="FootnoteAnchor"/>
          <w:rtl w:val="true"/>
        </w:rPr>
        <w:footnoteReference w:id="1035"/>
      </w:r>
      <w:r>
        <w:rPr>
          <w:rFonts w:ascii="Amiri" w:hAnsi="Amiri" w:eastAsia="Amiri" w:cs="Amiri"/>
          <w:color w:val="111111"/>
          <w:sz w:val="28"/>
          <w:sz w:val="28"/>
          <w:szCs w:val="28"/>
          <w:rtl w:val="true"/>
          <w:lang w:bidi="ar-SA"/>
        </w:rPr>
        <w:t>مِنَ الذُّنُوبِ فَمَا كَانَ مِنْ ذَنْبِ الرُّوحِ مِنْ ذَلِكَ سُقْمٌ وَ فَقْرٌ وَ مَا كَانَ مِنْ تَسْلِيطٍ فَهُوَ النَّقِمَةُ وَ كُلُّ ذَلِكَ لِلْمُؤْمِنِ عُقُوبَةٌ لَهُ فِي الدُّنْيَا وَ عَذَابٌ لَهُ فِيهَا وَ أَمَّا الْكَافِرُ فَنَقِمَةٌ عَلَيْهِ فِي الدُّنْيَا وَ سُوءُ الْعَذَابِ فِي الْآخِرَةِ وَ لَا يَكُونُ ذَلِكَ إِلَّا بِذَنْبٍ وَ الذَّنْبُ مِنَ الشَّهْوَةِ وَ هِيَ مِنَ الْمُؤْمِنِ خَطَأٌ وَ نِسْيَانٌ وَ أَنْ يَكُونَ مُسْتَكْرَهاً وَ مَا لَا يُطِيقُ وَ مَا كَانَ فِي الْكَافِرِ فَعَمْدٌ وَ جُحُودٌ وَ اعْتِدَاءٌ وَ حَسَدٌ وَ ذَلِكَ قَوْلُ اللَّهِ عَزَّ وَ جَلَ كُفَّاراً حَسَداً مِنْ عِنْدِ أَنْفُسِهِمْ‌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2166261_2616395394"/>
      <w:bookmarkStart w:id="1375" w:name="_Toc625"/>
      <w:bookmarkEnd w:id="1374"/>
      <w:r>
        <w:rPr>
          <w:rtl w:val="true"/>
        </w:rPr>
        <w:t>بيان</w:t>
      </w:r>
      <w:bookmarkEnd w:id="1375"/>
    </w:p>
    <w:p>
      <w:pPr>
        <w:pStyle w:val="BookText"/>
        <w:rPr/>
      </w:pPr>
      <w:r>
        <w:rPr>
          <w:rFonts w:ascii="Amiri" w:hAnsi="Amiri" w:eastAsia="Amiri" w:cs="Amiri"/>
          <w:color w:val="111111"/>
          <w:sz w:val="28"/>
          <w:sz w:val="28"/>
          <w:szCs w:val="28"/>
          <w:rtl w:val="true"/>
          <w:lang w:bidi="ar-SA"/>
        </w:rPr>
        <w:t>أو قال الترديد من الراوي و الحطم الكسر و لو لا الريح أي التي تدخل المعدة مع الطعام و الشراب أو المتولدة في المعدة أو الالتهاب من الأولي و خروج الثفل من الثانية كما ذكر الأطباء أن الرياح المتولدة فيها تعين علي إحدار الثفل فالطين صورته أي مادته التي تقبل صورته و قال الفيروزآبادي و تستعمل الصورة بمعني النوع و الصفة خلق من شأن الدنيا أي البدن و شأن الآخرة أي الروح فإذا جمع الله بينهما أي بين النشأتين صارت حياته في الأرض أي تعلقت روحه السماوية</w:t>
      </w:r>
    </w:p>
    <w:p>
      <w:pPr>
        <w:pStyle w:val="BookText"/>
        <w:rPr/>
      </w:pPr>
      <w:r>
        <w:rPr>
          <w:rFonts w:ascii="IRNazanin" w:hAnsi="IRNazanin" w:eastAsia="IRNazanin"/>
          <w:color w:val="111111"/>
          <w:sz w:val="28"/>
          <w:sz w:val="28"/>
          <w:szCs w:val="28"/>
          <w:rtl w:val="true"/>
          <w:lang w:bidi="fa-IR"/>
        </w:rPr>
        <w:t>برای این که میان روح و بدن جدایی افکند، و روح و نور به قدرت اول برگردند و بدن که کار دنیا است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بدن در دنیا تباه شود، چون که باد، آب را بکشد و خشک شود و گل آن باقی بماند و خاک شود و بپوسد و هر کدام به اصل نخست خود برگردند، و روح نفس را از باد بجنباند و آنچه که از نفس مؤمن است، نوری است که با خرد کمک شود و آنچه که از نفس کافر است، آتشی است که با نیرنگ کمک شود، این صورت آتش است و آن صورت نور و مرگ، رحمت خداوند عزّوجلّ بر بنده‌های مؤمنش و نقمت بر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دو کیفر است؛ یکی از روح و دیگری به مسلط کردن مردم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طرف روح است، بیماری و نداری است و آنچه از تسلط است، نقمتی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نُوَلِّی بَعْضَ الظَّالِمینَ بَعْضاً بِما کانُوا یَکْسِبُونَ</w:t>
      </w:r>
      <w:r>
        <w:rPr>
          <w:rFonts w:eastAsia="IRNazanin" w:cs="IRNazanin"/>
          <w:color w:val="111111"/>
          <w:sz w:val="28"/>
          <w:szCs w:val="28"/>
          <w:rtl w:val="true"/>
          <w:lang w:bidi="fa-IR"/>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برخی از ستمکاران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سرپرست برخی دیگر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و آنچه گناه روح است بیماری و نداری است، و تسلّط مردم نقمت است، و همه این‌ها برای مؤمن کیفری است در دنیا و عذابی در آن و برای کافر نقمتی در دنیا و عذاب بدی در دیگر سرا، و جز به سزای گناه نباشد، و گناه از دلخواه است و آن برای مؤمن از خطا و فراموشی و ناچاری و بیتابی باشد و آنچه از کافر است، تعمّد و جحود و تجاوز و حسودی است، و این است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 حَسَداً مِنْ عِنْدِ أَنْفُسِهِمْ</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376" w:name="__RefHeading___Toc2166263_2616395394"/>
      <w:bookmarkStart w:id="1377" w:name="_Toc626"/>
      <w:bookmarkEnd w:id="1376"/>
      <w:r>
        <w:rPr>
          <w:rtl w:val="true"/>
        </w:rPr>
        <w:t>توضیح</w:t>
      </w:r>
      <w:bookmarkEnd w:id="137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تردید از فرد نقل کننده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خوراک و نوشیدنی در معده وارد می‌شد یا آنچه در معده پدید آید، یا این که التهاب از نخست است و بیرون شدن درد از دوّم، همان گونه که پزشکان گفته‌اند بادهای ایجاد شده در معده به کم شدن درد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صورت یا ماده‌اش است که صورت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فیروزآبادی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نوع و صفت در مورد شأن دنیا یعنی بدن و شأن آخرت یعنی روح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بین این دو نشئه جمع کند، زندگی‌اش در زمین باشد، یعنی چون روح آسمانی </w:t>
      </w:r>
    </w:p>
    <w:p>
      <w:pPr>
        <w:pStyle w:val="BookText"/>
        <w:rPr/>
      </w:pPr>
      <w:r>
        <w:rPr>
          <w:rFonts w:ascii="Amiri" w:hAnsi="Amiri" w:eastAsia="Amiri" w:cs="Amiri"/>
          <w:color w:val="111111"/>
          <w:sz w:val="28"/>
          <w:sz w:val="28"/>
          <w:szCs w:val="28"/>
          <w:rtl w:val="true"/>
          <w:lang w:bidi="ar-SA"/>
        </w:rPr>
        <w:t>بالجسد الأرضي فتدخل فيه علي الجسمية أو تظهر آثارها في الأرض بتوسط البدن علي التجرد ترد شأن الآخرة أي الروح إلي السماء فالحياة في الأرض أي بسبب كون الروح أو تعلقها في الأرض و الموت في السماء أي بسبب عروج الروح إلي السماء أو الروح في حال الحياة في الأرض و بعد الموت في السماء فردت الروح و النور إلي القدرة الأولي أي إلي عالم الأرواح التي هي أولي مخلوقاته تعالي و في بعض النسخ إلي القدس الأولي أي إلي عوالم القدس الأولي و يرجع كل أي من العناصر إلي جوهره الأول قبل الامتزاج أو كل من الروح و البدن إلي الجوهر الأول و تحركت الروح بالنفس كأن المراد بالروح هنا الحيوانية و بالنفس الناطقة أي عند الموت تتحرك الروح إلي السماء بسبب حركة النفس أو قطع تعلقها كحركة الروح في حال الحياة في البدن من الريح التي هي النفس أو المراد حركتها في حال الحياة أي الروح الحيوانية إنما تتحرك و تجري في مجاري البدن بسبب النفس حركتها التي بسبب الريح و التنفس‌</w:t>
      </w:r>
      <w:r>
        <w:rPr>
          <w:rStyle w:val="FootnoteAnchor"/>
          <w:rtl w:val="true"/>
        </w:rPr>
        <w:footnoteReference w:id="1039"/>
      </w:r>
      <w:r>
        <w:rPr>
          <w:rFonts w:ascii="Amiri" w:hAnsi="Amiri" w:eastAsia="Amiri" w:cs="Amiri"/>
          <w:color w:val="111111"/>
          <w:sz w:val="28"/>
          <w:sz w:val="28"/>
          <w:szCs w:val="28"/>
          <w:rtl w:val="true"/>
          <w:lang w:bidi="ar-SA"/>
        </w:rPr>
        <w:t>و يمكن أن يقرأ بالنفس بالتحريك أي حركة الروح الحيوانية تابعة للنفس كما أن النفس و تحركه تابع للريح فيرتكب تأويل في تأنيث الضمير كالأنفاس و نحوه و علي هذا يحتمل وجها آخر بأن يكون المراد خروج الحيوانية بالنفس و خروجه كحركة الروح بالريح إلي السماء بعد خروجها و الروح في قوله فردت الروح يمكن أيضا حملها علي الحيوانية فالمراد بالنور الناطقة و يدل عليه قوله فهو نور مؤيد بالعقل و إذا حملناها علي الناطقة فالمراد بالنور كمالاتها و علمها و إدراكاتها و الأول في أكثر أجزاء الخبر أظهر و النكراء بالفتح الحيل و الخداع و الفطنة في الباطل قال في القاموس النكر و النكارة و النكراء و النكر بالضم الدهاء و الفتنة و المنكر و قد مر في الحديث أنها شبهة</w:t>
      </w:r>
      <w:r>
        <w:rPr>
          <w:rStyle w:val="FootnoteAnchor"/>
          <w:rtl w:val="true"/>
        </w:rPr>
        <w:footnoteReference w:id="1040"/>
      </w:r>
      <w:r>
        <w:rPr>
          <w:rFonts w:ascii="Amiri" w:hAnsi="Amiri" w:eastAsia="Amiri" w:cs="Amiri"/>
          <w:color w:val="111111"/>
          <w:sz w:val="28"/>
          <w:sz w:val="28"/>
          <w:szCs w:val="28"/>
          <w:rtl w:val="true"/>
          <w:lang w:bidi="ar-SA"/>
        </w:rPr>
        <w:t>بالعقل و ليست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إحداهما من الروح أي ما يصيب روحه من الآلام الجسمانية و الروحانية</w:t>
      </w:r>
    </w:p>
    <w:p>
      <w:pPr>
        <w:pStyle w:val="BookText"/>
        <w:rPr/>
      </w:pPr>
      <w:r>
        <w:rPr>
          <w:rFonts w:ascii="IRNazanin" w:hAnsi="IRNazanin" w:eastAsia="IRNazanin"/>
          <w:color w:val="111111"/>
          <w:sz w:val="28"/>
          <w:sz w:val="28"/>
          <w:szCs w:val="28"/>
          <w:rtl w:val="true"/>
          <w:lang w:bidi="fa-IR"/>
        </w:rPr>
        <w:t>به بدن زمینی وابسته شود و در آن درآید، بنا بر این که جسم است یا بر آن اثر بخشد بنا بر تجرد روح، روح به آسمان رود، ولی زندگی به وسیله روح در زمین است و مرگ در آسمان است به سبب بالا رفتن روح بدان، یا مقصود این است که روح در زندگی در زمین است و پس از مردن در آسمان، و هر کدام به اصل نخست برگردند، یعنی به عالم ارواح که از نخستین مخلوقات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قدس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همه یعنی هر عنصری به عالم خود برگردد که پیش از آمیختن بوده یا هر کدام از روح و بدن به اصل خود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تحرکت الروح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روح در اینجا روح حیوانی است و نفس، نفس ناطقه یعنی در مرگ روح به وسیله نفس ناطقه به آسمان رود، مانند این که در زندگی در بدن بجنبد به وسیله بادی که همان نفس ناطقه است، یا مقصود این است که حرکت روح حیوانی در حال زندگی در مجاری بدن به وسیله نفس است و به سبب باد تنفّس، و ممکن است نفس به دو فتحه خوانده شود، یعنی حرکت روح حیوانی به دنبال نفس کشیدن است چنان چه نفس و حرکتش به دنبال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دیگری به میان آید و آن این است که مراد، خروج روح حیوانی است به وسیله نفس ناطقه، چون حرکت روح به وسیله باد به آسمان پس از بیرون شدن آن، و روح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فردت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حیوانی باشد و مقصود از نور، نفس ناطقه و دلیلش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 به عقل و اگر به معنی ناطقه باشد، نور کمال و دانش و ادراک او است، ولی معنی اول در اکثر عبارات خبر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نیرنگ‌ها و خدعه و دغل بازی و زیرکی در امور باطل و فاسد است و در قاموس گفته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 و النکارة و النکراء و النکر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باهوشی و زیرکی و قبلاً در حدیثی آمد که این شبیه به خرد است، ولی در واقع خرد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به او رسد از دردهای جسمی و روحی </w:t>
      </w:r>
      <w:bookmarkStart w:id="1378" w:name="pg13474_147505"/>
    </w:p>
    <w:p>
      <w:pPr>
        <w:pStyle w:val="BookText"/>
        <w:rPr/>
      </w:pPr>
      <w:bookmarkEnd w:id="1378"/>
      <w:r>
        <w:rPr>
          <w:rFonts w:ascii="Amiri" w:hAnsi="Amiri" w:eastAsia="Amiri" w:cs="Amiri"/>
          <w:color w:val="111111"/>
          <w:sz w:val="28"/>
          <w:sz w:val="28"/>
          <w:szCs w:val="28"/>
          <w:rtl w:val="true"/>
          <w:lang w:bidi="ar-SA"/>
        </w:rPr>
        <w:t>بلا توسط أحد و الأخري ما يصيبه بسبب تسلط الغير عليه فهو النقمة أي ينتقم الله منه بغيره و عقوبة المؤمن منحصرة فيهما و أما الكافر فيجتمع عليه عقاب الدنيا و عذاب الآخرة و يحتمل أن تكون أن مخففة و كان المعني إنما يفعله باستكراه الشهوة و عدم طاقته لمقاومتها لعسر تركها عليه لا بسبب اختياره و خروجه عن التكليف و أما الكافر فيفعلها عمدا و اعتداء و استهانة بأمر الله و نهيه كما ورد في خبر آخر فإذا وقع الاستخفاف فهو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حَسَداً مِنْ عِنْدِ أَنْفُسِهِمْ الآية في سورة البقرة هكذا وَدَّ كَثِيرٌ مِنْ أَهْلِ الْكِتابِ لَوْ يَرُدُّونَكُمْ مِنْ بَعْدِ إِيمانِكُمْ كُفَّاراً حَسَداً قال البيضاوي علة ود مِنْ عِنْدِ أَنْفُسِهِمْ يجوز أن يتعلق بود أي تمنوا ذلك من عند أنفسهم و تشهيهم لا من قبل التدين و الميل مع الحق أو بحسدا أي حسدا بالغا منبعثا من أصل نفوسهم‌</w:t>
      </w:r>
      <w:r>
        <w:rPr>
          <w:rStyle w:val="FootnoteAnchor"/>
          <w:rtl w:val="true"/>
        </w:rPr>
        <w:footnoteReference w:id="1041"/>
      </w:r>
      <w:r>
        <w:rPr>
          <w:rFonts w:ascii="Amiri" w:hAnsi="Amiri" w:eastAsia="Amiri" w:cs="Amiri"/>
          <w:color w:val="111111"/>
          <w:sz w:val="28"/>
          <w:sz w:val="28"/>
          <w:szCs w:val="28"/>
          <w:rtl w:val="true"/>
          <w:lang w:bidi="ar-SA"/>
        </w:rPr>
        <w:t>انتهي و ظاهر الخبر أن الاستشهاد بقوله مِنْ عِنْدِ أَنْفُسِهِمْ أي باختيارهم لا باستكراه و اضطرار و خطإ و نسيان فيدل علي أن المؤمن لا يرتكب المعصية إلا علي أحد هذه الوجوه فالمراد بالمؤمن الكامل و هو الذي لا يخاف عليه العذاب في الآخرة و علي ما أولنا يشمل غيره أيضا و لا يخفي ما في الخبر من التشويش و كأنه من الرواة و هو مع ذلك مشتمل علي رموز خفية و أسرار غيبية و حكم ربانية و حقائق إيمانية لِمَنْ كانَ لَهُ قَلْبٌ أَوْ أَلْقَي السَّمْعَ وَ هُوَ شَهِيدٌ</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2166265_2616395394"/>
      <w:bookmarkStart w:id="1380" w:name="_Toc627"/>
      <w:bookmarkEnd w:id="1379"/>
      <w:r>
        <w:rPr>
          <w:rtl w:val="true"/>
        </w:rPr>
        <w:t>«</w:t>
      </w:r>
      <w:r>
        <w:rPr/>
        <w:t>7</w:t>
      </w:r>
      <w:r>
        <w:rPr>
          <w:rtl w:val="true"/>
        </w:rPr>
        <w:t>»</w:t>
      </w:r>
      <w:bookmarkEnd w:id="1380"/>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أَحْمَدَ بْنِ مُحَمَّدِ بْنِ عِيسَي عَنِ الْحَسَنِ بْنِ مَحْبُوبٍ عَنْ عَمْرِو بْنِ أَبِي الْمِقْدَامِ عَنْ جَابِرٍ عَنْ أَبِي‌</w:t>
      </w:r>
      <w:r>
        <w:rPr>
          <w:rStyle w:val="FootnoteAnchor"/>
          <w:rtl w:val="true"/>
        </w:rPr>
        <w:footnoteReference w:id="1042"/>
      </w:r>
      <w:r>
        <w:rPr>
          <w:rFonts w:ascii="Amiri" w:hAnsi="Amiri" w:eastAsia="Amiri" w:cs="Amiri"/>
          <w:color w:val="111111"/>
          <w:sz w:val="28"/>
          <w:sz w:val="28"/>
          <w:szCs w:val="28"/>
          <w:rtl w:val="true"/>
          <w:lang w:bidi="ar-SA"/>
        </w:rPr>
        <w:t>عَبْدِ اللَّهِ ع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لَمَّا أَحَبَّ أَنْ يَخْلُقَ خَلْقاً بِيَدِهِ وَ ذَلِكَ بَعْدَ مَا مَضَي مِنَ الْجِنِّ وَ النَّسْنَاسِ فِي الْأَرْضِ سَبْعَةُ آلَافِ سَنَةٍ قَالَ وَ لَمَّا كَانَ مِنْ شَأْنِ اللَّهِ أَنْ يَخْلُقَ آدَمَ لِلَّذِي أَرَادَ مِنَ التَّدْبِيرِ وَ التَّقْدِيرِ لِمَا هُوَ مُكَوِّنُهُ فِي السَّمَاوَاتِ وَ الْأَرْضِ وَ عِلْمِهِ لَمَّا أَرَادَ مِنْ ذَلِكَ كُلِّهِ كَشَطَ عَنْ أَطْبَاقِ السَّمَاوَاتِ ثُمَّ قَالَ لِلْمَلَائِكَةِ انْظُرُوا إِلَي أَهْلِ</w:t>
      </w:r>
    </w:p>
    <w:p>
      <w:pPr>
        <w:pStyle w:val="BookText"/>
        <w:rPr/>
      </w:pPr>
      <w:r>
        <w:rPr>
          <w:rFonts w:ascii="IRNazanin" w:hAnsi="IRNazanin" w:eastAsia="IRNazanin"/>
          <w:color w:val="111111"/>
          <w:sz w:val="28"/>
          <w:sz w:val="28"/>
          <w:szCs w:val="28"/>
          <w:rtl w:val="true"/>
          <w:lang w:bidi="fa-IR"/>
        </w:rPr>
        <w:t>بی‌واسطه دیگری، و دیگری آن است که به وسیله تسلّط و آزار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مؤمن همین دو نوع عذاب دنیوی است، ولی کافر عذاب دنیا و آخرت هر دو را دارد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مخففه باشد که در این صورت معنی جمله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به ناخواه از غلبه شهوت گناه کند نه به سوء اختیار و بیرون شدن از فرمان خدا و گناه کافر از تعمد و تجاوز و استخفاف به خدا است که در خبر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استخفاف باشد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کَثیرٌ مِنْ أَهْلِ الْکِتابِ لَوْ یَرُدُّونَکُمْ مِنْ بَعْدِ إیمانِکُمْ کُفَّاراً حَسَداً</w:t>
      </w:r>
      <w:r>
        <w:rPr>
          <w:rFonts w:eastAsia="IRNazanin" w:cs="IRNazanin"/>
          <w:color w:val="111111"/>
          <w:sz w:val="28"/>
          <w:szCs w:val="28"/>
          <w:rtl w:val="true"/>
          <w:lang w:bidi="fa-IR"/>
        </w:rPr>
        <w:t>.»</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حق برایشان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حسدی که در وجودشان بود، آرزو می‌کردند که شما را، بعد از ایمانتان، کافر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که حسد علت دوستی آن‌ها است برای برگرداندن از ایمان که دلخواه و هوس آن‌ها است نه دینداری و حق‌جویی که در دل آن‌ها نشسته و سخت است</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خبر گواه آوردن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اختیار دل آن‌ها است نه این که از روی ناخواهی و بیچارگی و خطا و فراموشی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می‌کند بر این که مؤمن گرد گناه نگردد جز به یکی از این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مؤمن کامل است که از عذاب آخرت بر او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تفسیر ما کسانی دیگر غیر از او را هم شامل است، و پریشانی و اختلاف در کلمات و تعابیر حدیث روشن است و گویا از جانب راوی‌ها است و با این همه در آن رموز نهان و اسرار نهفته و حکم ربانیه و حقایق ایمانیه مندرج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لَهُ قَلْبٌ أَوْ أَلْقَی السَّمْعَ وَ هُوَ شَهیدٌ</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صاحبدل و حق نیوشی که خود به گواهی ایستد</w:t>
      </w:r>
      <w:r>
        <w:rPr>
          <w:rFonts w:eastAsia="IRNazanin" w:cs="IRNazanin"/>
          <w:color w:val="111111"/>
          <w:sz w:val="28"/>
          <w:szCs w:val="28"/>
          <w:rtl w:val="true"/>
          <w:lang w:bidi="fa-IR"/>
        </w:rPr>
        <w:t>.}</w:t>
      </w:r>
    </w:p>
    <w:p>
      <w:pPr>
        <w:pStyle w:val="Heading5"/>
        <w:numPr>
          <w:ilvl w:val="4"/>
          <w:numId w:val="1"/>
        </w:numPr>
        <w:rPr/>
      </w:pPr>
      <w:bookmarkStart w:id="1381" w:name="__RefHeading___Toc2166267_2616395394"/>
      <w:bookmarkStart w:id="1382" w:name="_Toc628"/>
      <w:bookmarkEnd w:id="1381"/>
      <w:r>
        <w:rPr>
          <w:rtl w:val="true"/>
        </w:rPr>
        <w:t xml:space="preserve">روایت </w:t>
      </w:r>
      <w:r>
        <w:rPr/>
        <w:t>7</w:t>
      </w:r>
      <w:bookmarkEnd w:id="138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خدا تبارک و تعالی خواست به دست خود خلقی آفریند، پس از این که هفت هزار سال از زندگی جن و نسناس در زمین گذشت و خدا به تدبیر و تقدیر خود در کار شد که انسان را برای هدفی از پدید کردن آسمان‌ها و زمین و دانستن آنچه از آن خواسته پدید سازد، پرده‌های آسمان‌ها را بالا زد و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اهل </w:t>
      </w:r>
    </w:p>
    <w:p>
      <w:pPr>
        <w:pStyle w:val="BookText"/>
        <w:rPr/>
      </w:pPr>
      <w:r>
        <w:rPr>
          <w:rFonts w:ascii="Amiri" w:hAnsi="Amiri" w:eastAsia="Amiri" w:cs="Amiri"/>
          <w:color w:val="111111"/>
          <w:sz w:val="28"/>
          <w:sz w:val="28"/>
          <w:szCs w:val="28"/>
          <w:rtl w:val="true"/>
          <w:lang w:bidi="ar-SA"/>
        </w:rPr>
        <w:t>الْأَرْضِ مِنْ خَلْقِي مِنَ الْجِنِّ وَ النَّسْنَاسِ فَلَمَّا رَأَوْا مَا يَعْمَلُونَ فِيهَا مِنَ الْمَعَاصِي وَ سَفْكِ الدِّمَاءِ وَ الْفَسَادِ فِي الْأَرْضِ بِغَيْرِ الْحَقِّ عَظُمَ ذَلِكَ عَلَيْهِمْ وَ غَضِبُوا لِلَّهِ وَ أَسِفُوا عَلَي أَهْلِ الْأَرْضِ وَ لَمْ يَمْلِكُوا غَضَبَهُمْ أَنْ قَالُوا يَا رَبِّ أَنْتَ الْعَزِيزُ الْقَادِرُ الْجَبَّارُ</w:t>
      </w:r>
      <w:r>
        <w:rPr>
          <w:rStyle w:val="FootnoteAnchor"/>
          <w:rtl w:val="true"/>
        </w:rPr>
        <w:footnoteReference w:id="1046"/>
      </w:r>
      <w:r>
        <w:rPr>
          <w:rFonts w:ascii="Amiri" w:hAnsi="Amiri" w:eastAsia="Amiri" w:cs="Amiri"/>
          <w:color w:val="111111"/>
          <w:sz w:val="28"/>
          <w:sz w:val="28"/>
          <w:szCs w:val="28"/>
          <w:rtl w:val="true"/>
          <w:lang w:bidi="ar-SA"/>
        </w:rPr>
        <w:t>الْقَاهِرُ الْعَظِيمُ الشَّأْنِ وَ هَذَا خَلْقُكَ الضَّعِيفُ الذَّلِيلُ فِي أَرْضِكَ يَتَقَلَّبُ‌</w:t>
      </w:r>
      <w:r>
        <w:rPr>
          <w:rStyle w:val="FootnoteAnchor"/>
          <w:rtl w:val="true"/>
        </w:rPr>
        <w:footnoteReference w:id="1047"/>
      </w:r>
      <w:r>
        <w:rPr>
          <w:rFonts w:ascii="Amiri" w:hAnsi="Amiri" w:eastAsia="Amiri" w:cs="Amiri"/>
          <w:color w:val="111111"/>
          <w:sz w:val="28"/>
          <w:sz w:val="28"/>
          <w:szCs w:val="28"/>
          <w:rtl w:val="true"/>
          <w:lang w:bidi="ar-SA"/>
        </w:rPr>
        <w:t>فِي قَبْضَتِكَ وَ يَعِيشُونَ بِرِزْقِكَ وَ يَسْتَمْتِعُونَ بِعَافِيَتِكَ وَ هُمْ يَعْصُونَكَ بِمِثْلِ هَذِهِ الذُّنُوبِ الْعِظَامِ لَا تَأْسَفُ وَ لَا تَغْضَبُ وَ لَا تَنْتَقِمُ لِنَفْسِكَ لِمَا تَسْمَعُ مِنْهُمْ وَ تَرَي وَ قَدْ عَظُمَ ذَلِكَ عَلَيْنَا وَ أَكْبَرْنَاهُ فِيكَ فَلَمَّا سَمِعَ اللَّهُ عَزَّ وَ جَلَّ مِنَ الْمَلَائِكَةِ قَالَ إِنِّي جاعِلٌ فِي الْأَرْضِ خَلِيفَةً لِي عَلَيْهِمْ فَيَكُونُ حَجَّةً لِي عَلَيْهِمْ فِي أَرْضِي عَلَي خَلْقِي فَقَالَتِ الْمَلَائِكَةُ سُبْحَانَكَ أَ تَجْعَلُ فِيها مَنْ يُفْسِدُ فِيها وَ يَسْفِكُ الدِّماءَ وَ نَحْنُ نُسَبِّحُ بِحَمْدِكَ وَ نُقَدِّسُ لَكَ قَالُوا</w:t>
      </w:r>
      <w:r>
        <w:rPr>
          <w:rStyle w:val="FootnoteAnchor"/>
          <w:rtl w:val="true"/>
        </w:rPr>
        <w:footnoteReference w:id="1048"/>
      </w:r>
      <w:r>
        <w:rPr>
          <w:rFonts w:ascii="Amiri" w:hAnsi="Amiri" w:eastAsia="Amiri" w:cs="Amiri"/>
          <w:color w:val="111111"/>
          <w:sz w:val="28"/>
          <w:sz w:val="28"/>
          <w:szCs w:val="28"/>
          <w:rtl w:val="true"/>
          <w:lang w:bidi="ar-SA"/>
        </w:rPr>
        <w:t>فَاجْعَلْهُ مِنَّا فَإِنَّا لَا نُفْسِدُ فِي الْأَرْضِ وَ لَا نَسْفِكُ الدِّمَاءَ قَالَ اللَّهُ جَلَّ جَلَالُهُ يَا مَلَائِكَتِي إِنِّي أَعْلَمُ ما لا تَعْلَمُونَ إِنِّي أُرِيدُ أَنْ أَخْلُقَ خَلْقاً بِيَدِي أَجْعَلُ ذُرِّيَّتَهُ أَنْبِيَاءَ مُرْسَلِينَ وَ عِبَاداً صَالِحِينَ وَ أَئِمَّةً مُهْتَدِينَ أَجْعَلُهُمْ خُلَفَائِي عَلَي خَلْقِي فِي أَرْضِي يَنْهَوْنَهُمْ عَنْ مَعَاصِيَ‌</w:t>
      </w:r>
      <w:r>
        <w:rPr>
          <w:rStyle w:val="FootnoteAnchor"/>
          <w:rtl w:val="true"/>
        </w:rPr>
        <w:footnoteReference w:id="1049"/>
      </w:r>
      <w:r>
        <w:rPr>
          <w:rFonts w:ascii="Amiri" w:hAnsi="Amiri" w:eastAsia="Amiri" w:cs="Amiri"/>
          <w:color w:val="111111"/>
          <w:sz w:val="28"/>
          <w:sz w:val="28"/>
          <w:szCs w:val="28"/>
          <w:rtl w:val="true"/>
          <w:lang w:bidi="ar-SA"/>
        </w:rPr>
        <w:t>وَ يُنْذِرُونَهُمْ عَذَابِي وَ يَهْدُونَهُمْ إِلَي طَاعَتِي وَ يَسْلُكُونَ بِهِمْ طَرِيقَ سَبِيلِي وَ أَجْعَلُهُمْ حُجَّةً لِي عُذْراً أَوْ نُذْراً وَ أُبِينُ‌</w:t>
      </w:r>
      <w:r>
        <w:rPr>
          <w:rStyle w:val="FootnoteAnchor"/>
          <w:rtl w:val="true"/>
        </w:rPr>
        <w:footnoteReference w:id="1050"/>
      </w:r>
      <w:r>
        <w:rPr>
          <w:rFonts w:ascii="Amiri" w:hAnsi="Amiri" w:eastAsia="Amiri" w:cs="Amiri"/>
          <w:color w:val="111111"/>
          <w:sz w:val="28"/>
          <w:sz w:val="28"/>
          <w:szCs w:val="28"/>
          <w:rtl w:val="true"/>
          <w:lang w:bidi="ar-SA"/>
        </w:rPr>
        <w:t>النَّسْنَاسَ مِنْ أَرْضِي فَأُطَهِّرُهَا مِنْهُمْ وَ أَنْقُلُ مَرَدَةَ الْجِنِّ الْعُصَاةَ عَنْ بَرِيَّتِي وَ خَلْقِي وَ خِيَرَتِي وَ أُسْكِنُهُمْ فِي الْهَوَاءِ وَ فِي أَقْطَارِ الْأَرْضِ لَا يُجَاوِرُونَ نَسْلَ خَلْقِي وَ أَجْعَلُ بَيْنَ الْجِنِّ وَ بَيْنَ خَلْقِي حِجَاباً وَ لَا يَرَي نَسْلُ خَلْقِي الْجِنَّ وَ لَا يُؤَانِسُونَهُمْ وَ لَا يُخَالِطُونَهُمْ فَمَنْ‌</w:t>
      </w:r>
      <w:r>
        <w:rPr>
          <w:rStyle w:val="FootnoteAnchor"/>
          <w:rtl w:val="true"/>
        </w:rPr>
        <w:footnoteReference w:id="1051"/>
      </w:r>
      <w:r>
        <w:rPr>
          <w:rFonts w:ascii="Amiri" w:hAnsi="Amiri" w:eastAsia="Amiri" w:cs="Amiri"/>
          <w:color w:val="111111"/>
          <w:sz w:val="28"/>
          <w:sz w:val="28"/>
          <w:szCs w:val="28"/>
          <w:rtl w:val="true"/>
          <w:lang w:bidi="ar-SA"/>
        </w:rPr>
        <w:t>عَصَانِي مِنْ نَسْلِ خَلْقِيَ الَّذِينَ اصْطَفَيْتُهُمْ لِنَفْسِي أَسْكَنْتُهُمْ مَسَاكِنَ الْعُصَاةِ وَ أَوْرَدْتُهُمْ مَوَارِدَهُمْ وَ لَا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از آفریده‌های جن و نسناس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هر آنچه از گناه و خونریزی و تباهی به ناحق در زمین می‌کنند، بر آن‌ها گران آمد و برای خدا خشم کردند و بر اهل زمین افسوس خوردند، و نتوانستند غضب خود را نگه دارند، و 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 قادر جباری قاهر بزرگواری، و اینان خلق ناتوان و خوار در زمین تو هستند، در کف قدرت تو می‌چرخند و از روزی تو می‌خورند و از عافیت تو بهره‌مندند، با این حال تو را چنین گناه کنند و افسوس نداری، از آنچه بینی و شنوی خشم نکنی و انتقام نگیری، این بر ما ناگوار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سخن فرشته‌ها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من باشد در زمینم بر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 وَ یَسْفِکُ الدِّماءَ وَ نَحْنُ نُسَبِّحُ بِحَمْدِکَ وَ نُقَدِّسُ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جنس ما قرار بده که نه در زمین تباهی انگیزیم و نه خونریزی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به دست خود خلقی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نژادش را پیغمبران مرسل و بنده‌های خوب سازم و امامانی رهبر که نماینده‌های من باشند بر خلقم در زمینم، آنان را از گناه بازدارند و از عذابم بیم دهند و به طاعتم راهنمایی کنند و به راه من ببرند و آنان را امامانی سازم برای رفع عذر و بیم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نسناس را از زمینم براندازم و آن را از وجودشان پاک سازم، و جنیان سرکش و نافرمانی را از خلقم و از برگزیده‌هایم بگردانم و آنان را در هوا و گوشه‌های زمین جا دهم تا مجاور خلقم نباشند، و میان جن و خلقم پرده‌ای کشم و خلق من، جن را نبینند و با آن‌ها مأنوس و آمیخته نباشند، و هرکس از نسل خلقم که آنان را برای خودم برگزیده‌ام نافرمانی ام را کرد، آن‌ها را در جایگاه عاصیان جا دهم و هم‌ردیف آن‌ها کنم و باکی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الْمَلَائِكَةُ يَا رَبَّنَا افْعَلْ مَا شِئْتَ لا عِلْمَ لَنا إِلَّا ما عَلَّمْتَنا إِنَّكَ أَنْتَ الْعَلِيمُ‌</w:t>
      </w:r>
      <w:r>
        <w:rPr>
          <w:rStyle w:val="FootnoteAnchor"/>
          <w:rtl w:val="true"/>
        </w:rPr>
        <w:footnoteReference w:id="1053"/>
      </w:r>
      <w:r>
        <w:rPr>
          <w:rFonts w:ascii="Amiri" w:hAnsi="Amiri" w:eastAsia="Amiri" w:cs="Amiri"/>
          <w:color w:val="111111"/>
          <w:sz w:val="28"/>
          <w:sz w:val="28"/>
          <w:szCs w:val="28"/>
          <w:rtl w:val="true"/>
          <w:lang w:bidi="ar-SA"/>
        </w:rPr>
        <w:t>الْحَكِيمُ فَقَالَ اللَّهُ جَلَّ جَلَالُهُ لِلْمَلَائِكَةِ إِنِّي خالِقٌ بَشَراً مِنْ صَلْصالٍ مِنْ حَمَإٍ مَسْنُونٍ فَإِذا سَوَّيْتُهُ وَ نَفَخْتُ فِيهِ مِنْ رُوحِي فَقَعُوا لَهُ ساجِدِينَ وَ كَانَ ذَلِكَ مِنْ أَمْرِ اللَّهِ عَزَّ وَ جَلَّ تَقَدَّمَ‌</w:t>
      </w:r>
      <w:r>
        <w:rPr>
          <w:rStyle w:val="FootnoteAnchor"/>
          <w:rtl w:val="true"/>
        </w:rPr>
        <w:footnoteReference w:id="1054"/>
      </w:r>
      <w:r>
        <w:rPr>
          <w:rFonts w:ascii="Amiri" w:hAnsi="Amiri" w:eastAsia="Amiri" w:cs="Amiri"/>
          <w:color w:val="111111"/>
          <w:sz w:val="28"/>
          <w:sz w:val="28"/>
          <w:szCs w:val="28"/>
          <w:rtl w:val="true"/>
          <w:lang w:bidi="ar-SA"/>
        </w:rPr>
        <w:t xml:space="preserve">إِلَي الْمَلَائِكَةِ فِي آدَمَ مِنْ قَبْلِ أَنْ يَخْلُقَهُ احْتِجَاجاً مِنْهُ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فَاغْتَرَفَ تَبَارَكَ وَ تَعَالَي غُرْفَةً مِنَ الْمَاءِ الْعَذْبِ الْفُرَاتِ فَصَلْصَلَهَا فَجَمَدَتْ ثُمَّ قَالَ لَهَا مِنْكِ أَخْلُقُ النَّبِيِّينَ وَ الْمُرْسَلِينَ وَ عِبَادِيَ الصَّالِحِينَ وَ الْأَئِمَّةَ الْمُهْتَدِينَ الدُّعَاةَ إِلَي الْجَنَّةِ وَ أَتْبَاعَهُمْ إِلَي يَوْمِ الْقِيَامَةِ وَ لَا أُبَالِي وَ لَا أُسْأَلُ عَمَّا أَفْعَلُ وَ هُمْ يُسْئَلُونَ يَعْنِي بِذَلِكَ خَلْقَهُ أَنَّهُ سَيَسْأَلُهُمْ ثُمَّ اغْتَرَفَ غُرْفَةً مِنَ الْمَاءِ الْمَالِحِ الْأُجَاجِ فَصَلْصَلَهَا فَجَمَدَتْ ثُمَّ قَالَ لَهَا مِنْكِ أَخْلُقُ الْجَبَّارِينَ وَ الْفَرَاعِنَةَ وَ الْعُتَاةَ</w:t>
      </w:r>
      <w:r>
        <w:rPr>
          <w:rStyle w:val="FootnoteAnchor"/>
          <w:rtl w:val="true"/>
        </w:rPr>
        <w:footnoteReference w:id="1055"/>
      </w:r>
      <w:r>
        <w:rPr>
          <w:rFonts w:ascii="Amiri" w:hAnsi="Amiri" w:eastAsia="Amiri" w:cs="Amiri"/>
          <w:color w:val="111111"/>
          <w:sz w:val="28"/>
          <w:sz w:val="28"/>
          <w:szCs w:val="28"/>
          <w:rtl w:val="true"/>
          <w:lang w:bidi="ar-SA"/>
        </w:rPr>
        <w:t>إِخْوَانَ الشَّيَاطِينِ وَ الدُّعَاةَ إِلَي النَّارِ يَوْمَ‌</w:t>
      </w:r>
      <w:r>
        <w:rPr>
          <w:rStyle w:val="FootnoteAnchor"/>
          <w:rtl w:val="true"/>
        </w:rPr>
        <w:footnoteReference w:id="1056"/>
      </w:r>
      <w:r>
        <w:rPr>
          <w:rFonts w:ascii="Amiri" w:hAnsi="Amiri" w:eastAsia="Amiri" w:cs="Amiri"/>
          <w:color w:val="111111"/>
          <w:sz w:val="28"/>
          <w:sz w:val="28"/>
          <w:szCs w:val="28"/>
          <w:rtl w:val="true"/>
          <w:lang w:bidi="ar-SA"/>
        </w:rPr>
        <w:t>الْقِيَامَةِ وَ أَتْبَاعَهُمْ وَ لَا أُبَالِي وَ لَا أُسْأَلُ عَمَّا أَفْعَلُ وَ هُمْ يُسْئَلُونَ قَالَ وَ شَرَطَ فِي ذَلِكَ الْبَدَاءَ وَ لَمْ يَشْتَرِطْ فِي أَصْحَابِ الْيَمِينِ الْبَدَاءَ ثُمَّ خَلَطَ الْمَاءَيْنِ فَصَلْصَلَهُمَا ثُمَّ أَلْقَاهُمَا قُدَّامَ عَرْشِهِ وَ هُمَا ثُلَّةٌ مِنْ طِينٍ ثُمَّ أَمَرَ الْمَلَائِكَةَ الْأَرْبَعَةَ الشِّمَالَ وَ الدَّبُورَ وَ الصَّبَا وَ الْجَنُوبَ أَنْ جَوِّلُوا عَلَي هَذِهِ السُّلَالَةِ</w:t>
      </w:r>
      <w:r>
        <w:rPr>
          <w:rStyle w:val="FootnoteAnchor"/>
          <w:rtl w:val="true"/>
        </w:rPr>
        <w:footnoteReference w:id="1057"/>
      </w:r>
      <w:r>
        <w:rPr>
          <w:rFonts w:ascii="Amiri" w:hAnsi="Amiri" w:eastAsia="Amiri" w:cs="Amiri"/>
          <w:color w:val="111111"/>
          <w:sz w:val="28"/>
          <w:sz w:val="28"/>
          <w:szCs w:val="28"/>
          <w:rtl w:val="true"/>
          <w:lang w:bidi="ar-SA"/>
        </w:rPr>
        <w:t>الطِّينِ وَ أَبْرِءُوهَا وَ أَنْشِئُوهَا</w:t>
      </w:r>
      <w:r>
        <w:rPr>
          <w:rStyle w:val="FootnoteAnchor"/>
          <w:rtl w:val="true"/>
        </w:rPr>
        <w:footnoteReference w:id="1058"/>
      </w:r>
      <w:r>
        <w:rPr>
          <w:rFonts w:ascii="Amiri" w:hAnsi="Amiri" w:eastAsia="Amiri" w:cs="Amiri"/>
          <w:color w:val="111111"/>
          <w:sz w:val="28"/>
          <w:sz w:val="28"/>
          <w:szCs w:val="28"/>
          <w:rtl w:val="true"/>
          <w:lang w:bidi="ar-SA"/>
        </w:rPr>
        <w:t>ثُمَّ جَزِّءُوهَا وَ فَصِّلُوهَا وَ أَجْرُوا فِيهَا</w:t>
      </w:r>
      <w:r>
        <w:rPr>
          <w:rStyle w:val="FootnoteAnchor"/>
          <w:rtl w:val="true"/>
        </w:rPr>
        <w:footnoteReference w:id="1059"/>
      </w:r>
      <w:r>
        <w:rPr>
          <w:rFonts w:ascii="Amiri" w:hAnsi="Amiri" w:eastAsia="Amiri" w:cs="Amiri"/>
          <w:color w:val="111111"/>
          <w:sz w:val="28"/>
          <w:sz w:val="28"/>
          <w:szCs w:val="28"/>
          <w:rtl w:val="true"/>
          <w:lang w:bidi="ar-SA"/>
        </w:rPr>
        <w:t>الطَّبَائِعَ الْأَرْبَعَةَ الرِّيحَ وَ الْمِرَّةَ وَ الدَّمَ وَ الْبَلْغَمَ قَالَ فَجَالَتِ الْمَلَائِكَةُ عَلَيْهَا وَ هِيَ الشِّمَالُ وَ الصَّبَا وَ الْجَنُوبُ وَ الدَّبُورُ فَأَجْرَوْا فِيهَا الطَّبَائِعَ الْأَرْبَعَةَ قَالَ وَ الرِّيحُ فِي الطَّبَائِعِ الْأَرْبَعَةِ فِي الْبَدَنِ مِنْ نَاحِيَةِ الشِّمَالِ قَالَ وَ الْبَلْغَمُ فِي الطَّبَائِعِ الْأَرْبَعَةِ فِي الْبَدَنِ مِنْ نَاحِيَةِ الصَّبَا قَالَ وَ الْمِرَّةُ فِي الطَّبَائِعِ الْأَرْبَعَةِ فِي الْبَدَنِ مِنْ نَاحِيَةِ الدَّبُورِ قَالَ وَ الدَّمُ فِي الطَّبَائِعِ الْأَرْبَعَةِ فِي الْبَدَنِ مِنْ نَاحِيَةِ الْجَنُوبِ قَالَ فَاسْتَقَلَّتِ النَّسَمَةُ وَ كَمَلَ الْبَدَنُ قَالَ فَلَزِمَهُ</w:t>
      </w:r>
    </w:p>
    <w:p>
      <w:pPr>
        <w:pStyle w:val="BookText"/>
        <w:rPr/>
      </w:pP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چه خواهی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عِلْمَ لَنا إِلاَّ ما عَلَّمْتَنا إِنَّکَ أَنْتَ الْعَلیمُ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جلّ جلاله به فرشته‌ها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همگی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خدا عزّوجلّ به فرشته‌ها پیش از آفرینش انسان گوشزد فرمود تا حجت بر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کفی از آب شیرین گوارا برگرفت و آن را پالود تا خود را گرفت و سفت شد و 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پیغمبران، مرسلین بنده‌های خوب، امامان رهیاب و داعی به بهشت و پیروان‌شان را تا روز قیامت می‌آفرینم و باکی ندارم و بازپرسی نمی‌شوم از آنچه کنم و آنان بازپرسی شوند، یعنی البته از خلقش بازپرسی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کفی از آب شور تلخ برگرفت و آن را پالود تا خود را گرفت و سفت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آفرینم زورگویان و فرعون‌های سرکش برادران شیاطین را و داعیان به دوزخ را تا قیامت و اتباع آنان را و باک ندارم و بازپرسی نشوم از آنچه کنم و آنان بازپرسی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اینان بداء را شرط کرد و در اصحاب یمین بداء را شرط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را به هم آمیخت و پالود و برابر عرش خود انداخت و تکه‌ای 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فرشته شمال، دبور، صبا و جنوب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توده گل بچرخید و آن را برآورید و بسازید و تکه کنید و ببرید و در آن چهار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صفراء، خون و 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آن چهار فرشته، یعنی شِمال و صبا و جنوب و دبور بر آن چرخیدند و چهار طبع را در آن روان کردند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این چهار طبع از ناحیه شمال است و بلغم بدن از ناحیه صبا و صفراء در این چهار طبع از ناحیه دبور، و خون از آن‌ها از ناحیه دبور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برجا شد و بدن کامل گردید </w:t>
      </w:r>
      <w:bookmarkStart w:id="1383" w:name="pg13474_147508"/>
    </w:p>
    <w:p>
      <w:pPr>
        <w:pStyle w:val="BookText"/>
        <w:rPr/>
      </w:pPr>
      <w:bookmarkEnd w:id="1383"/>
      <w:r>
        <w:rPr>
          <w:rFonts w:ascii="Amiri" w:hAnsi="Amiri" w:eastAsia="Amiri" w:cs="Amiri"/>
          <w:color w:val="111111"/>
          <w:sz w:val="28"/>
          <w:sz w:val="28"/>
          <w:szCs w:val="28"/>
          <w:rtl w:val="true"/>
          <w:lang w:bidi="ar-SA"/>
        </w:rPr>
        <w:t xml:space="preserve">مِنْ نَاحِيَةِ الرِّيحِ حُبُّ الْحَيَاةِ وَ طُولُ الْأَمَلِ وَ الْحِرْصُ وَ لَزِمَهُ مِنْ نَاحِيَةِ الْبَلْغَمِ حُبُّ الطَّعَامِ وَ الشَّرَابِ وَ اللِّينُ وَ الرِّفْقُ وَ لَزِمَهُ مِنْ نَاحِيَةِ الْمِرَّةِ الْغَضَبُ وَ السَّفَهُ وَ الشَّيْطَنَةُ وَ التَّجَبُّرُ وَ التَّمَرُّدُ وَ الْعَجَلَةُ وَ لَزِمَهُ مِنْ نَاحِيَةِ الدَّمِ حُبُّ النِّسَاءِ وَ اللَّذَّاتِ وَ رُكُوبُ الْمَحَارِمِ وَ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أَخْبَرَنِي جَابِرٌ أَنَّ أَبَا جَعْفَرٍ عليه السلام قَالَ وَجَدْنَاهُ فِي كِتَابٍ مِنْ كُتُبِ عَلِيٍّ عليه السلام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عن أبيه عن ابن محبوب عن عمرو بن أبي المقدام عن ثابت الحداد عن جابر الجعفي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بأدني تغيير و قد أوردناه بلفظ التفسير في باب خلق آدم عليه السلام</w:t>
      </w:r>
      <w:r>
        <w:rPr>
          <w:rStyle w:val="FootnoteAnchor"/>
          <w:rtl w:val="true"/>
        </w:rPr>
        <w:footnoteReference w:id="1062"/>
      </w:r>
    </w:p>
    <w:p>
      <w:pPr>
        <w:pStyle w:val="Heading5"/>
        <w:numPr>
          <w:ilvl w:val="4"/>
          <w:numId w:val="1"/>
        </w:numPr>
        <w:rPr/>
      </w:pPr>
      <w:bookmarkStart w:id="1384" w:name="__RefHeading___Toc2166269_2616395394"/>
      <w:bookmarkStart w:id="1385" w:name="_Toc629"/>
      <w:bookmarkEnd w:id="1384"/>
      <w:r>
        <w:rPr>
          <w:rtl w:val="true"/>
        </w:rPr>
        <w:t>بيان</w:t>
      </w:r>
      <w:bookmarkEnd w:id="1385"/>
    </w:p>
    <w:p>
      <w:pPr>
        <w:pStyle w:val="BookText"/>
        <w:rPr/>
      </w:pPr>
      <w:r>
        <w:rPr>
          <w:rFonts w:ascii="Amiri" w:hAnsi="Amiri" w:eastAsia="Amiri" w:cs="Amiri"/>
          <w:color w:val="111111"/>
          <w:sz w:val="28"/>
          <w:sz w:val="28"/>
          <w:szCs w:val="28"/>
          <w:rtl w:val="true"/>
          <w:lang w:bidi="ar-SA"/>
        </w:rPr>
        <w:t>لما هو مكونه متعلق بالتقدير و التدبير علي التنازع و علمه معطوف علي الذي أو علي شأن الله أو علمه بصيغة الماضي عطفا علي هو مكونه و لما أراد بالتشديد تأكيد لقوله لما أحب لبعد العهد بين الشرط و الجزاء و قال الجوهري كشطت الجل عن ظهر الفرس و الغطاء عن الشي‌ء إذا كشفته عنه و في المصباح أسف غضب وزنا و معني أن قالوا أي إلي أن قالوا و أن ليس في التفسير و فيه يتقلبون و هو أظهر و ما هنا لرعاية إفراد لفظ الخلق و فيه خليفة يكون حجة لي في أرضي علي خلقي بيدي أي بقدرتي و أبين النسناس أي أخرجهم و في بعض النسخ أبير أي أهلك و في التفسير أبيد بمعناه و المردة جمع المارد و هو العاتي و في الصحاح الصلصال الطين الحر خلط بالرمل فصار يتصلصل إذا جف و الحمأ الطين الأسود و المسنون المتغير المنتن و قال ثلة البئر ما أخرج من ترابها و الثلة بالضم الجماعة من الناس انتهي و في التفسير سلالة من طين و سلالة الشي‌ء ما استل منه أن جولوا من الجولان و في التفسير أن يجولوا و ابروها من البري بمعني النحت أو بالهمز أي اجعلوها مستعدة لأن أبرأها و أنشئها مجازا و البر التراب و يمكن</w:t>
      </w:r>
    </w:p>
    <w:p>
      <w:pPr>
        <w:pStyle w:val="BookText"/>
        <w:rPr/>
      </w:pPr>
      <w:r>
        <w:rPr>
          <w:rFonts w:ascii="IRNazanin" w:hAnsi="IRNazanin" w:eastAsia="IRNazanin"/>
          <w:color w:val="111111"/>
          <w:sz w:val="28"/>
          <w:sz w:val="28"/>
          <w:szCs w:val="28"/>
          <w:rtl w:val="true"/>
          <w:lang w:bidi="fa-IR"/>
        </w:rPr>
        <w:t>و از اثر باد، دوست داشتن زندگی و آرزوی دراز و حرص و آز شد؛ و از اثر بلغم، خوراک، نوشاک و نرمی و آرامی را دوست داشت؛ و از اثر صفراء، خشم و سفاهت و شیطنت و زورگویی و سرکشی و شتاب را برگزید؛ و از اثر خون، دوستدار زن و لذت خواه و حرام کار و شهوانی گردید، عمرو یکی از راویان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من گفت که امام باقر علیه السّلام فرمود که این حدیث را در کتابی از کتب علی علیه السّلام یافتیم</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در تفسیر علی بن ابراهیم قمی به سندی از امام باقر مانند همین حدیث را با اندک تغییری آورده که آن را در باب خلق انسان آورده‌ایم</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386" w:name="__RefHeading___Toc2166271_2616395394"/>
      <w:bookmarkStart w:id="1387" w:name="_Toc630"/>
      <w:bookmarkEnd w:id="1386"/>
      <w:r>
        <w:rPr>
          <w:rtl w:val="true"/>
        </w:rPr>
        <w:t>توضیح</w:t>
      </w:r>
      <w:bookmarkEnd w:id="1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مُکَوِّنُهُ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تقدیر و تدبیر بر جنگ و تنازع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فعل ماضی است که در این صورت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بعد عهد بین شرط و جزا، و 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 را از روی اسب برداشت و برداشتن چیزی از روی چیزی که آن را پوشانده است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عصبانیت کم،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نیست،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خاطر لفظ خلق، فعل به صورت مفرد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خلیفة یکون حجة لی فی أرضی علی خلقی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قدرت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 النسناس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کردم آن‌ها را و در برخی نسخه‌های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هلاک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متکبر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خالص آمیخته به خاک است که وقتی خشک شود صدا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سیاه 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بدبو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خاکی است که از چاه بیرون می‌ریزند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است که از چیزی بیرون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جولان گرفته است و در تفسیر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أَبْرِءُوهَا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تراشیدن است و یا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که یعنی آن را آماده قرار دادند، زیرا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أبرأها و أنشئها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است و ممکن است </w:t>
      </w:r>
      <w:bookmarkStart w:id="1388" w:name="pg13474_147509"/>
    </w:p>
    <w:p>
      <w:pPr>
        <w:pStyle w:val="BookText"/>
        <w:rPr/>
      </w:pPr>
      <w:bookmarkEnd w:id="1388"/>
      <w:r>
        <w:rPr>
          <w:rFonts w:ascii="Amiri" w:hAnsi="Amiri" w:eastAsia="Amiri" w:cs="Amiri"/>
          <w:color w:val="111111"/>
          <w:sz w:val="28"/>
          <w:sz w:val="28"/>
          <w:szCs w:val="28"/>
          <w:rtl w:val="true"/>
          <w:lang w:bidi="ar-SA"/>
        </w:rPr>
        <w:t>أن يكون من التأبير و في القاموس أبر النخل و الزرع كأبره أصلحه و لعل المراد بالريح المرة الصفراء و بالمرة السوداء كما مر أو بالعكس أو المراد بالريح الروح الحيواني و بالمرة المرتان و في التفسير الصغير لعلي بن إبراهيم و أجروا فيها الطبائع الأربع المرتين و الدم و البلغم إلي قوله فالدم من ناحية الصبا و البلغم من ناحية الشمال و المرة الصفراء من ناحية الجنوب و المرة السوداء من ناحية الدبور</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2166273_2616395394"/>
      <w:bookmarkStart w:id="1390" w:name="_Toc631"/>
      <w:bookmarkEnd w:id="1389"/>
      <w:r>
        <w:rPr>
          <w:rtl w:val="true"/>
        </w:rPr>
        <w:t>«</w:t>
      </w:r>
      <w:r>
        <w:rPr/>
        <w:t>8</w:t>
      </w:r>
      <w:r>
        <w:rPr>
          <w:rtl w:val="true"/>
        </w:rPr>
        <w:t>»</w:t>
      </w:r>
      <w:bookmarkEnd w:id="1390"/>
    </w:p>
    <w:p>
      <w:pPr>
        <w:pStyle w:val="BookText"/>
        <w:rPr/>
      </w:pPr>
      <w:r>
        <w:rPr>
          <w:rFonts w:ascii="Amiri" w:hAnsi="Amiri" w:eastAsia="Amiri" w:cs="Amiri"/>
          <w:color w:val="111111"/>
          <w:sz w:val="28"/>
          <w:sz w:val="28"/>
          <w:szCs w:val="28"/>
          <w:rtl w:val="true"/>
          <w:lang w:bidi="ar-SA"/>
        </w:rPr>
        <w:t>الْعِلَلُ، عَنْ مُحَمَّدِ بْنِ مُوسَي بْنِ الْمُتَوَكِّلِ عَنْ عَبْدِ اللَّهِ بْنِ جَعْفَرٍ الْحِمْيَرِيِّ عَنْ أَحْمَدَ بْنِ مُحَمَّدِ بْنِ عِيسَي عَنِ الْحَسَنِ بْنِ مَحْبُوبٍ عَنْ بَعْضِ أَصْحَابِنَا رَفَعَهُ‌</w:t>
      </w:r>
      <w:r>
        <w:rPr>
          <w:rStyle w:val="FootnoteAnchor"/>
          <w:rtl w:val="true"/>
        </w:rPr>
        <w:footnoteReference w:id="1065"/>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الْمَرْءِ نَفْسَهُ أَنْ يَعْرِفَهَا بِأَرْبَعِ طَبَائِعَ وَ أَرْبَعِ دَعَائِمَ وَ أَرْبَعَةِ أَرْكَانٍ وَ طَبَائِعُهُ الدَّمُ وَ الْمِرَّةُ وَ الرِّيحُ وَ الْبَلْغَمُ وَ دَعَائِمُهُ الْعَقْلُ وَ مِنَ الْعَقْلِ الْفِطْنَةُ وَ الْفَهْمُ وَ الْحِفْظُ وَ الْعِلْمُ وَ أَرْكَانُهُ النُّورُ وَ النَّارُ وَ الرُّوحُ وَ الْمَاءُ فَأَبْصَرَ وَ سَمِعَ وَ عَقَلَ بِالنُّورِ وَ أَكَلَ وَ شَرِبَ بِالنَّارِ وَ جَامَعَ وَ تَحَرَّكَ بِالرُّوحِ وَ وَجَدَ طَعْمَ الذَّوْقِ وَ الطُّعْمِ بِالْمَاءِ فَهَذَا تَأْسِيسُ صُورَتِهِ فَإِذَا كَانَ عَالِماً حَافِظاً ذَكِيّاً فَطِناً فَهِماً عَرَفَ فِي مَا هُوَ وَ مِنْ أَيْنَ تَأْتِيهِ الْأَشْيَاءُ وَ لِأَيِّ شَيْ‌ءٍ هُوَ هَاهُنَا وَ لِمَا هُوَ</w:t>
      </w:r>
      <w:r>
        <w:rPr>
          <w:rStyle w:val="FootnoteAnchor"/>
          <w:rtl w:val="true"/>
        </w:rPr>
        <w:footnoteReference w:id="1066"/>
      </w:r>
      <w:r>
        <w:rPr>
          <w:rFonts w:ascii="Amiri" w:hAnsi="Amiri" w:eastAsia="Amiri" w:cs="Amiri"/>
          <w:color w:val="111111"/>
          <w:sz w:val="28"/>
          <w:sz w:val="28"/>
          <w:szCs w:val="28"/>
          <w:rtl w:val="true"/>
          <w:lang w:bidi="ar-SA"/>
        </w:rPr>
        <w:t>صَائِرٌ بِإِخْلَاصِ الْوَحْدَانِيَّةِ وَ الْإِقْرَارِ بِالطَّاعَةِ وَ قَدْ جَرَي فِيهِ النَّفْسُ وَ هِيَ حَارَّةٌ وَ تَجْرِي فِيهِ وَ هِيَ بَارِدَةٌ فَإِذَا حَلَّتْ بِهِ الْحَرَارَةُ أَشِرَ وَ بَطِرَ وَ ارْتَاحَ وَ قَتَلَ وَ سَرَقَ وَ نَصَحَ‌</w:t>
      </w:r>
      <w:r>
        <w:rPr>
          <w:rStyle w:val="FootnoteAnchor"/>
          <w:rtl w:val="true"/>
        </w:rPr>
        <w:footnoteReference w:id="1067"/>
      </w:r>
      <w:r>
        <w:rPr>
          <w:rFonts w:ascii="Amiri" w:hAnsi="Amiri" w:eastAsia="Amiri" w:cs="Amiri"/>
          <w:color w:val="111111"/>
          <w:sz w:val="28"/>
          <w:sz w:val="28"/>
          <w:szCs w:val="28"/>
          <w:rtl w:val="true"/>
          <w:lang w:bidi="ar-SA"/>
        </w:rPr>
        <w:t>وَ اسْتَبْشَرَ وَ فَجَرَ وَ زَنَي وَ اهْتَزَّ وَ بَذَخَ وَ إِذَا كَانَتْ بَارِدَةً اهْتَمَّ وَ حَزِنَ وَ اسْتَكَانَ وَ ذَبَلَ وَ نَسِيَ وَ أَيِسَ فَهِيَ الْعَوَارِضُ الَّتِي تَكُونُ مِنْهَا</w:t>
      </w:r>
      <w:r>
        <w:rPr>
          <w:rStyle w:val="FootnoteAnchor"/>
          <w:rtl w:val="true"/>
        </w:rPr>
        <w:footnoteReference w:id="1068"/>
      </w:r>
      <w:r>
        <w:rPr>
          <w:rFonts w:ascii="Amiri" w:hAnsi="Amiri" w:eastAsia="Amiri" w:cs="Amiri"/>
          <w:color w:val="111111"/>
          <w:sz w:val="28"/>
          <w:sz w:val="28"/>
          <w:szCs w:val="28"/>
          <w:rtl w:val="true"/>
          <w:lang w:bidi="ar-SA"/>
        </w:rPr>
        <w:t>الْأَسْقَامُ فَإِنَّهُ سَبِيلُهَا وَ لَا يَكُونُ أَوَّلُ ذَلِكَ إِلَّا لِخَطِيئَةٍ عَمِلَهَا فَيُوَافِقُ ذَلِكَ مَأْكَلٌ أَوْ مَشْرَبٌ فِي إِحْدَي سَاعَاتٍ لَا تَكُونُ تِلْكَ السَّاعَةُ مُوَافِقَةً لِذَلِكَ الْمَأْكَلِ وَ الْمَشْرَبِ بِحَالِ الْخَطِيئَةِ فَيَسْتَوْجِبُ الْأَلَمَ مِنْ أَلْوَانِ الْأَسْقَامِ وَ قَالَ جَوَارِحُ الْإِنْسَانِ وَ عُرُوقُهُ وَ أَعْضَاؤُهُ جُنُودٌ لِلَّهِ‌</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باشد 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 النخل 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اصلاح و درست کرد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باد، خلط صفراء و مقصود از مرّه، خلط سوداء است یا برعکس، یا مقصود از ریح، روح حیوانی است و مره هر دوی آن‌ها را شامل است، و در تفسیر صغیر علی بن ابراهیم چنین است و روان کردند در آن چهار طبع را، دو مرّه با خون و بلغم تا گوید خون از اثر صبا است، و بلغم از اثر شمال، و مره صفراء از اثر جنوب، و مره سوداء از اثر دبور</w:t>
      </w:r>
      <w:r>
        <w:rPr>
          <w:rFonts w:eastAsia="IRNazanin" w:cs="IRNazanin"/>
          <w:color w:val="111111"/>
          <w:sz w:val="28"/>
          <w:szCs w:val="28"/>
          <w:rtl w:val="true"/>
          <w:lang w:bidi="fa-IR"/>
        </w:rPr>
        <w:t>.</w:t>
      </w:r>
    </w:p>
    <w:p>
      <w:pPr>
        <w:pStyle w:val="Heading5"/>
        <w:numPr>
          <w:ilvl w:val="4"/>
          <w:numId w:val="1"/>
        </w:numPr>
        <w:rPr/>
      </w:pPr>
      <w:bookmarkStart w:id="1391" w:name="__RefHeading___Toc2166275_2616395394"/>
      <w:bookmarkStart w:id="1392" w:name="_Toc632"/>
      <w:bookmarkEnd w:id="1391"/>
      <w:r>
        <w:rPr>
          <w:rtl w:val="true"/>
        </w:rPr>
        <w:t xml:space="preserve">روایت </w:t>
      </w:r>
      <w:r>
        <w:rPr/>
        <w:t>8</w:t>
      </w:r>
      <w:bookmarkEnd w:id="139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این است که خود را با چهار طبع، چهار ستون، چهار رکن بشناسد، طبایعش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مرّه و باد و بلغم است؛ ستون‌هایش عقل که از آن است هوش، فهم، حفظ و دانش است؛ و ارکانش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نار، روح و آب است، که بیند و شنود و فهمد با نور؛ با آتش بخورد و بنوشد؛ با روح جماع کند و بجنبد؛ و با آب بچشد و مزه دریابد، این است بنیاد پیکر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دانا،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 هوشمند و بافهم باشد، بداند در چه است، از کجا هر چیز در بر او آید، برای چه او در اینجا است و به کجا روان است، با اخلاص در یگانه‌پرستی و اعتراف به فرمانبری، بسا که نفس او به گرمی در او روان شود و بسا به 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گرم باشد، سرکش و خوش گذران و آسایش‌جو هست و بکشد و بدزدد و خوش باشد و خرّم و هرزگی کند و زنا کند و برقصد و بزرگی فروشد؛ و چون سرد باشد، اندوه خورد و غمنده باشد و سربه زیر و لاغر و فراموشکار و نومید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عوارضی است که بیماری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آن هستند، و آغاز آن‌ها جز خطا کردن نیست که در خوردن یا نوشیدن در وقت ناموافق با آن خوردن و نوشیدن رخ دهد و مایه درد و یک نوع بیماری گردد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انسانی و رگ‌ها و همه اعضایش سپاه خدا است </w:t>
      </w:r>
      <w:bookmarkStart w:id="1393" w:name="pg13474_147510"/>
    </w:p>
    <w:p>
      <w:pPr>
        <w:pStyle w:val="BookText"/>
        <w:rPr/>
      </w:pPr>
      <w:bookmarkEnd w:id="1393"/>
      <w:r>
        <w:rPr>
          <w:rFonts w:ascii="Amiri" w:hAnsi="Amiri" w:eastAsia="Amiri" w:cs="Amiri"/>
          <w:color w:val="111111"/>
          <w:sz w:val="28"/>
          <w:sz w:val="28"/>
          <w:szCs w:val="28"/>
          <w:rtl w:val="true"/>
          <w:lang w:bidi="ar-SA"/>
        </w:rPr>
        <w:t>مُجَنَّدَةٌ عَلَيْهِ فَإِذَا أَرَادَ اللَّهُ بِهِ سُقْماً سَلَّطَهَا عَلَيْهِ فَأَسْقَمَهُ مِنْ حَيْثُ يُرِيدُ بِهِ ذَلِكَ السُّقْمَ‌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2166277_2616395394"/>
      <w:bookmarkStart w:id="1395" w:name="_Toc633"/>
      <w:bookmarkEnd w:id="1394"/>
      <w:r>
        <w:rPr>
          <w:rtl w:val="true"/>
        </w:rPr>
        <w:t>بيان</w:t>
      </w:r>
      <w:bookmarkEnd w:id="1395"/>
    </w:p>
    <w:p>
      <w:pPr>
        <w:pStyle w:val="BookText"/>
        <w:rPr/>
      </w:pPr>
      <w:r>
        <w:rPr>
          <w:rFonts w:ascii="Amiri" w:hAnsi="Amiri" w:eastAsia="Amiri" w:cs="Amiri"/>
          <w:color w:val="111111"/>
          <w:sz w:val="28"/>
          <w:sz w:val="28"/>
          <w:szCs w:val="28"/>
          <w:rtl w:val="true"/>
          <w:lang w:bidi="ar-SA"/>
        </w:rPr>
        <w:t>قوله و الفهم عطف علي العقل أو عد العقل أربعا باعتبار شعبه و الأول أظهر و قال الراغب في مفرداته النور الضوء المنتشر الذي يعين علي الإبصار و ذلك ضربان دنيوي و أخروي فالدنيوي ضربان ضرب معقول بعين البصيرة و هو ما انتشر من الأمور الإلهية كنور العقل و نور القرآن و محسوس بعين البصر و هو ما انتشر من الأجسام النيرة كالقمر و النجوم و النيران فمن النور الإلهي قوله عز و جل قَدْ جاءَكُمْ مِنَ اللَّهِ نُورٌ وَ كِتابٌ مُبِينٌ‌</w:t>
      </w:r>
      <w:r>
        <w:rPr>
          <w:rStyle w:val="FootnoteAnchor"/>
          <w:rtl w:val="true"/>
        </w:rPr>
        <w:footnoteReference w:id="1071"/>
      </w:r>
      <w:r>
        <w:rPr>
          <w:rFonts w:ascii="Amiri" w:hAnsi="Amiri" w:eastAsia="Amiri" w:cs="Amiri"/>
          <w:color w:val="111111"/>
          <w:sz w:val="28"/>
          <w:sz w:val="28"/>
          <w:szCs w:val="28"/>
          <w:rtl w:val="true"/>
          <w:lang w:bidi="ar-SA"/>
        </w:rPr>
        <w:t>و قال وَ جَعَلْنا لَهُ نُوراً يَمْشِي بِهِ فِي النَّاسِ‌</w:t>
      </w:r>
      <w:r>
        <w:rPr>
          <w:rStyle w:val="FootnoteAnchor"/>
          <w:rtl w:val="true"/>
        </w:rPr>
        <w:footnoteReference w:id="1072"/>
      </w:r>
      <w:r>
        <w:rPr>
          <w:rFonts w:ascii="Amiri" w:hAnsi="Amiri" w:eastAsia="Amiri" w:cs="Amiri"/>
          <w:color w:val="111111"/>
          <w:sz w:val="28"/>
          <w:sz w:val="28"/>
          <w:szCs w:val="28"/>
          <w:rtl w:val="true"/>
          <w:lang w:bidi="ar-SA"/>
        </w:rPr>
        <w:t>و قال وَ لكِنْ جَعَلْناهُ نُوراً نَهْدِي بِهِ مَنْ نَشاءُ مِنْ عِبادِنا</w:t>
      </w:r>
      <w:r>
        <w:rPr>
          <w:rStyle w:val="FootnoteAnchor"/>
          <w:rtl w:val="true"/>
        </w:rPr>
        <w:footnoteReference w:id="1073"/>
      </w:r>
      <w:r>
        <w:rPr>
          <w:rFonts w:ascii="Amiri" w:hAnsi="Amiri" w:eastAsia="Amiri" w:cs="Amiri"/>
          <w:color w:val="111111"/>
          <w:sz w:val="28"/>
          <w:sz w:val="28"/>
          <w:szCs w:val="28"/>
          <w:rtl w:val="true"/>
          <w:lang w:bidi="ar-SA"/>
        </w:rPr>
        <w:t>و قال فَهُوَ عَلي نُورٍ مِنْ رَبِّهِ‌</w:t>
      </w:r>
      <w:r>
        <w:rPr>
          <w:rStyle w:val="FootnoteAnchor"/>
          <w:rtl w:val="true"/>
        </w:rPr>
        <w:footnoteReference w:id="1074"/>
      </w:r>
      <w:r>
        <w:rPr>
          <w:rFonts w:ascii="Amiri" w:hAnsi="Amiri" w:eastAsia="Amiri" w:cs="Amiri"/>
          <w:color w:val="111111"/>
          <w:sz w:val="28"/>
          <w:sz w:val="28"/>
          <w:szCs w:val="28"/>
          <w:rtl w:val="true"/>
          <w:lang w:bidi="ar-SA"/>
        </w:rPr>
        <w:t>و قال نُورٌ عَلي نُورٍ يَهْدِي اللَّهُ لِنُورِهِ مَنْ يَشاءُ</w:t>
      </w:r>
      <w:r>
        <w:rPr>
          <w:rStyle w:val="FootnoteAnchor"/>
          <w:rtl w:val="true"/>
        </w:rPr>
        <w:footnoteReference w:id="1075"/>
      </w:r>
      <w:r>
        <w:rPr>
          <w:rFonts w:ascii="Amiri" w:hAnsi="Amiri" w:eastAsia="Amiri" w:cs="Amiri"/>
          <w:color w:val="111111"/>
          <w:sz w:val="28"/>
          <w:sz w:val="28"/>
          <w:szCs w:val="28"/>
          <w:rtl w:val="true"/>
          <w:lang w:bidi="ar-SA"/>
        </w:rPr>
        <w:t>ثم قال و من النور الأخروي قوله يَسْعي نُورُهُمْ بَيْنَ أَيْدِيهِمْ‌</w:t>
      </w:r>
      <w:r>
        <w:rPr>
          <w:rStyle w:val="FootnoteAnchor"/>
          <w:rtl w:val="true"/>
        </w:rPr>
        <w:footnoteReference w:id="1076"/>
      </w:r>
      <w:r>
        <w:rPr>
          <w:rFonts w:ascii="Amiri" w:hAnsi="Amiri" w:eastAsia="Amiri" w:cs="Amiri"/>
          <w:color w:val="111111"/>
          <w:sz w:val="28"/>
          <w:sz w:val="28"/>
          <w:szCs w:val="28"/>
          <w:rtl w:val="true"/>
          <w:lang w:bidi="ar-SA"/>
        </w:rPr>
        <w:t>و قوله انْظُرُونا نَقْتَبِسْ مِنْ نُورِكُمْ‌</w:t>
      </w:r>
      <w:r>
        <w:rPr>
          <w:rStyle w:val="FootnoteAnchor"/>
          <w:rtl w:val="true"/>
        </w:rPr>
        <w:footnoteReference w:id="1077"/>
      </w:r>
      <w:r>
        <w:rPr>
          <w:rFonts w:ascii="Amiri" w:hAnsi="Amiri" w:eastAsia="Amiri" w:cs="Amiri"/>
          <w:color w:val="111111"/>
          <w:sz w:val="28"/>
          <w:sz w:val="28"/>
          <w:szCs w:val="28"/>
          <w:rtl w:val="true"/>
          <w:lang w:bidi="ar-SA"/>
        </w:rPr>
        <w:t>و سمي الله نفسه نورا فقال اللَّهُ نُورُ السَّماواتِ وَ الْأَرْضِ‌</w:t>
      </w:r>
      <w:r>
        <w:rPr>
          <w:rStyle w:val="FootnoteAnchor"/>
          <w:rtl w:val="true"/>
        </w:rPr>
        <w:footnoteReference w:id="107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في ما هو أي فناء الدنيا و دناءتها و أحوال نفسه و ضعفه و عجزه و من أين تأتيه الأشياء أي يؤمن بالقضاء و القدر و يعلم أسباب الخير و الشر و السعادة و الشقاوة و لأي شي‌ء هو هاهنا أي في الدنيا للمعرفة و الطاعة و إلي ما هو صائر من الآخرة و قوله بإخلاص الطاعة إما حال عن فاعل عرف أي متلبسا به أو متعلق بصائر أي يعلم أن مصيره إلي الجنة إذا أخلص الوحدانية أو متعلق بالمعرفة علة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برابر او آماده کرده است، و چون خواهد بیمارش کند، آن‌ها را بر او مسلط سازد تا از آنجا که خواهد بیمارش کند</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1396" w:name="__RefHeading___Toc2166279_2616395394"/>
      <w:bookmarkStart w:id="1397" w:name="_Toc634"/>
      <w:bookmarkEnd w:id="1396"/>
      <w:r>
        <w:rPr>
          <w:rtl w:val="true"/>
        </w:rPr>
        <w:t>توضیح</w:t>
      </w:r>
      <w:bookmarkEnd w:id="1397"/>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عقل را چهار نوع دانسته به اعتبار شاخه‌هایی که دارد و معنای اول ظاهرتر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پرتویی است که پهن شود و کمک به دیدن کند و آن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برابر دیده دل است از امور الهی مانند روشنی خرد و روشنی قرآن و دیگری نوری که به چشم آید، چون پرتو اجسام نوربخش از ماه و ستارگان و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نمونه‌های نور الهی،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نوری پدید آوردیم تا در پرتو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جَعَلْناهُ نُوراً نَهْدی بِهِ مَنْ نَشاءُ مِنْ عِبادِنا</w:t>
      </w:r>
      <w:r>
        <w:rPr>
          <w:rFonts w:eastAsia="IRNazanin" w:cs="IRNazanin"/>
          <w:color w:val="111111"/>
          <w:sz w:val="28"/>
          <w:szCs w:val="28"/>
          <w:rtl w:val="true"/>
          <w:lang w:bidi="fa-IR"/>
        </w:rPr>
        <w:t>»</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عَلی نُورٍ مِنْ رَبِّهِ</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نوری از جانب پروردگارش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 یَهْدِی اللَّهُ لِنُورِهِ مَنْ یَشاءُ</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اخروی است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نورشان پیشاپیششان 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خود را نور نامیده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بفهمد فنای دنیا و پستی آن را و احوال خویش و ناتوانی خود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هر چیزی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قضا و قدر داشته باشد و اسباب خوب و بد را و شقاوت و سعادت را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چه او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برای خداشناسی و طاعت به دنیا آمده و به سوی آخرت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بإخلاص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نقش حال از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حال تلبّس و شبیه شدن به آن است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می‌داند که بازگشتش به بهشت است اگر توحید و وحدانیت را خالص نگه دارد،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علتی برای آن می‌باشد</w:t>
      </w:r>
      <w:r>
        <w:rPr>
          <w:rFonts w:eastAsia="IRNazanin" w:cs="IRNazanin"/>
          <w:color w:val="111111"/>
          <w:sz w:val="28"/>
          <w:szCs w:val="28"/>
          <w:rtl w:val="true"/>
          <w:lang w:bidi="fa-IR"/>
        </w:rPr>
        <w:t xml:space="preserve">. </w:t>
      </w:r>
      <w:bookmarkStart w:id="1398" w:name="pg13474_147511"/>
    </w:p>
    <w:p>
      <w:pPr>
        <w:pStyle w:val="BookText"/>
        <w:rPr/>
      </w:pPr>
      <w:bookmarkEnd w:id="1398"/>
      <w:r>
        <w:rPr>
          <w:rFonts w:ascii="Amiri" w:hAnsi="Amiri" w:eastAsia="Amiri" w:cs="Amiri"/>
          <w:color w:val="111111"/>
          <w:sz w:val="28"/>
          <w:sz w:val="28"/>
          <w:szCs w:val="28"/>
          <w:rtl w:val="true"/>
          <w:lang w:bidi="ar-SA"/>
        </w:rPr>
        <w:t>و الارتياح النشاط و البذخ الكبر بذخ كفرح و ذبل ذوي و ضمر</w:t>
      </w:r>
      <w:r>
        <w:rPr>
          <w:rStyle w:val="FootnoteAnchor"/>
          <w:rtl w:val="true"/>
        </w:rPr>
        <w:footnoteReference w:id="1088"/>
      </w:r>
      <w:r>
        <w:rPr>
          <w:rFonts w:ascii="Amiri" w:hAnsi="Amiri" w:eastAsia="Amiri" w:cs="Amiri"/>
          <w:color w:val="111111"/>
          <w:sz w:val="28"/>
          <w:sz w:val="28"/>
          <w:szCs w:val="28"/>
          <w:rtl w:val="true"/>
          <w:lang w:bidi="ar-SA"/>
        </w:rPr>
        <w:t>بحال الخطيئة أي تلك الموافقة بسبب الخطيئة و قال الجوهري الجند الأنصار و الأعوان و فلان جنّد الجنود</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2166281_2616395394"/>
      <w:bookmarkStart w:id="1400" w:name="_Toc635"/>
      <w:bookmarkEnd w:id="1399"/>
      <w:r>
        <w:rPr>
          <w:rtl w:val="true"/>
        </w:rPr>
        <w:t>«</w:t>
      </w:r>
      <w:r>
        <w:rPr/>
        <w:t>9</w:t>
      </w:r>
      <w:r>
        <w:rPr>
          <w:rtl w:val="true"/>
        </w:rPr>
        <w:t>»</w:t>
      </w:r>
      <w:bookmarkEnd w:id="1400"/>
    </w:p>
    <w:p>
      <w:pPr>
        <w:pStyle w:val="BookText"/>
        <w:rPr/>
      </w:pPr>
      <w:r>
        <w:rPr>
          <w:rFonts w:ascii="Amiri" w:hAnsi="Amiri" w:eastAsia="Amiri" w:cs="Amiri"/>
          <w:color w:val="111111"/>
          <w:sz w:val="28"/>
          <w:sz w:val="28"/>
          <w:szCs w:val="28"/>
          <w:rtl w:val="true"/>
          <w:lang w:bidi="ar-SA"/>
        </w:rPr>
        <w:t>الْعِلَلُ، عَنْ مُحَمَّدِ بْنِ مُوسَي الْبَرْقِيِّ عَنْ عَلِيِّ بْنِ مُحَمَّدٍ مَاجِيلَوَيْهِ عَنْ أَحْمَدَ بْنِ مُحَمَّدٍ الْبَرْقِيِّ عَنْ أَبِيهِ عَنْ مُحَمَّدِ بْنِ سِنَانٍ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اعْلَمْ يَا فُلَانُ إِنَّ مَنْزِلَةَ الْقَلْبِ مِنَ الْجَسَدِ بِمَنْزِلَةِ الْإِمَامِ مِنَ النَّاسِ الْوَاجِبِ الطَّاعَةِ عَلَيْهِمْ أَ لَا تَرَي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فَأَدَّي تِلْكَ الرَّائِحَةَ إِلَي الْقَلْبِ وَ إِذَا هَمَّ بِالنُّطْقِ تَكَلَّمَ بِاللِّسَانِ‌</w:t>
      </w:r>
      <w:r>
        <w:rPr>
          <w:rStyle w:val="FootnoteAnchor"/>
          <w:rtl w:val="true"/>
        </w:rPr>
        <w:footnoteReference w:id="1089"/>
      </w:r>
      <w:r>
        <w:rPr>
          <w:rFonts w:ascii="Amiri" w:hAnsi="Amiri" w:eastAsia="Amiri" w:cs="Amiri"/>
          <w:color w:val="111111"/>
          <w:sz w:val="28"/>
          <w:sz w:val="28"/>
          <w:szCs w:val="28"/>
          <w:rtl w:val="true"/>
          <w:lang w:bidi="ar-SA"/>
        </w:rPr>
        <w:t>وَ إِذَا هَمَّ بِالْحَرَكَةِ سَعَتِ الرِّجْلَانِ وَ إِذَا هَمَّ بِالشَّهْوَةِ تَحَرَّكَ الذَّكَرُ فَهَذِهِ كُلُّهَا مُؤَدِّيَةٌ عَنِ الْقَلْبِ بِالتَّحْرِيكِ وَ كَذَلِكَ يَنْبَغِي الإمام‌</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يُطَاعَ لِلْأَمْرِ مِنْهُ‌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2166283_2616395394"/>
      <w:bookmarkStart w:id="1402" w:name="_Toc636"/>
      <w:bookmarkEnd w:id="1401"/>
      <w:r>
        <w:rPr>
          <w:rtl w:val="true"/>
        </w:rPr>
        <w:t>بيان</w:t>
      </w:r>
      <w:bookmarkEnd w:id="1402"/>
    </w:p>
    <w:p>
      <w:pPr>
        <w:pStyle w:val="BookText"/>
        <w:rPr/>
      </w:pPr>
      <w:r>
        <w:rPr>
          <w:rFonts w:ascii="Amiri" w:hAnsi="Amiri" w:eastAsia="Amiri" w:cs="Amiri"/>
          <w:color w:val="111111"/>
          <w:sz w:val="28"/>
          <w:sz w:val="28"/>
          <w:szCs w:val="28"/>
          <w:rtl w:val="true"/>
          <w:lang w:bidi="ar-SA"/>
        </w:rPr>
        <w:t>الشرط كصرد طائفة من أعوان الولاة</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2166285_2616395394"/>
      <w:bookmarkStart w:id="1404" w:name="_Toc637"/>
      <w:bookmarkEnd w:id="1403"/>
      <w:r>
        <w:rPr>
          <w:rtl w:val="true"/>
        </w:rPr>
        <w:t>«</w:t>
      </w:r>
      <w:r>
        <w:rPr/>
        <w:t>10</w:t>
      </w:r>
      <w:r>
        <w:rPr>
          <w:rtl w:val="true"/>
        </w:rPr>
        <w:t>»</w:t>
      </w:r>
      <w:bookmarkEnd w:id="1404"/>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أَحْمَدَ بْنِ مُحَمَّدِ بْنِ عِيسَي عَنْ أَحْمَدَ بْنِ مُحَمَّدِ بْنِ أَبِي نَصْرٍ الْبَزَنْطِيِّ عَنْ أَبِي جَمِيلَةَ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الْغِلْظَةَ فِي الْكَبِدِ وَ الْحَيَاءَ فِي الرِّيحِ وَ الْعَقْلَ مَسْكَنُهُ الْقَلْبُ‌</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2166287_2616395394"/>
      <w:bookmarkStart w:id="1406" w:name="_Toc638"/>
      <w:bookmarkEnd w:id="1405"/>
      <w:r>
        <w:rPr>
          <w:rtl w:val="true"/>
        </w:rPr>
        <w:t>«</w:t>
      </w:r>
      <w:r>
        <w:rPr/>
        <w:t>11</w:t>
      </w:r>
      <w:r>
        <w:rPr>
          <w:rtl w:val="true"/>
        </w:rPr>
        <w:t>»</w:t>
      </w:r>
      <w:bookmarkEnd w:id="1406"/>
    </w:p>
    <w:p>
      <w:pPr>
        <w:pStyle w:val="BookText"/>
        <w:rPr/>
      </w:pPr>
      <w:r>
        <w:rPr>
          <w:rFonts w:ascii="Amiri" w:hAnsi="Amiri" w:eastAsia="Amiri" w:cs="Amiri"/>
          <w:color w:val="111111"/>
          <w:sz w:val="28"/>
          <w:sz w:val="28"/>
          <w:szCs w:val="28"/>
          <w:rtl w:val="true"/>
          <w:lang w:bidi="ar-SA"/>
        </w:rPr>
        <w:t>الْكَافِي، عَنْ مُحَمَّدِ بْنِ يَحْيَي عَنْ أَحْمَدَ بْنِ مُحَمَّدٍ عَنِ ابْنِ أَبِي نَصْرٍ وَ الْحَسَنِ بْنِ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نشاط و شادی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پیری است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 بحال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موافقت به دلیل خطیئه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و اصحاب و 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اخلاص خدا را به یگانگی بشناسد تا به بهشت رود</w:t>
      </w:r>
      <w:r>
        <w:rPr>
          <w:rFonts w:eastAsia="IRNazanin" w:cs="IRNazanin"/>
          <w:color w:val="111111"/>
          <w:sz w:val="28"/>
          <w:szCs w:val="28"/>
          <w:rtl w:val="true"/>
          <w:lang w:bidi="fa-IR"/>
        </w:rPr>
        <w:t>.</w:t>
      </w:r>
    </w:p>
    <w:p>
      <w:pPr>
        <w:pStyle w:val="Heading5"/>
        <w:numPr>
          <w:ilvl w:val="4"/>
          <w:numId w:val="1"/>
        </w:numPr>
        <w:rPr/>
      </w:pPr>
      <w:bookmarkStart w:id="1407" w:name="__RefHeading___Toc2166289_2616395394"/>
      <w:bookmarkStart w:id="1408" w:name="_Toc639"/>
      <w:bookmarkEnd w:id="1407"/>
      <w:r>
        <w:rPr>
          <w:rtl w:val="true"/>
        </w:rPr>
        <w:t xml:space="preserve">روایت </w:t>
      </w:r>
      <w:r>
        <w:rPr/>
        <w:t>9</w:t>
      </w:r>
      <w:bookmarkEnd w:id="140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مقام قلب نسبت به بدن چون رهبر مردم است که طاعتش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همه اعضای بدن پاسبان‌های قلب هستند و تراجمی برای آن که از او پیغام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دو چشم، بینی، دهان دو دست، دو پا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قلب قصد دیدن کند، هر کس دو چشم خود را بگشاید؛ چون قصد شنیدن کند، دو گوش را بجنباند، گوش بدهد و شنود؛ چون دل قصد بوییدن کند، با بینی بو کشد و او بو را به دل رساند؛ چون قصد سخن کند، زبان گشاید؛ چون قصد حرکت کند، دو پا تلاش کنند؛ و چون قصد شهوت کند، آلت مردی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تحریک دل به کار افتد و همچنین سزاوار است که امام در فرمان خود این چنین اطاعت شود</w:t>
      </w:r>
      <w:r>
        <w:rPr>
          <w:rFonts w:eastAsia="IRNazanin" w:cs="IRNazanin"/>
          <w:color w:val="111111"/>
          <w:sz w:val="28"/>
          <w:szCs w:val="28"/>
          <w:rtl w:val="true"/>
          <w:lang w:bidi="fa-IR"/>
        </w:rPr>
        <w:t>.</w:t>
      </w:r>
      <w:r>
        <w:rPr>
          <w:rStyle w:val="FootnoteAnchor"/>
          <w:rtl w:val="true"/>
        </w:rPr>
        <w:footnoteReference w:id="1093"/>
      </w:r>
    </w:p>
    <w:p>
      <w:pPr>
        <w:pStyle w:val="Heading5"/>
        <w:numPr>
          <w:ilvl w:val="4"/>
          <w:numId w:val="1"/>
        </w:numPr>
        <w:rPr/>
      </w:pPr>
      <w:bookmarkStart w:id="1409" w:name="__RefHeading___Toc2166291_2616395394"/>
      <w:bookmarkStart w:id="1410" w:name="_Toc640"/>
      <w:bookmarkEnd w:id="1409"/>
      <w:r>
        <w:rPr>
          <w:rtl w:val="true"/>
        </w:rPr>
        <w:t>توضیح</w:t>
      </w:r>
      <w:bookmarkEnd w:id="1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الصرد، گروهی از یاوران و طرفداران حاکمان است</w:t>
      </w:r>
      <w:r>
        <w:rPr>
          <w:rFonts w:eastAsia="IRNazanin" w:cs="IRNazanin"/>
          <w:color w:val="111111"/>
          <w:sz w:val="28"/>
          <w:szCs w:val="28"/>
          <w:rtl w:val="true"/>
          <w:lang w:bidi="fa-IR"/>
        </w:rPr>
        <w:t>.</w:t>
      </w:r>
    </w:p>
    <w:p>
      <w:pPr>
        <w:pStyle w:val="Heading5"/>
        <w:numPr>
          <w:ilvl w:val="4"/>
          <w:numId w:val="1"/>
        </w:numPr>
        <w:rPr/>
      </w:pPr>
      <w:bookmarkStart w:id="1411" w:name="__RefHeading___Toc2166293_2616395394"/>
      <w:bookmarkStart w:id="1412" w:name="_Toc641"/>
      <w:bookmarkEnd w:id="1411"/>
      <w:r>
        <w:rPr>
          <w:rtl w:val="true"/>
        </w:rPr>
        <w:t xml:space="preserve">روایت </w:t>
      </w:r>
      <w:r>
        <w:rPr/>
        <w:t>10</w:t>
      </w:r>
      <w:bookmarkEnd w:id="141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غلظت در کبد است، شرم در باد، و خرد در قلب جا دارد</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1413" w:name="__RefHeading___Toc2166295_2616395394"/>
      <w:bookmarkStart w:id="1414" w:name="_Toc642"/>
      <w:bookmarkEnd w:id="1413"/>
      <w:r>
        <w:rPr>
          <w:rtl w:val="true"/>
        </w:rPr>
        <w:t xml:space="preserve">روایت </w:t>
      </w:r>
      <w:r>
        <w:rPr/>
        <w:t>11</w:t>
      </w:r>
      <w:bookmarkEnd w:id="141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415" w:name="pg13474_147512"/>
    </w:p>
    <w:p>
      <w:pPr>
        <w:pStyle w:val="BookText"/>
        <w:rPr/>
      </w:pPr>
      <w:bookmarkEnd w:id="1415"/>
      <w:r>
        <w:rPr>
          <w:rFonts w:ascii="Amiri" w:hAnsi="Amiri" w:eastAsia="Amiri" w:cs="Amiri"/>
          <w:color w:val="111111"/>
          <w:sz w:val="28"/>
          <w:sz w:val="28"/>
          <w:szCs w:val="28"/>
          <w:rtl w:val="true"/>
          <w:lang w:bidi="ar-SA"/>
        </w:rPr>
        <w:t>فَضَّالٍ عَنْ أَبِي جَمِيلَةَ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فِي الْقَلْبِ وَ الرَّحْمَةُ وَ الْغِلْظَةُ</w:t>
      </w:r>
      <w:r>
        <w:rPr>
          <w:rStyle w:val="FootnoteAnchor"/>
          <w:rtl w:val="true"/>
        </w:rPr>
        <w:footnoteReference w:id="1095"/>
      </w:r>
      <w:r>
        <w:rPr>
          <w:rFonts w:ascii="Amiri" w:hAnsi="Amiri" w:eastAsia="Amiri" w:cs="Amiri"/>
          <w:color w:val="111111"/>
          <w:sz w:val="28"/>
          <w:sz w:val="28"/>
          <w:szCs w:val="28"/>
          <w:rtl w:val="true"/>
          <w:lang w:bidi="ar-SA"/>
        </w:rPr>
        <w:t>فِي الْكَبِدِ وَ الْحَيَاءُ فِي الرِّئَةِ وَ فِي حَدِيثٍ آخَرَ لِأَبِي جَمِيلَةَ الْعَقْلُ مَسْكَنُهُ فِي الْقَلْبِ‌</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2166297_2616395394"/>
      <w:bookmarkStart w:id="1417" w:name="_Toc643"/>
      <w:bookmarkEnd w:id="1416"/>
      <w:r>
        <w:rPr>
          <w:rtl w:val="true"/>
        </w:rPr>
        <w:t>بيان</w:t>
      </w:r>
      <w:bookmarkEnd w:id="1417"/>
    </w:p>
    <w:p>
      <w:pPr>
        <w:pStyle w:val="BookText"/>
        <w:rPr/>
      </w:pPr>
      <w:r>
        <w:rPr>
          <w:rFonts w:ascii="Amiri" w:hAnsi="Amiri" w:eastAsia="Amiri" w:cs="Amiri"/>
          <w:color w:val="111111"/>
          <w:sz w:val="28"/>
          <w:sz w:val="28"/>
          <w:szCs w:val="28"/>
          <w:rtl w:val="true"/>
          <w:lang w:bidi="ar-SA"/>
        </w:rPr>
        <w:t>الحزم ضبط الأمر و الأخذ فيه بالثقة و نسبته إلي القلب إما لأن المراد بالقلب النفس و هو ظاهر و إما لأن لقوة القلب مدخلا في حسن التدبير و الرحمة و الغلظة منسوبتان إلي الأخلاط المتولدة في الكبد فلذا نسبهما</w:t>
      </w:r>
      <w:r>
        <w:rPr>
          <w:rStyle w:val="FootnoteAnchor"/>
          <w:rtl w:val="true"/>
        </w:rPr>
        <w:footnoteReference w:id="1097"/>
      </w:r>
      <w:r>
        <w:rPr>
          <w:rFonts w:ascii="Amiri" w:hAnsi="Amiri" w:eastAsia="Amiri" w:cs="Amiri"/>
          <w:color w:val="111111"/>
          <w:sz w:val="28"/>
          <w:sz w:val="28"/>
          <w:szCs w:val="28"/>
          <w:rtl w:val="true"/>
          <w:lang w:bidi="ar-SA"/>
        </w:rPr>
        <w:t>إليه و يحتمل أن يكون لبعض صفاته مدخلا</w:t>
      </w:r>
      <w:r>
        <w:rPr>
          <w:rStyle w:val="FootnoteAnchor"/>
          <w:rtl w:val="true"/>
        </w:rPr>
        <w:footnoteReference w:id="1098"/>
      </w:r>
      <w:r>
        <w:rPr>
          <w:rFonts w:ascii="Amiri" w:hAnsi="Amiri" w:eastAsia="Amiri" w:cs="Amiri"/>
          <w:color w:val="111111"/>
          <w:sz w:val="28"/>
          <w:sz w:val="28"/>
          <w:szCs w:val="28"/>
          <w:rtl w:val="true"/>
          <w:lang w:bidi="ar-SA"/>
        </w:rPr>
        <w:t>فيهما كما هو المعروف بين الناس و كذا الرئة و لا يبعد أن يكون الريح في الخبر السابق تصحيف الرئة لاتحاد الراوي و علي تقدير صحته المراد المرة السوداء أو الصفراء و الأول أنسب</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2166299_2616395394"/>
      <w:bookmarkStart w:id="1419" w:name="_Toc644"/>
      <w:bookmarkEnd w:id="1418"/>
      <w:r>
        <w:rPr>
          <w:rtl w:val="true"/>
        </w:rPr>
        <w:t>«</w:t>
      </w:r>
      <w:r>
        <w:rPr/>
        <w:t>12</w:t>
      </w:r>
      <w:r>
        <w:rPr>
          <w:rtl w:val="true"/>
        </w:rPr>
        <w:t>»</w:t>
      </w:r>
      <w:bookmarkEnd w:id="1419"/>
    </w:p>
    <w:p>
      <w:pPr>
        <w:pStyle w:val="BookText"/>
        <w:rPr/>
      </w:pPr>
      <w:r>
        <w:rPr>
          <w:rFonts w:ascii="Amiri" w:hAnsi="Amiri" w:eastAsia="Amiri" w:cs="Amiri"/>
          <w:color w:val="111111"/>
          <w:sz w:val="28"/>
          <w:sz w:val="28"/>
          <w:szCs w:val="28"/>
          <w:rtl w:val="true"/>
          <w:lang w:bidi="ar-SA"/>
        </w:rPr>
        <w:t>الْعِلَلُ، عَنْ مُحَمَّدِ بْنِ مُوسَي بْنِ الْمُتَوَكِّلِ عَنْ عَبْدِ اللَّهِ الْحِمْيَرِيِّ عَنْ مُحَمَّدِ بْنِ الْحُسَيْنِ بْنِ أَبِي الْخَطَّابِ عَنِ ابْنِ مَحْبُوبٍ عَنْ بَعْضِ أَصْحَابِنَا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طِينَةَ آدَمَ أَمَرَ الرِّيَاحَ الْأَرْبَعَ فَجَرَتْ عَلَيْهَا فَأَخَذَتْ مِنْ كُلِّ رِيحٍ طَبِيعَتَهَا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2166301_2616395394"/>
      <w:bookmarkStart w:id="1421" w:name="_Toc645"/>
      <w:bookmarkEnd w:id="1420"/>
      <w:r>
        <w:rPr>
          <w:rtl w:val="true"/>
        </w:rPr>
        <w:t>«</w:t>
      </w:r>
      <w:r>
        <w:rPr/>
        <w:t>13</w:t>
      </w:r>
      <w:r>
        <w:rPr>
          <w:rtl w:val="true"/>
        </w:rPr>
        <w:t>»</w:t>
      </w:r>
      <w:bookmarkEnd w:id="1421"/>
    </w:p>
    <w:p>
      <w:pPr>
        <w:pStyle w:val="BookText"/>
        <w:rPr/>
      </w:pPr>
      <w:r>
        <w:rPr>
          <w:rFonts w:ascii="Amiri" w:hAnsi="Amiri" w:eastAsia="Amiri" w:cs="Amiri"/>
          <w:color w:val="111111"/>
          <w:sz w:val="28"/>
          <w:sz w:val="28"/>
          <w:szCs w:val="28"/>
          <w:rtl w:val="true"/>
          <w:lang w:bidi="ar-SA"/>
        </w:rPr>
        <w:t>النُّصُوصُ، عَنْ عَلِيِّ بْنِ الْحَسَنِ عَنْ هَارُونَ بْنِ مُوسَي عَنْ عَلِيِّ بْنِ مُحَمَّدِ بْنِ مَخْلَدٍ عَنِ الْحَسَنِ بْنِ عَلِيِّ بْنِ بَزِيعٍ عَنْ يَحْيَي بْنِ الْحَسَنِ بْنِ فُرَاتٍ عَنْ عَلِيِّ بْنِ هَاشِمٍ الْبَرِيدِ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صِغَرِهِ عِنْدَ أَبِيهِ عليه السلام يَا ابْنَ رَسُولِ اللَّهِ مِنْ أَيْنَ الضَّحِكُ قَالَ يَا مُحَمَّدُ الْعَقْلُ مِنَ الْقَلْبِ وَ الْحُزْنُ مِنَ الْكَبِدِ وَ النَّفَسُ مِنَ الرِّئَةِ وَ الضَّحِكُ مِنَ الطِّحَالِ فَقُمْتُ وَ قَبَّلْتُ رَأْسَهُ</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2166303_2616395394"/>
      <w:bookmarkStart w:id="1423" w:name="_Toc646"/>
      <w:bookmarkEnd w:id="1422"/>
      <w:r>
        <w:rPr>
          <w:rtl w:val="true"/>
        </w:rPr>
        <w:t>«</w:t>
      </w:r>
      <w:r>
        <w:rPr/>
        <w:t>14</w:t>
      </w:r>
      <w:r>
        <w:rPr>
          <w:rtl w:val="true"/>
        </w:rPr>
        <w:t>»</w:t>
      </w:r>
      <w:bookmarkEnd w:id="1423"/>
    </w:p>
    <w:p>
      <w:pPr>
        <w:pStyle w:val="BookText"/>
        <w:rPr/>
      </w:pPr>
      <w:r>
        <w:rPr>
          <w:rFonts w:ascii="Amiri" w:hAnsi="Amiri" w:eastAsia="Amiri" w:cs="Amiri"/>
          <w:color w:val="111111"/>
          <w:sz w:val="28"/>
          <w:sz w:val="28"/>
          <w:szCs w:val="28"/>
          <w:rtl w:val="true"/>
          <w:lang w:bidi="ar-SA"/>
        </w:rPr>
        <w:t>الْكَافِي، عَنْ مُحَمَّدِ بْنِ يَحْيَي عَنْ أَحْمَدَ بْنِ مُحَمَّدٍ عَنِ ابْنِ سِنَانٍ قَالَ سَمِعْتُ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در دل و مهر و خشم، در کبد و شرم در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ابی جمیله آمده که جای عقل در دل است</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1424" w:name="__RefHeading___Toc2166305_2616395394"/>
      <w:bookmarkStart w:id="1425" w:name="_Toc647"/>
      <w:bookmarkEnd w:id="1424"/>
      <w:r>
        <w:rPr>
          <w:rtl w:val="true"/>
        </w:rPr>
        <w:t>توضیح</w:t>
      </w:r>
      <w:bookmarkEnd w:id="1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در کار و اطمینان‌یابی در آن است، و آن را به قلب نسبت داد برای آنکه مراد از آن نفس است و ظاهر هم همین هست، یا برای آنکه در قوه قلب اثری در حسن تدبیر است و قهر و سخت‌دلی وابسته به اخلاطی باشند که در کبد پدید شوند، و از این رو به آن‌ها منسوب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برخی اوصاف کبد در آن‌ها اثر دارد، چنان چه میان مردم معروف است و شش و ریه‌ها هم، چنین است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قبلی،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راوی یکی است و اگر آن درست باشد، مقصود از آن خلط، صفراء یا سوداء است و نظر اولی انسب است</w:t>
      </w:r>
      <w:r>
        <w:rPr>
          <w:rFonts w:eastAsia="IRNazanin" w:cs="IRNazanin"/>
          <w:color w:val="111111"/>
          <w:sz w:val="28"/>
          <w:szCs w:val="28"/>
          <w:rtl w:val="true"/>
          <w:lang w:bidi="fa-IR"/>
        </w:rPr>
        <w:t>.</w:t>
      </w:r>
    </w:p>
    <w:p>
      <w:pPr>
        <w:pStyle w:val="Heading5"/>
        <w:numPr>
          <w:ilvl w:val="4"/>
          <w:numId w:val="1"/>
        </w:numPr>
        <w:rPr/>
      </w:pPr>
      <w:bookmarkStart w:id="1426" w:name="__RefHeading___Toc2166307_2616395394"/>
      <w:bookmarkStart w:id="1427" w:name="_Toc648"/>
      <w:bookmarkEnd w:id="1426"/>
      <w:r>
        <w:rPr>
          <w:rtl w:val="true"/>
        </w:rPr>
        <w:t xml:space="preserve">روایت </w:t>
      </w:r>
      <w:r>
        <w:rPr/>
        <w:t>12</w:t>
      </w:r>
      <w:bookmarkEnd w:id="142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با سندی مرفوع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عزّوجلّ گل انسان را آفرید، به چهار باد فرمود تا بر آن روان شدند و از هر بادی طبع آن را برگرفت</w:t>
      </w:r>
      <w:r>
        <w:rPr>
          <w:rFonts w:eastAsia="IRNazanin" w:cs="IRNazanin"/>
          <w:color w:val="111111"/>
          <w:sz w:val="28"/>
          <w:szCs w:val="28"/>
          <w:rtl w:val="true"/>
          <w:lang w:bidi="fa-IR"/>
        </w:rPr>
        <w:t>.</w:t>
      </w:r>
      <w:r>
        <w:rPr>
          <w:rStyle w:val="FootnoteAnchor"/>
          <w:rtl w:val="true"/>
        </w:rPr>
        <w:footnoteReference w:id="1101"/>
      </w:r>
    </w:p>
    <w:p>
      <w:pPr>
        <w:pStyle w:val="Heading5"/>
        <w:numPr>
          <w:ilvl w:val="4"/>
          <w:numId w:val="1"/>
        </w:numPr>
        <w:rPr/>
      </w:pPr>
      <w:bookmarkStart w:id="1428" w:name="__RefHeading___Toc2166309_2616395394"/>
      <w:bookmarkStart w:id="1429" w:name="_Toc649"/>
      <w:bookmarkEnd w:id="1428"/>
      <w:r>
        <w:rPr>
          <w:rtl w:val="true"/>
        </w:rPr>
        <w:t xml:space="preserve">روایت </w:t>
      </w:r>
      <w:r>
        <w:rPr/>
        <w:t>13</w:t>
      </w:r>
      <w:bookmarkEnd w:id="1429"/>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نقل می‌کند که در زمانی که خردسال و در حضور پدرش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از قلب است، اندوه از کبد و نفس از شش و خنده از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سرش را بوسیدم</w:t>
      </w:r>
      <w:r>
        <w:rPr>
          <w:rFonts w:eastAsia="IRNazanin" w:cs="IRNazanin"/>
          <w:color w:val="111111"/>
          <w:sz w:val="28"/>
          <w:szCs w:val="28"/>
          <w:rtl w:val="true"/>
          <w:lang w:bidi="fa-IR"/>
        </w:rPr>
        <w:t>.</w:t>
      </w:r>
    </w:p>
    <w:p>
      <w:pPr>
        <w:pStyle w:val="Heading5"/>
        <w:numPr>
          <w:ilvl w:val="4"/>
          <w:numId w:val="1"/>
        </w:numPr>
        <w:rPr/>
      </w:pPr>
      <w:bookmarkStart w:id="1430" w:name="__RefHeading___Toc2166311_2616395394"/>
      <w:bookmarkStart w:id="1431" w:name="_Toc650"/>
      <w:bookmarkEnd w:id="1430"/>
      <w:r>
        <w:rPr>
          <w:rtl w:val="true"/>
        </w:rPr>
        <w:t xml:space="preserve">روایت </w:t>
      </w:r>
      <w:r>
        <w:rPr/>
        <w:t>14</w:t>
      </w:r>
      <w:bookmarkEnd w:id="14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432" w:name="pg13474_147513"/>
    </w:p>
    <w:p>
      <w:pPr>
        <w:pStyle w:val="BookText"/>
        <w:rPr/>
      </w:pPr>
      <w:bookmarkEnd w:id="1432"/>
      <w:r>
        <w:rPr>
          <w:rFonts w:ascii="Amiri" w:hAnsi="Amiri" w:eastAsia="Amiri" w:cs="Amiri"/>
          <w:color w:val="111111"/>
          <w:sz w:val="28"/>
          <w:sz w:val="28"/>
          <w:szCs w:val="28"/>
          <w:rtl w:val="true"/>
          <w:lang w:bidi="ar-SA"/>
        </w:rPr>
        <w:t>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الْجِسْمِ عَلَي أَرْبَعَةٍ فَمِنْهَا الْهَوَاءُ الَّذِي لَا تَحْيَا</w:t>
      </w:r>
      <w:r>
        <w:rPr>
          <w:rStyle w:val="FootnoteAnchor"/>
          <w:rtl w:val="true"/>
        </w:rPr>
        <w:footnoteReference w:id="1102"/>
      </w:r>
      <w:r>
        <w:rPr>
          <w:rFonts w:ascii="Amiri" w:hAnsi="Amiri" w:eastAsia="Amiri" w:cs="Amiri"/>
          <w:color w:val="111111"/>
          <w:sz w:val="28"/>
          <w:sz w:val="28"/>
          <w:szCs w:val="28"/>
          <w:rtl w:val="true"/>
          <w:lang w:bidi="ar-SA"/>
        </w:rPr>
        <w:t>النَّفْسُ إِلَّا بِهِ وَ بِنَسِيمِهِ وَ يُخْرِجُ مَا فِي الْجِسْمِ مِنْ دَاءٍ وَ عُفُونَةٍ وَ الْأَرْضُ الَّتِي قَدْ تُوَلِّدُ الْيُبْسَ وَ الْحَرَارَةَ وَ الطَّعَامُ وَ مِنْهُ يَتَوَلَّدُ الدَّمُ أَ لَا يري‌</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إِلَي الْمَعِدَةِ فَيُغَذِّيهِ حَتَّي يَلِينَ ثُمَّ يَصْفُو فَيَأْخُذُ</w:t>
      </w:r>
      <w:r>
        <w:rPr>
          <w:rStyle w:val="FootnoteAnchor"/>
          <w:rtl w:val="true"/>
        </w:rPr>
        <w:footnoteReference w:id="1104"/>
      </w:r>
      <w:r>
        <w:rPr>
          <w:rFonts w:ascii="Amiri" w:hAnsi="Amiri" w:eastAsia="Amiri" w:cs="Amiri"/>
          <w:color w:val="111111"/>
          <w:sz w:val="28"/>
          <w:sz w:val="28"/>
          <w:szCs w:val="28"/>
          <w:rtl w:val="true"/>
          <w:lang w:bidi="ar-SA"/>
        </w:rPr>
        <w:t>الطَّبِيعَةُ صَفْوَهُ دَماً ثُمَّ يَنْحَدِرُ الثُّفْلُ وَ الْمَاءُ وَ هُوَ يُوَلِّدُ الْبَلْغَمَ‌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2166313_2616395394"/>
      <w:bookmarkStart w:id="1434" w:name="_Toc651"/>
      <w:bookmarkEnd w:id="1433"/>
      <w:r>
        <w:rPr>
          <w:rtl w:val="true"/>
        </w:rPr>
        <w:t>بيان</w:t>
      </w:r>
      <w:bookmarkEnd w:id="1434"/>
    </w:p>
    <w:p>
      <w:pPr>
        <w:pStyle w:val="BookText"/>
        <w:rPr/>
      </w:pPr>
      <w:r>
        <w:rPr>
          <w:rFonts w:ascii="Amiri" w:hAnsi="Amiri" w:eastAsia="Amiri" w:cs="Amiri"/>
          <w:color w:val="111111"/>
          <w:sz w:val="28"/>
          <w:sz w:val="28"/>
          <w:szCs w:val="28"/>
          <w:rtl w:val="true"/>
          <w:lang w:bidi="ar-SA"/>
        </w:rPr>
        <w:t>طبائع الجسم علي أربعة أي مبني طبائع جسد الإنسان و صلاحها علي أربعة أشياء و يحتمل أن يكون المراد بالطبائع ما له مدخل في قوام البدن و إن كان خارجا عنه فالمراد أنها علي أربعة أقسام و يخرج ما في الجسم يدل علي أن لتحرك النفس مدخلا في دفع الأدواء و رفع العفونات عن الجسد كما هو الظاهر و الأرض أي الثانية منها الأرض و هي تولد اليبس بطبعها و الحرارة بانعكاس أشعة الشمس و الكواكب عنها فلها مدخل في تولد المرة الصفراء و المرة السوداء و الطعام هذا هو الثالثة و إنما نسب الدم فقط إليها لأنها أدخل في قوام البدن من سائر الأخلاط مع عدم مدخلية الأشياء الخارجة كثيرا فيها و الماء هو الرابعة و مدخليتها في تولد البلغم ظاهرة</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2166315_2616395394"/>
      <w:bookmarkStart w:id="1436" w:name="_Toc652"/>
      <w:bookmarkEnd w:id="1435"/>
      <w:r>
        <w:rPr>
          <w:rtl w:val="true"/>
        </w:rPr>
        <w:t>«</w:t>
      </w:r>
      <w:r>
        <w:rPr/>
        <w:t>15</w:t>
      </w:r>
      <w:r>
        <w:rPr>
          <w:rtl w:val="true"/>
        </w:rPr>
        <w:t>»</w:t>
      </w:r>
      <w:bookmarkEnd w:id="1436"/>
    </w:p>
    <w:p>
      <w:pPr>
        <w:pStyle w:val="BookText"/>
        <w:rPr/>
      </w:pPr>
      <w:r>
        <w:rPr>
          <w:rFonts w:ascii="Amiri" w:hAnsi="Amiri" w:eastAsia="Amiri" w:cs="Amiri"/>
          <w:color w:val="111111"/>
          <w:sz w:val="28"/>
          <w:sz w:val="28"/>
          <w:szCs w:val="28"/>
          <w:rtl w:val="true"/>
          <w:lang w:bidi="ar-SA"/>
        </w:rPr>
        <w:t>الْإِخْتِصَاصُ، عَنِ الْمُعَلَّي بْنِ مُحَمَّدٍ عَنْ بَعْضِ أَصْحَابِنَا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إِبْلِيسُ فَقَالَ خَلَقْتَنِي مِنْ نارٍ وَ خَلَقْتَهُ مِنْ طِينٍ وَ لَوْ عَلِمَ إِبْلِيسُ مَا خَلَقَ اللَّهُ‌</w:t>
      </w:r>
      <w:r>
        <w:rPr>
          <w:rStyle w:val="FootnoteAnchor"/>
          <w:rtl w:val="true"/>
        </w:rPr>
        <w:footnoteReference w:id="1106"/>
      </w:r>
      <w:r>
        <w:rPr>
          <w:rFonts w:ascii="Amiri" w:hAnsi="Amiri" w:eastAsia="Amiri" w:cs="Amiri"/>
          <w:color w:val="111111"/>
          <w:sz w:val="28"/>
          <w:sz w:val="28"/>
          <w:szCs w:val="28"/>
          <w:rtl w:val="true"/>
          <w:lang w:bidi="ar-SA"/>
        </w:rPr>
        <w:t>فِي آدَمَ لَمْ يَفْتَخِرْ عَلَيْهِ ثُمَّ قَالَ إِنَّ اللَّهَ عَزَّ وَ جَلَّ خَلَقَ الْمَلَائِكَةَ مِنْ نُورٍ</w:t>
      </w:r>
      <w:r>
        <w:rPr>
          <w:rStyle w:val="FootnoteAnchor"/>
          <w:rtl w:val="true"/>
        </w:rPr>
        <w:footnoteReference w:id="1107"/>
      </w:r>
      <w:r>
        <w:rPr>
          <w:rFonts w:ascii="Amiri" w:hAnsi="Amiri" w:eastAsia="Amiri" w:cs="Amiri"/>
          <w:color w:val="111111"/>
          <w:sz w:val="28"/>
          <w:sz w:val="28"/>
          <w:szCs w:val="28"/>
          <w:rtl w:val="true"/>
          <w:lang w:bidi="ar-SA"/>
        </w:rPr>
        <w:t>وَ خَلَقَ الْجَانَّ مِنَ النَّارِ وَ خَلَقَ الْجِنَّ صِنْفاً مِنَ الْجَانِّ مِنَ الرِّيحِ وَ خَلَقَ الْجِنَ‌</w:t>
      </w:r>
      <w:r>
        <w:rPr>
          <w:rStyle w:val="FootnoteAnchor"/>
          <w:rtl w:val="true"/>
        </w:rPr>
        <w:footnoteReference w:id="1108"/>
      </w:r>
      <w:r>
        <w:rPr>
          <w:rFonts w:ascii="Amiri" w:hAnsi="Amiri" w:eastAsia="Amiri" w:cs="Amiri"/>
          <w:color w:val="111111"/>
          <w:sz w:val="28"/>
          <w:sz w:val="28"/>
          <w:szCs w:val="28"/>
          <w:rtl w:val="true"/>
          <w:lang w:bidi="ar-SA"/>
        </w:rPr>
        <w:t>صِنْفاً مِنَ الْجِنِّ مِنَ الْمَاءِ وَ خَلَقَ آدَمَ مِنْ صَفْحَةِ الطِّينِ ثُمَّ أَجْرَي فِي آدَمَ النُّورَ</w:t>
      </w:r>
    </w:p>
    <w:p>
      <w:pPr>
        <w:pStyle w:val="BookText"/>
        <w:rPr/>
      </w:pPr>
      <w:r>
        <w:rPr>
          <w:rFonts w:ascii="IRNazanin" w:hAnsi="IRNazanin" w:eastAsia="IRNazanin"/>
          <w:color w:val="111111"/>
          <w:sz w:val="28"/>
          <w:sz w:val="28"/>
          <w:szCs w:val="28"/>
          <w:rtl w:val="true"/>
          <w:lang w:bidi="fa-IR"/>
        </w:rPr>
        <w:t>ابو 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چهار طبع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هوا که نفس جز به آن و به نسیم آن زنده نباشد و هر درد و بوی بد را از بدن بیرون کند؛ و زمین که خشکی و گرمی برآرد؛ و خوراک که خون را ایجاد کند، نبینی که به معده رود و آن را غذا سازد تا نرم شود و پاک گردد و طبیعت از آن شیره‌اش را بگیرد که خون است و ته‌نشین آن فروشود؛ و آب که بلغم پدید کند</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1437" w:name="__RefHeading___Toc2166317_2616395394"/>
      <w:bookmarkStart w:id="1438" w:name="_Toc653"/>
      <w:bookmarkEnd w:id="1437"/>
      <w:r>
        <w:rPr>
          <w:rtl w:val="true"/>
        </w:rPr>
        <w:t>توضیح</w:t>
      </w:r>
      <w:bookmarkEnd w:id="1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چهار طبع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بدن انسانی چهار طبع است که صلاح آن بر آن‌ها است و بسا مقصود از آن هر آنچه است که در زندگی بدن اثر دارد، گرچه بیرون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چهار بخش هستند و تحریک نفس در دفع دردها و عفونات از بدن اثر دارد، چنان 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آن‌ها زمین است که به طبع خود خشک است و با برگردان پرتو خورشید و اختران گرمی دارد و در پیدایش خلط صفراء و سوداء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خوراک است که خون حاصل آن در زیست بدن اثردارتر است از اخلاط دیگر، با این که اشیای برونی دیگر اثر فراوانی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آب است که اثرش در پدید شدن بلغم روشن است</w:t>
      </w:r>
      <w:r>
        <w:rPr>
          <w:rFonts w:eastAsia="IRNazanin" w:cs="IRNazanin"/>
          <w:color w:val="111111"/>
          <w:sz w:val="28"/>
          <w:szCs w:val="28"/>
          <w:rtl w:val="true"/>
          <w:lang w:bidi="fa-IR"/>
        </w:rPr>
        <w:t>.</w:t>
      </w:r>
    </w:p>
    <w:p>
      <w:pPr>
        <w:pStyle w:val="Heading5"/>
        <w:numPr>
          <w:ilvl w:val="4"/>
          <w:numId w:val="1"/>
        </w:numPr>
        <w:rPr/>
      </w:pPr>
      <w:bookmarkStart w:id="1439" w:name="__RefHeading___Toc2166319_2616395394"/>
      <w:bookmarkStart w:id="1440" w:name="_Toc654"/>
      <w:bookmarkEnd w:id="1439"/>
      <w:r>
        <w:rPr>
          <w:rtl w:val="true"/>
        </w:rPr>
        <w:t xml:space="preserve">روایت </w:t>
      </w:r>
      <w:r>
        <w:rPr/>
        <w:t>15</w:t>
      </w:r>
      <w:bookmarkEnd w:id="144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کسی که قیاس کرد ابلیس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او را از گل آفریدی، و اگر ابلیس می‌دانست خدا چه چیز را در انسان آفریده، بر او فخر نمی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فرشته‌ها را از نور آفریده و جانّ را از آتش و جن را که صنفی از جانّ‌اند از باد و صنفی از جن را از آب آفریده و انسان را از صفحه زمین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انسان نور </w:t>
      </w:r>
      <w:bookmarkStart w:id="1441" w:name="pg13474_147514"/>
    </w:p>
    <w:p>
      <w:pPr>
        <w:pStyle w:val="BookText"/>
        <w:rPr/>
      </w:pPr>
      <w:bookmarkEnd w:id="1441"/>
      <w:r>
        <w:rPr>
          <w:rFonts w:ascii="Amiri" w:hAnsi="Amiri" w:eastAsia="Amiri" w:cs="Amiri"/>
          <w:color w:val="111111"/>
          <w:sz w:val="28"/>
          <w:sz w:val="28"/>
          <w:szCs w:val="28"/>
          <w:rtl w:val="true"/>
          <w:lang w:bidi="ar-SA"/>
        </w:rPr>
        <w:t>وَ النَّارَ وَ الرِّيحَ وَ الْمَاءَ فَبِالنُّورِ أَبْصَرَ وَ عَقَلَ وَ فَهِمَ وَ بِالنَّارِ أَكَلَ وَ شَرِبَ وَ لَوْ لَا أَنَّ النَّارَ فِي الْمَعِدَةِ لَمْ يَطْحَنِ الْمَعِدَةُ الطَّعَامَ وَ لَوْ لَا أَنَّ الرِّيحَ فِي جَوْفِ آدَمَ تُلَهِّبُ نَارَ الْمَعِدَةِ لَمْ تَلْتَهِبْ وَ لَوْ لَا أَنَّ الْمَاءَ فِي جَوْفِ ابْنِ آدَمَ يُطْفِئُ حَرَّ نَارِ الْمَعِدَةِ لَأَحْرَقَتِ النَّارُ جَوْفَ ابْنِ آدَمَ فَجَمَعَ اللَّهُ ذَلِكَ فِي آدَمَ الْخَمْسَ الْخِصَالِ‌</w:t>
      </w:r>
      <w:r>
        <w:rPr>
          <w:rStyle w:val="FootnoteAnchor"/>
          <w:rtl w:val="true"/>
        </w:rPr>
        <w:footnoteReference w:id="1110"/>
      </w:r>
      <w:r>
        <w:rPr>
          <w:rFonts w:ascii="Amiri" w:hAnsi="Amiri" w:eastAsia="Amiri" w:cs="Amiri"/>
          <w:color w:val="111111"/>
          <w:sz w:val="28"/>
          <w:sz w:val="28"/>
          <w:szCs w:val="28"/>
          <w:rtl w:val="true"/>
          <w:lang w:bidi="ar-SA"/>
        </w:rPr>
        <w:t>وَ كَانَتْ فِي إِبْلِيسَ خَصْلَةٌ فَافْتَخَرَ بِهَا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2166321_2616395394"/>
      <w:bookmarkStart w:id="1443" w:name="_Toc655"/>
      <w:bookmarkEnd w:id="1442"/>
      <w:r>
        <w:rPr>
          <w:rtl w:val="true"/>
        </w:rPr>
        <w:t>«</w:t>
      </w:r>
      <w:r>
        <w:rPr/>
        <w:t>16</w:t>
      </w:r>
      <w:r>
        <w:rPr>
          <w:rtl w:val="true"/>
        </w:rPr>
        <w:t>»</w:t>
      </w:r>
      <w:bookmarkEnd w:id="144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الْإِنْسَانِ يَنْظُرُ بِشَحْمٍ وَ يَتَكَلَّمُ بِلَحْمٍ وَ يَسْمَعُ بِعَظْمٍ وَ يَتَنَفَّسُ مِنْ خَرْمٍ‌</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2166323_2616395394"/>
      <w:bookmarkStart w:id="1445" w:name="_Toc656"/>
      <w:bookmarkEnd w:id="1444"/>
      <w:r>
        <w:rPr>
          <w:rtl w:val="true"/>
        </w:rPr>
        <w:t>«</w:t>
      </w:r>
      <w:r>
        <w:rPr/>
        <w:t>17</w:t>
      </w:r>
      <w:r>
        <w:rPr>
          <w:rtl w:val="true"/>
        </w:rPr>
        <w:t>»</w:t>
      </w:r>
      <w:bookmarkEnd w:id="1445"/>
    </w:p>
    <w:p>
      <w:pPr>
        <w:pStyle w:val="BookText"/>
        <w:rPr/>
      </w:pPr>
      <w:r>
        <w:rPr>
          <w:rFonts w:ascii="Amiri" w:hAnsi="Amiri" w:eastAsia="Amiri" w:cs="Amiri"/>
          <w:color w:val="111111"/>
          <w:sz w:val="28"/>
          <w:sz w:val="28"/>
          <w:szCs w:val="28"/>
          <w:rtl w:val="true"/>
          <w:lang w:bidi="ar-SA"/>
        </w:rPr>
        <w:t>الْعِلَلُ، لِمُحَمَّدِ بْنِ 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الْمَوْتِ مِمَّا هُوَ وَ مِنْ أَيِّ شَيْ‌ءٍ هُوَ فَقَالَ هُوَ مِنَ الطَّبَائِعِ الْأَرْبَعِ الَّتِي هِيَ مُرَكَّبَةٌ فِي الْإِنْسَانِ وَ هِيَ الْمِرَّتَانِ وَ الدَّمُ وَ الرِّيحُ فَإِذَا كَانَ يَوْمُ الْقِيَامَةِ نُزِعْنَ هَذِهِ الطَّبَائِعُ مِنَ الْإِنْسَانِ فَيُخْلَقُ مِنْهَا الْمَوْتُ فَيُؤْتَي بِهِ فِي صُورَةِ كَبْشٍ أَمْلَحَ أَيْ أَغْبَرَ فَيُذْبَحُ بَيْنَ الْجَنَّةِ وَ النَّارِ فَلَا يَكُونُ فِي الْإِنْسَانِ هَذِهِ الطَّبَائِعُ الْأَرْبَعُ فَلَا يَمُوتُ أَبَداً</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2166325_2616395394"/>
      <w:bookmarkStart w:id="1447" w:name="_Toc657"/>
      <w:bookmarkEnd w:id="1446"/>
      <w:r>
        <w:rPr>
          <w:rtl w:val="true"/>
        </w:rPr>
        <w:t>«</w:t>
      </w:r>
      <w:r>
        <w:rPr/>
        <w:t>18</w:t>
      </w:r>
      <w:r>
        <w:rPr>
          <w:rtl w:val="true"/>
        </w:rPr>
        <w:t>»</w:t>
      </w:r>
      <w:bookmarkEnd w:id="1447"/>
    </w:p>
    <w:p>
      <w:pPr>
        <w:pStyle w:val="BookText"/>
        <w:rPr/>
      </w:pPr>
      <w:r>
        <w:rPr>
          <w:rFonts w:ascii="Amiri" w:hAnsi="Amiri" w:eastAsia="Amiri" w:cs="Amiri"/>
          <w:color w:val="111111"/>
          <w:sz w:val="28"/>
          <w:sz w:val="28"/>
          <w:szCs w:val="28"/>
          <w:rtl w:val="true"/>
          <w:lang w:bidi="ar-SA"/>
        </w:rPr>
        <w:t>الْخِصَالُ، وَ الْعِلَلُ، عَنْ مُحَمَّدِ بْنِ إِبْرَاهِيمَ الطَّالَقَانِيِّ عَنِ الْحَسَنِ بْنِ عَلِيٍّ الْعَدَوِيِّ عَنْ عَبَّادِ بْنِ صُهَيْبٍ عَنْ أَبِيهِ عَنْ جَدِّهِ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عَبْدِ اللَّهِ عليه السلام مَجْلِسَ الْمَنْصُورِ يَوْماً وَ عِنْدَهُ رَجُلٌ مِنَ الْهِنْدِ يَقْرَأُ كُتُبَ الطِّبِّ فَجَعَلَ أَبُو عَبْدِ اللَّهِ عليه السلام يُنْصِتُ لِقِرَاءَتِهِ فَلَمَّا فَرَغَ الْهِنْدِيُّ قَالَ لَهُ يَا أَبَا عَبْدِ اللَّهِ أَ تُرِيدُ مِمَّا مَعِي شَيْئاً قَالَ لَا فَإِنَّ مَعِي مَا هُوَ خَيْرٌ مِمَّا مَعَكَ قَالَ وَ مَا هُوَ قَالَ أُدَاوِي الْحَارَّ بِالْبَارِدِ وَ الْبَارِدَ بِالْحَارِّ وَ الرَّطْبَ بِالْيَابِسِ وَ الْيَابِسَ بِالرَّطْبِ وَ أَرُدُّ الْأَمْرَ كُلَّهُ إِلَي اللَّهِ عَزَّ وَ جَلَّ وَ أَسْتَعْمِلُ مَا قَالَهُ رَسُولُ اللَّهِ صلي الله عليه و آله وَ أَعْلَمُ أَنَّ الْمَعِدَةَ بَيْتُ الدَّاءِ وَ أَنَّ الْحِمْيَةَ هِيَ الدَّوَاءُ وَ أُعَوِّدُ الْبَدَنَ مَا اعْتَادَ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الْهِنْدِيُّ وَ هَلِ الطِّبُّ إِلَّا هَذَا فَقَالَ الصَّادِقُ عليه السلام أَ فَتَرَانِي مِنْ كُتُبِ</w:t>
      </w:r>
    </w:p>
    <w:p>
      <w:pPr>
        <w:pStyle w:val="BookText"/>
        <w:rPr/>
      </w:pPr>
      <w:r>
        <w:rPr>
          <w:rFonts w:ascii="IRNazanin" w:hAnsi="IRNazanin" w:eastAsia="IRNazanin"/>
          <w:color w:val="111111"/>
          <w:sz w:val="28"/>
          <w:sz w:val="28"/>
          <w:szCs w:val="28"/>
          <w:rtl w:val="true"/>
          <w:lang w:bidi="fa-IR"/>
        </w:rPr>
        <w:t>و آتش و باد و آب را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نور می‌بیند و می‌اندیشد و می‌فهمد و با آتش می‌خورد و می‌نوشد و اگر آتش در معده نبود، خوراک را آسیاب نمی‌کرد و اگر باد درون انسانی نبود، آتش معده شعله‌ور می‌شد یا شعله‌ور می‌کرد و اگر آب درون آدمیزاده نبود که آتش معده را خاموش کند، آتش درونش را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انسان این پنج جوهر را فراهم کرد و در ابلیس یکی از آن‌ها بود و به همان به خود بالید و افتخار کرد</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1448" w:name="__RefHeading___Toc2166327_2616395394"/>
      <w:bookmarkStart w:id="1449" w:name="_Toc658"/>
      <w:bookmarkEnd w:id="1448"/>
      <w:r>
        <w:rPr>
          <w:rtl w:val="true"/>
        </w:rPr>
        <w:t xml:space="preserve">روایت </w:t>
      </w:r>
      <w:r>
        <w:rPr/>
        <w:t>16</w:t>
      </w:r>
      <w:bookmarkEnd w:id="144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نمی‌کنید از این انسانی که با پیه بیند و با گوشت سخن می‌گوید و با استخوان شنود و از سوراخ بینی نفس کشد؟</w:t>
      </w:r>
      <w:r>
        <w:rPr>
          <w:rStyle w:val="FootnoteAnchor"/>
          <w:rtl w:val="true"/>
        </w:rPr>
        <w:footnoteReference w:id="1114"/>
      </w:r>
    </w:p>
    <w:p>
      <w:pPr>
        <w:pStyle w:val="Heading5"/>
        <w:numPr>
          <w:ilvl w:val="4"/>
          <w:numId w:val="1"/>
        </w:numPr>
        <w:rPr/>
      </w:pPr>
      <w:bookmarkStart w:id="1450" w:name="__RefHeading___Toc2166329_2616395394"/>
      <w:bookmarkStart w:id="1451" w:name="_Toc659"/>
      <w:bookmarkEnd w:id="1450"/>
      <w:r>
        <w:rPr>
          <w:rtl w:val="true"/>
        </w:rPr>
        <w:t xml:space="preserve">روایت </w:t>
      </w:r>
      <w:r>
        <w:rPr/>
        <w:t>17</w:t>
      </w:r>
      <w:bookmarkEnd w:id="145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با سند مرفوعی گفت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چیست و از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طبع که در انسانی ترکیب شدند، که دو مرّه و خون و 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چهار آن‌ها از انسانی بیرون کشیده شوند و مرگ از آن‌ها آفریده شود و آن را به شکل قوچی خاکستری آورند و میان بهشت و دوزخ سربرند و این چهار طبع در انسانی نباشند و هرگز نمیرد</w:t>
      </w:r>
      <w:r>
        <w:rPr>
          <w:rFonts w:eastAsia="IRNazanin" w:cs="IRNazanin"/>
          <w:color w:val="111111"/>
          <w:sz w:val="28"/>
          <w:szCs w:val="28"/>
          <w:rtl w:val="true"/>
          <w:lang w:bidi="fa-IR"/>
        </w:rPr>
        <w:t>.</w:t>
      </w:r>
    </w:p>
    <w:p>
      <w:pPr>
        <w:pStyle w:val="Heading5"/>
        <w:numPr>
          <w:ilvl w:val="4"/>
          <w:numId w:val="1"/>
        </w:numPr>
        <w:rPr/>
      </w:pPr>
      <w:bookmarkStart w:id="1452" w:name="__RefHeading___Toc2166331_2616395394"/>
      <w:bookmarkStart w:id="1453" w:name="_Toc660"/>
      <w:bookmarkEnd w:id="1452"/>
      <w:r>
        <w:rPr>
          <w:rtl w:val="true"/>
        </w:rPr>
        <w:t xml:space="preserve">روایت </w:t>
      </w:r>
      <w:r>
        <w:rPr/>
        <w:t>18</w:t>
      </w:r>
      <w:bookmarkEnd w:id="1453"/>
    </w:p>
    <w:p>
      <w:pPr>
        <w:pStyle w:val="BookText"/>
        <w:rPr/>
      </w:pPr>
      <w:r>
        <w:rPr>
          <w:rFonts w:ascii="IRNazanin" w:hAnsi="IRNazanin" w:eastAsia="IRNazanin"/>
          <w:color w:val="111111"/>
          <w:sz w:val="28"/>
          <w:sz w:val="28"/>
          <w:szCs w:val="28"/>
          <w:rtl w:val="true"/>
          <w:lang w:bidi="fa-IR"/>
        </w:rPr>
        <w:t>علل الشرایع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روزی در مجلس منصور بود و مردی هندی کتاب‌های طب را در بر او می‌خواند و امام صادق به خواندن او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هندی آن را به پایان رساند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نزد من است چیزی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من دارم بهتر است از آنچه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را با خنکی درمان کنم، و سردی را با گرمی، تر را با خشک و خشک را با تر و در همه شفا از خدا عزّوجلّ خواهم و به کار می‌برم آنچه را رسول خدا صلی اللَّه علیه و آله فرمود که بدان که معده خانه درد است و پرهیز از خوردنی‌های ناسازگار با معده دارو است، و بدن را با هر چه عادت دارد عادت بده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طب جز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من از کتب </w:t>
      </w:r>
    </w:p>
    <w:p>
      <w:pPr>
        <w:pStyle w:val="BookText"/>
        <w:rPr/>
      </w:pPr>
      <w:r>
        <w:rPr>
          <w:rFonts w:ascii="Amiri" w:hAnsi="Amiri" w:eastAsia="Amiri" w:cs="Amiri"/>
          <w:color w:val="111111"/>
          <w:sz w:val="28"/>
          <w:sz w:val="28"/>
          <w:szCs w:val="28"/>
          <w:rtl w:val="true"/>
          <w:lang w:bidi="ar-SA"/>
        </w:rPr>
        <w:t xml:space="preserve">الطِّبِّ أَخَذْتُ قَالَ نَعَمْ قَالَ لَا وَ اللَّهِ مَا أَخَذْتُ إِلَّا عَنِ اللَّهِ سُبْحَانَهُ فَأَخْبِرْنِي أَنَا أَعْلَمُ بِالطِّبِّ أَمْ أَنْتَ قَالَ الْهِنْدِيُّ لَا بَلْ أَنَا قَالَ الصَّادِقُ عليه السلام فَأَسْأَلُكَ شَيْئاً قَالَ 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أَخْبِرْنِي يَا هِنْدِيُّ لِمَ كَانَ فِي الرَّأْسِ شُئُونٌ قَالَ لَا أَعْلَمُ قَالَ فَلِمَ جُعِلَ الشَّعْرُ عَلَيْهِ مِنْ فَوْقُ قَالَ لَا أَعْلَمُ قَالَ فَلِمَ خَلَتِ الْجَبْهَةُ مِنَ الشَّعْرِ قَالَ لَا أَعْلَمُ قَالَ فَلِمَ كَانَ لَهَا تَخَاطِيطُ</w:t>
      </w:r>
      <w:r>
        <w:rPr>
          <w:rStyle w:val="FootnoteAnchor"/>
          <w:rtl w:val="true"/>
        </w:rPr>
        <w:footnoteReference w:id="1115"/>
      </w:r>
      <w:r>
        <w:rPr>
          <w:rFonts w:ascii="Amiri" w:hAnsi="Amiri" w:eastAsia="Amiri" w:cs="Amiri"/>
          <w:color w:val="111111"/>
          <w:sz w:val="28"/>
          <w:sz w:val="28"/>
          <w:szCs w:val="28"/>
          <w:rtl w:val="true"/>
          <w:lang w:bidi="ar-SA"/>
        </w:rPr>
        <w:t>وَ أَسَارِيرُ قَالَ لَا أَعْلَمُ قَالَ فَلِمَ كَانَ الْحَاجِبَانِ مِنْ فَوْقِ الْعَيْنَيْنِ‌</w:t>
      </w:r>
      <w:r>
        <w:rPr>
          <w:rStyle w:val="FootnoteAnchor"/>
          <w:rtl w:val="true"/>
        </w:rPr>
        <w:footnoteReference w:id="1116"/>
      </w:r>
      <w:r>
        <w:rPr>
          <w:rFonts w:ascii="Amiri" w:hAnsi="Amiri" w:eastAsia="Amiri" w:cs="Amiri"/>
          <w:color w:val="111111"/>
          <w:sz w:val="28"/>
          <w:sz w:val="28"/>
          <w:szCs w:val="28"/>
          <w:rtl w:val="true"/>
          <w:lang w:bidi="ar-SA"/>
        </w:rPr>
        <w:t>قَالَ لَا أَعْلَمُ قَالَ فَلِمَ جُعِلَ الْعَيْنَانِ كَاللَّوْزَتَيْنِ قَالَ لَا أَعْلَمُ قَالَ فَلِمَ جُعِلَ الْأَنْفُ‌</w:t>
      </w:r>
      <w:r>
        <w:rPr>
          <w:rStyle w:val="FootnoteAnchor"/>
          <w:rtl w:val="true"/>
        </w:rPr>
        <w:footnoteReference w:id="1117"/>
      </w:r>
      <w:r>
        <w:rPr>
          <w:rFonts w:ascii="Amiri" w:hAnsi="Amiri" w:eastAsia="Amiri" w:cs="Amiri"/>
          <w:color w:val="111111"/>
          <w:sz w:val="28"/>
          <w:sz w:val="28"/>
          <w:szCs w:val="28"/>
          <w:rtl w:val="true"/>
          <w:lang w:bidi="ar-SA"/>
        </w:rPr>
        <w:t>بَيْنَهُمَا قَالَ لَا أَعْلَمُ قَالَ فَلِمَ كَانَ ثَقْبُ الْأَنْفِ فِي أَسْفَلِهِ قَالَ لَا أَعْلَمُ قَالَ فَلِمَ جُعِلَتِ الشَّفَةُ وَ الشَّارِبُ مِنْ فَوْقِ الْفَمِ قَالَ لَا أَعْلَمُ قَالَ فَلِمَ احْتَدَّ السِّنُّ وَ عَرُضَ الضِّرْسُ وَ طَالَ‌</w:t>
      </w:r>
      <w:r>
        <w:rPr>
          <w:rStyle w:val="FootnoteAnchor"/>
          <w:rtl w:val="true"/>
        </w:rPr>
        <w:footnoteReference w:id="1118"/>
      </w:r>
      <w:r>
        <w:rPr>
          <w:rFonts w:ascii="Amiri" w:hAnsi="Amiri" w:eastAsia="Amiri" w:cs="Amiri"/>
          <w:color w:val="111111"/>
          <w:sz w:val="28"/>
          <w:sz w:val="28"/>
          <w:szCs w:val="28"/>
          <w:rtl w:val="true"/>
          <w:lang w:bidi="ar-SA"/>
        </w:rPr>
        <w:t>النَّابُ قَالَ لَا أَعْلَمُ قَالَ فَلِمَ جُعِلَتِ اللِّحْيَةُ لِلرِّجَالِ قَالَ لَا أَعْلَمُ قَالَ فَلِمَ خَلَتِ الْكَفَّانِ مِنَ الشَّعْرِ قَالَ لَا أَعْلَمُ قَالَ فَلِمَ خَلَا الظُّفُرُ وَ الشَّعْرُ مِنَ الْحَيَاةِ قَالَ لَا أَعْلَمُ قَالَ فَلِمَ كَانَ الْقَلْبُ كَحَبِّ الصَّنَوْبَرِ قَالَ لَا أَعْلَمُ قَالَ فَلِمَ كَانَتِ الرِّئَةُ قِطْعَتَيْنِ وَ جُعِلَ حَرَكَتُهَا فِي مَوْضِعِهَا قَالَ لَا أَعْلَمُ قَالَ فَلِمَ كَانَتِ الْكَبِدُ حَدْبَاءَ قَالَ لَا أَعْلَمُ قَالَ فَلِمَ كَانَتِ الْكُلْيَةُ كَحَبِّ اللُّوبِيَا قَالَ لَا أَعْلَمُ قَالَ فَلِمَ جُعِلَ طَيُّ الرُّكْبَةِ إِلَي خَلْفٍ قَالَ لَا أَعْلَمُ قَالَ فَلِمَ انْخَصَرَتِ‌</w:t>
      </w:r>
      <w:r>
        <w:rPr>
          <w:rStyle w:val="FootnoteAnchor"/>
          <w:rtl w:val="true"/>
        </w:rPr>
        <w:footnoteReference w:id="1119"/>
      </w:r>
      <w:r>
        <w:rPr>
          <w:rFonts w:ascii="Amiri" w:hAnsi="Amiri" w:eastAsia="Amiri" w:cs="Amiri"/>
          <w:color w:val="111111"/>
          <w:sz w:val="28"/>
          <w:sz w:val="28"/>
          <w:szCs w:val="28"/>
          <w:rtl w:val="true"/>
          <w:lang w:bidi="ar-SA"/>
        </w:rPr>
        <w:t>الْقَدَمُ قَالَ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 لَكِنِّي أَعْلَمُ قَالَ فَأَجِبْ فَقَالَ الصَّادِقُ عليه السلام كَانَ فِي الرَّأْسِ شُئُونٌ لِأَنَّ الْمُجَوَّفَ إِذَا كَانَ بِلَا فَصْلٍ أَسْرَعَ إِلَيْهِ الصُّدَاعُ‌</w:t>
      </w:r>
      <w:r>
        <w:rPr>
          <w:rStyle w:val="FootnoteAnchor"/>
          <w:rtl w:val="true"/>
        </w:rPr>
        <w:footnoteReference w:id="1120"/>
      </w:r>
      <w:r>
        <w:rPr>
          <w:rFonts w:ascii="Amiri" w:hAnsi="Amiri" w:eastAsia="Amiri" w:cs="Amiri"/>
          <w:color w:val="111111"/>
          <w:sz w:val="28"/>
          <w:sz w:val="28"/>
          <w:szCs w:val="28"/>
          <w:rtl w:val="true"/>
          <w:lang w:bidi="ar-SA"/>
        </w:rPr>
        <w:t>فَإِذَا جُعِلَ ذَا فُصُولٍ كَانَ الصُّدَاعُ‌</w:t>
      </w:r>
      <w:r>
        <w:rPr>
          <w:rStyle w:val="FootnoteAnchor"/>
          <w:rtl w:val="true"/>
        </w:rPr>
        <w:footnoteReference w:id="1121"/>
      </w:r>
      <w:r>
        <w:rPr>
          <w:rFonts w:ascii="Amiri" w:hAnsi="Amiri" w:eastAsia="Amiri" w:cs="Amiri"/>
          <w:color w:val="111111"/>
          <w:sz w:val="28"/>
          <w:sz w:val="28"/>
          <w:szCs w:val="28"/>
          <w:rtl w:val="true"/>
          <w:lang w:bidi="ar-SA"/>
        </w:rPr>
        <w:t>مِنْهُ أَبْعَدَ وَ جُعِلَ الشَّعْرُ مِنْ فَوْقِهِ لِيُوصِلَ بِوُصُولِهِ الْأَدْهَانَ إِلَي الدِّمَاغِ وَ</w:t>
      </w:r>
    </w:p>
    <w:p>
      <w:pPr>
        <w:pStyle w:val="BookText"/>
        <w:rPr/>
      </w:pPr>
      <w:r>
        <w:rPr>
          <w:rFonts w:ascii="IRNazanin" w:hAnsi="IRNazanin" w:eastAsia="IRNazanin"/>
          <w:color w:val="111111"/>
          <w:sz w:val="28"/>
          <w:sz w:val="28"/>
          <w:szCs w:val="28"/>
          <w:rtl w:val="true"/>
          <w:lang w:bidi="fa-IR"/>
        </w:rPr>
        <w:t>طب برگرفتم؟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این‌ها را جز از خدا سبحانه برنگرفتم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 من به طبّ داناترم 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من داناترم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سر چند تکه استخوان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بالای آن مو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پیشانی بدون مو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پیشانی خط کشی و تخته بندی است؟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بالای دو چشم دو ابرو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چشم مانند شکل بادام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بینی میان آن دو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سوراخ بینی زیر آن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 و سبیل بالای دهان هستند؟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دندان‌های پیشین تیز و دندان‌های آسیا پهن و دندان نیش بلند هستند؟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مردها ریش دارند؟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کف دست، مو ندارند؟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ناخن و مو جان ندارند؟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 چون دانه صنوبر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شُش دو تکه است و در جای خود می‌جنبد؟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کبد کوژ و محدّب است؟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کلیه، لوبیا مانند است؟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زانو به درون خم می‌شود؟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 پا، میان تهی است؟</w:t>
      </w:r>
    </w:p>
    <w:p>
      <w:pPr>
        <w:pStyle w:val="BookText"/>
        <w:rPr/>
      </w:pPr>
      <w:r>
        <w:rPr>
          <w:rFonts w:ascii="IRNazanin" w:hAnsi="IRNazanin" w:eastAsia="IRNazanin"/>
          <w:color w:val="111111"/>
          <w:sz w:val="28"/>
          <w:sz w:val="28"/>
          <w:szCs w:val="28"/>
          <w:rtl w:val="true"/>
          <w:lang w:bidi="fa-IR"/>
        </w:rPr>
        <w:t>هندی در برابر هر یک از این پرسش‌ها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به این‌ها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چند تکه است برای این که میان تهی اگر پیوسته باشد زود می‌شکند و چون چند تکه است از شکستن دورتر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 بالای آن است تا از ریشه آن‌ها روغن به مغز رسد </w:t>
      </w:r>
    </w:p>
    <w:p>
      <w:pPr>
        <w:pStyle w:val="BookText"/>
        <w:rPr/>
      </w:pPr>
      <w:r>
        <w:rPr>
          <w:rFonts w:ascii="Amiri" w:hAnsi="Amiri" w:eastAsia="Amiri" w:cs="Amiri"/>
          <w:color w:val="111111"/>
          <w:sz w:val="28"/>
          <w:sz w:val="28"/>
          <w:szCs w:val="28"/>
          <w:rtl w:val="true"/>
          <w:lang w:bidi="ar-SA"/>
        </w:rPr>
        <w:t>يُخْرِجَ بِأَطْرَافِهِ الْبُخَارَ مِنْهُ وَ يَرُدَّ</w:t>
      </w:r>
      <w:r>
        <w:rPr>
          <w:rStyle w:val="FootnoteAnchor"/>
          <w:rtl w:val="true"/>
        </w:rPr>
        <w:footnoteReference w:id="1122"/>
      </w:r>
      <w:r>
        <w:rPr>
          <w:rFonts w:ascii="Amiri" w:hAnsi="Amiri" w:eastAsia="Amiri" w:cs="Amiri"/>
          <w:color w:val="111111"/>
          <w:sz w:val="28"/>
          <w:sz w:val="28"/>
          <w:szCs w:val="28"/>
          <w:rtl w:val="true"/>
          <w:lang w:bidi="ar-SA"/>
        </w:rPr>
        <w:t>الْحَرَّ وَ الْبَرْدَ الْوَارِدَيْنِ عَلَيْهِ وَ خَلَتِ الْجَبْهَةُ مِنَ الشَّعْرِ لِأَنَّهَا مَصَبُّ النُّورِ إِلَي الْعَيْنَيْنِ وَ جُعِلَ فِيهَا التَّخَاطِيطُ</w:t>
      </w:r>
      <w:r>
        <w:rPr>
          <w:rStyle w:val="FootnoteAnchor"/>
          <w:rtl w:val="true"/>
        </w:rPr>
        <w:footnoteReference w:id="1123"/>
      </w:r>
      <w:r>
        <w:rPr>
          <w:rFonts w:ascii="Amiri" w:hAnsi="Amiri" w:eastAsia="Amiri" w:cs="Amiri"/>
          <w:color w:val="111111"/>
          <w:sz w:val="28"/>
          <w:sz w:val="28"/>
          <w:szCs w:val="28"/>
          <w:rtl w:val="true"/>
          <w:lang w:bidi="ar-SA"/>
        </w:rPr>
        <w:t>وَ الْأَسَارِيرُ لِيُحْبَسَ الْعَرَقُ الْوَارِدُ مِنَ الرَّأْسِ عَنِ الْعَيْنِ قَدْرَ مَا يُمِيطُهُ الْإِنْسَانُ عَنْ‌</w:t>
      </w:r>
      <w:r>
        <w:rPr>
          <w:rStyle w:val="FootnoteAnchor"/>
          <w:rtl w:val="true"/>
        </w:rPr>
        <w:footnoteReference w:id="1124"/>
      </w:r>
      <w:r>
        <w:rPr>
          <w:rFonts w:ascii="Amiri" w:hAnsi="Amiri" w:eastAsia="Amiri" w:cs="Amiri"/>
          <w:color w:val="111111"/>
          <w:sz w:val="28"/>
          <w:sz w:val="28"/>
          <w:szCs w:val="28"/>
          <w:rtl w:val="true"/>
          <w:lang w:bidi="ar-SA"/>
        </w:rPr>
        <w:t>نَفْسِهِ كَالْأَنْهَارِ فِي الْأَرْضِ الَّتِي تَحْبِسُ الْمِيَاهَ وَ جُعِلَ الْحَاجِبَانِ مِنْ فَوْقِ الْعَيْنَيْنِ لِيَرُدَّا</w:t>
      </w:r>
      <w:r>
        <w:rPr>
          <w:rStyle w:val="FootnoteAnchor"/>
          <w:rtl w:val="true"/>
        </w:rPr>
        <w:footnoteReference w:id="1125"/>
      </w:r>
      <w:r>
        <w:rPr>
          <w:rFonts w:ascii="Amiri" w:hAnsi="Amiri" w:eastAsia="Amiri" w:cs="Amiri"/>
          <w:color w:val="111111"/>
          <w:sz w:val="28"/>
          <w:sz w:val="28"/>
          <w:szCs w:val="28"/>
          <w:rtl w:val="true"/>
          <w:lang w:bidi="ar-SA"/>
        </w:rPr>
        <w:t>عَلَيْهِمَا مِنَ النُّورِ قَدْرَ الْكِفَايَةِ أَ لَا تَرَي يَا هِنْدِيُّ أَنَّ مَنْ غَلَبَهُ النُّورُ جَعَلَ يَدَهُ عَلَي عَيْنَيْهِ لِيَرُدَّ عَلَيْهِمَا قَدْرَ كِفَايَتِهِمَا مِنْهُ وَ جُعِلَ الْأَنْفُ فِي مَا بَيْنَهُمَا لِيُقْسَمَ النُّورُ قِسْمَيْنِ إِلَي كُلِّ عَيْنٍ سَوَاءً وَ كَانَتِ الْعَيْنُ كَاللَّوْزَةِ لِيَجْرِيَ فِيهَا الْمِيلُ بِالدَّوَاءِ وَ يَخْرُجَ مِنْهَا الدَّاءُ وَ لَوْ كَانَتْ مُرَبَّعَةً أَوْ مُدَوَّرَةً مَا جَرَي فِيهَا الْمِيلُ وَ مَا وَصَلَ إِلَيْهَا دَوَاءٌ وَ لَا خَرَجَ مِنْهَا دَاءٌ وَ جُعِلَ ثَقْبُ الْأَنْفِ فِي أَسْفَلِهِ لِيَنْزِلَ مِنْهُ الْأَدْوَاءُ الْمُنْحَدِرَةُ مِنَ الدِّمَاغِ وَ يَصْعَدَ</w:t>
      </w:r>
      <w:r>
        <w:rPr>
          <w:rStyle w:val="FootnoteAnchor"/>
          <w:rtl w:val="true"/>
        </w:rPr>
        <w:footnoteReference w:id="1126"/>
      </w:r>
      <w:r>
        <w:rPr>
          <w:rFonts w:ascii="Amiri" w:hAnsi="Amiri" w:eastAsia="Amiri" w:cs="Amiri"/>
          <w:color w:val="111111"/>
          <w:sz w:val="28"/>
          <w:sz w:val="28"/>
          <w:szCs w:val="28"/>
          <w:rtl w:val="true"/>
          <w:lang w:bidi="ar-SA"/>
        </w:rPr>
        <w:t>فِيهَا الْأَرَايِيحُ‌</w:t>
      </w:r>
      <w:r>
        <w:rPr>
          <w:rStyle w:val="FootnoteAnchor"/>
          <w:rtl w:val="true"/>
        </w:rPr>
        <w:footnoteReference w:id="1127"/>
      </w:r>
      <w:r>
        <w:rPr>
          <w:rFonts w:ascii="Amiri" w:hAnsi="Amiri" w:eastAsia="Amiri" w:cs="Amiri"/>
          <w:color w:val="111111"/>
          <w:sz w:val="28"/>
          <w:sz w:val="28"/>
          <w:szCs w:val="28"/>
          <w:rtl w:val="true"/>
          <w:lang w:bidi="ar-SA"/>
        </w:rPr>
        <w:t>إِلَي الْمَشَامِّ وَ لَوْ كَانَ فِي أَعْلَاهُ لَمَا نَزَلَ دَاءٌ وَ لَا وَجَدَ رَائِحَةً وَ جُعِلَ الشَّارِبُ وَ الشَّفَةُ فَوْقَ الْفَمِ لِحَبْسِ مَا يَنْزِلُ مِنَ الدِّمَاغِ عَنِ الْفَمِ لِئَلَّا يَتَنَغَّصَ عَلَي الْإِنْسَانِ طَعَامُهُ وَ شَرَابُهُ فَيُمِيطَهُ عَنْ نَفْسِهِ وَ جُعِلَتِ اللِّحْيَةُ لِلرِّجَالِ لِيُسْتَغْنَي بِهَا عَنِ الْكَشْفِ فِي الْمَنْظَرِ وَ يُعْلَمَ بِهَا الذَّكَرُ مِنَ‌</w:t>
      </w:r>
      <w:r>
        <w:rPr>
          <w:rStyle w:val="FootnoteAnchor"/>
          <w:rtl w:val="true"/>
        </w:rPr>
        <w:footnoteReference w:id="1128"/>
      </w:r>
      <w:r>
        <w:rPr>
          <w:rFonts w:ascii="Amiri" w:hAnsi="Amiri" w:eastAsia="Amiri" w:cs="Amiri"/>
          <w:color w:val="111111"/>
          <w:sz w:val="28"/>
          <w:sz w:val="28"/>
          <w:szCs w:val="28"/>
          <w:rtl w:val="true"/>
          <w:lang w:bidi="ar-SA"/>
        </w:rPr>
        <w:t>الْأُنْثَي وَ جُعِلَ السِّنُّ حَادّاً لِأَنَّ بِهِ يَقَعُ الْعَضُّ وَ جُعِلَ الضِّرْسُ عَرِيضاً لِأَنَّ بِهِ يَقَعُ الطَّحْنُ وَ الْمَضْغُ وَ كَانَ النَّابُ طَوِيلًا لِيَشُدَّ</w:t>
      </w:r>
      <w:r>
        <w:rPr>
          <w:rStyle w:val="FootnoteAnchor"/>
          <w:rtl w:val="true"/>
        </w:rPr>
        <w:footnoteReference w:id="1129"/>
      </w:r>
      <w:r>
        <w:rPr>
          <w:rFonts w:ascii="Amiri" w:hAnsi="Amiri" w:eastAsia="Amiri" w:cs="Amiri"/>
          <w:color w:val="111111"/>
          <w:sz w:val="28"/>
          <w:sz w:val="28"/>
          <w:szCs w:val="28"/>
          <w:rtl w:val="true"/>
          <w:lang w:bidi="ar-SA"/>
        </w:rPr>
        <w:t>الْأَضْرَاسَ وَ الْأَسْنَانَ كَالْأُسْطُوَانَةِ فِي الْبِنَاءِ وَ خَلَا الْكَفَّانِ مِنَ الشَّعْرِ لِأَنَّ بِهِمَا يَقَعُ اللَّمْسُ فَلَوْ كَانَ بِهِمَا شَعْرٌ مَا دَرَي الْإِنْسَانُ مَا يُقَابِلُهُ وَ يَلْمِسُهُ وَ خَلَا الشَّعْرُ وَ الظُّفُرُ مِنَ الْحَيَاةِ لِأَنَّ طُولَهُمَا سَمِجٌ يَقْبُحُ وَ قَصَّهُمَا حَسَنٌ فَلَوْ كَانَ فِيهِمَا حَيَاةٌ لَأَلِمَ الْإِنْسَانُ لِقَصِّهِمَا وَ كَانَ‌</w:t>
      </w:r>
      <w:r>
        <w:rPr>
          <w:rStyle w:val="FootnoteAnchor"/>
          <w:rtl w:val="true"/>
        </w:rPr>
        <w:footnoteReference w:id="1130"/>
      </w:r>
      <w:r>
        <w:rPr>
          <w:rFonts w:ascii="Amiri" w:hAnsi="Amiri" w:eastAsia="Amiri" w:cs="Amiri"/>
          <w:color w:val="111111"/>
          <w:sz w:val="28"/>
          <w:sz w:val="28"/>
          <w:szCs w:val="28"/>
          <w:rtl w:val="true"/>
          <w:lang w:bidi="ar-SA"/>
        </w:rPr>
        <w:t>الْقَلْبُ كَحَبِّ الصَّنَوْبَرِ لِأَنَّهُ مُنَكَّسٌ فَجُعِلَ</w:t>
      </w:r>
    </w:p>
    <w:p>
      <w:pPr>
        <w:pStyle w:val="BookText"/>
        <w:rPr/>
      </w:pPr>
      <w:r>
        <w:rPr>
          <w:rFonts w:ascii="IRNazanin" w:hAnsi="IRNazanin" w:eastAsia="IRNazanin"/>
          <w:color w:val="111111"/>
          <w:sz w:val="28"/>
          <w:sz w:val="28"/>
          <w:szCs w:val="28"/>
          <w:rtl w:val="true"/>
          <w:lang w:bidi="fa-IR"/>
        </w:rPr>
        <w:t>و از سر آن‌ها به خارش برآید و آن را از سرما و گرما نگهداری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پیشانی بدون مو است تا نور از آن به دو چشم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پیشانی، خط و تخته بندی دارد تا عرق سر را نگه دارد و انسان آن را بزداید، مانند جوی در زمین که آب را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ابرو بالای دو چشم برای برگرداندن روشنی فزون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کسی که برابر نور زیادی است، دست بالای دیده نهد تا بیش از اندازه کفایت آن را برگرداند؟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بینی را میان آن‌ها نهاد تا نور را به صورت برابر میان دو چشم بخش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شبیه به شکل بادام است تا میل دارو در همه آن برود و درد را بیرون کند، و اگر چهار گوش یا گرد بود، میل در آن نمی‌چرخید و دارو به همه جای آن نمی‌رسید و درد از آن خارج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سوراخ بینی زیر آن است تا دردها که از مغز فروآیند و از آن فروشوند و بوها از آن به مشام رسند، و اگر در بالا بود نه درد می‌کشید و نه بو درک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و لب بالای دهن برای نگهداری آب مغز است از دهن تا خوراک و نوشیدنی را بر انسانی ناگوار نکند و از خودش دور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ریش برای مرد نهاده شد تا نیاز به کشف عورت نباشد و مرد از زن دانسته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پیشین تیز است تا گاز بزند و دندان آسیاب، پهن تا خرد کند و بجود و دندان نیش بلند است تا ستون دندان‌ها باشد، مانند ستون ساختمان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کف دست‌ها مو ندارند تا انسان بتواند با آن‌ها چیزی را بساود و اگر مو داشتند، انسانی از آن‌ها چیزی که برابرش بود نمی‌فهمید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و ناخن جان ندارند چون درازی آن‌ها ناگوار و زشت و چیدن آن‌ها نیکو است، و اگر جان داشتند چیدن آن‌ها دردناک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چون دانه صنوبر است برای آنکه سرازیر و وارونه است و سرش </w:t>
      </w:r>
      <w:bookmarkStart w:id="1454" w:name="pg13474_147517"/>
    </w:p>
    <w:p>
      <w:pPr>
        <w:pStyle w:val="BookText"/>
        <w:rPr/>
      </w:pPr>
      <w:bookmarkEnd w:id="1454"/>
      <w:r>
        <w:rPr>
          <w:rFonts w:ascii="Amiri" w:hAnsi="Amiri" w:eastAsia="Amiri" w:cs="Amiri"/>
          <w:color w:val="111111"/>
          <w:sz w:val="28"/>
          <w:sz w:val="28"/>
          <w:szCs w:val="28"/>
          <w:rtl w:val="true"/>
          <w:lang w:bidi="ar-SA"/>
        </w:rPr>
        <w:t>رَأْسُهُ دَقِيقاً لِيَدْخُلَ فِي الرِّئَةِ فَيَتَرَوَّحَ عَنْهُ بِبَرْدِهَا لِئَلَّا يَشِيطَ الدِّمَاغُ بِحَرِّهِ وَ جُعِلَتِ الرِّئَةُ قِطْعَتَيْنِ لِيَدْخُلَ بَيْنَ مَضَاغِطِهَا</w:t>
      </w:r>
      <w:r>
        <w:rPr>
          <w:rStyle w:val="FootnoteAnchor"/>
          <w:rtl w:val="true"/>
        </w:rPr>
        <w:footnoteReference w:id="1131"/>
      </w:r>
      <w:r>
        <w:rPr>
          <w:rFonts w:ascii="Amiri" w:hAnsi="Amiri" w:eastAsia="Amiri" w:cs="Amiri"/>
          <w:color w:val="111111"/>
          <w:sz w:val="28"/>
          <w:sz w:val="28"/>
          <w:szCs w:val="28"/>
          <w:rtl w:val="true"/>
          <w:lang w:bidi="ar-SA"/>
        </w:rPr>
        <w:t xml:space="preserve">فَتَرَوَّحَ عَنْهُ بِحَرَكَتِهَا وَ كَانَتِ الْكَبِدُ حَدْبَاءَ لِتُثَقِّلَ الْمَعِدَةَ وَ تَقَعَ جَمِيعُهَا عَلَيْهَا فَتَعْصِرَهَا فَيَخْرُجَ مَا فِيهَا مِنَ الْبُخَارِ وَ جُعِلَتِ الْكُلْيَةُ كَحَبِّ اللُّوبِيَا لِأَنَّ عَلَيْهَا مَصَبَّ الْمَنِيِّ نُقْطَةً بَعْدَ نُقْطَةٍ فَلَوْ كَانَتْ مُرَبَّعَةً أَوْ مُدَوَّرَةً لَاحْتَبَسَتِ النُّقْطَةُ الْأُولَي الثَّانِيَةَ فَلَا يَلْتَذُّ بِخُرُوجِهَا الْحَيُّ إِذِ الْمَنِيُّ يَنْزِلُ مِنْ فِقَارِ الظَّهْرِ إِلَي الْكُلْيَةِ فَهِيَ كَالدُّودَةِ تَنْقَبِضُ وَ تَنْبَسِطُ تَرْمِيهِ أَوَّلًا فَأَوَّلًا إِلَي الْمَثَانَةِ كَالْبُنْدُقَةِ مِنَ الْقَوْسِ وَ جُعِلَ طَيُّ الرُّكْبَةِ إِلَي خَلْفٍ لِأَنَّ الْإِنْسَانَ يَمْشِي إِلَي مَا بَيْنَ يَدَيْهِ فَتَعْتَدِلُ الْحَرَكَاتُ وَ لَوْ لَا ذَلِكَ لَسَقَطَ فِي الْمَشْيِ وَ جُعِلَتِ الْقَدَمُ مُتَخَصِّرَةً لِأَنَّ الشَّيْ‌ءَ إِذَا وَقَعَ عَلَي الْأَرْضِ جَمِيعُهُ ثَقُلَ ثِقْلَ حَجَرِ الرَّحَي إِذَا كَانَ عَلَي حَرْفِهِ دَفَعَهُ الصَّبِيُّ وَ إِذَا وَقَعَ عَلَي وَجْهِهِ صَعُبَ ثِقْلُهُ عَلَي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الْهِنْدِيُّ مِنْ أَيْنَ لَكَ هَذَا الْعِلْمُ فَقَالَ عليه السلام أَخَذْتُهُ عَنْ آبَائِي عليهم السلام عَنْ رَسُولِ اللَّهِ صلي الله عليه و آله عَنْ جَبْرَئِيلَ عليه السلام عَنْ رَبِّ الْعَالَمِينَ جَلَّ جَلَالُهُ الَّذِي خَلَقَ الْأَجْسَادَ وَ الْأَرْوَاحَ‌</w:t>
      </w:r>
      <w:r>
        <w:rPr>
          <w:rStyle w:val="FootnoteAnchor"/>
          <w:rtl w:val="true"/>
        </w:rPr>
        <w:footnoteReference w:id="1132"/>
      </w:r>
      <w:r>
        <w:rPr>
          <w:rFonts w:ascii="Amiri" w:hAnsi="Amiri" w:eastAsia="Amiri" w:cs="Amiri"/>
          <w:color w:val="111111"/>
          <w:sz w:val="28"/>
          <w:sz w:val="28"/>
          <w:szCs w:val="28"/>
          <w:rtl w:val="true"/>
          <w:lang w:bidi="ar-SA"/>
        </w:rPr>
        <w:t>فَقَالَ الْهِنْدِيُّ صَدَقْتَ وَ أَنَا أَشْهَدُ أَنْ لَا إِلَهَ إِلَّا اللَّهُ وَ أَنَّ مُحَمَّداً رَسُولُ اللَّهِ وَ عَبْدُهُ وَ أَنَّكَ أَعْلَمُ أَهْلِ زَمَانِكَ‌</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2166333_2616395394"/>
      <w:bookmarkStart w:id="1456" w:name="_Toc661"/>
      <w:bookmarkEnd w:id="1455"/>
      <w:r>
        <w:rPr>
          <w:rtl w:val="true"/>
        </w:rPr>
        <w:t>بيان</w:t>
      </w:r>
      <w:bookmarkEnd w:id="1456"/>
    </w:p>
    <w:p>
      <w:pPr>
        <w:pStyle w:val="BookText"/>
        <w:rPr/>
      </w:pPr>
      <w:r>
        <w:rPr>
          <w:rFonts w:ascii="Amiri" w:hAnsi="Amiri" w:eastAsia="Amiri" w:cs="Amiri"/>
          <w:color w:val="111111"/>
          <w:sz w:val="28"/>
          <w:sz w:val="28"/>
          <w:szCs w:val="28"/>
          <w:rtl w:val="true"/>
          <w:lang w:bidi="ar-SA"/>
        </w:rPr>
        <w:t>قال في القاموس المعدة ككلمة و بالكسر موضع الطعام و قال الجوهري الشأن واحد الشئون و هي مواصل قبائل الرأس و ملتقاها و منها تجي‌ء الدموع و قال السرر أيضا واحد أسرار الكف و الجبهة و هي خطوطها و جمع الجمع أسارير و الذي يظهر من كلام اللغويين أن السن و الضرس مترادفان و يظهر من إطلاقات الأخبار و غيرها اختصاص السن بالمقاديم الحداد و الضرس بالمآخير العراض و في المصباح حدب الإنسان من باب تعب إذا خرج ظهره و ارتفع عن الاستواء و الرجل أحدب و المرأة حدباء و قال الجوهري رجل مخصر القدمين إذا كانت قدمه تمس الأرض من مقدمها</w:t>
      </w:r>
    </w:p>
    <w:p>
      <w:pPr>
        <w:pStyle w:val="BookText"/>
        <w:rPr/>
      </w:pPr>
      <w:r>
        <w:rPr>
          <w:rFonts w:ascii="IRNazanin" w:hAnsi="IRNazanin" w:eastAsia="IRNazanin"/>
          <w:color w:val="111111"/>
          <w:sz w:val="28"/>
          <w:sz w:val="28"/>
          <w:szCs w:val="28"/>
          <w:rtl w:val="true"/>
          <w:lang w:bidi="fa-IR"/>
        </w:rPr>
        <w:t>باریک است تا در شش درآید و از آن خنک شود، تا مغز با گرمی آن به جوش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دو تکه است تا دل میان آن فرورود و از حرکتش باد زده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کبد کوژ و محدب است تا به معده سنگینی آورد و خود را بر آن اندازد و آن را فشارد دهد تا آنچه را که از بخار در آن است بیرون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چون دانه لوبیا است برای آنکه منی از آن قطره قطره بریزد و اگر چهارگوش یا گرد بود، قطره نخست جلوی دومی را می‌گرفت و لذتی نمی‌داد، زیرا منی از مهره‌های پشت به کلیه ریزد و آن چون کِرمی بسته و باز شود و آن را به تدریج به مثانه براند، مانند بندقه از کمان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 شدن زانو از سمت عقب است برای این که انسانی به پیش می‌رود و باید حرکاتش معتدل باشد و اگر چنین نبود در هنگام راه رفتن می‌افتاد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پا میان تهی است چون چیزی که تماماً روی زمین قرار گیرد مانند سنگ آسیاب سنگین شود که این سنگینی اگر در کنار پا باشد کودکی هم می‌توانند آن را بجنباند و اگر با صورت روی زمین افتد نقل و جابجایی او بر مرد هم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تو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 گرفتم از پدرانم از رسول خدا صلی اللَّه علیه و آله، از جبرئیل، از پروردگار جهانیان جل جلاله که بدن‌ها و ارواح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من گواهم جز خدا معبودی به حق نیست و به این که محمّد رسول خدا است و بنده او و به این که تو اعلم مردم زمان خود هستی</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1457" w:name="__RefHeading___Toc2166335_2616395394"/>
      <w:bookmarkStart w:id="1458" w:name="_Toc662"/>
      <w:bookmarkEnd w:id="1457"/>
      <w:r>
        <w:rPr>
          <w:rtl w:val="true"/>
        </w:rPr>
        <w:t>توضیح</w:t>
      </w:r>
      <w:bookmarkEnd w:id="1458"/>
    </w:p>
    <w:p>
      <w:pPr>
        <w:pStyle w:val="BookText"/>
        <w:rPr/>
      </w:pPr>
      <w:r>
        <w:rPr>
          <w:rFonts w:ascii="IRNazanin" w:hAnsi="IRNazanin" w:eastAsia="IRNazanin"/>
          <w:color w:val="111111"/>
          <w:sz w:val="28"/>
          <w:sz w:val="28"/>
          <w:szCs w:val="28"/>
          <w:rtl w:val="true"/>
          <w:lang w:bidi="fa-IR"/>
        </w:rPr>
        <w:t xml:space="preserve">در قاموس آمده است که معده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کسره خوانده می‌شود و معنای آن، محل غذا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محل پیوند استخوان‌های سر و محل به هم رسیدن آن‌ها و نیز رگی که در چشم است و از آن اشک جاری می‌شود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دست و پیشانی و خطوط روی آن‌ها می‌باشد و جمعِ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اهل لغت برآید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دارند، ولی از تعبیر و اخبار و جز آن‌ها برآید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 پیشین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عقب که پهن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خستگی است که پشت انسان برآمده است و از حد اعتدال بالاتر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زن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مخصر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قدم‌هایش از سر پا تا پاشنه به زمین کشیده می‌شود </w:t>
      </w:r>
    </w:p>
    <w:p>
      <w:pPr>
        <w:pStyle w:val="BookText"/>
        <w:rPr/>
      </w:pPr>
      <w:r>
        <w:rPr>
          <w:rFonts w:ascii="Amiri" w:hAnsi="Amiri" w:eastAsia="Amiri" w:cs="Amiri"/>
          <w:color w:val="111111"/>
          <w:sz w:val="28"/>
          <w:sz w:val="28"/>
          <w:szCs w:val="28"/>
          <w:rtl w:val="true"/>
          <w:lang w:bidi="ar-SA"/>
        </w:rPr>
        <w:t>و عقبها و تخوي‌</w:t>
      </w:r>
      <w:r>
        <w:rPr>
          <w:rStyle w:val="FootnoteAnchor"/>
          <w:rtl w:val="true"/>
        </w:rPr>
        <w:footnoteReference w:id="1135"/>
      </w:r>
      <w:r>
        <w:rPr>
          <w:rFonts w:ascii="Amiri" w:hAnsi="Amiri" w:eastAsia="Amiri" w:cs="Amiri"/>
          <w:color w:val="111111"/>
          <w:sz w:val="28"/>
          <w:sz w:val="28"/>
          <w:szCs w:val="28"/>
          <w:rtl w:val="true"/>
          <w:lang w:bidi="ar-SA"/>
        </w:rPr>
        <w:t>أخمصها مع دقة فيه قوله عليه السلام ليوصل بوصوله أي بسبب وصول الشعر إلي الدماغ تصل إليه الأدهان أو هو جمع الوصل إلي منابته و أصوله و لا يبعد أن يكون في الأصل بأصوله فصحف بقرينة مقابلة أطرافه قوله عليه السلام لأنها مصب النور و ذلك لأن طول الشعر من الجانب الأعلي إليهما و أكثر الأنوار السماوية ترد من الجهة العليا أو أن الأعصاب التي ترد منها الروح إليهما في باطن الجبهة و مع نبات الشعر تصل منابتها إلي تلك الأعصاب فتمنع ورود الروح التي هي محل النور أو أنه مزاج الروح الحامل للنور حار رطب و الشعر يتولد من المواد الباردة اليابسة فلا يتوافقان و الأول أظهر و يقال ماطه يميطه و أماطه أي نحاه و أبعده و في القاموس الريح معروف و الجمع أرواح و أرياح و رياح و ريح كعنب و جمع الجمع أراويح و أراييح قوله عليه السلام فيميطه عن نفسه أي فيحتاج إلي أن يميط ما ينزل من الدماغ في أثناء الأكل و الشرب عن نفسه أو فيميط الشارب و الشفة ما ينزل عنه و هو بعيد ليستغني بها عن الكشف أي عن كشف العورة لاستعلام كونه ذكرا أم أنثي و قوله في المنظر متعلق بقوله يستغني لا بالكشف ليشد الأضراس و في بعض النسخ ليسند و في المصباح السند بفتحتين ما استندت إليه من حائط و غيره يقال أسندته إلي الشي‌ء فسند هو انتهي و علي التقديرين لعل وجه كونه سندا من بين سائر الأسنان أنه لطوله يمنع وقوع الأسنان بعضه علي بعض في بعض الأحوال كما أن الأسطوانة تمنع السقف من السقوط أو أنها لطولها و قوتها تكون أثبت من غيرها فتمنعها من التزلزل و السقوط لاتصالها كالأسطوانة التي تنصب في الأرض و يجعل بينها التخاتج فتمسكها و يؤيده أن هذا السن يسقط غالبا بعد سائرها فهو أقوي منها و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يقابله كأنه كان يعامله فصحف مع أن أكثر ما يلمس يكون مقابلا ليدخل أي القلب بين مضاغطها أي بين قطعتي الرئة فتروح أي الرئة عنه أي القلب و في القاموس شاط يشيط شيطا احترق و فلان هلك انتهي و استعيرت</w:t>
      </w:r>
    </w:p>
    <w:p>
      <w:pPr>
        <w:pStyle w:val="BookText"/>
        <w:rPr/>
      </w:pPr>
      <w:r>
        <w:rPr>
          <w:rFonts w:ascii="IRNazanin" w:hAnsi="IRNazanin" w:eastAsia="IRNazanin"/>
          <w:color w:val="111111"/>
          <w:sz w:val="28"/>
          <w:sz w:val="28"/>
          <w:szCs w:val="28"/>
          <w:rtl w:val="true"/>
          <w:lang w:bidi="fa-IR"/>
        </w:rPr>
        <w:t xml:space="preserve">و فرورفتگی کف پا دارد با دقت زیاد در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لیوصل بوصوله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رسیدن مو به مغز، روغن به آن می‌رسد یا مقصود ریشه موها است و بعید نیست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خاطر قرینه آنکه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تصحیف شده باشد، چون آن، مصب نور است، زیرا بیشتر نورها آسمانی هستند و از بالا آیند، یا مقصود این است که اعصابِ روح‌رسان به دو چشم، در درون پیشانی هستند و اگر مو داشت ریشه آن‌ها به این اعصاب می‌رسید و مانع ورود روح به آن‌ها می‌شد که نور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مزاج روح حامل نور گرم و تر است و با مو که از سرد و خشک تراود ناسازگار است و معنی نخست روشن‌تر است،</w:t>
      </w:r>
    </w:p>
    <w:p>
      <w:pPr>
        <w:pStyle w:val="BookText"/>
        <w:rPr/>
      </w:pP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ماطه یمیطه و أماطه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فاصله گرفت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جمع آن به صورت‌های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أریاح، ریاح، 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جمع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أراویح و أراییح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فیمیطه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دارد که یا دور شود از آنچه که از دماغ در هنگام خوردن و نوشیدن پایین می‌آید یا دور شود از سبیل و لب‌ها که این معنای دوم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لیستغنی بها عن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عورت می‌باشد، به دلیل وضوح این که چه مذکر و چه مؤنث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لیشد الأضراس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مصباح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دیوار و غیر آن استناد می‌دهند است و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أسندته إلی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 چیز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یک از دو تقدیر که بگیریم این که فرموده دندان نیش ستون دندان‌ها است، بسا برای این که چون بلند است نمی‌گذارد دندان‌ها روی هم افتند در همه حال، چنان چه ستون نمی‌گذارد سقف فروافتد، یا این که چون بلند است از دندان‌های دیگر پابرجاتر است و مانع لرزش و افتادن آن‌ها است، چون به هم پیوسته‌اند، مانند ستونی که بر زمین وادارند و میان آن‌ها تخته گذارند و آن‌ها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آن است که این دندان غالباً پس از دیگران بیفتد و از آن‌ها محکم‌تر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تصحیف شده است، به طوری که بیشتر چیزهایی که لمس می‌شوند در مقابل انسان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داخل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مضاغطها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دو تکه 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یشیط شیطا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آتش گرفت و هلاک 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اینجا از کلمه </w:t>
      </w:r>
      <w:bookmarkStart w:id="1459" w:name="pg13474_147519"/>
    </w:p>
    <w:p>
      <w:pPr>
        <w:pStyle w:val="BookText"/>
        <w:rPr/>
      </w:pPr>
      <w:bookmarkEnd w:id="1459"/>
      <w:r>
        <w:rPr>
          <w:rFonts w:ascii="Amiri" w:hAnsi="Amiri" w:eastAsia="Amiri" w:cs="Amiri"/>
          <w:color w:val="111111"/>
          <w:sz w:val="28"/>
          <w:sz w:val="28"/>
          <w:szCs w:val="28"/>
          <w:rtl w:val="true"/>
          <w:lang w:bidi="ar-SA"/>
        </w:rPr>
        <w:t>النقطة هنا للشي‌ء القليل و القطرة و الاحتباس يكون لازما و متعديا إلي الثانية أي منضمة إليها و هذا موافق لما مر من مذهب جالينوس في ذلك و كأنه كان مكان المثانة الأنثيين لأنهم لم يذكروا مرور المني علي المثانة كما عرفت إلا أن يكون المراد رميه قريبا من المثانة كما مر و قال الشيخ في القانون في ذكر أوعية المني و هذه الأوعية تصعد أولا ثم تتصل برقبة المثانة أسفل من مجري البول مع أن أكثر ما ذكره مبني علي الظن و التخمين فإن صح الخبر و ضبطه كان قولهم في ذلك باطلا قوله عليه السلام يمشي إلي ما بين يديه أي يميل في المشي إلي قدامه فلو كان طي الركبة من القدام لانثني أيضا من هذا الجانب فيسقط قوله إذا وقع علي الأرض جميعه و ذلك لامتناع الخلأ لأنه إذا لم يكن بين السطحين هواء أصلا و انطبقتا لم يكن رفع أحدهما عن الآخر فيرتفعان معا و لو كان بينهما هواء قليل يرتفع لكن يعسر</w:t>
      </w:r>
      <w:r>
        <w:rPr>
          <w:rStyle w:val="FootnoteAnchor"/>
          <w:rtl w:val="true"/>
        </w:rPr>
        <w:footnoteReference w:id="1136"/>
      </w:r>
      <w:r>
        <w:rPr>
          <w:rFonts w:ascii="Amiri" w:hAnsi="Amiri" w:eastAsia="Amiri" w:cs="Amiri"/>
          <w:color w:val="111111"/>
          <w:sz w:val="28"/>
          <w:sz w:val="28"/>
          <w:szCs w:val="28"/>
          <w:rtl w:val="true"/>
          <w:lang w:bidi="ar-SA"/>
        </w:rPr>
        <w:t>لتوقفه علي تخلخل هذا الهواء و دخول الهواء من خارج أيضا فتخصر القدم يوجب وجود هواء كثير تحت القدم فإذا رفع القدم يدخل تحت ما لصق بالأرض من قدام القدم و عقبه الهواء من الأطراف بسرعة و سهولة فلا يعسر رفعه</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2166337_2616395394"/>
      <w:bookmarkStart w:id="1461" w:name="_Toc663"/>
      <w:bookmarkEnd w:id="1460"/>
      <w:r>
        <w:rPr>
          <w:rtl w:val="true"/>
        </w:rPr>
        <w:t>«</w:t>
      </w:r>
      <w:r>
        <w:rPr/>
        <w:t>19</w:t>
      </w:r>
      <w:r>
        <w:rPr>
          <w:rtl w:val="true"/>
        </w:rPr>
        <w:t>»</w:t>
      </w:r>
      <w:bookmarkEnd w:id="1461"/>
    </w:p>
    <w:p>
      <w:pPr>
        <w:pStyle w:val="BookText"/>
        <w:rPr/>
      </w:pPr>
      <w:r>
        <w:rPr>
          <w:rFonts w:ascii="Amiri" w:hAnsi="Amiri" w:eastAsia="Amiri" w:cs="Amiri"/>
          <w:color w:val="111111"/>
          <w:sz w:val="28"/>
          <w:sz w:val="28"/>
          <w:szCs w:val="28"/>
          <w:rtl w:val="true"/>
          <w:lang w:bidi="ar-SA"/>
        </w:rPr>
        <w:t>الْعِلَلُ، عَنِ الْحُسَيْنِ بْنِ أَحْمَدَ عَنْ أَبِيهِ عَنْ مُحَمَّدِ بْنِ أَحْمَدَ عَنْ أَبِي عَبْدِ اللَّهِ الدَّارِيِّ عَنِ الْحَسَنِ بْنِ عَلِيِّ بْنِ أَبِي حَمْزَةَ عَنْ سُفْيَانَ الْحَرِيرِيِّ عَنْ مُعَاذٍ عَنْ بِشْرِ بْنِ يَحْيَي الْعَامِرِيِّ عَنِ ابْنِ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مَعِي نُعْمَانُ فَقَالَ أَبُو عَبْدِ اللَّهِ عليه السلام مَنِ الَّذِي مَعَكَ فَقُلْتُ جُعِلْتُ فِدَاكَ هَذَا رَجُلٌ مِنْ أَهْلِ الْكُوفَةِ لَهُ نَظَرٌ وَ نَفَاذُ</w:t>
      </w:r>
      <w:r>
        <w:rPr>
          <w:rStyle w:val="FootnoteAnchor"/>
          <w:rtl w:val="true"/>
        </w:rPr>
        <w:footnoteReference w:id="1137"/>
      </w:r>
      <w:r>
        <w:rPr>
          <w:rFonts w:ascii="Amiri" w:hAnsi="Amiri" w:eastAsia="Amiri" w:cs="Amiri"/>
          <w:color w:val="111111"/>
          <w:sz w:val="28"/>
          <w:sz w:val="28"/>
          <w:szCs w:val="28"/>
          <w:rtl w:val="true"/>
          <w:lang w:bidi="ar-SA"/>
        </w:rPr>
        <w:t>رَأْيٍ يُقَالُ لَهُ نُعْمَانُ‌</w:t>
      </w:r>
      <w:r>
        <w:rPr>
          <w:rStyle w:val="FootnoteAnchor"/>
          <w:rtl w:val="true"/>
        </w:rPr>
        <w:footnoteReference w:id="1138"/>
      </w:r>
      <w:r>
        <w:rPr>
          <w:rFonts w:ascii="Amiri" w:hAnsi="Amiri" w:eastAsia="Amiri" w:cs="Amiri"/>
          <w:color w:val="111111"/>
          <w:sz w:val="28"/>
          <w:sz w:val="28"/>
          <w:szCs w:val="28"/>
          <w:rtl w:val="true"/>
          <w:lang w:bidi="ar-SA"/>
        </w:rPr>
        <w:t>قَالَ فَلَعَلَّ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چیز کم و قطره استفاده کرد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و هم متعدی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انضمام و پیوست یافته است</w:t>
      </w:r>
    </w:p>
    <w:p>
      <w:pPr>
        <w:pStyle w:val="BookText"/>
        <w:rPr/>
      </w:pPr>
      <w:r>
        <w:rPr>
          <w:rFonts w:ascii="IRNazanin" w:hAnsi="IRNazanin" w:eastAsia="IRNazanin"/>
          <w:color w:val="111111"/>
          <w:sz w:val="28"/>
          <w:sz w:val="28"/>
          <w:szCs w:val="28"/>
          <w:rtl w:val="true"/>
          <w:lang w:bidi="fa-IR"/>
        </w:rPr>
        <w:t xml:space="preserve">این که فرموده منی از مهره پشت به کلیه ریزد موافق عقیده جالینوس است که گذشت و گویا به جای مثانه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نگفتند که منی به مثانه گذر کند چنان که قبلاً گفتیم، مگر این که مقصود گذر از نزدیک آن باشد، 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قانون در بیان اوعیه منی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اوعیه نخست بالا روند و پایین‌تر از مجرای بول به گردن مثانه چسبند، با این که بیشتر آنچه حکماء گفتند از روی گمان و تخمین است و اگر خبر درست باشد، گفته آن‌ها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 همه کف پا به زمین می‌چسبید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خلاء نمی‌شود، میان کف پا و سطح زمین هوا نبود و نمی‌شد یکی را از دیگری جدا کنی، مگر هر دو را با هم از جا برداری و اگر هوای اندکی در میان بود دشوار بود و تهی بودن کف پا برای این است که هوا زیر آن باشد و با برداشتن آن از زمین هوای بیشتری زیر آن درآید و دشواری در گام برداشتن نباشد</w:t>
      </w:r>
      <w:r>
        <w:rPr>
          <w:rFonts w:eastAsia="IRNazanin" w:cs="IRNazanin"/>
          <w:color w:val="111111"/>
          <w:sz w:val="28"/>
          <w:szCs w:val="28"/>
          <w:rtl w:val="true"/>
          <w:lang w:bidi="fa-IR"/>
        </w:rPr>
        <w:t>.</w:t>
      </w:r>
    </w:p>
    <w:p>
      <w:pPr>
        <w:pStyle w:val="Heading5"/>
        <w:numPr>
          <w:ilvl w:val="4"/>
          <w:numId w:val="1"/>
        </w:numPr>
        <w:rPr/>
      </w:pPr>
      <w:bookmarkStart w:id="1462" w:name="__RefHeading___Toc2166339_2616395394"/>
      <w:bookmarkStart w:id="1463" w:name="_Toc664"/>
      <w:bookmarkEnd w:id="1462"/>
      <w:r>
        <w:rPr>
          <w:rtl w:val="true"/>
        </w:rPr>
        <w:t xml:space="preserve">روایت </w:t>
      </w:r>
      <w:r>
        <w:rPr/>
        <w:t>19</w:t>
      </w:r>
      <w:bookmarkEnd w:id="14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رفتم درحالی که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تو است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که صاحب نظر است و رأی نافذ دارد و او را نعمان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w:t>
      </w:r>
      <w:bookmarkStart w:id="1464" w:name="pg13474_147520"/>
    </w:p>
    <w:p>
      <w:pPr>
        <w:pStyle w:val="BookText"/>
        <w:rPr/>
      </w:pPr>
      <w:bookmarkEnd w:id="1464"/>
      <w:r>
        <w:rPr>
          <w:rFonts w:ascii="Amiri" w:hAnsi="Amiri" w:eastAsia="Amiri" w:cs="Amiri"/>
          <w:color w:val="111111"/>
          <w:sz w:val="28"/>
          <w:sz w:val="28"/>
          <w:szCs w:val="28"/>
          <w:rtl w:val="true"/>
          <w:lang w:bidi="ar-SA"/>
        </w:rPr>
        <w:t xml:space="preserve">الَّذِي يَقِيسُ الْأَشْيَاءَ بِرَأْيِهِ فَقُلْتُ نَعَمْ قَالَ يَا نُعْمَانُ هَلْ تُحْسِنُ أَنْ تَقِيسَ رَأْسَكَ فَقَالَ لَا فَقَالَ مَا أَرَاكَ تُحْسِنُ شَيْئاً وَ لَا فَرْضَكَ إِلَّا مِنْ عِنْدِ غَيْرِكَ فَهَلْ عَرَفْتَ كَلِمَةً أَوَّلُهَا كُفْرٌ وَ آخِرُهَا إِيمَانٌ قَالَ لَا قَالَ فَهَلْ عَرَفْتَ مَا الْمُلُوحَةُ فِي الْعَيْنَيْنِ وَ الْمَرَارَةُ فِي الْأُذُنَيْنِ وَ الْبُرُودَةُ فِي الْمَنْخِرَيْنِ وَ الْعُذُوبَةُ فِي الشَّفَتَيْنِ 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لَيْلَي فَقُلْتُ جُعِلْتُ فِدَاكَ فَسِّرْ لَنَا جَمِيعَ مَا وَصَفْتَ قَالَ حَدَّثَنِي أَبِي عَنْ آبَائِهِ عَنْ رَسُولِ اللَّهِ صلي الله عليه و آله أَنَّ اللَّهَ تَبَارَكَ وَ تَعَالَي خَلَقَ عَيْنَيِ ابْنِ آدَمَ مِنْ شَحْمَتَيْنِ فَجَعَلَ فِيهِمَا الْمُلُوحَةَ وَ لَوْ لَا ذَلِكَ لَذَابَتَا فَالْمُلُوحَةُ تَلْفِظُ مَا يَقَعُ فِي الْعَيْنِ مِنَ الْقَذَي وَ جَعَلَ الْمَرَارَةَ فِي الْأُذُنَيْنِ حِجَاباً مِنَ الدِّمَاغِ فَلَيْسَ مِنْ دَابَّةٍ تَقَعُ فِيهِ إِلَّا الْتَمَسَتِ الْخُرُوجَ وَ لَوْ لَا ذَلِكَ لَوَصَلَتْ إِلَي الدِّمَاغِ وَ جُعِلَتِ الْعُذُوبَةُ فِي الشَّفَتَيْنِ مَنّاً مِنَ اللَّهِ عَزَّ وَ جَلَّ عَلَي ابْنِ آدَمَ يَجِدُ</w:t>
      </w:r>
      <w:r>
        <w:rPr>
          <w:rStyle w:val="FootnoteAnchor"/>
          <w:rtl w:val="true"/>
        </w:rPr>
        <w:footnoteReference w:id="1139"/>
      </w:r>
      <w:r>
        <w:rPr>
          <w:rFonts w:ascii="Amiri" w:hAnsi="Amiri" w:eastAsia="Amiri" w:cs="Amiri"/>
          <w:color w:val="111111"/>
          <w:sz w:val="28"/>
          <w:sz w:val="28"/>
          <w:szCs w:val="28"/>
          <w:rtl w:val="true"/>
          <w:lang w:bidi="ar-SA"/>
        </w:rPr>
        <w:t>بِذَلِكَ عُذُوبَةَ الرِّيقِ وَ طَعْمَ الطَّعَامِ وَ الشَّرَابِ وَ جَعَلَ الْبُرُودَةَ فِي الْمَنْخِرَيْنِ لِئَلَّا تَدَعَ فِي الرَّأْسِ شَيْئاً إِلَّا أَخْرَجَتْهُ قُلْتُ فَمَا الْكَلِمَةُ الَّتِي أَوَّلُهَا كُفْرٌ وَ آخِرُهَا إِيمَانٌ قَالَ قَوْلُ الرَّجُلِ لَا إِلَهَ إِلَّا اللَّهُ أَوَّلُهَا كُفْرٌ وَ آخِرُهَا إِيمَانٌ ثُمَّ قَالَ يَا نُعْمَانُ إِيَّاكَ وَ الْقِيَاسَ فَقَدْ حَدَّثَنِي أَبِي عَنْ آبَائِهِ عَنْ رَسُولِ اللَّهِ صلي الله عليه و آله أَنَّهُ قَالَ مَنْ قَاسَ شَيْئاً بِشَيْ‌ءٍ قَرَنَهُ اللَّهُ عَزَّ وَ جَلَّ مَعَ إِبْلِيسَ فِي النَّارِ فَإِنَّهُ أَوَّلُ مَنْ قَاسَ عَلَي رَبِّهِ فَدَعِ الرَّأْيَ وَ الْقِيَاسَ فَإِنَّ الدِّينَ لَمْ يُوضَعْ بِالْقِيَاسِ وَ</w:t>
      </w:r>
      <w:r>
        <w:rPr>
          <w:rStyle w:val="FootnoteAnchor"/>
          <w:rtl w:val="true"/>
        </w:rPr>
        <w:footnoteReference w:id="1140"/>
      </w:r>
      <w:r>
        <w:rPr>
          <w:rFonts w:ascii="Amiri" w:hAnsi="Amiri" w:eastAsia="Amiri" w:cs="Amiri"/>
          <w:color w:val="111111"/>
          <w:sz w:val="28"/>
          <w:sz w:val="28"/>
          <w:szCs w:val="28"/>
          <w:rtl w:val="true"/>
          <w:lang w:bidi="ar-SA"/>
        </w:rPr>
        <w:t>بِالرَّأْيِ‌</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2166341_2616395394"/>
      <w:bookmarkStart w:id="1466" w:name="_Toc665"/>
      <w:bookmarkEnd w:id="1465"/>
      <w:r>
        <w:rPr>
          <w:rtl w:val="true"/>
        </w:rPr>
        <w:t>بيان</w:t>
      </w:r>
      <w:bookmarkEnd w:id="1466"/>
    </w:p>
    <w:p>
      <w:pPr>
        <w:pStyle w:val="BookText"/>
        <w:rPr/>
      </w:pPr>
      <w:r>
        <w:rPr>
          <w:rFonts w:ascii="Amiri" w:hAnsi="Amiri" w:eastAsia="Amiri" w:cs="Amiri"/>
          <w:color w:val="111111"/>
          <w:sz w:val="28"/>
          <w:sz w:val="28"/>
          <w:szCs w:val="28"/>
          <w:rtl w:val="true"/>
          <w:lang w:bidi="ar-SA"/>
        </w:rPr>
        <w:t>أقول قد مرت أخبار كثيرة في هذا المعني في باب البدع و المقاييس و في بعضها جعل الأذنين مرتين لئلا يدخلها شي‌ء إلا مات لو لا ذلك لقتل ابن آدم الهوام و جعل الشفتين عذبتين ليجد ابن آدم طعم الحلو و المر و جعل العينين مالحتين لأنهما شحمتان و لو لا ملوحتهما لذابتا و جعل الأنف باردا سائلا لئلا يدع في الرأس داء إلا أخرجه و لو لا ذلك لثقل الدماغ و تدود و في بعضها و جعل الماء في المنخرين</w:t>
      </w:r>
    </w:p>
    <w:p>
      <w:pPr>
        <w:pStyle w:val="BookText"/>
        <w:rPr/>
      </w:pPr>
      <w:r>
        <w:rPr>
          <w:rFonts w:ascii="IRNazanin" w:hAnsi="IRNazanin" w:eastAsia="IRNazanin"/>
          <w:color w:val="111111"/>
          <w:sz w:val="28"/>
          <w:sz w:val="28"/>
          <w:szCs w:val="28"/>
          <w:rtl w:val="true"/>
          <w:lang w:bidi="fa-IR"/>
        </w:rPr>
        <w:t>است که اشیاء را به رأی خود قیاس می‌کند؟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به خوبی سر خود را قیاس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چیزی را خوب بدانی و جز از دیگری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کلمه‌ای را می‌دانی که آغازش کفر و پایانش ایمان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شوری در دو چشم و تلخی در دو گوش و سردی در دو سوراخ بینی، و شیرینی در دو لب چه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برای ما همه این‌ها را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پدرانم، از رسول خدا صلی اللَّه علیه و آله به من گفتند که خدا تبارک و تعالی دو چشم آدمیزاده را از دو پیه آفریده و در آن‌ها شوری نهاده و اگر نبود، البته آب می‌شدند، و شوری هر خار و خاشاکی که در چشم‌ها افتد را دور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 در دو گوش نهاد که پرده مغز باشد و هیچ جانور در گوش نیفتد، مگر آنکه برای بیرون آمدن راهی پیدا کند، و اگر چنین نبود به مغز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دو لب منتی است که خدا به آدمیزاده نهاده تا آب دهان و مزه خوراک و نوشیدنی‌اش شیرین باشد، و دو سوراخ بینی را خنک ساخته تا هر چه در سر باشد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آغازش کفر و پایانش ایمان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آغازش نفی معبود است و آخرش اثبات خدا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قیاس کنی که پدرم از پدرانش، از رسول خدا صلی اللَّه علیه و آله به من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به چیزی قیاس کند، خداوند عزّوجلّ او را در دوزخ با ابلیس همدوش سازد، زیرا او اولین کسی است که در برابر خدا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قیاس را رها کن، زیرا دین به رأی و قیاس بنا نشده است</w:t>
      </w:r>
      <w:r>
        <w:rPr>
          <w:rFonts w:eastAsia="IRNazanin" w:cs="IRNazanin"/>
          <w:color w:val="111111"/>
          <w:sz w:val="28"/>
          <w:szCs w:val="28"/>
          <w:rtl w:val="true"/>
          <w:lang w:bidi="fa-IR"/>
        </w:rPr>
        <w:t>.</w:t>
      </w:r>
      <w:r>
        <w:rPr>
          <w:rStyle w:val="FootnoteAnchor"/>
          <w:rtl w:val="true"/>
        </w:rPr>
        <w:footnoteReference w:id="1142"/>
      </w:r>
    </w:p>
    <w:p>
      <w:pPr>
        <w:pStyle w:val="Heading5"/>
        <w:numPr>
          <w:ilvl w:val="4"/>
          <w:numId w:val="1"/>
        </w:numPr>
        <w:rPr/>
      </w:pPr>
      <w:bookmarkStart w:id="1467" w:name="__RefHeading___Toc2166343_2616395394"/>
      <w:bookmarkStart w:id="1468" w:name="_Toc666"/>
      <w:bookmarkEnd w:id="1467"/>
      <w:r>
        <w:rPr>
          <w:rtl w:val="true"/>
        </w:rPr>
        <w:t>توضیح</w:t>
      </w:r>
      <w:bookmarkEnd w:id="1468"/>
    </w:p>
    <w:p>
      <w:pPr>
        <w:pStyle w:val="BookText"/>
        <w:rPr/>
      </w:pPr>
      <w:r>
        <w:rPr>
          <w:rFonts w:ascii="IRNazanin" w:hAnsi="IRNazanin" w:eastAsia="IRNazanin"/>
          <w:color w:val="111111"/>
          <w:sz w:val="28"/>
          <w:sz w:val="28"/>
          <w:szCs w:val="28"/>
          <w:rtl w:val="true"/>
          <w:lang w:bidi="fa-IR"/>
        </w:rPr>
        <w:t>اخبار بسیاری در این موضوع در باب بدعت‌ها و قیاسات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است که مرّتین را در دو گوش نهاد تا هر چه در آن‌ها درآید بمیرد، و اگر چنین نبود، خزنده‌ها آدمیزاده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لب را شیرین نمود تا آدمیزاده مزه شیرین و تلخ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چشم را شور کرد چون دو پیه‌اند و اگر شور نباشند، 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را سرد و روان ساخت تا در سر هیچ دردی ننهد جز آنکه آن را بیرون کشد و اگر چنین نبود، مغز سنگین می‌شد و کِرم می‌گذاشت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برخی نسخ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را در دو سوراخ بینی نهاد تا نفس از آن بالا رود </w:t>
      </w:r>
      <w:bookmarkStart w:id="1469" w:name="pg13474_147521"/>
    </w:p>
    <w:p>
      <w:pPr>
        <w:pStyle w:val="BookText"/>
        <w:rPr/>
      </w:pPr>
      <w:bookmarkEnd w:id="1469"/>
      <w:r>
        <w:rPr>
          <w:rFonts w:ascii="Amiri" w:hAnsi="Amiri" w:eastAsia="Amiri" w:cs="Amiri"/>
          <w:color w:val="111111"/>
          <w:sz w:val="28"/>
          <w:sz w:val="28"/>
          <w:szCs w:val="28"/>
          <w:rtl w:val="true"/>
          <w:lang w:bidi="ar-SA"/>
        </w:rPr>
        <w:t>ليصعد منه النفس و ينزل و يجد منه الريح الطيبة من الخبيثة قوله عليه السلام و لا فرضك أي ما أراك تحسن ما افترض الله عليك إلا إذا أخذته من غيرك و قوله فالملوحة تلفظ علة أخري و جعل البرودة أي الماء البارد فإن السيلان علة لإخراج ما في الرأس لا البرودة</w:t>
      </w:r>
      <w:r>
        <w:rPr>
          <w:rStyle w:val="FootnoteAnchor"/>
          <w:rtl w:val="true"/>
        </w:rPr>
        <w:footnoteReference w:id="1143"/>
      </w:r>
      <w:r>
        <w:rPr>
          <w:rFonts w:ascii="Amiri" w:hAnsi="Amiri" w:eastAsia="Amiri" w:cs="Amiri"/>
          <w:color w:val="111111"/>
          <w:sz w:val="28"/>
          <w:sz w:val="28"/>
          <w:szCs w:val="28"/>
          <w:rtl w:val="true"/>
          <w:lang w:bidi="ar-SA"/>
        </w:rPr>
        <w:t>و هي علة لعدم سيلان الدماغ كما أشير إليه في الخبر الآخر</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2166345_2616395394"/>
      <w:bookmarkStart w:id="1471" w:name="_Toc667"/>
      <w:bookmarkEnd w:id="1470"/>
      <w:r>
        <w:rPr>
          <w:rtl w:val="true"/>
        </w:rPr>
        <w:t>«</w:t>
      </w:r>
      <w:r>
        <w:rPr/>
        <w:t>20</w:t>
      </w:r>
      <w:r>
        <w:rPr>
          <w:rtl w:val="true"/>
        </w:rPr>
        <w:t>»</w:t>
      </w:r>
      <w:bookmarkEnd w:id="1471"/>
    </w:p>
    <w:p>
      <w:pPr>
        <w:pStyle w:val="BookText"/>
        <w:rPr/>
      </w:pPr>
      <w:r>
        <w:rPr>
          <w:rFonts w:ascii="Amiri" w:hAnsi="Amiri" w:eastAsia="Amiri" w:cs="Amiri"/>
          <w:color w:val="111111"/>
          <w:sz w:val="28"/>
          <w:sz w:val="28"/>
          <w:szCs w:val="28"/>
          <w:rtl w:val="true"/>
          <w:lang w:bidi="ar-SA"/>
        </w:rPr>
        <w:t>الْعِلَلُ، عَنْ عَلِيِّ بْنِ أَحْمَدَ بْنِ مُحَمَّدٍ عَنْ مُحَمَّدِ بْنِ أَبِي عَبْدِ اللَّهِ الْكُوفِيِّ عَنْ مُحَمَّدِ بْنِ إِسْمَاعِيلَ الْبَرْمَكِيِّ عَنْ عَلِيِّ بْنِ الْعَبَّاسِ عَنْ عُمَرَ بْنِ عَبْدِ الْعَزِيزِ قَالَ حَدَّثَنَا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مَا الْعِلَّةُ فِي بَطْنِ الرَّاحَةِ لَا يَنْبُتُ فِيهِ الشَّعْرُ وَ يَنْبُتُ فِي ظَاهِرِهَا فَقَالَ لِعِلَّتَيْنِ أَمَّا إِحْدَاهُمَا فَلِأَنَّ النَّاسَ يَعْلَمُونَ الْأَرْضَ الَّتِي تُدَاسُ وَ يُكْثِرُ عَلَيْهَا الْمَشْيُ لَا تُنْبِتُ شَيْئاً وَ الْعِلَّةُ الْأُخْرَي لِأَنَّهَا جُعِلَتْ مِنَ الْأَبْوَابِ الَّتِي تُلَاقِي الْأَشْيَاءَ فَتُرِكَتْ لَا يَنْبُتُ عَلَيْهَا الشَّعْرُ لِتَجِدَ مَسَّ اللَّيِّنِ وَ الْخَشِنِ وَ لَا يَحْجُبَهَا الشَّعْرُ عَنْ وُجُودِ الْأَشْيَاءِ وَ لَا يَكُونُ بَقَاءُ الْخَلْقِ إِلَّا عَلَي ذَلِكَ‌</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2166347_2616395394"/>
      <w:bookmarkStart w:id="1473" w:name="_Toc668"/>
      <w:bookmarkEnd w:id="1472"/>
      <w:r>
        <w:rPr>
          <w:rtl w:val="true"/>
        </w:rPr>
        <w:t>بيان</w:t>
      </w:r>
      <w:bookmarkEnd w:id="1473"/>
    </w:p>
    <w:p>
      <w:pPr>
        <w:pStyle w:val="BookText"/>
        <w:rPr/>
      </w:pPr>
      <w:r>
        <w:rPr>
          <w:rFonts w:ascii="Amiri" w:hAnsi="Amiri" w:eastAsia="Amiri" w:cs="Amiri"/>
          <w:color w:val="111111"/>
          <w:sz w:val="28"/>
          <w:sz w:val="28"/>
          <w:szCs w:val="28"/>
          <w:rtl w:val="true"/>
          <w:lang w:bidi="ar-SA"/>
        </w:rPr>
        <w:t>الأرض التي تداس كأنه علة لعدم نبات الشعر بعد الكبر لا ابتداء و الدوس الوطء بالرجل من الأبواب التي تلاقي الأشياء أي من أسباب العلم التي تدرك بها الأشياء بالملاقاة أو من الأعضاء التي تلاقي الأشياء كثيرا عن وجود الأشياء أي وجدان كيفياتها في القاموس وجد المطلوب كوعد وجدا و وجودا و وجدانا و إجدانا بكسرهما أدركه</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2166349_2616395394"/>
      <w:bookmarkStart w:id="1475" w:name="_Toc669"/>
      <w:bookmarkEnd w:id="1474"/>
      <w:r>
        <w:rPr>
          <w:rtl w:val="true"/>
        </w:rPr>
        <w:t>«</w:t>
      </w:r>
      <w:r>
        <w:rPr/>
        <w:t>21</w:t>
      </w:r>
      <w:r>
        <w:rPr>
          <w:rtl w:val="true"/>
        </w:rPr>
        <w:t>»</w:t>
      </w:r>
      <w:bookmarkEnd w:id="1475"/>
    </w:p>
    <w:p>
      <w:pPr>
        <w:pStyle w:val="BookText"/>
        <w:rPr/>
      </w:pPr>
      <w:r>
        <w:rPr>
          <w:rFonts w:ascii="Amiri" w:hAnsi="Amiri" w:eastAsia="Amiri" w:cs="Amiri"/>
          <w:color w:val="111111"/>
          <w:sz w:val="28"/>
          <w:sz w:val="28"/>
          <w:szCs w:val="28"/>
          <w:rtl w:val="true"/>
          <w:lang w:bidi="ar-SA"/>
        </w:rPr>
        <w:t>الْعِلَلُ، عَنْ أَبِيهِ عَنْ سَعْدِ بْنِ عَبْدِ اللَّهِ عَنْ أَحْمَدَ بْنِ أَبِي عَبْدِ اللَّهِ الْبَرْقِيِّ عَنْ مُحَمَّدِ بْنِ عَلِيٍّ عَنْ عِيسَي بْنِ عَبْدِ اللَّهِ الْقُرَشِيِّ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عَلَي أَبِي عَبْدِ اللَّهِ عليه السلام فَقَالَ لَهُ يَا أَبَا حَنِيفَةَ</w:t>
      </w:r>
      <w:r>
        <w:rPr>
          <w:rStyle w:val="FootnoteAnchor"/>
          <w:rtl w:val="true"/>
        </w:rPr>
        <w:footnoteReference w:id="1145"/>
      </w:r>
      <w:r>
        <w:rPr>
          <w:rFonts w:ascii="Amiri" w:hAnsi="Amiri" w:eastAsia="Amiri" w:cs="Amiri"/>
          <w:color w:val="111111"/>
          <w:sz w:val="28"/>
          <w:sz w:val="28"/>
          <w:szCs w:val="28"/>
          <w:rtl w:val="true"/>
          <w:lang w:bidi="ar-SA"/>
        </w:rPr>
        <w:t>بَلَغَنِي أَنَّكَ تَقِيسُ قَالَ نَعَمْ أَنَا أَقِيسُ فَقَالَ وَيْلَكَ لَا تَقِسْ فَإِنَّ أَوَّلَ مَنْ قَاسَ إِبْلِيسُ قَالَ خَلَقْتَنِي مِنْ نارٍ وَ خَلَقْتَهُ مِنْ طِينٍ قَاسَ</w:t>
      </w:r>
    </w:p>
    <w:p>
      <w:pPr>
        <w:pStyle w:val="BookText"/>
        <w:rPr/>
      </w:pPr>
      <w:r>
        <w:rPr>
          <w:rFonts w:ascii="IRNazanin" w:hAnsi="IRNazanin" w:eastAsia="IRNazanin"/>
          <w:color w:val="111111"/>
          <w:sz w:val="28"/>
          <w:sz w:val="28"/>
          <w:szCs w:val="28"/>
          <w:rtl w:val="true"/>
          <w:lang w:bidi="fa-IR"/>
        </w:rPr>
        <w:t>و فرود آید و بوی خوش را از بوی بد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فرض خدا دانی از دیگری یاد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برودت و سردی بینی، آب سرد است که در آن است برای آنکه بدان درد سر برآید نه به خود سردی، و سردی علت روان نشدن مغز است، چنان چه در خبر دیگر بدان اشاره شد</w:t>
      </w:r>
      <w:r>
        <w:rPr>
          <w:rFonts w:eastAsia="IRNazanin" w:cs="IRNazanin"/>
          <w:color w:val="111111"/>
          <w:sz w:val="28"/>
          <w:szCs w:val="28"/>
          <w:rtl w:val="true"/>
          <w:lang w:bidi="fa-IR"/>
        </w:rPr>
        <w:t>.</w:t>
      </w:r>
    </w:p>
    <w:p>
      <w:pPr>
        <w:pStyle w:val="Heading5"/>
        <w:numPr>
          <w:ilvl w:val="4"/>
          <w:numId w:val="1"/>
        </w:numPr>
        <w:rPr/>
      </w:pPr>
      <w:bookmarkStart w:id="1476" w:name="__RefHeading___Toc2166351_2616395394"/>
      <w:bookmarkStart w:id="1477" w:name="_Toc670"/>
      <w:bookmarkEnd w:id="1476"/>
      <w:r>
        <w:rPr>
          <w:rtl w:val="true"/>
        </w:rPr>
        <w:t xml:space="preserve">روایت </w:t>
      </w:r>
      <w:r>
        <w:rPr/>
        <w:t>20</w:t>
      </w:r>
      <w:bookmarkEnd w:id="147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درون دو کف دست مو نروید و در پشتشان بروید؟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سبب؛ یکی این که مردم همه می‌دانند زمین که بسیار زیر پا است و زیاد بر روی آن راه روند چیزی در آن نروید، و دیگر آنکه راه برخورد با هر چیز است و مو در آن نروید تا ساییدن نرم و زبر را بفهمد، و موی آن از درک کیفیت چیزها مانع نباشد، و بقای خلق جز بر این شیوه نبود</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1478" w:name="__RefHeading___Toc2166353_2616395394"/>
      <w:bookmarkStart w:id="1479" w:name="_Toc671"/>
      <w:bookmarkEnd w:id="1478"/>
      <w:r>
        <w:rPr>
          <w:rtl w:val="true"/>
        </w:rPr>
        <w:t>توضیح</w:t>
      </w:r>
      <w:bookmarkEnd w:id="1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لگدمال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علت نروییدن مو در پیری است نه از آغاز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لگدمال کردن با پا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برخورد با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از اسباب علم است که با برخورد با اشیاء آن را درک می‌کند یا از اعضایی است که با اشیاء زیاد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کیفیت چیزها است و 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مصدر وعد می‌آید و مشتقات آن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 و وجوداً و وِجداناً و إِجداناً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درک کرد</w:t>
      </w:r>
      <w:r>
        <w:rPr>
          <w:rFonts w:eastAsia="IRNazanin" w:cs="IRNazanin"/>
          <w:color w:val="111111"/>
          <w:sz w:val="28"/>
          <w:szCs w:val="28"/>
          <w:rtl w:val="true"/>
          <w:lang w:bidi="fa-IR"/>
        </w:rPr>
        <w:t>.</w:t>
      </w:r>
    </w:p>
    <w:p>
      <w:pPr>
        <w:pStyle w:val="Heading5"/>
        <w:numPr>
          <w:ilvl w:val="4"/>
          <w:numId w:val="1"/>
        </w:numPr>
        <w:rPr/>
      </w:pPr>
      <w:bookmarkStart w:id="1480" w:name="__RefHeading___Toc2166355_2616395394"/>
      <w:bookmarkStart w:id="1481" w:name="_Toc672"/>
      <w:bookmarkEnd w:id="1480"/>
      <w:r>
        <w:rPr>
          <w:rtl w:val="true"/>
        </w:rPr>
        <w:t xml:space="preserve">روایت </w:t>
      </w:r>
      <w:r>
        <w:rPr/>
        <w:t>21</w:t>
      </w:r>
      <w:bookmarkEnd w:id="148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نزد امام صادق علیه السّلام آمد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زیرا اولین قیاسگر، ابلیس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و او را از گل آفریدی، آتش و گل را با هم سنجید </w:t>
      </w:r>
      <w:bookmarkStart w:id="1482" w:name="pg13474_147522"/>
    </w:p>
    <w:p>
      <w:pPr>
        <w:pStyle w:val="BookText"/>
        <w:rPr/>
      </w:pPr>
      <w:bookmarkEnd w:id="1482"/>
      <w:r>
        <w:rPr>
          <w:rFonts w:ascii="Amiri" w:hAnsi="Amiri" w:eastAsia="Amiri" w:cs="Amiri"/>
          <w:color w:val="111111"/>
          <w:sz w:val="28"/>
          <w:sz w:val="28"/>
          <w:szCs w:val="28"/>
          <w:rtl w:val="true"/>
          <w:lang w:bidi="ar-SA"/>
        </w:rPr>
        <w:t>مَا بَيْنَ النَّارِ وَ الطِّينِ وَ لَوْ قَاسَ نُورِيَّةَ آدَمَ بِنُورِ النَّارِ عَرَفَ فَضْلَ مَا بَيْنَ النُّورَيْنِ وَ صَفَاءَ أَحَدِهِمَا عَلَي الْآخَرِ وَ لَكِنْ قِسْ لِي رَأْسَكَ مَعَ جَسَدِكَ أَخْبِرْنِي عَنْ أُذُنَيْكَ مَا لَهُمَا مُرَّتَانِ وَ عَنْ عَيْنَيْكَ مَا لَهُمَا مَالِحَتَانِ وَ عَنْ شَفَتَيْكَ مَا لَهُمَا عَذْبَتَانِ وَ عَنْ أَنْفِكَ مَا لَهُ بَارِدٌ فَقَالَ لَا أَدْرِي فَقَالَ لَهُ أَنْتَ لَا تُحْسِنُ‌</w:t>
      </w:r>
      <w:r>
        <w:rPr>
          <w:rStyle w:val="FootnoteAnchor"/>
          <w:rtl w:val="true"/>
        </w:rPr>
        <w:footnoteReference w:id="1147"/>
      </w:r>
      <w:r>
        <w:rPr>
          <w:rFonts w:ascii="Amiri" w:hAnsi="Amiri" w:eastAsia="Amiri" w:cs="Amiri"/>
          <w:color w:val="111111"/>
          <w:sz w:val="28"/>
          <w:sz w:val="28"/>
          <w:szCs w:val="28"/>
          <w:rtl w:val="true"/>
          <w:lang w:bidi="ar-SA"/>
        </w:rPr>
        <w:t>تَقِيسُ رَأْسَكَ تَقِيسُ الْحَلَالَ وَ الْحَرَامَ فَقَالَ يَا ابْنَ رَسُولِ اللَّهِ أَخْبِرْنِي كَيْفَ ذَلِكَ فَقَالَ إِنَّ اللَّهَ عَزَّ وَ جَلَّ جَعَلَ الْأُذُنَيْنِ مُرَّتَيْنِ لِئَلَّا يَدْخُلَهُمَا شَيْ‌ءٌ إِلَّا مَاتَ وَ لَوْ لَا ذَلِكَ لَقَتَلَتِ الدَّوَابُّ ابْنَ آدَمَ وَ جَعَلَ الْعَيْنَيْنِ مَالِحَتَيْنِ لِأَنَّهَا شَحْمَتَانِ وَ لَوْ لَا مُلُوحَتُهُمَا لَذَابَتَا وَ جَعَلَ الشَّفَتَيْنِ عَذْبَتَيْنِ لِيَجِدَ ابْنُ آدَمَ طَعْمَ الْحُلْوِ وَ الْمُرِّ وَ جَعَلَ الْأَنْفَ بَارِداً سَائِلًا لِئَلَّا يَدَعَ فِي الرَّأْسِ دَاءً إِلَّا أَخْرَجَهُ وَ لَوْ لَا ذَلِكَ لَثَقُلَ الدِّمَاغُ وَ تَدَوَّدَ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الْبَرْقِيُّ وَ رَوَي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الْأُذُنَيْنِ لِامْتِنَاعِهِمَا مِنَ الْعِلَاجِ وَ قَالَ فِي مَوْضِعِ ذِكْرِ الشَّفَتَيْنِ الرِّيقَ فَإِنَّمَا عَذُبَ الرِّيقُ لِيُمَيَّزَ بِهِ بَيْنَ الطَّعَامِ وَ الشَّرَابِ وَ قَالَ فِي ذِكْرِ الْأَنْفِ لَوْ لَا بَرْدُ مَاءِ</w:t>
      </w:r>
      <w:r>
        <w:rPr>
          <w:rStyle w:val="FootnoteAnchor"/>
          <w:rtl w:val="true"/>
        </w:rPr>
        <w:footnoteReference w:id="1148"/>
      </w:r>
      <w:r>
        <w:rPr>
          <w:rFonts w:ascii="Amiri" w:hAnsi="Amiri" w:eastAsia="Amiri" w:cs="Amiri"/>
          <w:color w:val="111111"/>
          <w:sz w:val="28"/>
          <w:sz w:val="28"/>
          <w:szCs w:val="28"/>
          <w:rtl w:val="true"/>
          <w:lang w:bidi="ar-SA"/>
        </w:rPr>
        <w:t>الْأَنْفِ وَ إِمْسَاكُهُ الدِّمَاغَ لَسَالَ الدِّمَاغُ مِنْ حَرَارَتِهِ‌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بْنِ يَحْيَي عَنْ مُحَمَّدِ بْنِ أَحْمَدَ عَنْ إِبْرَاهِيمَ بْنِ هَاشِمٍ عَنْ أَحْمَدَ بْنِ عَبْدِ اللَّهِ الْعَقِيلِيِّ عَنْ عِيسَي بْنِ عَبْدِ اللَّهِ الْقُرَشِيِّ رَفَعَ الْحَدِيثَ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تَدَوَّدَ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2166357_2616395394"/>
      <w:bookmarkStart w:id="1484" w:name="_Toc673"/>
      <w:bookmarkEnd w:id="1483"/>
      <w:r>
        <w:rPr>
          <w:rtl w:val="true"/>
        </w:rPr>
        <w:t>بيان</w:t>
      </w:r>
      <w:bookmarkEnd w:id="1484"/>
    </w:p>
    <w:p>
      <w:pPr>
        <w:pStyle w:val="BookText"/>
        <w:rPr/>
      </w:pPr>
      <w:r>
        <w:rPr>
          <w:rFonts w:ascii="Amiri" w:hAnsi="Amiri" w:eastAsia="Amiri" w:cs="Amiri"/>
          <w:color w:val="111111"/>
          <w:sz w:val="28"/>
          <w:sz w:val="28"/>
          <w:szCs w:val="28"/>
          <w:rtl w:val="true"/>
          <w:lang w:bidi="ar-SA"/>
        </w:rPr>
        <w:t>و تدود أي تولد فيه الدود لامتناعهما من العلاج أي لتكونا بطبعهما آبيتين‌</w:t>
      </w:r>
      <w:r>
        <w:rPr>
          <w:rStyle w:val="FootnoteAnchor"/>
          <w:rtl w:val="true"/>
        </w:rPr>
        <w:footnoteReference w:id="1151"/>
      </w:r>
      <w:r>
        <w:rPr>
          <w:rFonts w:ascii="Amiri" w:hAnsi="Amiri" w:eastAsia="Amiri" w:cs="Amiri"/>
          <w:color w:val="111111"/>
          <w:sz w:val="28"/>
          <w:sz w:val="28"/>
          <w:szCs w:val="28"/>
          <w:rtl w:val="true"/>
          <w:lang w:bidi="ar-SA"/>
        </w:rPr>
        <w:t>ممتنعتين عن أن تعالج الدواب فيهما بعد دخولهما بل تموت أو تخرج أو لأنهما لكونهما غائرتين في الرأس يشكل علاجهما إذا لذعتهما هامة أو دابة فينفذ السم سريعا إلي الدماغ فيهلك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نوریت انسان را با نور آتش سنجیده بود، می‌فهمید که میان دو نور چه تفاوتی است و کدام پاک‌ترند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اعضای سرت را با تنت برای من قیاس کن و به من بگو چرا در دو گوش، دو مرّه است و در دو چشمت دو شوری و بر دو لبت دو شیرینی است، و چرا سوراخ بینی تو خنک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نمی‌توانی سرت را با اعضای بدنت قیاس کنی، آن وقت حلال و حرام را با هم قیاس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آن‌ها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عزّوجلّ، دو گوش را تلخ ساخت که جانوری در آن‌ها وارد نشود جز این که بمیرد، و اگر چنین نبود خزنده‌ها آدمیزاده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را شور ساخت، زیرا این‌ها دو تکه پیه باشند و اگر شور نباشند، 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را شیرین ساخت تا آدمیزاده مزه شیرین و تلخ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را سرد نمود تا در سر دردی را قرار ندهد مگر آن که آن را بیرون بکشد و اگر آن نبود، مغز ته‌نشین می‌شد و به کرم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گفته که برخی راویان حدیث را چنین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گوش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درمان جلوگیری می‌کنند و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که همانا آب دهن شیرین است تا میان خوراک و نوشیدنی امتیاز بدهد، و در بینی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سردی آب بینی نبود که مغز را نگه دارد، مغز از گرمی اش روان می‌شد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و در همان علل الشرایع با سند مرفوع دیگری، عین همین حدیث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1485" w:name="__RefHeading___Toc2166359_2616395394"/>
      <w:bookmarkStart w:id="1486" w:name="_Toc674"/>
      <w:bookmarkEnd w:id="1485"/>
      <w:r>
        <w:rPr>
          <w:rtl w:val="true"/>
        </w:rPr>
        <w:t>توضیح</w:t>
      </w:r>
      <w:bookmarkEnd w:id="14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دو گوش از درمان، خود نشانه‌ای است که نیاز به درمان ندارند و جانور خود به خود در آن‌ها می‌میرد یا بیرون می‌آمد، یا مقصود این است که درمان‌پذیر نیستند چون در عمق سر هستند و اگر جانوری آن‌ها را بگزد، زهرش به زودی در مغز نشیند و بکشد</w:t>
      </w:r>
      <w:r>
        <w:rPr>
          <w:rFonts w:eastAsia="IRNazanin" w:cs="IRNazanin"/>
          <w:color w:val="111111"/>
          <w:sz w:val="28"/>
          <w:szCs w:val="28"/>
          <w:rtl w:val="true"/>
          <w:lang w:bidi="fa-IR"/>
        </w:rPr>
        <w:t xml:space="preserve">. </w:t>
      </w:r>
      <w:bookmarkStart w:id="1487" w:name="pg13474_147523"/>
    </w:p>
    <w:p>
      <w:pPr>
        <w:pStyle w:val="Heading5"/>
        <w:numPr>
          <w:ilvl w:val="4"/>
          <w:numId w:val="1"/>
        </w:numPr>
        <w:rPr/>
      </w:pPr>
      <w:bookmarkStart w:id="1488" w:name="__RefHeading___Toc2166361_2616395394"/>
      <w:bookmarkStart w:id="1489" w:name="_Toc675"/>
      <w:bookmarkEnd w:id="1487"/>
      <w:bookmarkEnd w:id="1488"/>
      <w:r>
        <w:rPr>
          <w:rtl w:val="true"/>
        </w:rPr>
        <w:t>«</w:t>
      </w:r>
      <w:r>
        <w:rPr/>
        <w:t>22</w:t>
      </w:r>
      <w:r>
        <w:rPr>
          <w:rtl w:val="true"/>
        </w:rPr>
        <w:t>»</w:t>
      </w:r>
      <w:bookmarkEnd w:id="1489"/>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أَجَابَ الرِّضَا عليه السلام بِحَضْرَةِ الْمَأْمُونِ لِضُبَاعِ بْنِ نَصْرٍ الْهِنْدِيِّ وَ عِمْرَانَ الصَّابِي عَنْ مَسَائِلِهِمَا قَالا فَمَا بَالُ الرَّجُلِ يَلْتَحِي دُونَ الْمَرْأَةِ قَالَ عليه السلام زَيَّنَ اللَّهُ الرِّجَالَ بِاللِّحَي وَ جَعَلَهَا فَصْلًا يُسْتَدَلُّ بِهَا عَلَي الرِّجَالِ‌</w:t>
      </w:r>
      <w:r>
        <w:rPr>
          <w:rStyle w:val="FootnoteAnchor"/>
          <w:rtl w:val="true"/>
        </w:rPr>
        <w:footnoteReference w:id="1154"/>
      </w:r>
      <w:r>
        <w:rPr>
          <w:rFonts w:ascii="Amiri" w:hAnsi="Amiri" w:eastAsia="Amiri" w:cs="Amiri"/>
          <w:color w:val="111111"/>
          <w:sz w:val="28"/>
          <w:sz w:val="28"/>
          <w:szCs w:val="28"/>
          <w:rtl w:val="true"/>
          <w:lang w:bidi="ar-SA"/>
        </w:rPr>
        <w:t>وَ النِّسَاءِ</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2166363_2616395394"/>
      <w:bookmarkStart w:id="1491" w:name="_Toc676"/>
      <w:bookmarkEnd w:id="1490"/>
      <w:r>
        <w:rPr>
          <w:rtl w:val="true"/>
        </w:rPr>
        <w:t>«</w:t>
      </w:r>
      <w:r>
        <w:rPr/>
        <w:t>23</w:t>
      </w:r>
      <w:r>
        <w:rPr>
          <w:rtl w:val="true"/>
        </w:rPr>
        <w:t>»</w:t>
      </w:r>
      <w:bookmarkEnd w:id="1491"/>
    </w:p>
    <w:p>
      <w:pPr>
        <w:pStyle w:val="BookText"/>
        <w:rPr/>
      </w:pPr>
      <w:r>
        <w:rPr>
          <w:rFonts w:ascii="Amiri" w:hAnsi="Amiri" w:eastAsia="Amiri" w:cs="Amiri"/>
          <w:color w:val="111111"/>
          <w:sz w:val="28"/>
          <w:sz w:val="28"/>
          <w:szCs w:val="28"/>
          <w:rtl w:val="true"/>
          <w:lang w:bidi="ar-SA"/>
        </w:rPr>
        <w:t>مَجَالِسُ الشَّيْخِ، عَنْ جَمَاعَةٍ عَنْ أَبِي الْمُفَضَّلِ عَنْ جَعْفَرِ بْنِ مُحَمَّدٍ الْمُوسَوِيِّ عَنْ عُبَيْدِ اللَّهِ‌</w:t>
      </w:r>
      <w:r>
        <w:rPr>
          <w:rStyle w:val="FootnoteAnchor"/>
          <w:rtl w:val="true"/>
        </w:rPr>
        <w:footnoteReference w:id="1156"/>
      </w:r>
      <w:r>
        <w:rPr>
          <w:rFonts w:ascii="Amiri" w:hAnsi="Amiri" w:eastAsia="Amiri" w:cs="Amiri"/>
          <w:color w:val="111111"/>
          <w:sz w:val="28"/>
          <w:sz w:val="28"/>
          <w:szCs w:val="28"/>
          <w:rtl w:val="true"/>
          <w:lang w:bidi="ar-SA"/>
        </w:rPr>
        <w:t>بْنِ أَحْمَدَ بْنِ نَهِيكٍ عَنْ مُحَمَّدِ بْنِ أَبِي عُمَيْرٍ عَنْ سَبْرَةَ بْنِ يَعْقُوبَ بْنِ شُعَيْبٍ عَنْ 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آدَمَ ثَلَاثُمِائَةٍ وَ سِتُّونَ عِرْقاً مِنْهَا مِائَةٌ وَ ثَمَانُونَ مُتَحَرِّكَةٌ وَ مِائَةٌ وَ ثَمَانُونَ سَاكِنَةٌ فَلَوْ سَكَنَ الْمُتَحَرِّكُ لَمْ يَبْقَ الْإِنْسَانُ وَ لَوْ تَحَرَّكَ السَّاكِنُ لَهَلَكَ الْإِنْسَانُ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 عن علي عليه السلام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2166365_2616395394"/>
      <w:bookmarkStart w:id="1493" w:name="_Toc677"/>
      <w:bookmarkEnd w:id="1492"/>
      <w:r>
        <w:rPr>
          <w:rtl w:val="true"/>
        </w:rPr>
        <w:t>«</w:t>
      </w:r>
      <w:r>
        <w:rPr/>
        <w:t>24</w:t>
      </w:r>
      <w:r>
        <w:rPr>
          <w:rtl w:val="true"/>
        </w:rPr>
        <w:t>»</w:t>
      </w:r>
      <w:bookmarkEnd w:id="1493"/>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زِيَادَةِ ضِلْعِ الْمَرْأَةِ عَلَي ضِلْعِ الرَّجُلِ لِمَكَانِ الْجَنِينِ كَيْ يَتَّسِعَ جَوْفُهَا لِلْوَلَدِ</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2166367_2616395394"/>
      <w:bookmarkStart w:id="1495" w:name="_Toc678"/>
      <w:bookmarkEnd w:id="1494"/>
      <w:r>
        <w:rPr>
          <w:rtl w:val="true"/>
        </w:rPr>
        <w:t>«</w:t>
      </w:r>
      <w:r>
        <w:rPr/>
        <w:t>25</w:t>
      </w:r>
      <w:r>
        <w:rPr>
          <w:rtl w:val="true"/>
        </w:rPr>
        <w:t>»</w:t>
      </w:r>
      <w:bookmarkEnd w:id="1495"/>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أَبِي الْحَسَنِ الْأَنْبَارِيِّ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يَحْمَدُ اللَّهَ فِي كُلِّ يَوْمٍ ثَلَاثَمِائَةٍ وَ سِتِّينَ مَرَّةً عَدَدَ عُرُوقِ الْجَسَدِ يَقُولُ الْحَمْدُ لِلَّهِ رَبِّ الْعالَمِينَ كَثِيراً عَلَي كُلِّ حَالٍ‌</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2166369_2616395394"/>
      <w:bookmarkStart w:id="1497" w:name="_Toc679"/>
      <w:bookmarkEnd w:id="1496"/>
      <w:r>
        <w:rPr>
          <w:rtl w:val="true"/>
        </w:rPr>
        <w:t>«</w:t>
      </w:r>
      <w:r>
        <w:rPr/>
        <w:t>26</w:t>
      </w:r>
      <w:r>
        <w:rPr>
          <w:rtl w:val="true"/>
        </w:rPr>
        <w:t>»</w:t>
      </w:r>
      <w:bookmarkEnd w:id="1497"/>
    </w:p>
    <w:p>
      <w:pPr>
        <w:pStyle w:val="BookText"/>
        <w:rPr/>
      </w:pPr>
      <w:r>
        <w:rPr>
          <w:rFonts w:ascii="Amiri" w:hAnsi="Amiri" w:eastAsia="Amiri" w:cs="Amiri"/>
          <w:color w:val="111111"/>
          <w:sz w:val="28"/>
          <w:sz w:val="28"/>
          <w:szCs w:val="28"/>
          <w:rtl w:val="true"/>
          <w:lang w:bidi="ar-SA"/>
        </w:rPr>
        <w:t>وَ مِنْهُ، عَنْ عَلِيِّ بْنِ إِبْرَاهِيمَ عَنْ أَبِيهِ وَ حُمَيْدِ بْنِ زِيَادٍ عَنِ الْحَسَنِ بْنِ مُحَمَّدٍ جَمِيعاً عَنْ أَحْمَدَ بْنِ الْحَسَنِ الْمِيثَمِيِّ عَنْ يَعْقُوبَ بْنِ شُعَيْبٍ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إِنَّ فِي ابْنِ آدَمَ ثَلَاثَمِائَةٍ وَ سِتِّينَ عِرْقاً مِنْهَا مِائَةٌ وَ ثَمَانُونَ مُتَحَرِّكَةٌ</w:t>
      </w:r>
    </w:p>
    <w:p>
      <w:pPr>
        <w:pStyle w:val="Heading5"/>
        <w:numPr>
          <w:ilvl w:val="4"/>
          <w:numId w:val="1"/>
        </w:numPr>
        <w:rPr/>
      </w:pPr>
      <w:bookmarkStart w:id="1498" w:name="__RefHeading___Toc2166371_2616395394"/>
      <w:bookmarkStart w:id="1499" w:name="_Toc680"/>
      <w:bookmarkEnd w:id="1498"/>
      <w:r>
        <w:rPr>
          <w:rtl w:val="true"/>
        </w:rPr>
        <w:t xml:space="preserve">روایت </w:t>
      </w:r>
      <w:r>
        <w:rPr/>
        <w:t>22</w:t>
      </w:r>
      <w:bookmarkEnd w:id="149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حضور مأمون و در ضمن پاسخ به ضباع هندی و عمران صابی از پرسش‌هایشان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ریش درآورد نه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ریش را زیور مردان نموده و آن را دلیل جدایی مردان از زنان ساخته است</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1500" w:name="__RefHeading___Toc2166373_2616395394"/>
      <w:bookmarkStart w:id="1501" w:name="_Toc681"/>
      <w:bookmarkEnd w:id="1500"/>
      <w:r>
        <w:rPr>
          <w:rtl w:val="true"/>
        </w:rPr>
        <w:t xml:space="preserve">روایت </w:t>
      </w:r>
      <w:r>
        <w:rPr/>
        <w:t>23</w:t>
      </w:r>
      <w:bookmarkEnd w:id="1501"/>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آدمیزاده سیصد و شصت رگ است، یکصد و هشتاد تای آن در حال حرکت و یکصد و هشتاد تای آن در حال سکون آرام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جنبنده‌ها آرام شوند، آدمی زنده نماند و اگر آرام‌ها بجنبند، آدمی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مکارم الاخلاق نیز مثل این حدیث آمده است</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1502" w:name="__RefHeading___Toc2166375_2616395394"/>
      <w:bookmarkStart w:id="1503" w:name="_Toc682"/>
      <w:bookmarkEnd w:id="1502"/>
      <w:r>
        <w:rPr>
          <w:rtl w:val="true"/>
        </w:rPr>
        <w:t xml:space="preserve">روایت </w:t>
      </w:r>
      <w:r>
        <w:rPr/>
        <w:t>24</w:t>
      </w:r>
      <w:bookmarkEnd w:id="150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تعداد دنده زن نسبت به مرد، به خاطر جنین است که درونش برای فرزند وسیع باشد</w:t>
      </w:r>
      <w:r>
        <w:rPr>
          <w:rFonts w:eastAsia="IRNazanin" w:cs="IRNazanin"/>
          <w:color w:val="111111"/>
          <w:sz w:val="28"/>
          <w:szCs w:val="28"/>
          <w:rtl w:val="true"/>
          <w:lang w:bidi="fa-IR"/>
        </w:rPr>
        <w:t>.</w:t>
      </w:r>
    </w:p>
    <w:p>
      <w:pPr>
        <w:pStyle w:val="Heading5"/>
        <w:numPr>
          <w:ilvl w:val="4"/>
          <w:numId w:val="1"/>
        </w:numPr>
        <w:rPr/>
      </w:pPr>
      <w:bookmarkStart w:id="1504" w:name="__RefHeading___Toc2166377_2616395394"/>
      <w:bookmarkStart w:id="1505" w:name="_Toc683"/>
      <w:bookmarkEnd w:id="1504"/>
      <w:r>
        <w:rPr>
          <w:rtl w:val="true"/>
        </w:rPr>
        <w:t xml:space="preserve">روایت </w:t>
      </w:r>
      <w:r>
        <w:rPr/>
        <w:t>25</w:t>
      </w:r>
      <w:bookmarkEnd w:id="15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سیصد و شصت بار که تعداد رگ‌های بدن است، خدا را سپاس می‌گفت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506" w:name="__RefHeading___Toc2166379_2616395394"/>
      <w:bookmarkStart w:id="1507" w:name="_Toc684"/>
      <w:bookmarkEnd w:id="1506"/>
      <w:r>
        <w:rPr>
          <w:rtl w:val="true"/>
        </w:rPr>
        <w:t xml:space="preserve">روایت </w:t>
      </w:r>
      <w:r>
        <w:rPr/>
        <w:t>26</w:t>
      </w:r>
      <w:bookmarkEnd w:id="150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آدمیزاده سیصد و شصت رگ است، یکصد و هشتاد تای آن در حال حرکت و جنبان، </w:t>
      </w:r>
      <w:bookmarkStart w:id="1508" w:name="pg13474_147524"/>
    </w:p>
    <w:p>
      <w:pPr>
        <w:pStyle w:val="BookText"/>
        <w:rPr/>
      </w:pPr>
      <w:bookmarkEnd w:id="1508"/>
      <w:r>
        <w:rPr>
          <w:rFonts w:ascii="Amiri" w:hAnsi="Amiri" w:eastAsia="Amiri" w:cs="Amiri"/>
          <w:color w:val="111111"/>
          <w:sz w:val="28"/>
          <w:sz w:val="28"/>
          <w:szCs w:val="28"/>
          <w:rtl w:val="true"/>
          <w:lang w:bidi="ar-SA"/>
        </w:rPr>
        <w:t>وَ مِنْهَا مِائَةٌ وَ ثَمَانُونَ سَاكِنَةٌ فَلَوْ سَكَنَ الْمُتَحَرِّكُ لَمْ يَنَمْ وَ لَوْ تَحَرَّكَ السَّاكِنُ لَمْ يَنَمْ وَ كَانَ رَسُولُ اللَّهِ صلي الله عليه و آله إِذَا أَصْبَحَ قَالَ الْحَمْدُ لِلَّهِ رَبِّ الْعالَمِينَ كَثِيراً عَلَي كُلِّ حَالٍ ثَلَاثَمِائَةٍ وَ سِتِّينَ مَرَّةً وَ إِذَا أَمْسَي قَالَ مِثْلَ ذَلِكَ‌</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2166381_2616395394"/>
      <w:bookmarkStart w:id="1510" w:name="_Toc685"/>
      <w:bookmarkEnd w:id="1509"/>
      <w:r>
        <w:rPr>
          <w:rtl w:val="true"/>
        </w:rPr>
        <w:t>«</w:t>
      </w:r>
      <w:r>
        <w:rPr/>
        <w:t>27</w:t>
      </w:r>
      <w:r>
        <w:rPr>
          <w:rtl w:val="true"/>
        </w:rPr>
        <w:t>»</w:t>
      </w:r>
      <w:bookmarkEnd w:id="1510"/>
    </w:p>
    <w:p>
      <w:pPr>
        <w:pStyle w:val="BookText"/>
        <w:rPr/>
      </w:pPr>
      <w:r>
        <w:rPr>
          <w:rFonts w:ascii="Amiri" w:hAnsi="Amiri" w:eastAsia="Amiri" w:cs="Amiri"/>
          <w:color w:val="111111"/>
          <w:sz w:val="28"/>
          <w:sz w:val="28"/>
          <w:szCs w:val="28"/>
          <w:rtl w:val="true"/>
          <w:lang w:bidi="ar-SA"/>
        </w:rPr>
        <w:t>الْمَنَاقِبُ لِابْنِ شَهْرَآشُوبَ، عَنْ سَالِمٍ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نَصْرَانِيّاً سَأَلَ‌</w:t>
      </w:r>
      <w:r>
        <w:rPr>
          <w:rStyle w:val="FootnoteAnchor"/>
          <w:rtl w:val="true"/>
        </w:rPr>
        <w:footnoteReference w:id="1164"/>
      </w:r>
      <w:r>
        <w:rPr>
          <w:rFonts w:ascii="Amiri" w:hAnsi="Amiri" w:eastAsia="Amiri" w:cs="Amiri"/>
          <w:color w:val="111111"/>
          <w:sz w:val="28"/>
          <w:sz w:val="28"/>
          <w:szCs w:val="28"/>
          <w:rtl w:val="true"/>
          <w:lang w:bidi="ar-SA"/>
        </w:rPr>
        <w:t>الصَّادِقَ عليه السلام عَنْ أَسْرَارِ الطِّبِّ ثُمَّ سَأَلَهُ عَنْ تَفْصِيلِ الْجِسْمِ فَقَالَ عليه السلام إِنَّ اللَّهَ خَلَقَ الْإِنْسَانَ عَلَي اثْنَيْ عَشَرَ وَصْلًا وَ عَلَي مِائَتَيْنِ وَ ثَمَانِيَةٍ وَ أَرْبَعِينَ عَظْماً وَ عَلَي ثَلَاثِمِائَةٍ وَ سِتِّينَ عِرْقاً فَالْعُرُوقُ هِيَ الَّتِي تَسْقِي الْجَسَدَ كُلَّهُ وَ الْعِظَامُ تُمْسِكُهَا وَ اللَّحْمُ يُمْسِكُ الْعِظَامَ وَ الْعَصَبُ يُمْسِكُ اللَّحْمَ وَ جَعَلَ فِي يَدَيْهِ اثْنَيْنِ وَ ثَمَانِينَ عَظْماً فِي كُلِّ يَدٍ أَحَدٌ وَ أَرْبَعُونَ عَظْماً مِنْهَا فِي كَفِّهِ خَمْسَةٌ وَ ثَلَاثُونَ عَظْماً وَ فِي سَاعِدِهِ اثْنَانِ وَ فِي عَضُدِهِ وَاحِدٌ وَ فِي كَتِفِهِ ثَلَاثَةٌ فَذَلِكَ أَحَدٌ وَ أَرْبَعُونَ عَظْماً وَ كَذَلِكَ فِي الْأُخْرَي وَ فِي رِجْلِهِ ثَلَاثَةٌ وَ أَرْبَعُونَ عَظْماً مِنْهَا فِي قَدَمِهِ خَمْسَةٌ وَ ثَلَاثُونَ عَظْماً وَ فِي سَاقِهِ اثْنَانِ وَ فِي رُكْبَتِهِ ثَلَاثَةٌ وَ فِي فَخِذِهِ وَاحِدٌ وَ فِي وَرِكِهِ اثْنَانِ وَ كَذَلِكَ فِي الْأُخْرَي وَ فِي صُلْبِهِ ثَمَانِيَ عَشْرَةَ فَقَارَةً وَ فِي كُلِّ وَاحِدٍ</w:t>
      </w:r>
      <w:r>
        <w:rPr>
          <w:rStyle w:val="FootnoteAnchor"/>
          <w:rtl w:val="true"/>
        </w:rPr>
        <w:footnoteReference w:id="1165"/>
      </w:r>
      <w:r>
        <w:rPr>
          <w:rFonts w:ascii="Amiri" w:hAnsi="Amiri" w:eastAsia="Amiri" w:cs="Amiri"/>
          <w:color w:val="111111"/>
          <w:sz w:val="28"/>
          <w:sz w:val="28"/>
          <w:szCs w:val="28"/>
          <w:rtl w:val="true"/>
          <w:lang w:bidi="ar-SA"/>
        </w:rPr>
        <w:t>مِنْ جَنْبَيْهِ تِسْعَةُ أَضْلَاعٍ وَ فِي وَقَصَتِهِ‌</w:t>
      </w:r>
      <w:r>
        <w:rPr>
          <w:rStyle w:val="FootnoteAnchor"/>
          <w:rtl w:val="true"/>
        </w:rPr>
        <w:footnoteReference w:id="1166"/>
      </w:r>
      <w:r>
        <w:rPr>
          <w:rFonts w:ascii="Amiri" w:hAnsi="Amiri" w:eastAsia="Amiri" w:cs="Amiri"/>
          <w:color w:val="111111"/>
          <w:sz w:val="28"/>
          <w:sz w:val="28"/>
          <w:szCs w:val="28"/>
          <w:rtl w:val="true"/>
          <w:lang w:bidi="ar-SA"/>
        </w:rPr>
        <w:t>ثَمَانِيَةٌ وَ فِي رَأْسِهِ سِتَّةٌ وَ ثَلَاثُونَ عَظْماً وَ فِي فِيهِ ثَمَانِيَةٌ وَ عِشْرُونَ أَوِ اثْنَانِ وَ ثَلَاثُونَ عَظْماً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2166383_2616395394"/>
      <w:bookmarkStart w:id="1512" w:name="_Toc686"/>
      <w:bookmarkEnd w:id="1511"/>
      <w:r>
        <w:rPr>
          <w:rtl w:val="true"/>
        </w:rPr>
        <w:t>تبيين</w:t>
      </w:r>
      <w:bookmarkEnd w:id="1512"/>
    </w:p>
    <w:p>
      <w:pPr>
        <w:pStyle w:val="BookText"/>
        <w:rPr/>
      </w:pPr>
      <w:r>
        <w:rPr>
          <w:rFonts w:ascii="Amiri" w:hAnsi="Amiri" w:eastAsia="Amiri" w:cs="Amiri"/>
          <w:color w:val="111111"/>
          <w:sz w:val="28"/>
          <w:sz w:val="28"/>
          <w:szCs w:val="28"/>
          <w:rtl w:val="true"/>
          <w:lang w:bidi="ar-SA"/>
        </w:rPr>
        <w:t>يمكن أن يكون المراد وصل الأعضاء العظيمة بعضها ببعض كالرأس و العنق العضدين و الساعدين و الوركين مع الفخذين و الساقين و الأضلاع من اليمين و الأضلاع</w:t>
      </w:r>
    </w:p>
    <w:p>
      <w:pPr>
        <w:pStyle w:val="BookText"/>
        <w:rPr/>
      </w:pPr>
      <w:r>
        <w:rPr>
          <w:rFonts w:ascii="IRNazanin" w:hAnsi="IRNazanin" w:eastAsia="IRNazanin"/>
          <w:color w:val="111111"/>
          <w:sz w:val="28"/>
          <w:sz w:val="28"/>
          <w:szCs w:val="28"/>
          <w:rtl w:val="true"/>
          <w:lang w:bidi="fa-IR"/>
        </w:rPr>
        <w:t>و یکصد و هشتاد تای آن آرام و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جنبان آرام شود خوابش نبرد و اگر آرام بجنبد،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بامداد رسول خدا سیصد و شصت بار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شامگاه هم مانند آن را می‌گفت</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در علل الشرایع نیز با سند دیگری، مثل این حدیث آمده است</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1513" w:name="__RefHeading___Toc2166385_2616395394"/>
      <w:bookmarkStart w:id="1514" w:name="_Toc687"/>
      <w:bookmarkEnd w:id="1513"/>
      <w:r>
        <w:rPr>
          <w:rtl w:val="true"/>
        </w:rPr>
        <w:t xml:space="preserve">روایت </w:t>
      </w:r>
      <w:r>
        <w:rPr/>
        <w:t>27</w:t>
      </w:r>
      <w:bookmarkEnd w:id="151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مسیحی از امام صادق علیه السّلام اسرار طب را پرسید و سپس شرح بدن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انسانی را بر دوازده بند و دویست و چهل و هشت استخوان و سیصد و پنجاه رگ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رگ‌هایند که همه بدن را سیراب کنند؛ استخوان‌هایند که آن را نگه دارند؛ گوشت است که استخوان‌ها را نگه دارد؛ و عصب است که گوشت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دست او هشتاد و دو استخوان نهاده؛ و در هر کدام چهل و یک استخوان، در کف او سی و پنج استخوان است و در ساعدش دو تا و در بازویش یکی و در شانه‌اش سه تا و این چهارده تاست و همین در دست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پایش چهل و سه استخوان است؛ سی و پنج استخوان در قدم و دو تا در ساق، و سه تا در زانو و یکی در ران و دو تا در نشیمنگاه، و همچنین در پای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پشتش هجده مهره است و در هر پهلو نه 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هشت استخوان، در سرش سی و هشت استخوان، در دهانش بیست و هشت یا سی و دو استخوان دندان</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1515" w:name="__RefHeading___Toc2166387_2616395394"/>
      <w:bookmarkStart w:id="1516" w:name="_Toc688"/>
      <w:bookmarkEnd w:id="1515"/>
      <w:r>
        <w:rPr>
          <w:rtl w:val="true"/>
        </w:rPr>
        <w:t>توضیح</w:t>
      </w:r>
      <w:bookmarkEnd w:id="151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وصل اعضای استخوانی به یکدیگر است، چون سر به گردن و گردن به دو بازو و دو ساعد و با دو نشیمنگاه و دو ران و دو ساق و دنده‌های سمت راست بدن و دنده‌های </w:t>
      </w:r>
    </w:p>
    <w:p>
      <w:pPr>
        <w:pStyle w:val="BookText"/>
        <w:rPr/>
      </w:pPr>
      <w:r>
        <w:rPr>
          <w:rFonts w:ascii="Amiri" w:hAnsi="Amiri" w:eastAsia="Amiri" w:cs="Amiri"/>
          <w:color w:val="111111"/>
          <w:sz w:val="28"/>
          <w:sz w:val="28"/>
          <w:szCs w:val="28"/>
          <w:rtl w:val="true"/>
          <w:lang w:bidi="ar-SA"/>
        </w:rPr>
        <w:t>من الشمال و كأن المراد بالوقصة العنق قال الفيروزآبادي وقص عنقه كوعد كسرها و الوقص بالتحريك قصر العنق انتهي فعدها ثمانية باعتبار ضم بعض فقرات الظهر إليها لقربها منها و انحنائها و يحتمل أن يكون في الأصل و في وقيصته و هي عظام وسط الظهر و هي علي المشهور سبعة فتكون الثمانية بضم الترقوة إليها و في بعض النسخ في أول الخبر و ستة و أربعين عظما و هو تصحيف لأنه لا يستقيم الحساب و الأسنان غير داخلة في عدد العظام فيدل علي أنها ليست بعظم و قد اختلف الأطباء في ذلك اختلافا عظيما فمنهم من ذهب إلي أنها عظم و قيل هو عصب و قيل عضو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الأخبار أنها نوع آخر غير العظم و العصب لأنهم عليهم السلام عدوها في ما لا تحله الحياة من الحيوان مقابلا للقرن و العظم و الظلف و الحافر و غيرها و هو لا ينافي المذهب الأخير كثيرا و ظاهر الأخبار أنه لا حس لها و لم تحلها الحياة كما ذهب إليه بعض الأطباء و قال بعضهم لها حس قال في القانون ليس لشي‌ء من العظام حس البتة إلا للأسنان فإن جالينوس قال بل التجربة تشهد أن لها حسا أعينت به بقوة تأتيها من الدماغ ليميز أيضا بين الحار و البارد و قال القرشي قال جالينوس ليس بشي‌ء</w:t>
      </w:r>
      <w:r>
        <w:rPr>
          <w:rStyle w:val="FootnoteAnchor"/>
          <w:rtl w:val="true"/>
        </w:rPr>
        <w:footnoteReference w:id="1171"/>
      </w:r>
      <w:r>
        <w:rPr>
          <w:rFonts w:ascii="Amiri" w:hAnsi="Amiri" w:eastAsia="Amiri" w:cs="Amiri"/>
          <w:color w:val="111111"/>
          <w:sz w:val="28"/>
          <w:sz w:val="28"/>
          <w:szCs w:val="28"/>
          <w:rtl w:val="true"/>
          <w:lang w:bidi="ar-SA"/>
        </w:rPr>
        <w:t>من العظام حس إلا للأسنان لأن قوة الحس تأتيها في عصب لين و هذا عجب فإنه كيف جعل لينا و هو مخالط للعظام و ينبغي أن يكون شبيها بجرمها فيكون صلبا لئلا تتضرر بمماستها و قال بقي هاهنا بحث و هو أن الأسنان عظام أو ليس بعظام و قد شنع جالينوس علي من لا يجعلها عظاما و جعلهم سوفسطائية و استدل علي أنها عظام بما هو عين السفسطة و ذلك لأنه قال ما هذا معناه لأنها لو لم تكن عظاما لكانت إما أن تكون عروقا أو شرايين أو لحما أو عصبا و معلوم أنها ليست كذلك و هذا غير لازم فإن القائلين بأنها ليست بعظام يجعلونها من الأعضاء المؤلفة لا من هذه المفردة و يستدلون علي تركيبها بما يشاهد فيها من الشظايا و تلك رباطية و عصبية قالوا و هذا يوجد في أسنان الحيوانات الكبار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است و فیروزآبادی گفته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وعد، شکستن آن است و وقص که با فتحه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استخوان گردن از نظر ضمیمه کردن برخی مهره‌های پشت به آن است که نزدیک هستند و خم دارند، و بسا در نسخه اصل وقیصه بوده که استخوان‌های میان پشت هستند و بنا به مشهور هفت تا هستند و با استخوان گلوگاه هشت تا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در صدر خبر چهل و شش استخوان است و در حساب درست نیست و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در شمار استخوان‌ها نیامده و آن به این دلیل است که استخوان نیستند و اطباء درباره آن‌ها اختلاف دارند، برخی گویند استخوان هستند و برخی گویند عصب هستند و برخی مرکب از هر دو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ظاهر اخبار دندان‌ها نه استخوان هستند و نه عصب، زیرا آن‌ها را در برابر شاخ و استخوان و سمّ، در ردیف اجزای بی جان حیوان شمرده‌اند و این با عقیده آخری چندان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اخبار این است که بی‌حس و بی جان هستند، چنان چه برخی اطباء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آن‌ها را دارای حس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استخوانی حس نیست، جز برای دندان‌ها که جالینوس گفته تجربه گواه است که حسی دارند و با نیرویی که از مغز به آن‌ها رسد تأیید شود، تا میان گرم و سرد تشخیص دهند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استخوان‌ها حس ندارند جز دندان‌ها که از عصب نرمی، حس دارند، و این عجب است، زیرا چگونه نرم باشد با این که آمیخته با استخوان است و سزد که مانند جرم آن باشد و باید سخت باشد تا به تماس با آن زیانمند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بحث مانده و آن این است که دندان‌ها استخوانند یا نه؟ جالینوس کسی که آن‌ها را استخوان نداند نکوهش کرده و آنان را سوفسطایی خوانده، و خود با دلیلی که عین سفسطه است آن‌ها را استخوان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گفته که اگر آن‌ها استخوان نباشند، باید یا رگ باشند یا شرایین یا گوشت یا عصب و معلوم است که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لازم نیاید که استخوان باشند، زیرا معتقدان به این که استخوان نیستند آن‌ها را از اعضای مرکب دانند نه مفرد، و دلیل‌شان بر این که مرکب هستند، این است که درون دندان خانه خانه است و آن ترکیبی است از رشته وعصب، گویند در دندان‌های جانوران بزرگ روشن است</w:t>
      </w:r>
      <w:r>
        <w:rPr>
          <w:rFonts w:eastAsia="IRNazanin" w:cs="IRNazanin"/>
          <w:color w:val="111111"/>
          <w:sz w:val="28"/>
          <w:szCs w:val="28"/>
          <w:rtl w:val="true"/>
          <w:lang w:bidi="fa-IR"/>
        </w:rPr>
        <w:t xml:space="preserve">. </w:t>
      </w:r>
      <w:bookmarkStart w:id="1517" w:name="pg13474_147526"/>
    </w:p>
    <w:p>
      <w:pPr>
        <w:pStyle w:val="BookText"/>
        <w:rPr/>
      </w:pPr>
      <w:bookmarkEnd w:id="1517"/>
      <w:r>
        <w:rPr>
          <w:rFonts w:ascii="Amiri" w:hAnsi="Amiri" w:eastAsia="Amiri" w:cs="Amiri"/>
          <w:color w:val="111111"/>
          <w:sz w:val="28"/>
          <w:sz w:val="28"/>
          <w:szCs w:val="28"/>
          <w:rtl w:val="true"/>
          <w:lang w:bidi="ar-SA"/>
        </w:rPr>
        <w:t>و قوله عليه السلام و في فيه ثمانية و عشرون أي في بدء الإنبات ثم ينبت في قريب من العشرين أربعة أخري تسمي أسنان الحلم بالكسر بمعني العقل أو بالضم بمعني الاحتلام يعني البلوغ و لذا قال عليه السلام بعده و اثنان و ثلاثون و يحتمل أن يكون باعتبار اختلافها في الأشخاص قال في القانون الأسنان اثنتان و ثلاثون سنا و ربما عدمت النواجد منها في بعض الناس و هي الأربعة الطرفانية فكانت ثماني و عشرين سنا فمن الأسنان ثنيتان و رباعيتان من فوق و مثلهما من أسفل للقطع و نابان من فوق و نابان من تحت للكسر و أضراس للطحن في كل جانب فوقاني و سفلاني أربعة أو خمسة فكل ذلك اثنتان و ثلاثون سنا أو ثماني و عشرون و النواجد تنبت في الأكثر في وسط زمان النمو و هو بعد البلوغ إلي الوقف و ذلك أن الوقوف قريب من ثلاثين سنة و لذلك تسمي أسنان الحلم</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2166389_2616395394"/>
      <w:bookmarkStart w:id="1519" w:name="_Toc689"/>
      <w:bookmarkEnd w:id="1518"/>
      <w:r>
        <w:rPr>
          <w:rtl w:val="true"/>
        </w:rPr>
        <w:t>«</w:t>
      </w:r>
      <w:r>
        <w:rPr/>
        <w:t>28</w:t>
      </w:r>
      <w:r>
        <w:rPr>
          <w:rtl w:val="true"/>
        </w:rPr>
        <w:t>»</w:t>
      </w:r>
      <w:bookmarkEnd w:id="1519"/>
    </w:p>
    <w:p>
      <w:pPr>
        <w:pStyle w:val="BookText"/>
        <w:rPr/>
      </w:pPr>
      <w:r>
        <w:rPr>
          <w:rFonts w:ascii="Amiri" w:hAnsi="Amiri" w:eastAsia="Amiri" w:cs="Amiri"/>
          <w:color w:val="111111"/>
          <w:sz w:val="28"/>
          <w:sz w:val="28"/>
          <w:szCs w:val="28"/>
          <w:rtl w:val="true"/>
          <w:lang w:bidi="ar-SA"/>
        </w:rPr>
        <w:t>الْكَافِي، عَنْ مُحَمَّدٍ عَنْ أَحْمَدَ بْنِ مُحَمَّدٍ عَنْ عَلِيِّ بْنِ الْحَكَمِ عَنْ عَبْدِ الرَّحْمَنِ بْنِ الْعَزْرَمِيِّ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فِي أَصْلَابِهِمْ أَرْحَامٌ كَأَرْحَامِ النِّسَاءِ قَالَ فَسُئِلَ فَمَا لَهُمْ لَا يَحْمِلُونَ فَقَالَ إِنَّهَا مَنْكُوسَةٌ وَ لَهُمْ فِي أَدْبَارِهِمْ غُدَّةٌ كَغُدَّةِ الْجَمَلِ أَوِ الْبَعِيرِ فَإِذَا هَاجَتْ هَاجُوا وَ إِذَا سَكَنَتْ سَكَنُوا</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0" w:name="__RefHeading___Toc2166391_2616395394"/>
      <w:bookmarkStart w:id="1521" w:name="_Toc690"/>
      <w:bookmarkEnd w:id="1520"/>
      <w:r>
        <w:rPr>
          <w:rtl w:val="true"/>
        </w:rPr>
        <w:t>«</w:t>
      </w:r>
      <w:r>
        <w:rPr/>
        <w:t>29</w:t>
      </w:r>
      <w:r>
        <w:rPr>
          <w:rtl w:val="true"/>
        </w:rPr>
        <w:t>»</w:t>
      </w:r>
      <w:bookmarkEnd w:id="1521"/>
    </w:p>
    <w:p>
      <w:pPr>
        <w:pStyle w:val="BookText"/>
        <w:rPr/>
      </w:pPr>
      <w:r>
        <w:rPr>
          <w:rFonts w:ascii="Amiri" w:hAnsi="Amiri" w:eastAsia="Amiri" w:cs="Amiri"/>
          <w:color w:val="111111"/>
          <w:sz w:val="28"/>
          <w:sz w:val="28"/>
          <w:szCs w:val="28"/>
          <w:rtl w:val="true"/>
          <w:lang w:bidi="ar-SA"/>
        </w:rPr>
        <w:t>وَ مِنْهُ، عَنْ مُحَمَّدِ بْنِ يَحْيَي عَنْ مُحَمَّدِ بْنِ الْحُسَيْنِ عَنْ مُحَمَّدِ بْنِ إِسْمَاعِيلَ عَنْ صَالِحِ بْنِ عُقْبَةَ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رَجُلٍ ضَرَبَ رَجُلًا فَنَقَصَ بَعْضَ نَفَسِهِ بِأَيِّ شَيْ‌ءٍ يُعْرَفُ ذَلِكَ قَالَ ذَلِكَ بِالسَّاعَاتِ قُلْتُ وَ كَيْفَ السَّاعَاتُ‌</w:t>
      </w:r>
      <w:r>
        <w:rPr>
          <w:rStyle w:val="FootnoteAnchor"/>
          <w:rtl w:val="true"/>
        </w:rPr>
        <w:footnoteReference w:id="1173"/>
      </w:r>
      <w:r>
        <w:rPr>
          <w:rFonts w:ascii="Amiri" w:hAnsi="Amiri" w:eastAsia="Amiri" w:cs="Amiri"/>
          <w:color w:val="111111"/>
          <w:sz w:val="28"/>
          <w:sz w:val="28"/>
          <w:szCs w:val="28"/>
          <w:rtl w:val="true"/>
          <w:lang w:bidi="ar-SA"/>
        </w:rPr>
        <w:t>قَالَ إِنَّ النَّفَسَ يَطْلُعُ الْفَجْرُ وَ هُوَ فِي الشِّقِّ الْأَيْمَنِ مِنَ الْأَنْفِ فَإِذَا مَضَتِ السَّاعَةُ صَارَ إِلَي الشِّقِّ الْأَيْسَرِ فَتَنْظُرُ</w:t>
      </w:r>
      <w:r>
        <w:rPr>
          <w:rStyle w:val="FootnoteAnchor"/>
          <w:rtl w:val="true"/>
        </w:rPr>
        <w:footnoteReference w:id="1174"/>
      </w:r>
      <w:r>
        <w:rPr>
          <w:rFonts w:ascii="Amiri" w:hAnsi="Amiri" w:eastAsia="Amiri" w:cs="Amiri"/>
          <w:color w:val="111111"/>
          <w:sz w:val="28"/>
          <w:sz w:val="28"/>
          <w:szCs w:val="28"/>
          <w:rtl w:val="true"/>
          <w:lang w:bidi="ar-SA"/>
        </w:rPr>
        <w:t>مَا بَيْنَ نَفَسِكَ وَ نَفَسِهِ ثُمَّ يُحْسَبُ فَيُؤْخَذُ بِحِسَابِ ذَلِكَ مِنْهُ‌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فرموده در دهان بیست و هشت دندان است یعنی در آغاز روییدن، سپس تا نزدیک بیست سالگی چهارتای دیگر برویند که دندان‌های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یعنی عقل یا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احتلام و بلوغ گویند و از این رو سی و دو را به دنبالش آورد، و بسا به اعتبار اختلاف در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سی و دو باشند و بسا که دندان‌های عقل نباشند در برخی مردم، و همان بیست و هشت باشند، و دندان‌ها دو پیشین و رباعیه‌اند از بالا و پایین برای بریدن و دو نیش در بالا و دو در پایین و چهار تا پنج دندان کرسی از هر طرف در بالا و پایین و همه سی و دو یا بیست و هشت می‌شوند و دندان‌های عقل در سال‌های میانی نمو بدن برویند که بعد از بلوغ است تا توقف که نزدیک سی سالگی است و از این دو آن‌ها را دندان‌های حلم نامند</w:t>
      </w:r>
      <w:r>
        <w:rPr>
          <w:rFonts w:eastAsia="IRNazanin" w:cs="IRNazanin"/>
          <w:color w:val="111111"/>
          <w:sz w:val="28"/>
          <w:szCs w:val="28"/>
          <w:rtl w:val="true"/>
          <w:lang w:bidi="fa-IR"/>
        </w:rPr>
        <w:t>.</w:t>
      </w:r>
    </w:p>
    <w:p>
      <w:pPr>
        <w:pStyle w:val="Heading5"/>
        <w:numPr>
          <w:ilvl w:val="4"/>
          <w:numId w:val="1"/>
        </w:numPr>
        <w:rPr/>
      </w:pPr>
      <w:bookmarkStart w:id="1522" w:name="__RefHeading___Toc2166393_2616395394"/>
      <w:bookmarkStart w:id="1523" w:name="_Toc691"/>
      <w:bookmarkEnd w:id="1522"/>
      <w:r>
        <w:rPr>
          <w:rtl w:val="true"/>
        </w:rPr>
        <w:t xml:space="preserve">روایت </w:t>
      </w:r>
      <w:r>
        <w:rPr/>
        <w:t>28</w:t>
      </w:r>
      <w:bookmarkEnd w:id="15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بنده‌هایی است که در پشت آن‌ها زهدانی مانند زهدان 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آبستن نشوند؟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وارونه است و در پشت آن‌ها غده‌ای است چون غده شتر و چون به هیجان آید به هیجان آیند و چون آرام شود، آرام شوند</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1524" w:name="__RefHeading___Toc2166395_2616395394"/>
      <w:bookmarkStart w:id="1525" w:name="_Toc692"/>
      <w:bookmarkEnd w:id="1524"/>
      <w:r>
        <w:rPr>
          <w:rtl w:val="true"/>
        </w:rPr>
        <w:t xml:space="preserve">روایت </w:t>
      </w:r>
      <w:r>
        <w:rPr/>
        <w:t>29</w:t>
      </w:r>
      <w:bookmarkEnd w:id="152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 مردی که دیگری را زده و نفسش ناقص شده و چه گونه معلوم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سپیده‌دم نفس در سمت راست بینی است و چون ساعتی بگذرد به سمت چپش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ساعت شماره نفس خود را با او حساب می‌کنی و با آن، حساب کاستی آن را می‌دانی</w:t>
      </w:r>
      <w:r>
        <w:rPr>
          <w:rFonts w:eastAsia="IRNazanin" w:cs="IRNazanin"/>
          <w:color w:val="111111"/>
          <w:sz w:val="28"/>
          <w:szCs w:val="28"/>
          <w:rtl w:val="true"/>
          <w:lang w:bidi="fa-IR"/>
        </w:rPr>
        <w:t>.</w:t>
      </w:r>
      <w:r>
        <w:rPr>
          <w:rStyle w:val="FootnoteAnchor"/>
          <w:rtl w:val="true"/>
        </w:rPr>
        <w:footnoteReference w:id="1177"/>
      </w:r>
      <w:bookmarkStart w:id="1526" w:name="pg13474_147527"/>
    </w:p>
    <w:p>
      <w:pPr>
        <w:pStyle w:val="Heading5"/>
        <w:numPr>
          <w:ilvl w:val="4"/>
          <w:numId w:val="1"/>
        </w:numPr>
        <w:rPr/>
      </w:pPr>
      <w:bookmarkStart w:id="1527" w:name="__RefHeading___Toc2166397_2616395394"/>
      <w:bookmarkStart w:id="1528" w:name="_Toc693"/>
      <w:bookmarkEnd w:id="1526"/>
      <w:bookmarkEnd w:id="1527"/>
      <w:r>
        <w:rPr>
          <w:rtl w:val="true"/>
        </w:rPr>
        <w:t>بيان</w:t>
      </w:r>
      <w:bookmarkEnd w:id="1528"/>
    </w:p>
    <w:p>
      <w:pPr>
        <w:pStyle w:val="BookText"/>
        <w:rPr/>
      </w:pPr>
      <w:r>
        <w:rPr>
          <w:rFonts w:ascii="Amiri" w:hAnsi="Amiri" w:eastAsia="Amiri" w:cs="Amiri"/>
          <w:color w:val="111111"/>
          <w:sz w:val="28"/>
          <w:sz w:val="28"/>
          <w:szCs w:val="28"/>
          <w:rtl w:val="true"/>
          <w:lang w:bidi="ar-SA"/>
        </w:rPr>
        <w:t>كأن المراد به أنه في أول اليوم يكون النفس في الشق الأيمن أكثر و لعل هذا إنما ذكر استطرادا فإن استعلام عدد النفس لا يتوقف عليه و لم أر من عمل به سوي الشيخ يحيي بن سعيد في جامعه و قال العلامة رحمه الله في التحرير في انقطاع النفس الدية و في بعضه بحسب ما يراه</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2166399_2616395394"/>
      <w:bookmarkStart w:id="1530" w:name="_Toc694"/>
      <w:bookmarkEnd w:id="1529"/>
      <w:r>
        <w:rPr>
          <w:rtl w:val="true"/>
        </w:rPr>
        <w:t>«</w:t>
      </w:r>
      <w:r>
        <w:rPr/>
        <w:t>30</w:t>
      </w:r>
      <w:r>
        <w:rPr>
          <w:rtl w:val="true"/>
        </w:rPr>
        <w:t>»</w:t>
      </w:r>
      <w:bookmarkEnd w:id="1530"/>
    </w:p>
    <w:p>
      <w:pPr>
        <w:pStyle w:val="BookText"/>
        <w:rPr/>
      </w:pPr>
      <w:r>
        <w:rPr>
          <w:rFonts w:ascii="Amiri" w:hAnsi="Amiri" w:eastAsia="Amiri" w:cs="Amiri"/>
          <w:color w:val="111111"/>
          <w:sz w:val="28"/>
          <w:sz w:val="28"/>
          <w:szCs w:val="28"/>
          <w:rtl w:val="true"/>
          <w:lang w:bidi="ar-SA"/>
        </w:rPr>
        <w:t>التَّهْذِيبُ،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 بَدْرٍ لَا تُوَارُوا إِلَّا كَمِيشاً يَعْنِي بِهِ مَنْ كَانَ ذَكَرُهُ صَغِيراً وَ قَالَ لَا يَكُونُ ذَلِكَ إِلَّا فِي كِرَامِ النَّاسِ</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2166401_2616395394"/>
      <w:bookmarkStart w:id="1532" w:name="_Toc695"/>
      <w:bookmarkEnd w:id="1531"/>
      <w:r>
        <w:rPr>
          <w:rtl w:val="true"/>
        </w:rPr>
        <w:t>«</w:t>
      </w:r>
      <w:r>
        <w:rPr/>
        <w:t>31</w:t>
      </w:r>
      <w:r>
        <w:rPr>
          <w:rtl w:val="true"/>
        </w:rPr>
        <w:t>»</w:t>
      </w:r>
      <w:bookmarkEnd w:id="1532"/>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كَيْفَ جُعِلَتْ آلَاتُ الْجِمَاعِ فِي الذَّكَرِ وَ الْأُنْثَي جَمِيعاً عَلَي مَا يُشَاكِلُ ذَلِكَ فَجُعِلَ لِلذَّكَرِ آلَةٌ نَاشِرَةٌ تَمْتَدُّ حَتَّي تَصِلَ النُّطْفَةُ إِلَي الرَّحِمِ إِذْ كَانَ مُحْتَاجاً إِلَي أَنْ يَقْذِفَ مَاءَهُ فِي‌</w:t>
      </w:r>
      <w:r>
        <w:rPr>
          <w:rStyle w:val="FootnoteAnchor"/>
          <w:rtl w:val="true"/>
        </w:rPr>
        <w:footnoteReference w:id="1178"/>
      </w:r>
      <w:r>
        <w:rPr>
          <w:rFonts w:ascii="Amiri" w:hAnsi="Amiri" w:eastAsia="Amiri" w:cs="Amiri"/>
          <w:color w:val="111111"/>
          <w:sz w:val="28"/>
          <w:sz w:val="28"/>
          <w:szCs w:val="28"/>
          <w:rtl w:val="true"/>
          <w:lang w:bidi="ar-SA"/>
        </w:rPr>
        <w:t xml:space="preserve">غَيْرِهِ وَ خُلِقَ لِلْأُنْثَي وِعَاءٌ قَعِرٌ لِيَشْتَمِلَ عَلَي الْمَاءَيْنِ جَمِيعاً وَ يَحْتَمِلَ الْوَلَدَ وَ يَتَّسِعَ لَهُ وَ يَصُونَهُ حَتَّي يَسْتَحْكِمَ أَ لَيْسَ ذَلِكَ مِنْ تَدْبِيرِ حَكِيمٍ لَطِيفٍ سُبْحانَهُ وَ تَعالي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يَا مُفَضَّلُ فِي أَعْضَاءِ الْبَدَنِ أَجْمَعَ وَ تَدْبِيرِ كُلٍّ مِنْهَا لِلْإِرْبِ فَالْيَدَانِ لِلْعِلَاجِ وَ الرِّجْلَانِ لِلسَّعْيِ وَ الْعَيْنَانِ لِلِاهْتِدَاءِ وَ الْفَمُ لِلِاغْتِذَاءِ وَ الْمَعِدَةُ لِلْهَضْمِ وَ الْكَبِدُ لِلتَّخْلِيصِ وَ الْمَنَافِذُ لِتَنْفِيذِ الْفُضُولِ وَ الْأَوْعِيَةُ لِحَمْلِهَا وَ الْفَرْجُ لِإِقَامَةِ النَّسْلِ وَ كَذَلِكَ جَمِيعُ الْأَعْضَاءِ إِذَا تَأَمَّلْتَهَا وَ أَعْمَلْتَ فِكْرَكَ فِيهَا وَ نَظَرَكَ وَجَدْتَ كُلَّ شَيْ‌ءٍ مِنْهَا قَدْ قُدِّرَ لِشَيْ‌ءٍ عَلَي صَوَابٍ وَ 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 يَا مَوْلَايَ إِنَّ قَوْماً يَزْعُمُونَ أَنَّ هَذَا مِنْ فِعْلِ الطَّبِيعَةِ فَقَالَ سَلْهُمْ عَنْ هَذِهِ الطَّبِيعَةِ أَ هِيَ شَيْ‌ءٌ لَهُ عِلْمٌ وَ قُدْرَةٌ عَلَي مِثْلِ هَذِهِ الْأَفْعَالِ أَمْ لَيْسَتْ كَذَلِكَ فَإِنْ أَوْجَبُوا لَهَا الْعِلْمَ وَ الْقُدْرَةَ فَمَا يَمْنَعُهُمْ مِنْ إِثْبَاتِ الْخَالِقِ فَإِنَّ هَذِهِ صِفَتُهُ‌</w:t>
      </w:r>
      <w:r>
        <w:rPr>
          <w:rStyle w:val="FootnoteAnchor"/>
          <w:rtl w:val="true"/>
        </w:rPr>
        <w:footnoteReference w:id="1179"/>
      </w:r>
      <w:r>
        <w:rPr>
          <w:rFonts w:ascii="Amiri" w:hAnsi="Amiri" w:eastAsia="Amiri" w:cs="Amiri"/>
          <w:color w:val="111111"/>
          <w:sz w:val="28"/>
          <w:sz w:val="28"/>
          <w:szCs w:val="28"/>
          <w:rtl w:val="true"/>
          <w:lang w:bidi="ar-SA"/>
        </w:rPr>
        <w:t>وَ إِنْ زَعَمُوا أَنَّهَا تَفْعَلُ هَذِهِ الْأَفْعَالَ بِغَيْرِ عِلْمٍ وَ لَا عَمْدٍ وَ كَانَ فِي أَفْعَالِهَا مَا قَدْ تَرَاهُ‌</w:t>
      </w:r>
      <w:r>
        <w:rPr>
          <w:rStyle w:val="FootnoteAnchor"/>
          <w:rtl w:val="true"/>
        </w:rPr>
        <w:footnoteReference w:id="1180"/>
      </w:r>
      <w:r>
        <w:rPr>
          <w:rFonts w:ascii="Amiri" w:hAnsi="Amiri" w:eastAsia="Amiri" w:cs="Amiri"/>
          <w:color w:val="111111"/>
          <w:sz w:val="28"/>
          <w:sz w:val="28"/>
          <w:szCs w:val="28"/>
          <w:rtl w:val="true"/>
          <w:lang w:bidi="ar-SA"/>
        </w:rPr>
        <w:t>مِنَ</w:t>
      </w:r>
    </w:p>
    <w:p>
      <w:pPr>
        <w:pStyle w:val="Heading5"/>
        <w:numPr>
          <w:ilvl w:val="4"/>
          <w:numId w:val="1"/>
        </w:numPr>
        <w:rPr/>
      </w:pPr>
      <w:bookmarkStart w:id="1533" w:name="__RefHeading___Toc2166403_2616395394"/>
      <w:bookmarkStart w:id="1534" w:name="_Toc696"/>
      <w:bookmarkEnd w:id="1533"/>
      <w:r>
        <w:rPr>
          <w:rtl w:val="true"/>
        </w:rPr>
        <w:t>توضیح</w:t>
      </w:r>
      <w:bookmarkEnd w:id="1534"/>
    </w:p>
    <w:p>
      <w:pPr>
        <w:pStyle w:val="BookText"/>
        <w:rPr/>
      </w:pPr>
      <w:r>
        <w:rPr>
          <w:rFonts w:ascii="IRNazanin" w:hAnsi="IRNazanin" w:eastAsia="IRNazanin"/>
          <w:color w:val="111111"/>
          <w:sz w:val="28"/>
          <w:sz w:val="28"/>
          <w:szCs w:val="28"/>
          <w:rtl w:val="true"/>
          <w:lang w:bidi="fa-IR"/>
        </w:rPr>
        <w:t>گویا مقصود از این که نفس کشیدن در صبح در طرف راست است، این است که در آن بیشتر است و بسا یادآوری آن استطراد است، زیرا استعلام شماره نفس کشیدن به آن وابسته نیست، کسی به این روایت فتوا داده باشد ندیدم جز شیخ یحیی ابن سعید در جامع خود و علّامه در تحریر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آمدن نفس و در برخی از آن به حساب آنچه ببینند، دیه باشد</w:t>
      </w:r>
      <w:r>
        <w:rPr>
          <w:rFonts w:eastAsia="IRNazanin" w:cs="IRNazanin"/>
          <w:color w:val="111111"/>
          <w:sz w:val="28"/>
          <w:szCs w:val="28"/>
          <w:rtl w:val="true"/>
          <w:lang w:bidi="fa-IR"/>
        </w:rPr>
        <w:t>.</w:t>
      </w:r>
    </w:p>
    <w:p>
      <w:pPr>
        <w:pStyle w:val="Heading5"/>
        <w:numPr>
          <w:ilvl w:val="4"/>
          <w:numId w:val="1"/>
        </w:numPr>
        <w:rPr/>
      </w:pPr>
      <w:bookmarkStart w:id="1535" w:name="__RefHeading___Toc2166405_2616395394"/>
      <w:bookmarkStart w:id="1536" w:name="_Toc697"/>
      <w:bookmarkEnd w:id="1535"/>
      <w:r>
        <w:rPr>
          <w:rtl w:val="true"/>
        </w:rPr>
        <w:t xml:space="preserve">روایت </w:t>
      </w:r>
      <w:r>
        <w:rPr/>
        <w:t>30</w:t>
      </w:r>
      <w:bookmarkEnd w:id="1536"/>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جنگ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نسپارید جز کمیش را، یعنی کسی که آلت مردی‌اش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در مردم ارجمند نباشد</w:t>
      </w:r>
      <w:r>
        <w:rPr>
          <w:rFonts w:eastAsia="IRNazanin" w:cs="IRNazanin"/>
          <w:color w:val="111111"/>
          <w:sz w:val="28"/>
          <w:szCs w:val="28"/>
          <w:rtl w:val="true"/>
          <w:lang w:bidi="fa-IR"/>
        </w:rPr>
        <w:t>.</w:t>
      </w:r>
    </w:p>
    <w:p>
      <w:pPr>
        <w:pStyle w:val="Heading5"/>
        <w:numPr>
          <w:ilvl w:val="4"/>
          <w:numId w:val="1"/>
        </w:numPr>
        <w:rPr/>
      </w:pPr>
      <w:bookmarkStart w:id="1537" w:name="__RefHeading___Toc2166407_2616395394"/>
      <w:bookmarkStart w:id="1538" w:name="_Toc698"/>
      <w:bookmarkEnd w:id="1537"/>
      <w:r>
        <w:rPr>
          <w:rtl w:val="true"/>
        </w:rPr>
        <w:t xml:space="preserve">روایت </w:t>
      </w:r>
      <w:r>
        <w:rPr/>
        <w:t>31</w:t>
      </w:r>
      <w:bookmarkEnd w:id="1538"/>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ای مفضّل در ابزار جماع در مرد و زن که چگونه با هم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نر آلتی ساخته شده که برخیزد و کشیده شود تا نطفه را به رحم برساند، زیرا باید تا آنچه از آب دارد در آن بریزد، و جنس ماده را ظرفی است تودار تا هر دو آب را در خود گیرد و فرزند را بردارد و برایش گشاد شود و نگه دارد تا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تدبیر حکیمی نازک‌بین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منزّه 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ای مفضّل در همه اعضای بدن و آماده کردن هر کدام برای برآوردن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برای کار، دو پا برای رفتن، دو چشم برای رهجویی، دهن برای خوردن، معده برای هضم، کبد برای جوهرگیری، سوراخ‌ها برای بیرون کردن زیادی، ظروف بدن برای در خود گرفتن، فرج برای برپا داشتن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هر عضو بیندیشی و بررسی کنی دریابی روی درستی و حکمت اندازه‌گیری شده و بیابی که هر یک برای چیزی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پندارند که این‌ها از کار طبیعت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بپرس طبیعت بر این گونه کارها دانا و توانا است یا نه؟ اگر آن را توانا و دانا دانند، همان آفریننده است که این وصف را دارد و اگر پندارند که بی‌دانش و قصد این کارها که می‌بینی کند، و کارها </w:t>
      </w:r>
    </w:p>
    <w:p>
      <w:pPr>
        <w:pStyle w:val="BookText"/>
        <w:rPr/>
      </w:pPr>
      <w:r>
        <w:rPr>
          <w:rFonts w:ascii="Amiri" w:hAnsi="Amiri" w:eastAsia="Amiri" w:cs="Amiri"/>
          <w:color w:val="111111"/>
          <w:sz w:val="28"/>
          <w:sz w:val="28"/>
          <w:szCs w:val="28"/>
          <w:rtl w:val="true"/>
          <w:lang w:bidi="ar-SA"/>
        </w:rPr>
        <w:t xml:space="preserve">الصَّوَابِ وَ الْحِكْمَةِ عُلِمَ أَنَّ هَذَا الْفِعْلَ لِلْخَالِقِ الْحَكِيمِ وَ أَنَّ الَّذِي سَمَّوْهُ طَبِيعَةً هُوَ سُنَّةٌ فِي خَلْقِهِ الْجَارِيَةُ عَلَي مَا أَجْرَاهَا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وُصُولِ الْغِذَاءِ إِلَي الْبَدَنِ وَ مَا فِيهِ مِنَ التَّدْبِيرِ فَإِنَّ الطَّعَامَ يَصِيرُ إِلَي الْمَعِدَةِ فَتَطْبُخُهُ وَ تَبْعَثُ بِصَفْوِهِ إِلَي الْكَبِدِ فِي‌</w:t>
      </w:r>
      <w:r>
        <w:rPr>
          <w:rStyle w:val="FootnoteAnchor"/>
          <w:rtl w:val="true"/>
        </w:rPr>
        <w:footnoteReference w:id="1182"/>
      </w:r>
      <w:r>
        <w:rPr>
          <w:rFonts w:ascii="Amiri" w:hAnsi="Amiri" w:eastAsia="Amiri" w:cs="Amiri"/>
          <w:color w:val="111111"/>
          <w:sz w:val="28"/>
          <w:sz w:val="28"/>
          <w:szCs w:val="28"/>
          <w:rtl w:val="true"/>
          <w:lang w:bidi="ar-SA"/>
        </w:rPr>
        <w:t>عُرُوقٍ رِقَاقٍ وَاشِجَةٍ بَيْنَهُمَا قَدْ جُعِلَتْ كَالْمُصَفِّي لِلْغِذَاءِ لِكَيْلَا يَصِلَ إِلَي الْكَبِدِ مِنْهُ شَيْ‌ءٌ فَيَنْكَاهَا وَ ذَلِكَ أَنَّ الْكَبِدَ رَقِيقَةٌ لَا تَحْتَمِلُ الْعُنْفَ ثُمَّ إِنَّ الْكَبِدَ ثَقِيلَةٌ فَيَسْتَحِيلُ بِلُطْفِ التَّدْبِيرِ دَماً وَ يَنْفُذُ إِلَي الْبَدَنِ كُلِّهِ فِي مَجَارِيَ مُهَيَّأَةٍ لِذَلِكَ بِمَنْزِلَةِ الْمَجَارِي الَّتِي تُهَيَّأُ لِلْمَاءِ حَتَّي يَطَّرِدَ إِلَي‌</w:t>
      </w:r>
      <w:r>
        <w:rPr>
          <w:rStyle w:val="FootnoteAnchor"/>
          <w:rtl w:val="true"/>
        </w:rPr>
        <w:footnoteReference w:id="1183"/>
      </w:r>
      <w:r>
        <w:rPr>
          <w:rFonts w:ascii="Amiri" w:hAnsi="Amiri" w:eastAsia="Amiri" w:cs="Amiri"/>
          <w:color w:val="111111"/>
          <w:sz w:val="28"/>
          <w:sz w:val="28"/>
          <w:szCs w:val="28"/>
          <w:rtl w:val="true"/>
          <w:lang w:bidi="ar-SA"/>
        </w:rPr>
        <w:t>الْأَرْضِ كُلِّهَا وَ يَنْفُذُ مَا يَخْرُجُ مِنْهُ مِنَ الْخَبَثِ وَ الْفُضُولِ إِلَي مَغَايِضَ‌</w:t>
      </w:r>
      <w:r>
        <w:rPr>
          <w:rStyle w:val="FootnoteAnchor"/>
          <w:rtl w:val="true"/>
        </w:rPr>
        <w:footnoteReference w:id="1184"/>
      </w:r>
      <w:r>
        <w:rPr>
          <w:rFonts w:ascii="Amiri" w:hAnsi="Amiri" w:eastAsia="Amiri" w:cs="Amiri"/>
          <w:color w:val="111111"/>
          <w:sz w:val="28"/>
          <w:sz w:val="28"/>
          <w:szCs w:val="28"/>
          <w:rtl w:val="true"/>
          <w:lang w:bidi="ar-SA"/>
        </w:rPr>
        <w:t xml:space="preserve">قَدْ أُعِدَّتْ لِذَلِكَ فَمَا كَانَ مِنْهُ مِنْ جِنْسِ الْمِرَّةِ الصَّفْرَاءِ جَرَي إِلَي الْمَرَارَةِ وَ مَا كَانَ مِنْ جِنْسِ السَّوْدَاءِ جَرَي إِلَي الطِّحَالِ وَ مَا كَانَ مِنَ الْبِلَّةِ وَ الرُّطُوبَةِ جَرَي إِلَي الْمَثَانَةِ فَتَأَمَّلْ حِكْمَةَ التَّدْبِيرِ فِي تَرْكِيبِ الْبَدَنِ وَ وَضْعِ هَذِهِ الْأَعْضَاءِ مِنْهُ مَوَاضِعَهَا وَ إِعْدَادِ هَذِهِ الْأَوْعِيَةِ فِيهِ لِتَحْمِلَ تِلْكَ الْفُضُولَ لِئَلَّا تَنْتَشِرَ فِي الْبَدَنِ فَتُسْقِمَهُ وَ تَنْهَكَهُ فَتَبَارَكَ مَنْ أَحْسَنَ التَّقْدِيرَ وَ أَحْكَمَ التَّدْبِيرَ وَ لَهُ الْحَمْدُ كَمَا هُوَ أَهْلُهُ وَ مُسْتَحِقُّهُ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فَقُلْتُ صِفْ نُشُوءَ الْأَبْدَانِ وَ نُمُوَّهَا حَالًا بَعْدَ حَالٍ حَتَّي تَبْلُغَ التَّمَامَ وَ الْكَمَالَ فَقَالَ عليه السلام أَوَّلُ ذَلِكَ تَصْوِيرُ الْجَنِينِ فِي الرَّحِمِ حَيْثُ لَا تَرَاهُ عَيْنٌ وَ لَا تَنَالُهُ يَدٌ وَ يُدَبِّرُهُ حَتَّي يَخْرُجَ سَوِيّاً مُسْتَوْفِياً جَمِيعُ مَا فِيهِ قِوَامُهُ وَ صَلَاحُهُ مِنَ الْأَحْشَاءِ وَ الْجَوَارِحِ وَ الْعَوَامِلِ إِلَي مَا فِي تَرْكِيبِ أَعْضَائِهِ مِنَ الْعِظَامِ وَ اللَّحْمِ وَ الشَّحْمِ وَ الْمُخِّ وَ الْعَصَبِ وَ الْعُرُوقِ وَ الْغَضَارِيفِ فَإِذَا خَرَجَ إِلَي الْعَالَمِ تَرَاهُ كَيْفَ يَنْمِي بِجَمِيعِ أَعْضَائِهِ وَ هُوَ ثَابِتٌ عَلَي شَكْلِهِ وَ هَيْئَتِهِ لَا تَتَزَايَدُ وَ لَا تَنْقُصُ إِلَي أَنْ يَبْلُغَ أَشُدَّهُ إِنْ مُدَّ فِي عُمُرِهِ أَوْ يَسْتَوْفِي مُدَّتَهُ قَبْلَ ذَلِكَ هَلْ هَذَا إِلَّا مِنْ لَطِيفِ التَّدْبِيرِ وَ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انْظُرْ إِلَي مَا خُصَّ بِهِ الْإِنْسَانُ فِي خَلْقِهِ تَشْرِيفاً وَ تَفْضِيلًا عَلَي الْبَهَائِمِ فَإِنَّهُ</w:t>
      </w:r>
    </w:p>
    <w:p>
      <w:pPr>
        <w:pStyle w:val="BookText"/>
        <w:rPr/>
      </w:pPr>
      <w:r>
        <w:rPr>
          <w:rFonts w:ascii="IRNazanin" w:hAnsi="IRNazanin" w:eastAsia="IRNazanin"/>
          <w:color w:val="111111"/>
          <w:sz w:val="28"/>
          <w:sz w:val="28"/>
          <w:szCs w:val="28"/>
          <w:rtl w:val="true"/>
          <w:lang w:bidi="fa-IR"/>
        </w:rPr>
        <w:t>درست و حکیمانه است، باید گفت که کار خالق حکیم است و آنچه‌اش طبیعت نامند، روش آفرینش او است که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ای مفضّل که چگونه غذا به بدن رسد و چه تدبیری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به معده رود، آن را بپزد، جوهر آن را به کبد فرستد از رگ‌هایی نازک که میان آن دو است که چون صافی است تا از درد آن چیزی به کبد نرسد و آن را تباه کند، زیرا کبد نازک است و تحمل فشار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سنگین است و با لطف تدبیر خون سازد و از مجاری آماده به مانند مجاری آب روان شود و به همه بدن برسد، و آنچه پلید و زیادی دارد در حوضچه‌های آماده آن‌ها بریزد، آنچه از جنس خلط صفراء است به زهره ریزد و آنچه از جنس سوداء است به طحال و آنچه تری است به کلیه و مثانه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 در حکمت تدبیر ترکیب بدن و جابه جا بودن این اعضاء و آمادگی‌های این ظرف‌ها برای نگهداری فضول تا در بدن پراکنده نشوند و آن را بیمار و ناتوان کنند، آفرین باد آنکه خوب تقدیر کرده است و محکم ساخته، و له الحمد کما هو اهله و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بدن را تا به کمال رسد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صورتگری جنین در رحم آغاز شود، آنجا که نه چشمی بیند و نه دستی رسد و او را بپرورد تا درست و دارای هر آنچه بایدش از اعضاء و جوارح و احشا و ترکیب اعضاء از استخوان و گوشت و پیه و مغز وعصب و رگ‌ها و غضروف‌ها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جهان آید، نوزادی بینی که با همه اندام بزرگ شود و به شکل و هیئت خود نه بیش و نه کم برجا است، تا به جوانی رسد اگر عمری دارد یا به عمری که پیش از آن باید برسد، آیا این جز لطف تدبیر و حکمت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که انسان بر حیوانات چه شرفی در آفرینش خود دارد، زیرا او </w:t>
      </w:r>
    </w:p>
    <w:p>
      <w:pPr>
        <w:pStyle w:val="BookText"/>
        <w:rPr/>
      </w:pPr>
      <w:r>
        <w:rPr>
          <w:rFonts w:ascii="Amiri" w:hAnsi="Amiri" w:eastAsia="Amiri" w:cs="Amiri"/>
          <w:color w:val="111111"/>
          <w:sz w:val="28"/>
          <w:sz w:val="28"/>
          <w:szCs w:val="28"/>
          <w:rtl w:val="true"/>
          <w:lang w:bidi="ar-SA"/>
        </w:rPr>
        <w:t xml:space="preserve">خُلِقَ يَنْتَصِبُ قَائِماً وَ يَسْتَوِي جَالِساً لِيَسْتَقْبِلَ الْأَشْيَاءَ بِيَدَيْهِ وَ جَوَارِحِهِ وَ يُمْكِنَهُ الْعِلَاجُ وَ الْعَمَلُ بِهِمَا فَلَوْ كَانَ مَكْبُوباً عَلَي وَجْهِهِ كَذَاتِ الْأَرْبَعِ لَمَا اسْتَطَاعَ أَنْ يَعْمَلَ شَيْئاً مِنَ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الْآنَ يَا مُفَضَّلُ إِلَي هَذِهِ الْحَوَاسِّ الَّتِي خُصَّ بِهَا الْإِنْسَانُ فِي خَلْقِهِ وَ شُرِّفَ بِهَا عَلَي غَيْرِهِ كَيْفَ جُعِلَتِ الْعَيْنَانِ فِي الرَّأْسِ كَالْمَصَابِيحِ فَوْقَ الْمَنَارَةِ لِيَتَمَكَّنَ مِنَ مُطَالَعَةِ الْأَشْيَاءِ وَ لَمْ تُجْعَلْ فِي الْأَعْضَاءِ الَّتِي تَحْتَهُنَّ كَالْيَدَيْنِ وَ الرِّجْلَيْنِ فَتَعْرِضَهَا الْآفَاتُ وَ تُصِيبَهَا مِنْ مُبَاشَرَةِ الْعَمَلِ وَ الْحَرَكَةِ مَا يُعَلِّلُهَا وَ يُؤَثِّرُ فِيهَا وَ يَنْقُصُ مِنْهَا وَ لَا فِي الْأَعْضَاءِ الَّتِي وَسَطَ الْبَدَنِ كَالْبَطْنِ وَ الظَّهْرِ فَيَعْسُرَ تَقَلُّبُهَا وَ اطِّلَاعُهَا نَحْوَ الْأَشْيَاءِ فَلَمَّا لَمْ يَكُنْ لَهَا فِي شَيْ‌ءٍ مِنْ هَذِهِ الْأَعْضَاءِ مَوْضِعٌ كَانَ الرَّأْسُ أَسْنَي الْمَوَاضِعِ لِلْحَوَاسِّ وَ هُوَ بِمَنْزِلَةِ الصَّوْمَعَةِ لَهَا فَجُعِلَ الْحَوَاسُّ خَمْساً تَلْقَي خَمْساً لِكَيْلَا يَفُوتَهَا شَيْ‌ءٌ مِنَ الْمَحْسُوسَاتِ فَخُلِقَ الْبَصَرُ لِيُدْرِكَ الْأَلْوَانَ فَلَوْ كَانَتِ الْأَلْوَانُ وَ لَمْ يَكُنْ بَصَرٌ يُدْرِكُهَا لَمْ يَكُنْ فِيهَا مَنْفَعَةٌ وَ خُلِقَ السَّمْعُ لِيُدْرِكَ الْأَصْوَاتَ فَلَوْ كَانَتِ الْأَصْوَاتُ وَ لَمْ يَكُنْ سَمْعٌ يُدْرِكُهَا لَمْ يَكُنْ فِيهَا إِرْبٌ وَ كَذَلِكَ سَائِرُ الْحَوَاسِّ ثُمَّ هَذَا يَرْجِعُ مُتَكَافِئاً فَلَوْ كَانَ 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ألوانا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لِلْبَصَرِ مَعْنًي وَ لَوْ كَانَ سَمْعٌ وَ لَمْ يَكُنْ أَصْوَاتٌ لَمْ يَكُنْ لِلسَّمْعِ مَوْضِعٌ فَانْظُرْ كَيْفَ قَدَّرَ بَعْضَهَا يَلْقَي بَعْضاً فَجَعَلَ لِكُلِّ حَاسَّةٍ مَحْسُوساً يَعْمَلُ فِيهِ وَ لِكُلِّ مَحْسُوسٍ حَاسَّةً تُدْرِكُهُ وَ مَعَ هَذَا فَقَدْ جُعِلَتْ أَشْيَاءُ مُتَوَسِّطَةٌ بَيْنَ الْحَوَاسِّ وَ الْمَحْسُوسَاتِ لَا يَتِمُّ الْحَوَاسُّ إِلَّا بِهَا كَمِثْلِ الضِّيَاءِ وَ الْهَوَاءِ فَإِنَّهُ لَوْ لَمْ يَكُنْ ضِيَاءٌ يُظْهِرُ اللَّوْنَ لِلْبَصَرِ لَمْ يَكُنِ الْبَصَرُ يُدْرِكُ اللَّوْنَ وَ لَوْ لَمْ يَكُنْ هَوَاءٌ يُؤَدِّي الصَّوْتَ إِلَي السَّمْعِ لَمْ يَكُنِ السَّمْعُ يُدْرِكُ الصَّوْتَ فَهَلْ يَخْفَي عَلَي مَنْ صَحَّ نَظَرُهُ وَ أَعْمَلَ فِكْرَهُ أَنَّ مِثْلَ هَذَا الَّذِي وَصَفْتُ مِنْ تَهْيِئَةِ الْحَوَاسِّ وَ الْمَحْسُوسَاتِ بَعْضُهَا يَلْقَي بَعْضاً وَ تَهْيِئَةِ أَشْيَاءَ أُخَرَ بِهَا تَتِمُّ الْحَوَاسُّ لَا يَكُونُ إِلَّا بِعَمْدٍ وَ تَقْدِيرٍ مِنْ لَطِيفٍ خَبِيرٍ ؟</w:t>
      </w:r>
    </w:p>
    <w:p>
      <w:pPr>
        <w:pStyle w:val="BookText"/>
        <w:rPr/>
      </w:pPr>
      <w:r>
        <w:rPr>
          <w:rFonts w:ascii="Amiri" w:hAnsi="Amiri" w:eastAsia="Amiri" w:cs="Amiri"/>
          <w:color w:val="111111"/>
          <w:sz w:val="28"/>
          <w:sz w:val="28"/>
          <w:szCs w:val="28"/>
          <w:rtl w:val="true"/>
          <w:lang w:bidi="ar-SA"/>
        </w:rPr>
        <w:t>فَكِّرْ يَا مُفَضَّلُ فِي مَنْ عَدِمَ الْبَصَرَ مِنَ النَّاسِ وَ مَا يَنَالُهُ مِنَ الْخَلَلِ فِي أُمُورِهِ فَإِنَّهُ لَا يَعْرِفُ مَوْضِعَ قَدَمِهِ وَ لَا يُبْصِرُ مَا بَيْنَ يَدَيْهِ فَلَا يُفَرِّقُ بَيْنَ الْأَلْوَانِ وَ بَيْنَ الْمَنْظَرِ الْحَسَنِ وَ الْقَبِيحِ وَ لَا يَرَي حُفْرَةً إِنْ هَجَمَ عَلَيْهَا وَ لَا عَدُوّاً إِنْ أَهْوَي إِلَيْهِ بِسَيْفٍ وَ لَا يَكُونُ لَهُ</w:t>
      </w:r>
    </w:p>
    <w:p>
      <w:pPr>
        <w:pStyle w:val="BookText"/>
        <w:rPr/>
      </w:pPr>
      <w:r>
        <w:rPr>
          <w:rFonts w:ascii="IRNazanin" w:hAnsi="IRNazanin" w:eastAsia="IRNazanin"/>
          <w:color w:val="111111"/>
          <w:sz w:val="28"/>
          <w:sz w:val="28"/>
          <w:szCs w:val="28"/>
          <w:rtl w:val="true"/>
          <w:lang w:bidi="fa-IR"/>
        </w:rPr>
        <w:t>برپا ایستد و درست نشیند، تا هر چیز را با دست‌ها و اندامش جلو گیرد، و بتواند با آن‌ها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چون چهارپایان به رو افتاده بود، نمی‌توانست هیچ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حواس مخصوص انسان نگاه کن که چگونه در آن‌ها بر دیگران برتری و 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در سرش چون چراغ بالای مناره است تا بتواند همه جا را بیند، و آن‌ها را در اعضای زیرین چون دو دست و دو پا ننهاده که بر اثر کار و حرکت آن‌ها در معرض آفت باشند، و نه در اعضای میانه بدن چون شکم و پشت تا آگهی بر چیزها دشوار باشد، و همان سر برای این حواس بهترین جا است و چون معبدی است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حس است برای پنج محسوس تا به هیچ چیز نایافته و ناآگاه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دیده و چشم را آفرید تا رنگ‌ها را دریابد و اگر دیده نبود که آن‌ها را دریابد سودی نداشتند، و گوش را تا آوازها را بشنود، و اگر اصوات بود و گوش نبود آن‌ها را فایده‌ای نبود، و همچنین در حواس دیگر، و در برابر این، اگر دیده بود و رنگی نبود دیده معنایی نداشت و اگر گوش بود و آوازی نبود گوش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آن‌ها را با هم اندازه گرفته و برای هر حسی، محسوسی ساخته که در آن کار کند و برای هر محسوسی، حسّی تا آن رادریابد، و با این همه میان حس و محسوس اشیاء واسطه ساخته که احساس به آن وابسته است چون روشنی و هوا، که اگر روشنی‌ای نبود که رنگ را برای دیده ظاهر کند، دیده رنگ را درنمی‌یافت و اگر هوا نبود که آواز را برساند، گوش آن را درنمی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که نظر درست و اندیشه‌ای به کار دارد، آنچه شرح دادم از آمادگی حواس و محسوسات و برخورد آن‌ها با هم و آماده کردن چیزهای دیگر که کار حواس به آن‌ها انجام شود، نهان است که جز با قصد و تدبیر لطیف خبیر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که نابینا در میان مردم چه اندازه خلل در کارش هست؛ جای پا و آنچه برابرش است نبیند و رنگ‌ها را تشخیص ندهد و زشت و زیبا را نفهمد، و چاه در سر راه خود نبیند و دشمنی که به سویش تیغ کشیده ننگرد و نتواند </w:t>
      </w:r>
    </w:p>
    <w:p>
      <w:pPr>
        <w:pStyle w:val="BookText"/>
        <w:rPr/>
      </w:pPr>
      <w:r>
        <w:rPr>
          <w:rFonts w:ascii="Amiri" w:hAnsi="Amiri" w:eastAsia="Amiri" w:cs="Amiri"/>
          <w:color w:val="111111"/>
          <w:sz w:val="28"/>
          <w:sz w:val="28"/>
          <w:szCs w:val="28"/>
          <w:rtl w:val="true"/>
          <w:lang w:bidi="ar-SA"/>
        </w:rPr>
        <w:t xml:space="preserve">سَبِيلٌ إِلَي أَنْ يَعْمَلَ شَيْئاً مِنْ هَذِهِ الصِّنَاعَاتِ مِثْلَ الْكِتَابَةِ وَ التِّجَارَةِ وَ الصِّيَاغَةِ حَتَّي إِنَّهُ لَوْ لَا نَفَاذُ ذِهْنِهِ لَكَانَ بِمَنْزِلَةِ الْحَجَرِ الْمُلْقَي وَ كَذَلِكَ مَنْ عَدِمَ السَّمْعَ يَخْتَلُّ فِي أُمُورٍ كَثِيرَةٍ فَإِنَّهُ يَفْقِدُ رَوْحَ الْمُخَاطَبَةِ وَ الْمُحَاوَرَةِ وَ يَعْدَمُ لَذَّةَ الْأَصْوَاتِ وَ اللُّحُونِ الشَّجِيَّةِ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الْمُطْرِبَةِ وَ يُعَظِّمُ الْمَئُونَةَ عَلَي النَّاسِ فِي مُحَاوَرَتِهِ حَتَّي يَتَبَرَّمُوا</w:t>
      </w:r>
      <w:r>
        <w:rPr>
          <w:rStyle w:val="FootnoteAnchor"/>
          <w:rtl w:val="true"/>
        </w:rPr>
        <w:footnoteReference w:id="1185"/>
      </w:r>
      <w:r>
        <w:rPr>
          <w:rFonts w:ascii="Amiri" w:hAnsi="Amiri" w:eastAsia="Amiri" w:cs="Amiri"/>
          <w:color w:val="111111"/>
          <w:sz w:val="28"/>
          <w:sz w:val="28"/>
          <w:szCs w:val="28"/>
          <w:rtl w:val="true"/>
          <w:lang w:bidi="ar-SA"/>
        </w:rPr>
        <w:t xml:space="preserve">بِهِ وَ لَا يَسْمَعُ شَيْئاً مِنْ أَخْبَارِ النَّاسِ وَ أَحَادِيثِهِمْ حَتَّي يَكُونُ كَالْغَائِبِ وَ هُوَ شَاهِدٌ أَوْ كَالْمَيِّتِ وَ هُوَ حَيٌّ فَأَمَّا مَنْ عَدِمَ الْعَقْلَ فَإِنَّهُ يَلْحَقُ بِمَنْزِلَةِ الْبَهَائِمِ بَلْ يَجْهَلُ كَثِيراً مِمَّا يَهْتَدِي إِلَيْهِ الْبَهَائِمُ أَ فَلَا تَرَي كَيْفَ صَارَتِ الْجَوَارِحُ وَ الْعَقْلُ وَ سَائِرُ الْخِلَالِ الَّتِي بِهَا صَلَاحُ الْإِنْسَانِ وَ الَّتِي لَوْ فَقَدَ مِنْهَا شَيْئاً لَعَظُمَ مَا يَنَالُهُ فِي ذَلِكَ مِنَ الْخَلَلِ يُوَافِي خَلْقَهُ عَلَي التَّمَامِ حَتَّي لَا يَفْقِدَ شَيْئاً مِنْهَا فَلِمَ كَانَ كَذَلِكَ إِلَّا لِأَنَّهُ خُلِقَ بِعِلْمٍ وَ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 فَلِمَ صَارَ بَعْضُ النَّاسِ يَفْقِدُ شَيْئاً مِنْ هَذِهِ الْجَوَارِحِ فَيَنَالُهُ فِي ذَلِكَ مِثْلُ مَا وَصَفْتَهُ يَا مَوْلَايَ ؟</w:t>
      </w:r>
    </w:p>
    <w:p>
      <w:pPr>
        <w:pStyle w:val="BookText"/>
        <w:rPr/>
      </w:pPr>
      <w:r>
        <w:rPr>
          <w:rFonts w:ascii="Amiri" w:hAnsi="Amiri" w:eastAsia="Amiri" w:cs="Amiri"/>
          <w:color w:val="111111"/>
          <w:sz w:val="28"/>
          <w:sz w:val="28"/>
          <w:szCs w:val="28"/>
          <w:rtl w:val="true"/>
          <w:lang w:bidi="ar-SA"/>
        </w:rPr>
        <w:t>قَالَ عليه السلام ذَلِكَ لِلتَّأْدِيبِ وَ الْمَوْعِظَةِ لِمَنْ يَحِلُّ ذَلِكَ بِهِ وَ لِغَيْرِهِ بِسَبَبِهِ كَمَا قَدْ يُؤَدِّبُ الْمُلُوكُ النَّاسَ لِلتَّنْكِيلِ وَ الْمَوْعِظَةِ فَلَا يُنْكَرُ ذَلِكَ عَلَيْهِمْ بَلْ يُحْمَدُ مِنْ رَأْيِهِمْ وَ يُصَوَّبُ مِنْ تَدْبِيرِهِمْ ثُمَّ إِنَّ لِلَّذِينَ تَنْزِلُ بِهِمْ هَذِهِ الْبَلَايَا مِنَ الثَّوَابِ بَعْدَ الْمَوْتِ إِنْ شَكَرُوا وَ أَنَابُوا لَمَا</w:t>
      </w:r>
      <w:r>
        <w:rPr>
          <w:rStyle w:val="FootnoteAnchor"/>
          <w:rtl w:val="true"/>
        </w:rPr>
        <w:footnoteReference w:id="1186"/>
      </w:r>
      <w:r>
        <w:rPr>
          <w:rFonts w:ascii="Amiri" w:hAnsi="Amiri" w:eastAsia="Amiri" w:cs="Amiri"/>
          <w:color w:val="111111"/>
          <w:sz w:val="28"/>
          <w:sz w:val="28"/>
          <w:szCs w:val="28"/>
          <w:rtl w:val="true"/>
          <w:lang w:bidi="ar-SA"/>
        </w:rPr>
        <w:t xml:space="preserve">يَسْتَصْغِرُونَ مَعَهُ مَا يَنَالُهُمْ مِنْهَا حَتَّي إِنَّهُمْ لَوْ خُيِّرُوا بَعْدَ الْمَوْتِ لَاخْتَارُوا أَنْ يُرَدُّوا إِلَي الْبَلَايَا لِيَزْدَادُوا مِنَ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الْأَعْضَاءِ الَّتِي خُلِقَتْ أَفْرَاداً وَ أَزْوَاجاً وَ مَا فِي ذَلِكَ مِنَ الْحِكْمَةِ وَ التَّقْدِيرِ وَ الصَّوَابِ فِي التَّدْبِيرِ فَالرَّأْسُ مِمَّا خُلِقَ فَرْداً وَ لَمْ يَكُنْ لِلْإِنْسَانِ صَلَاحٌ فِي أَنْ يَكُونَ أَكْثَرَ مِنْ وَاحِدٍ أَ لَا تَرَي أَنَّهُ لَوْ أُضِيفَ إِلَي رَأْسِ الْإِنْسَانِ رَأْسٌ آخَرُ لَكَانَ ثِقْلًا عَلَيْهِ مِنْ غَيْرِ حَاجَةٍ إِلَيْهِ لِأَنَّ الْحَوَاسَّ الَّتِي يَحْتَاجُ إِلَيْهَا مُجْتَمِعَةٌ فِي رَأْسٍ وَاحِدٍ ثُمَّ كَانَ الْإِنْسَانُ يَنْقَسِمُ قِسْمَيْنِ لَوْ كَانَ لَهُ رَأْسَانِ فَإِنْ تَكَلَّمَ مِنْ أَحَدِهِمَا كَانَ الْآخَرُ مُعَطَّلًا لَا إِرْبَ فِيهِ وَ لَا حَاجَةَ إِلَيْهِ وَ إِنْ تَكَلَّمَ مِنْهُمَا جَمِيعاً بِكَلَامٍ وَاحِدٍ كَانَ أَحَدُهُمَا فَضْلًا لَا يُحْتَاجُ إِلَيْهِ وَ إِنْ تَكَلَّمَ بِأَحَدِهِمَا بِغَيْرِ الَّذِي تَكَلَّمَ بِهِ مِنَ الْآخَرِ لَمْ يَدْرِ السَّامِعُ بِأَيِ</w:t>
      </w:r>
    </w:p>
    <w:p>
      <w:pPr>
        <w:pStyle w:val="BookText"/>
        <w:rPr/>
      </w:pPr>
      <w:r>
        <w:rPr>
          <w:rFonts w:ascii="IRNazanin" w:hAnsi="IRNazanin" w:eastAsia="IRNazanin"/>
          <w:color w:val="111111"/>
          <w:sz w:val="28"/>
          <w:sz w:val="28"/>
          <w:szCs w:val="28"/>
          <w:rtl w:val="true"/>
          <w:lang w:bidi="fa-IR"/>
        </w:rPr>
        <w:t>به شغل‌هایی چون نویسندگی و حرفه بازرگانی و هنر زرگری پردازد، تا آنجا که اگر تیزهوشی او نبود با یک تکه سنگ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بسیاری از کارهای ناشنوا دچار خلل است؛ نتواند با کسی گفتگو کند و از آوازهای خوش و ترانه‌های شاد لذت برد، و گفتگوی مردم با او بر آن‌ها گران و نفرت‌آور است، و اخبار و احادیث مردم را نشنود، در میان آن‌ها مانند غایب و چون مرده در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عقل ندارد که به حیوانات می‌ماند و بلکه از بسیاری چیزها که حیوانات به آن آگاهی دارند،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چگونه اعضاء و عقل و صفات دیگر که به صلاح انسان هستند و اگر هر کدام را نداشته باشد خلل بزرگی به زندگی او رسد، همه در آفرینش او کامل است و چیزی از آن‌ها کم ندارد، و این جز از تقدیر و دانش آفریننده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برخی مردم بعضی اعضای خود را ندارند و زیانی که فرمودی به آن‌ها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تأدیب و پند آن کس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پادشاهان مردمی را کیفر کنند و پند دهند و بر آن‌ها خرده نگیرند، بلکه آن‌ها را بستایند و تدبیر آن‌ها را درست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برای آنان که به چنین بلاها دچارند، اگر شکر کنند و به خدا بازگردند پس از مرگ ثوابی است که فایده دنیوی آن اعضاء را کم شمارند و اگر پس از مردن مخیر شوند، برگشت با همان بلاها را برگزینند تا ثواب بیشتر یابند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بیندیش ای مفضّل در اعضایی که تک و جفت آفریده شدند و چه حکمت و تقدیر و درستکاری و تدبیری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خدا تک آفریده و صلاح انسان نبود که دو 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که اگر سری دیگر به سر انسان افزوده شود سنگینی دارد و سودی ندارد، زیرا همه حواسی که بدان نیاز دارد در همین یک 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اگر انسان دو سر داشت، دو بخش می‌شد و اگر با یکی سخن می‌گفت، دیگری بیکار بود و اگر با هر دو یک سخن می‌گفت، پرگویی بی جا بود، و اگر به هر کدام سخنی دیگر می‌گفت، شنونده نمی‌دانست به کدام </w:t>
      </w:r>
    </w:p>
    <w:p>
      <w:pPr>
        <w:pStyle w:val="BookText"/>
        <w:rPr/>
      </w:pPr>
      <w:r>
        <w:rPr>
          <w:rFonts w:ascii="Amiri" w:hAnsi="Amiri" w:eastAsia="Amiri" w:cs="Amiri"/>
          <w:color w:val="111111"/>
          <w:sz w:val="28"/>
          <w:sz w:val="28"/>
          <w:szCs w:val="28"/>
          <w:rtl w:val="true"/>
          <w:lang w:bidi="ar-SA"/>
        </w:rPr>
        <w:t xml:space="preserve">ذَلِكَ يَأْخُذُ وَ كَانَ أَشْبَاهُ هَذَا مِنَ الِاخْتِلَاطِ وَ الْيَدَانِ مِمَّا خُلِقَ أَزْوَاجاً وَ لَمْ يَكُنْ لِلْإِنْسَانِ خَيْرٌ فِي أَنْ يَكُونَ لَهُ يَدٌ وَاحِدَةٌ لِأَنَّ ذَلِكَ كَانَ يُخِلُّ بِهِ فِي مَا يَحْتَاجُ إِلَي مُعَالَجَتِهِ مِنَ الْأَشْيَاءِ أَ لَا تَرَي أَنَّ النَّجَّارَ وَ الْبَنَّاءَ لَوْ شَلَّتْ إِحْدَي يَدَيْهِ لَا يَسْتَطِيعُ أَنْ يُعَالِجَ صِنَاعَتَهُ وَ إِنْ تَكَلَّفَ ذَلِكَ لَمْ يُحْكِمْهُ وَ لَمْ يَبْلُغْ مِنْهُ مَا يَبْلُغُهُ إِذَا كَانَتْ لَهُ يَدَانِ يَتَعَاوَنَانِ عَلَي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 الْفِكْرَ يَا مُفَضَّلُ فِي الصَّوْتِ وَ الْكَلَامِ وَ تَهْيِئَةِ آلَاتِهِ فِي الْأَسْنَانِ فَالْحَنْجَرَةُ كَالْأُنْبُوبَةِ</w:t>
      </w:r>
      <w:r>
        <w:rPr>
          <w:rStyle w:val="FootnoteAnchor"/>
          <w:rtl w:val="true"/>
        </w:rPr>
        <w:footnoteReference w:id="1187"/>
      </w:r>
      <w:r>
        <w:rPr>
          <w:rFonts w:ascii="Amiri" w:hAnsi="Amiri" w:eastAsia="Amiri" w:cs="Amiri"/>
          <w:color w:val="111111"/>
          <w:sz w:val="28"/>
          <w:sz w:val="28"/>
          <w:szCs w:val="28"/>
          <w:rtl w:val="true"/>
          <w:lang w:bidi="ar-SA"/>
        </w:rPr>
        <w:t>لِخُرُوجِ الصَّوْتِ وَ اللِّسَانُ وَ الشَّفَتَانِ وَ الْأَسْنَانُ لِصِيَاغَةِ الْحُرُوفِ وَ النَّغْمِ أَ لَا تَرَي أَنَّ مَنْ سَقَطَتْ أَسْنَانُهُ لَمْ يُقِمِ السِّينَ وَ مَنْ سَقَطَتْ شَفَتُهُ لَمْ يُصَحِّحِ الْفَاءَ وَ مَنْ ثَقُلَ لِسَانُهُ لَمْ يُفْصِحِ الرَّاءَ وَ أَشْبَهُ شَيْ‌ءٍ بِذَلِكَ الْمِزْمَارُ الْأَعْظَمُ فَالْحَنْجَرَةُ يُشْبِهُ‌</w:t>
      </w:r>
      <w:r>
        <w:rPr>
          <w:rStyle w:val="FootnoteAnchor"/>
          <w:rtl w:val="true"/>
        </w:rPr>
        <w:footnoteReference w:id="1188"/>
      </w:r>
      <w:r>
        <w:rPr>
          <w:rFonts w:ascii="Amiri" w:hAnsi="Amiri" w:eastAsia="Amiri" w:cs="Amiri"/>
          <w:color w:val="111111"/>
          <w:sz w:val="28"/>
          <w:sz w:val="28"/>
          <w:szCs w:val="28"/>
          <w:rtl w:val="true"/>
          <w:lang w:bidi="ar-SA"/>
        </w:rPr>
        <w:t>قَصَبَةَ الْمِزْمَارِ وَ الرِّئَةُ يُشْبِهُ‌</w:t>
      </w:r>
      <w:r>
        <w:rPr>
          <w:rStyle w:val="FootnoteAnchor"/>
          <w:rtl w:val="true"/>
        </w:rPr>
        <w:footnoteReference w:id="1189"/>
      </w:r>
      <w:r>
        <w:rPr>
          <w:rFonts w:ascii="Amiri" w:hAnsi="Amiri" w:eastAsia="Amiri" w:cs="Amiri"/>
          <w:color w:val="111111"/>
          <w:sz w:val="28"/>
          <w:sz w:val="28"/>
          <w:szCs w:val="28"/>
          <w:rtl w:val="true"/>
          <w:lang w:bidi="ar-SA"/>
        </w:rPr>
        <w:t>الزِّقَّ الَّذِي يُنْفَخُ فِيهِ لِتَدْخُلَ الرِّيحُ وَ الْعَضَلَاتُ الَّتِي تَقْبِضُ عَلَي الرِّئَةِ لِيَخْرُجَ الصَّوْتُ كَالْأَصَابِعِ الَّتِي تَقْبِضُ عَلَي الزِّقِّ حَتَّي تَجْرِيَ‌</w:t>
      </w:r>
      <w:r>
        <w:rPr>
          <w:rStyle w:val="FootnoteAnchor"/>
          <w:rtl w:val="true"/>
        </w:rPr>
        <w:footnoteReference w:id="1190"/>
      </w:r>
      <w:r>
        <w:rPr>
          <w:rFonts w:ascii="Amiri" w:hAnsi="Amiri" w:eastAsia="Amiri" w:cs="Amiri"/>
          <w:color w:val="111111"/>
          <w:sz w:val="28"/>
          <w:sz w:val="28"/>
          <w:szCs w:val="28"/>
          <w:rtl w:val="true"/>
          <w:lang w:bidi="ar-SA"/>
        </w:rPr>
        <w:t xml:space="preserve">الرِّيحُ فِي الْمِزْمَارِ وَ الشَّفَتَانِ وَ الْأَسْنَانُ الَّتِي تَصُوغُ الصَّوْتَ حُرُوفاً وَ نَغْماً كَالْأَصَابِعِ الَّتِي تَخْتَلِفُ فِي فَمِ الْمِزْمَارِ فَتَصُوغُ صَفِيرَهُ أَلْحَاناً غَيْرَ أَنَّهُ وَ إِنْ كَانَ مَخْرَجُ الصَّوْتِ يُشْبِهُ الْمِزْمَارَ بِالدَّلَالَةِ وَ التَّعْرِيفِ فَإِنَّ الْمِزْمَارَ بِالْحَقِيقَةِ هُوَ الْمُشَبَّهُ بِمَخْرَجِ الصَّوْتِ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أَنْبَأْتُكَ بِمَا فِي الْأَعْضَاءِ مِنَ الْغِنَاءِ فِي صَنْعَةِ الْكَلَامِ وَ إِقَامَةِ الْحُرُوفِ وَ فِيهَا مَعَ الَّذِي ذَكَرْتُ لَكَ مَآرِبُ أُخْرَي فَالْحَنْجَرَةُ لِيُسْلَكَ فِيهَا هَذَا النَّسِيمُ إِلَي الرِّئَةِ فَتَرَوَّحَ عَنِ الْفُؤَادِ بِالنَّفَسِ الدَّائِمِ الْمُتَتَابِعِ الَّذِي لَوْ حَبَسَ شَيْئاً يَسِيراً لَهَلَكَ الْإِنْسَانُ وَ بِاللِّسَانِ تُذَاقُ الطُّعُومُ فَيُمَيَّزُ بَيْنَهَا وَ يُعْرَفُ كُلُّ وَاحِدٍ مِنْهَا حُلْوُهَا مِنْ مُرِّهَا وَ حَامِضُهَا مِنْ مُزِّهَا وَ مَالِحُهَا مِنْ عَذْبِهَا وَ طَيِّبُهَا مِنْ خَبِيثِهَا وَ فِيهِ مَعَ ذَلِكَ مَعُونَةٌ عَلَي إِسَاغَةِ الطَّعَامِ وَ الشَّرَابِ وَ الْأَسْنَانُ تَمْضَغُ الطَّعَامَ حَتَّي يَلِينَ وَ يَسْهُلَ إِسَاغَتُهُ وَ هِيَ مَعَ ذَلِكَ</w:t>
      </w:r>
    </w:p>
    <w:p>
      <w:pPr>
        <w:pStyle w:val="BookText"/>
        <w:rPr/>
      </w:pPr>
      <w:r>
        <w:rPr>
          <w:rFonts w:ascii="IRNazanin" w:hAnsi="IRNazanin" w:eastAsia="IRNazanin"/>
          <w:color w:val="111111"/>
          <w:sz w:val="28"/>
          <w:sz w:val="28"/>
          <w:szCs w:val="28"/>
          <w:rtl w:val="true"/>
          <w:lang w:bidi="fa-IR"/>
        </w:rPr>
        <w:t>گوش دهد و ترتیب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در آنچه که جفت آفریده شده‌اند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جفت‌ها هستند، برای انسان خیری نیست که یک دست برایش باشد، زیرا در کارهایی که نیاز دارد اخلال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که نجّار و بنا اگر یک دستشان فلج شد نمی‌توانند کار کنند و اگر کنند، درست نکنند و مانند انسان دو دست انجام ندهند؟</w:t>
      </w:r>
    </w:p>
    <w:p>
      <w:pPr>
        <w:pStyle w:val="BookText"/>
        <w:rPr/>
      </w:pPr>
      <w:r>
        <w:rPr>
          <w:rFonts w:ascii="IRNazanin" w:hAnsi="IRNazanin" w:eastAsia="IRNazanin"/>
          <w:color w:val="111111"/>
          <w:sz w:val="28"/>
          <w:sz w:val="28"/>
          <w:szCs w:val="28"/>
          <w:rtl w:val="true"/>
          <w:lang w:bidi="fa-IR"/>
        </w:rPr>
        <w:t>بسیار بیندیش ای مفضل در آواز و سخن و ابزار آماده در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 برای بر آمدن آواز چون نی است و زبان و دو لب و دندان‌ها برای ساختن حروف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نبینی کسی که دندانش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نگوید و کسی که لبش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نگوید و کسی که زبانش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شیوا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به آن نی بزرگ است؛ گلوگاه مانند قصبه نی است و شش خیکی که باد شود تا بدمد، و ماهیچه‌ها چون انگشتانی که خیک را بفشارند تا باد به نی درآید، و دو لب و دندان‌ها از آواز حروف و آهنگ سازند، مانند انگشتر تا که در نی رفت و آمد کنند و سوت آن را آهنگ کنند، جز این که هر چند برای بیان و شرح مخرج آواز را به نی مانند کنند، ولی نی در حقیقت به مانند مخرج آواز انسان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آگاه کردم که در اعضاء برای سخن سازی و حروف پردازی چه فایده‌ای است و با آن همه که گفتم، نیازهای دیگر هم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 برای این است که نسیم خنک به شش رسد و با نفس کشیدن پیوست و پیاپی، باد دل را بزند که اگر اندکی بند آید انسان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مزه را چشد و از هم جدا کند و شیرین و تلخ را و ترش و ملس و شور و گوارا و خوب و بد آن‌ها را از هم بشناسد، و با این همه کمکی است برای گوارایی خوراک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دندان‌ها خوراک را بجوند و نرم کنند تا فرودادن آن آسان شود، و با این حال </w:t>
      </w:r>
    </w:p>
    <w:p>
      <w:pPr>
        <w:pStyle w:val="BookText"/>
        <w:rPr/>
      </w:pPr>
      <w:r>
        <w:rPr>
          <w:rFonts w:ascii="Amiri" w:hAnsi="Amiri" w:eastAsia="Amiri" w:cs="Amiri"/>
          <w:color w:val="111111"/>
          <w:sz w:val="28"/>
          <w:sz w:val="28"/>
          <w:szCs w:val="28"/>
          <w:rtl w:val="true"/>
          <w:lang w:bidi="ar-SA"/>
        </w:rPr>
        <w:t>كَالسَّنَدِ لِلشَّفَتَيْنِ تُمْسِكُهُمَا وَ تَدْعَمُهُمَا مِنْ دَاخِلِ الْفَمِ وَ اعْتَبِرْ ذَلِكَ بِأَنَّكَ تَرَي مَنْ سَقَطَتْ أَسْنَانُهُ مُسْتَرْخِيَ الشَّفَةِ وَ مُضْطَرِبَهَا وَ بِالشَّفَتَيْنِ يُتَرَشَّفُ الشَّرَابُ حَتَّي يَكُونَ الَّذِي يَصِلُ إِلَي الْجَوْفِ مِنْهُ بِقَصْدٍ وَ قَدَرٍ لَا يَثُجُ‌</w:t>
      </w:r>
      <w:r>
        <w:rPr>
          <w:rStyle w:val="FootnoteAnchor"/>
          <w:rtl w:val="true"/>
        </w:rPr>
        <w:footnoteReference w:id="1191"/>
      </w:r>
      <w:r>
        <w:rPr>
          <w:rFonts w:ascii="Amiri" w:hAnsi="Amiri" w:eastAsia="Amiri" w:cs="Amiri"/>
          <w:color w:val="111111"/>
          <w:sz w:val="28"/>
          <w:sz w:val="28"/>
          <w:szCs w:val="28"/>
          <w:rtl w:val="true"/>
          <w:lang w:bidi="ar-SA"/>
        </w:rPr>
        <w:t xml:space="preserve">ثَجّاً فَيَغَصَّ بِهِ الشَّارِبُ أَوْ يَنْكَأَ فِي الْجَوْفِ ثُمَّ هُمَا بَعْدَ ذَلِكَ كَالْبَابِ الْمُطْبَقِ عَلَي الْفَمِ يَفْتَحُهُمَا الْإِنْسَانُ إِذَا شَاءَ وَ يُطْبِقُهُمَا إِذَا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وَصَفْنَا مِنْ هَذَا بَيَانُ أَنَّ كُلَّ وَاحِدٍ مِنْ هَذِهِ الْأَعْضَاءِ يَتَصَرَّفُ وَ يَنْقَسِمُ إِلَي وُجُوهٍ مِنَ الْمَنَافِعِ كَمَا تَتَصَرَّفُ الْأَدَاةُ الْوَاحِدَةُ فِي أَعْمَالٍ شَتَّي وَ ذَلِكَ كَالْفَأْسِ يُسْتَعْمَلُ فِي النِّجَارَةِ وَ الْحَفْرِ وَ غَيْرِهِمَا مِنَ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 الدِّمَاغَ إِذَا كُشِفَ عَنْهُ لَرَأَيْتَهُ قَدْ لُفَّ بِحُجُبٍ بَعْضُهَا فَوْقَ بَعْضٍ لِتَصُونَهُ مِنَ الْأَعْرَاضِ وَ تُمْسِكَهُ فَلَا يَضْطَرِبَ وَ لَرَأَيْتَ عَلَيْهِ الْجُمْجُمَةَ بِمَنْزِلَةِ الْبَيْضَةِ كَيْمَا يَفُتَّهُ هَدُّ الصَّدْمَةِ</w:t>
      </w:r>
      <w:r>
        <w:rPr>
          <w:rStyle w:val="FootnoteAnchor"/>
          <w:rtl w:val="true"/>
        </w:rPr>
        <w:footnoteReference w:id="1192"/>
      </w:r>
      <w:r>
        <w:rPr>
          <w:rFonts w:ascii="Amiri" w:hAnsi="Amiri" w:eastAsia="Amiri" w:cs="Amiri"/>
          <w:color w:val="111111"/>
          <w:sz w:val="28"/>
          <w:sz w:val="28"/>
          <w:szCs w:val="28"/>
          <w:rtl w:val="true"/>
          <w:lang w:bidi="ar-SA"/>
        </w:rPr>
        <w:t>وَ الصَّكَّةِ</w:t>
      </w:r>
      <w:r>
        <w:rPr>
          <w:rStyle w:val="FootnoteAnchor"/>
          <w:rtl w:val="true"/>
        </w:rPr>
        <w:footnoteReference w:id="1193"/>
      </w:r>
      <w:r>
        <w:rPr>
          <w:rFonts w:ascii="Amiri" w:hAnsi="Amiri" w:eastAsia="Amiri" w:cs="Amiri"/>
          <w:color w:val="111111"/>
          <w:sz w:val="28"/>
          <w:sz w:val="28"/>
          <w:szCs w:val="28"/>
          <w:rtl w:val="true"/>
          <w:lang w:bidi="ar-SA"/>
        </w:rPr>
        <w:t xml:space="preserve">الَّتِي رُبَّمَا وَقَعَتْ فِي الرَّأْسِ ثُمَّ قَدْ جُلِّلَتِ الْجُمْجُمَةُ بِالشَّعْرِ حَتَّي صَارَ بِمَنْزِلَةِ الْفَرْوِ لِلرَّأْسِ تَسْتُرُهُ مِنْ شِدَّةِ الْحَرِّ وَ الْبَرْدِ فَمَنْ حَصَّنَ الدِّمَاغَ هَذَا التَّحْصِينَ إِلَّا الَّذِي خَلَقَهُ وَ جَعَلَهُ يَنْبُوعَ الْحِسِّ وَ الْمُسْتَحِقَّ لِلْحِيطَةِ وَ الصِّيَانَةِ لِعُلُوِّ مَنْزِلَتِهِ مِنَ الْبَدَنِ وَ ارْتِفَاعِ دَرَجَتِهِ وَ خَطَرِ مَرْتَبَتِهِ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يَا مُفَضَّلُ الْجَفْنُ عَلَي الْعَيْنِ كَيْفَ جُعِلَ كَالْغِشَاءِ وَ الْأَشْفَارُ كَالْأَشْرَاجِ وَ أَوْلَجَهَا فِي هَذَا الْغَارِ وَ أَظَلَّهَا بِالْحِجَابِ وَ مَا عَلَيْهِ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مَنْ غَيَّبَ الْفُؤَادَ فِي جَوْفِ الصَّدْرِ وَ كَسَاهُ الْمِدْرَعَةَ الَّتِي هِيَ غِشَاؤُهُ وَ حَصَّنَهُ بِالْجَوَانِحِ وَ مَا عَلَيْهَا مِنَ اللَّحْمِ وَ الْعَصَبِ لِئَلَّا يَصِلَ إِلَيْهِ مَا يَنْكَؤُهُ مَنْ جَعَلَ فِي الْحَلْقِ مَنْفَذَيْنِ أَحَدُهُمَا لِمَخْرَجِ الصَّوْتِ وَ هُوَ الْحُلْقُومُ الْمُتَّصِلُ بِالرِّئَةِ وَ الْآخَرُ مَنْفَذٌ لِلْغِذَاءِ وَ هُوَ الْمَرِي‌ءُ الْمُتَّصِلُ بِالْمَعِدَةِ الْمُوصِلُ الْغِذَاءَ إِلَيْهَا وَ جَعَلَ عَلَي الْحُلْقُومِ طَبَقاً يَمْنَعُ الطَّعَامَ أَنْ يَصِلَ إِلَي الرِّئَةِ فَيَقْتُلَ مَنْ جَعَلَ الرِّئَةَ مِرْوَحَةَ الْفُؤَادِ لَا تَفْتُرُ وَ لَا تُخِلُّ لِكَيْلَا</w:t>
      </w:r>
    </w:p>
    <w:p>
      <w:pPr>
        <w:pStyle w:val="BookText"/>
        <w:rPr/>
      </w:pPr>
      <w:r>
        <w:rPr>
          <w:rFonts w:ascii="IRNazanin" w:hAnsi="IRNazanin" w:eastAsia="IRNazanin"/>
          <w:color w:val="111111"/>
          <w:sz w:val="28"/>
          <w:sz w:val="28"/>
          <w:szCs w:val="28"/>
          <w:rtl w:val="true"/>
          <w:lang w:bidi="fa-IR"/>
        </w:rPr>
        <w:t>پشتیبان دو لبند که آن‌ها را از درون دهن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ملاحظه کن که هر که دندانش افتاده، لبانش آویز و لرزانند، با دو لب نوشیدنی بمکند تا آنچه از آن به درون رود به اندازه باشد، و یکباره فرونریزد و گلوگیر شود یا درون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لب پس از این‌ها چون در دهانند که هر گاه انسانی خواهد آن‌ها را گشاید و هر گاه خواهد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شرح دادیم، بیان شد که این اعضاء به کار مشغولند و هر کدام سودها دارند، چنان چه یک ابزار در چند کار به کار رود، مانند تیشه که در نجاری و چاه کنی و جز آن‌ها از آن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 از مغز بردارند و آن را ببینی، خواهی دید که در چند پرده پیچیده شده که روی یک دیگرند تا آن را از رویدادها نگه دارند و از پریشانی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کاسه سر و جمجمه بر روی آن چون خود آهن است تا آن را از صدمه و ضربتی که ممکن است به سر رسد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کاسه سر با مو پوشیده شده به مانند پوستین سر که آن را از گرما و سرمای سخت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چنین مغز را رده‌بندی کرده جز آن کس که آن را آفریده و سرچشمه حسش ساخته و است برای مقام بلندی که در بدن دارد و ارزش و قدر آن شایسته حفظ و حراست است؟</w:t>
      </w:r>
    </w:p>
    <w:p>
      <w:pPr>
        <w:pStyle w:val="BookText"/>
        <w:rPr/>
      </w:pPr>
      <w:r>
        <w:rPr>
          <w:rFonts w:ascii="IRNazanin" w:hAnsi="IRNazanin" w:eastAsia="IRNazanin"/>
          <w:color w:val="111111"/>
          <w:sz w:val="28"/>
          <w:sz w:val="28"/>
          <w:szCs w:val="28"/>
          <w:rtl w:val="true"/>
          <w:lang w:bidi="fa-IR"/>
        </w:rPr>
        <w:t>بیندیش ای مفضّل در پلک چشم که چون پرده‌ای است بر آن و در مژگان که چون ریشه‌اند، دیده را در این ژرف نهاده و با پرده و مژگانش سایبان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بیندیش ای مفضّل چه کسی دل را درون سینه نهان کرده و زرهی محکم را پوشش آن ساخته و با اندام و هر چه از گوشت و عصب دارند آن را قلعه بندی کرده تا چیزی که به آن زخم زند به آن نرسد؟ چه کسی در گلو دو سوراخ ساخته، یکی برای آواز که نای است و به شش متصل است و دیگری سوراخ خوراک که روده سرخه است و متصل به معده تا غذا را به آن رساند، و برای نای طبقی ساخته تا خوردنی را از آنکه به شش رسد و انسان را بکشد، بازدارد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شش را بادبزن دل ساخته که بازنایستد و خلل نگیرد، تا مبادا </w:t>
      </w:r>
    </w:p>
    <w:p>
      <w:pPr>
        <w:pStyle w:val="BookText"/>
        <w:rPr/>
      </w:pPr>
      <w:r>
        <w:rPr>
          <w:rFonts w:ascii="Amiri" w:hAnsi="Amiri" w:eastAsia="Amiri" w:cs="Amiri"/>
          <w:color w:val="111111"/>
          <w:sz w:val="28"/>
          <w:sz w:val="28"/>
          <w:szCs w:val="28"/>
          <w:rtl w:val="true"/>
          <w:lang w:bidi="ar-SA"/>
        </w:rPr>
        <w:t xml:space="preserve">تَتَحَيَّزَ الْحَرَارَةُ فِي الْفُؤَادِ فَتُؤَدِّيَ إِلَي التَّلَفِ مَنْ جَعَلَ لِمَنَافِذِ الْبَوْلِ وَ الْغَائِطِ أَشْرَاجاً تَضْبِطُهُمَا لِئَلَّا يَجْرِيَا جَرَيَاناً دَائِماً فَيَفْسُدَ عَلَي الْإِنْسَانِ عَيْشُهُ فَكَمْ عَسَي أَنْ يُحْصِيَ الْمُحْصِي مِنْ هَذَا بَلِ الَّذِي لَا يُحْصَي مِنْهُ وَ لَا يَعْلَمُهُ النَّاسُ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جَعَلَ الْمَعِدَةَ عَصَبَانِيَّةً شَدِيدَةً وَ قَدَّرَهَا لِهَضْمِ الطَّعَامِ الْغَلِيظِ وَ مَنْ جَعَلَ الْكَبِدَ رَقِيقَةً نَاعِمَةً لِقَبُولِ الصَّفْوِ اللَّطِيفِ مِنَ الْغِذَاءِ وَ لِتَهْضِمَ وَ تَعْمَلَ مَا هُوَ أَلْطَفُ مِنْ عَمَلِ الْمَعِدَةِ إِلَّا اللَّهُ الْقَادِرُ أَ تَرَي مِنَ الْإِهْمَالِ يَأْتِي بِشَيْ‌ءٍ مِنْ ذَلِكَ كَلَّا بَلْ هُوَ تَدْبِيرٌ مِنْ مُدَبِّرٍ حَكِيمٍ قَادِرٍ عَلِيمٍ بِالْأَشْيَاءِ قَبْلَ خَلْقِهِ إِيَّاهَا لَا يُعْجِزُهُ شَيْ‌ءٌ وَ 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لِمَ صَارَ الْمُخُّ الرَّقِيقُ مُحَصَّناً فِي أَنَابِيبِ الْعِظَامِ هَلْ ذَلِكَ إِلَّا لِيَحْفَظَهُ وَ يَصُونَهُ لِمَ صَارَ الدَّمُ السَّائِلُ مَحْصُوراً فِي الْعُرُوقِ بِمَنْزِلَةِ الْمَاءِ فِي الظُّرُوفِ إِلَّا لِتَضْبِطَهُ فَلَا يُفِيضَ لِمَ صَارَتِ‌</w:t>
      </w:r>
      <w:r>
        <w:rPr>
          <w:rStyle w:val="FootnoteAnchor"/>
          <w:rtl w:val="true"/>
        </w:rPr>
        <w:footnoteReference w:id="1194"/>
      </w:r>
      <w:r>
        <w:rPr>
          <w:rFonts w:ascii="Amiri" w:hAnsi="Amiri" w:eastAsia="Amiri" w:cs="Amiri"/>
          <w:color w:val="111111"/>
          <w:sz w:val="28"/>
          <w:sz w:val="28"/>
          <w:szCs w:val="28"/>
          <w:rtl w:val="true"/>
          <w:lang w:bidi="ar-SA"/>
        </w:rPr>
        <w:t>الْأَظْفَارُ عَلَي أَطْرَافِ الْأَصَابِعِ إِلَّا وِقَايَةً لَهَا وَ مَعُونَةً عَلَي الْعَمَلِ لِمَ صَارَ دَاخِلُ الْأُذُنِ مُلْتَوِياً كَهَيْئَةِ اللَّوْلَبِ‌</w:t>
      </w:r>
      <w:r>
        <w:rPr>
          <w:rStyle w:val="FootnoteAnchor"/>
          <w:rtl w:val="true"/>
        </w:rPr>
        <w:footnoteReference w:id="1195"/>
      </w:r>
      <w:r>
        <w:rPr>
          <w:rFonts w:ascii="Amiri" w:hAnsi="Amiri" w:eastAsia="Amiri" w:cs="Amiri"/>
          <w:color w:val="111111"/>
          <w:sz w:val="28"/>
          <w:sz w:val="28"/>
          <w:szCs w:val="28"/>
          <w:rtl w:val="true"/>
          <w:lang w:bidi="ar-SA"/>
        </w:rPr>
        <w:t>إِلَّا لِيَطَّرِدَ فِيهِ الصَّوْتُ حَتَّي يَنْتَهِيَ إِلَي السَّمْعِ وَ لِيَكْسِرَ حُمَةَ الرِّيحِ فَلَا يَنْكَأَ فِي السَّمْعِ لِمَ حَمَلَ الْإِنْسَانُ عَلَي فَخِذَيْهِ وَ أَلْيَتَيْهِ هَذَا اللَّحْمَ إِلَّا لِيَقِيَهُ مِنَ الْأَرْضِ فَلَا يَتَأَلَّمَ مِنَ الْجُلُوسِ عَلَيْهَا كَمَا يَأْلَمُ مَنْ نَحَلَ جِسْمُهُ وَ قَلَّ لَحْمُهُ إِذَا لَمْ يَكُنْ بَيْنَهُ وَ بَيْنَ الْأَرْضِ حَائِلٌ يُوَقِّيهِ صَلَابَتَهَا مَنْ جَعَلَ الْإِنْسَانَ ذَكَراً وَ أُنْثَي إِلَّا مَنْ خَلَقَهُ مُتَنَاسِلًا وَ مَنْ خَلَقَهُ مُتَنَاسِلًا إِلَّا مَنْ خَلَقَهُ مُؤَمِّلًا وَ مَنْ أَعْطَاهُ آلَاتِ الْعَمَلِ إِلَّا مَنْ خَلَقَهُ عَامِلًا وَ مَنْ خَلَقَهُ عَامِلًا إِلَّا مَنْ جَعَلَهُ مُحْتَاجاً وَ مَنْ جَعَلَهُ مُحْتَاجاً إِلَّا مَنْ ضَرَبَهُ بِالْحَاجَةِ وَ مَنْ ضَرَبَهُ بِالْحَاجَةِ إِلَّا مَنْ تَوَكَّلَ بِتَقْوِيمِهِ مَنْ خَصَّهُ بِالْفَهْمِ إِلَّا مَنْ أَوْجَبَ لَهُ الْجَزَاءَ مَنْ وَهَبَ لَهُ الْحِيلَةَ إِلَّا مَنْ مَلَّكَهُ الْحَوْلَ وَ مَنْ مَلَّكَهُ الْحَوْلَ إِلَّا مَنْ أَلْزَمَهُ الْحُجَّةَ مَنْ يَكْفِيهِ مَا لَا تَبْلُغُهُ حِيلَتُهُ إِلَّا مَنْ لَمْ يَبْلُغْ‌</w:t>
      </w:r>
      <w:r>
        <w:rPr>
          <w:rStyle w:val="FootnoteAnchor"/>
          <w:rtl w:val="true"/>
        </w:rPr>
        <w:footnoteReference w:id="1196"/>
      </w:r>
      <w:r>
        <w:rPr>
          <w:rFonts w:ascii="Amiri" w:hAnsi="Amiri" w:eastAsia="Amiri" w:cs="Amiri"/>
          <w:color w:val="111111"/>
          <w:sz w:val="28"/>
          <w:sz w:val="28"/>
          <w:szCs w:val="28"/>
          <w:rtl w:val="true"/>
          <w:lang w:bidi="ar-SA"/>
        </w:rPr>
        <w:t>مَدَي شُكْرِهِ فَكِّرْ</w:t>
      </w:r>
    </w:p>
    <w:p>
      <w:pPr>
        <w:pStyle w:val="BookText"/>
        <w:rPr/>
      </w:pPr>
      <w:r>
        <w:rPr>
          <w:rFonts w:ascii="IRNazanin" w:hAnsi="IRNazanin" w:eastAsia="IRNazanin"/>
          <w:color w:val="111111"/>
          <w:sz w:val="28"/>
          <w:sz w:val="28"/>
          <w:szCs w:val="28"/>
          <w:rtl w:val="true"/>
          <w:lang w:bidi="fa-IR"/>
        </w:rPr>
        <w:t>گرمی در دل جا گیرد و به نیستی کشاند، چه کسی برای مخرج بول و غائط لیف‌ها ساخته تا آن‌ها را نگه دارند و پیوسته بیرون نیایند تا زندگی انسان را تباه کنند؟</w:t>
      </w:r>
    </w:p>
    <w:p>
      <w:pPr>
        <w:pStyle w:val="BookText"/>
        <w:rPr/>
      </w:pPr>
      <w:r>
        <w:rPr>
          <w:rFonts w:ascii="IRNazanin" w:hAnsi="IRNazanin" w:eastAsia="IRNazanin"/>
          <w:color w:val="111111"/>
          <w:sz w:val="28"/>
          <w:sz w:val="28"/>
          <w:szCs w:val="28"/>
          <w:rtl w:val="true"/>
          <w:lang w:bidi="fa-IR"/>
        </w:rPr>
        <w:t>چه بسیار از این موارد است که شمرده می‌شوند و آنچه که به شمار نیاید و مردم آن را ندانند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معده را پر از عصب و سخت ساخته و برای هضم خوراک سفت کرده است؟ چه کسی کبد را نازک و نرم و پذیرای جوهر لطیف غذا نموده تا آن را بار دیگر هضم نماید و کاری لطیف‌تر از کار معده در آن بکند، جز خدای توانا؟ آیا بی‌سرپرست چنین کارها انجام شوند؟ نه هرگز، بلکه تدبیر مدبّر حکیم و توانای دانا به همه چیز است پیش از آفرینش آن‌ها که از هیچ چیز درنماند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اللَّطِیفُ الْخَبِیرُ</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باریک‌بین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ای مفضّل که چرا مغز لطیف در لوله‌های استخوانی محصور شده؟ آیا جز برای این است که آن را حفظ کند و نگه دارد؟ چرا خون روان در رگ‌ها محصور است مانند آب در ظروف، جز برای این که آن را ضبط کند و نریزد؟ چرا ناخن‌ها بر سر انگشتانند، جز برای نگهداری و کمک به آن‌ها بر هر کاری؟ چرا درون گوش مانند لوله پیچیده است، جز برای این است که آواز در آن پیچید و به گوش رسد و جلوی باد را بگیرد تا به گوش آسیب نرساند؟ چرا بر دوران انسان و نشیمنگاهش این گوشت روییده، جز برای حفظ او از زمین سخت تا از نشستن بر آن درد نکشد چنان چه درد کشد کسی که لاغر و کم‌گوشت است و تشکی ندارد که از سختی زمین او را بازدارد؟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آدمی را نر و ماده ساخته جز آن کس که او را نژاددار آفریده است؟ چه کسی او را نژاددار ساخته جز آن کس که آرزو در دلش انداخته؟ چه کسی ابزار کارش داده جز کسی که کارگرش آفریده و چه کسی کارگرش آفریده جز آن که نیازمندش آفریده؟ چه کسی او را نیازمند کرده جز آن که سازمانش داده؟ چه کسی او را فهمیده کرده جز آن که برای او مزد واجب کرده؟ چه کسی به او چاره‌جویی بخشیده جز آن که توانش داده؟ چه کسی توانش داده جز آن که حجت بر او تمام کرده؟ چه کسی در آنچه نتواند چاره جوید او را کفایت کند جز آن که شکر او را نتواند به سر رساند؟ بیندیش </w:t>
      </w:r>
    </w:p>
    <w:p>
      <w:pPr>
        <w:pStyle w:val="BookText"/>
        <w:rPr/>
      </w:pPr>
      <w:r>
        <w:rPr>
          <w:rFonts w:ascii="Amiri" w:hAnsi="Amiri" w:eastAsia="Amiri" w:cs="Amiri"/>
          <w:color w:val="111111"/>
          <w:sz w:val="28"/>
          <w:sz w:val="28"/>
          <w:szCs w:val="28"/>
          <w:rtl w:val="true"/>
          <w:lang w:bidi="ar-SA"/>
        </w:rPr>
        <w:t xml:space="preserve">وَ تَدَبَّرْ مَا وَصَفْتُهُ هَلْ تَجِدُ الْإِهْمَالَ عَلَي هَذَا النِّظَامِ وَ التَّرْتِيبِ تَبَارَكَ اللَّهُ عَمَّا يَصِفُونَ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 لَكَ الْآنَ يَا مُفَضَّلُ الْفُؤَادَ اعْلَمْ أَنَّ فِيهِ ثُقَباً مُوَجَّهَةً نَحْوَ الثُقَبِ الَّتِي فِي الرِّئَةِ تُرَوِّحُ عَنِ الْفُؤَادِ حَتَّي لَوِ اخْتَلَفَتْ تِلْكَ الثُّقَبُ فَتَزَايَلَ‌</w:t>
      </w:r>
      <w:r>
        <w:rPr>
          <w:rStyle w:val="FootnoteAnchor"/>
          <w:rtl w:val="true"/>
        </w:rPr>
        <w:footnoteReference w:id="1198"/>
      </w:r>
      <w:r>
        <w:rPr>
          <w:rFonts w:ascii="Amiri" w:hAnsi="Amiri" w:eastAsia="Amiri" w:cs="Amiri"/>
          <w:color w:val="111111"/>
          <w:sz w:val="28"/>
          <w:sz w:val="28"/>
          <w:szCs w:val="28"/>
          <w:rtl w:val="true"/>
          <w:lang w:bidi="ar-SA"/>
        </w:rPr>
        <w:t xml:space="preserve">بَعْضُهَا عَنْ بَعْضٍ لَمَا وَصَلَ الرَّوْحُ إِلَي الْفُؤَادِ وَ لَهَلَكَ الْإِنْسَانُ فَيَسْتَجِيزُ ذُو فِكْرٍ وَ رَوِيَّةٍ أَنْ يَزْعُمَ أَنَّ مِثْلَ هَذَا يَكُونُ بِالْإِهْمَالِ وَ لَا يَجِدُ شَاهِداً مِنْ نَفْسِهِ يَنْزِعُهُ عَنْ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 فَرْداً مِنْ مِصْرَاعَيْنِ فِيهِ كَلُّوبٌ‌</w:t>
      </w:r>
      <w:r>
        <w:rPr>
          <w:rStyle w:val="FootnoteAnchor"/>
          <w:rtl w:val="true"/>
        </w:rPr>
        <w:footnoteReference w:id="1199"/>
      </w:r>
      <w:r>
        <w:rPr>
          <w:rFonts w:ascii="Amiri" w:hAnsi="Amiri" w:eastAsia="Amiri" w:cs="Amiri"/>
          <w:color w:val="111111"/>
          <w:sz w:val="28"/>
          <w:sz w:val="28"/>
          <w:szCs w:val="28"/>
          <w:rtl w:val="true"/>
          <w:lang w:bidi="ar-SA"/>
        </w:rPr>
        <w:t>أَ كُنْتَ تَتَوَهَّمُ أَنَّهُ جُعِلَ كَذَلِكَ بِلَا مَعْنًي بَلْ كُنْتَ تَعْلَمُ ضَرُورَةً أَنَّهُ مَصْنُوعٌ يَلْقَي فَرْداً آخَرَ فَتُبْرِزُهُ لِيَكُونَ فِي اجْتِمَاعِهِمَا ضَرْبٌ مِنَ الْمَصْلَحَةِ وَ هَكَذَا تَجِدُ الذَّكَرَ مِنَ الْحَيَوَانِ كَأَنَّهُ فَرْدٌ مِنْ زَوْجٍ مُهَيَّأٌ</w:t>
      </w:r>
      <w:r>
        <w:rPr>
          <w:rStyle w:val="FootnoteAnchor"/>
          <w:rtl w:val="true"/>
        </w:rPr>
        <w:footnoteReference w:id="1200"/>
      </w:r>
      <w:r>
        <w:rPr>
          <w:rFonts w:ascii="Amiri" w:hAnsi="Amiri" w:eastAsia="Amiri" w:cs="Amiri"/>
          <w:color w:val="111111"/>
          <w:sz w:val="28"/>
          <w:sz w:val="28"/>
          <w:szCs w:val="28"/>
          <w:rtl w:val="true"/>
          <w:lang w:bidi="ar-SA"/>
        </w:rPr>
        <w:t xml:space="preserve">مِنْ فَرْدٍ أُنْثَي فَيَلْتَقِيَانِ لِمَا فِيهِ مِنْ دَوَامِ النَّسْلِ وَ بَقَائِهِ فَتَبّاً وَ خَيْبَةً وَ تَعْساً لِمُنْتَحِلِي الْفَلْسَفَةِ كَيْفَ عَمِيَتْ قُلُوبُهُمْ عَنْ هَذِهِ الْخِلْقَةِ الْعَجِيبَةِ حَتَّي أَنْكَرُوا التَّدْبِيرَ وَ الْعَمْدَ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فَرْجُ الرَّجُلِ مُسْتَرْخِياً كَيْفَ كَانَ يَصِلُ إِلَي قَعْرِ الرَّحِمِ حَتَّي يُفْرِغَ النُّطْفَةَ فِيهِ وَ لَوْ كَانَ مُنْعَظاً أَبَداً كَيْفَ كَانَ الرَّجُلُ يَتَقَلَّبُ فِي الْفِرَاشِ وَ يَمْشِي بَيْنَ النَّاسِ وَ شَيْ‌ءٌ شَاخِصٌ أَمَامَهُ ثُمَّ يَكُونُ فِي ذَلِكَ مَعَ قُبْحِ الْمَنْظَرِ تَحْرِيكُ الشَّهْوَةِ فِي كُلِّ وَقْتٍ مِنَ الرِّجَالِ وَ النِّسَاءِ جَمِيعاً فَقَدَّرَ اللَّهُ جَلَّ اسْمُهُ أَنْ يَكُونَ أَكْثَرَ ذَلِكَ لَا يَبْدُو لِلْبَصَرِ فِي كُلِّ وَقْتٍ وَ لَا يَكُونُ عَلَي الرِّجَالِ مِنْهُ مَئُونَةٌ بَلْ جَعَلَ فِيهِ الْقُوَّةَ عَلَي الِانْتِصَابِ وَقْتَ الْحَاجَةِ إِلَي ذَلِكَ لِمَا قَدَّرَ أَنْ يَكُونَ فِيهِ مِنْ دَوَامِ النَّسْلِ وَ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الْآنَ يَا مُفَضَّلُ بِعِظَمِ النِّعْمَةِ عَلَي الْإِنْسَانِ فِي مَطْعَمِهِ وَ مَشْرَبِهِ وَ تَسْهِيلِ خُرُوجِ الْأَذَي أَ لَيْسَ مِنْ حُسْنِ التَّقْدِيرِ فِي بِنَاءِ الدَّارِ أَنْ يَكُونَ الْخَلَاءُ فِي أَسْتَرِ مَوْضِعٍ فِيهَا فَهَكَذَا جَعَلَ اللَّهُ سُبْحَانَهُ الْمَنْفَذَ الْمُهَيَّأَ لِلْخَلَاءِ مِنَ الْإِنْسَانِ فِي أَسْتَرِ مَوْضِعٍ مِنْهُ فَلَمْ يَجْعَلْهُ بَارِزاً مِنْ خَلْقِهِ وَ لَا نَاشِراً مِنْ بَيْنِ يَدَيْهِ بَلْ هُوَ مُغَيَّبٌ فِي مَوْضِعٍ غَامِضٍ مِنَ الْبَدَنِ مَسْتُورٌ مَحْجُوبٌ يَلْتَقِي</w:t>
      </w:r>
    </w:p>
    <w:p>
      <w:pPr>
        <w:pStyle w:val="BookText"/>
        <w:rPr/>
      </w:pPr>
      <w:r>
        <w:rPr>
          <w:rFonts w:ascii="IRNazanin" w:hAnsi="IRNazanin" w:eastAsia="IRNazanin"/>
          <w:color w:val="111111"/>
          <w:sz w:val="28"/>
          <w:sz w:val="28"/>
          <w:szCs w:val="28"/>
          <w:rtl w:val="true"/>
          <w:lang w:bidi="fa-IR"/>
        </w:rPr>
        <w:t>و بازرس آنچه را برایت وصف کردم، آیا اهمال بر این نظم و ترتیب می‌یابی؟ تبارک اللَّه عما یصفون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برایت دل را شرح دهم؛ بدان که در آن سوراخی است به سوی سوراخی که در شش است و دل را باد می‌زند که اگر این سوراخ کج شود و از هم جدا شوند، نسیم به دل نرسد و انسان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اندیشمند روا دارد که مانند این، با اهمال و بی مدبر بوده باشد، و در خود باعثی برای کنار زدن این عقیده ندارد؟</w:t>
      </w:r>
    </w:p>
    <w:p>
      <w:pPr>
        <w:pStyle w:val="BookText"/>
        <w:rPr/>
      </w:pPr>
      <w:r>
        <w:rPr>
          <w:rFonts w:ascii="IRNazanin" w:hAnsi="IRNazanin" w:eastAsia="IRNazanin"/>
          <w:color w:val="111111"/>
          <w:sz w:val="28"/>
          <w:sz w:val="28"/>
          <w:szCs w:val="28"/>
          <w:rtl w:val="true"/>
          <w:lang w:bidi="fa-IR"/>
        </w:rPr>
        <w:t>اگر دو لنگه در بینی که در آن چنگکی است آیا فکر می‌کنی که خود به خود ساخته شده است؟ بلکه به بدیهه دانی که آن صانعی دارد تا به لنگه دیگر برخورد و آن را برآرد تا در فراهم شدن آن‌ها مصلحتی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حیوان نر را ببینی که برای یک ماده یک جفت آماده است تا به هم برخورند آن برای دوام نژاد و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نومیدی باد بر فلسفه‌بافان که چگونه دل‌شان از این آفرینش عجیب کور است، تا جایی که منکر قصد و تدبیر درباره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آلت مردی شل بود چگونه به ژرفنای رحم می‌رسید تا نطفه را در آن بریزد و اگر همیشه برخاسته بود، چگونه در بستر می‌غلطید و میان مردم راه می‌رفت و جلوی او برپا بود؟ و با این که زشت منظر بود، و برای زن و مرد شهوت‌انگیز بود و خدا جلّ اسمه چنین مقدر کرد که بیشتر اوقات خوابیده و از دیده نهان باشد و برای مرد رنجی نداشته باشد، و نیروی برخاستن آن را به هنگام نیاز در آن نهاد برای تقدیر بقای نژاد و دوام آن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 مفضل از نعمت بزرگ خدا بر انسان در خوردن و نوشیدن و آسانی دفع فضولات آن 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حسن تقدیر نیست که بیت الخلاء در نهان‌ترین جای خانه است و همچنین خداوند سوراخ خروج غائط را در نهان‌ترین جای بدن او ساخته و راه آن را در جای بارز و آشکار قرار نداده یا بین دو دست او ننموده، بلکه آن را در جای مرموزی از بدن نهاده که مستور و در پرده است که دو ران </w:t>
      </w:r>
    </w:p>
    <w:p>
      <w:pPr>
        <w:pStyle w:val="BookText"/>
        <w:rPr/>
      </w:pPr>
      <w:r>
        <w:rPr>
          <w:rFonts w:ascii="Amiri" w:hAnsi="Amiri" w:eastAsia="Amiri" w:cs="Amiri"/>
          <w:color w:val="111111"/>
          <w:sz w:val="28"/>
          <w:sz w:val="28"/>
          <w:szCs w:val="28"/>
          <w:rtl w:val="true"/>
          <w:lang w:bidi="ar-SA"/>
        </w:rPr>
        <w:t xml:space="preserve">عَلَيْهِ الْفَخِذَانِ وَ تَحْجُبُهُ الْأَلْيَتَانِ بِمَا عَلَيْهِمَا مِنَ اللَّحْمِ فَيُوَارِيَانِهِ فَإِذَا احْتَاجَ الْإِنْسَانُ إِلَي الْخَلَاءِ وَ جَلَسَ تِلْكَ الْجِلْسَةَ أَلْفَي ذَلِكَ الْمَنْفَذَ مِنْهُ مُنْصَبّاً مُهَيَّأً لِانْحِدَارِ الثُّفْلِ فَتَبَارَكَ اللَّهُ مَنْ تَظَاهَرَتْ آلَاؤُهُ وَ لَا تُحْصَي نَعْمَاؤُهُ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يَا مُفَضَّلُ فِي هَذِهِ الْطَوَاحِنِ الَّتِي جُعِلَتْ لِلْإِنْسَانِ فَبَعْضُهَا حُدَادٌ لِقَطْعِ الطَّعَامِ وَ قَرْضِهِ وَ بَعْضُهَا عُرَاضٌ لِمَضْغِهِ وَ رَضِّهِ فَلَمْ يَنْقُصْ وَاحِدٌ</w:t>
      </w:r>
      <w:r>
        <w:rPr>
          <w:rStyle w:val="FootnoteAnchor"/>
          <w:rtl w:val="true"/>
        </w:rPr>
        <w:footnoteReference w:id="1201"/>
      </w:r>
      <w:r>
        <w:rPr>
          <w:rFonts w:ascii="Amiri" w:hAnsi="Amiri" w:eastAsia="Amiri" w:cs="Amiri"/>
          <w:color w:val="111111"/>
          <w:sz w:val="28"/>
          <w:sz w:val="28"/>
          <w:szCs w:val="28"/>
          <w:rtl w:val="true"/>
          <w:lang w:bidi="ar-SA"/>
        </w:rPr>
        <w:t xml:space="preserve">مِنَ الصِّفَتَيْنِ إِذْ كَانَ مُحْتَاجاً إِلَيْهِمَا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وَ اعْتَبِرْ بِحُسْنِ التَّدْبِيرِ فِي خَلْقِ الشَّعْرِ وَ الْأَظْفَارِ فَإِنَّهُمَا لَمَّا كَانَا مِمَّا يَطُولُ وَ يَكْثُرُ حَتَّي يُحْتَاجُ إِلَي تَخْفِيفِهِ أَوَّلًا فَأَوَّلًا جُعِلَا عَدِيمَيِ الْحِسِّ لِئَلَّا يُؤْلِمَ الْإِنْسَانَ الْأَخْذُ مِنْهُمَا وَ لَوْ كَانَ قَصُّ الشَّعْرِ وَ تَقْلِيمُ الْأَظْفَارِ مِمَّا يُوجَدُ لَهُ مَسُّ ذَلِكَ لَكَانَ الْإِنْسَانُ مِنْ ذَلِكَ بَيْنَ مَكْرُوهَيْنِ إِمَّا أَنْ يَدَعَ كُلَّ وَاحِدٍ مِنْهُمَا حَتَّي يَطُولَ فَيَتَثَقَّلَ عَلَيْهِ وَ إِمَّا أَنْ يُخَفِّفَهُ بِوَجَعٍ وَ أَلَمٍ يَتَأَلَّمُ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 فَلِمَ لَمْ يَجْعَلْ ذَلِكَ خِلْقَةً لَا تَزِيدُ فَيَحْتَاجُ الْإِنْسَانُ إِلَي النُّقْصَانِ مِنْهُ فَقَالَ عليه السلام إِنَّ لِلَّهِ تَبَارَكَ وَ تَعَالَي فِي ذَلِكَ عَلَي الْعَبْدِ نِعَماً لَا يَعْرِفُهَا فَيَحْمَدَ عَلَيْهَا اعْلَمْ أَنَّ آلَامَ الْبَدَنِ وَ أَدْوَاءَهُ تَخْرُجُ بِخُرُوجِ الشَّعْرِ فِي مَسَامِّهِ وَ بِخُرُوجِ الْأَظْفَارِ مِنْ أَنَامِلِهَا وَ لِذَلِكَ أُمِرَ الْإِنْسَانُ بِالنُّورَةِ وَ حَلْقِ الرَّأْسِ وَ قَصِّ الْأَظْفَارِ فِي كُلِّ أُسْبُوعٍ لِيُسْرِعَ الشَّعْرُ وَ الْأَظْفَارُ فِي النَّبَاتِ فَتَخْرُجَ الْآلَامُ وَ الْأَدْوَاءُ بِخُرُوجِهِمَا وَ إِذَا طَالا تَحَيَّزَا وَ قَلَّ خُرُوجُهُمَا فَاحْتُبِسَتِ الْآلَامُ وَ الْأَدْوَاءُ فِي الْبَدَنِ فَأَحْدَثَتْ عِلَلًا وَ أَوْجَاعاً وَ مَنَعَ مَعَ ذَلِكَ الشَّعْرَ مِنَ الْمَوَاضِعِ الَّتِي يُضِرُّ بِالْإِنْسَانِ وَ يُحْدِثُ عَلَيْهِ الْفَسَادَ وَ الضَّرَرَ لَوْ نَبَتَ الشَّعْرُ فِي الْعَيْنِ أَ لَمْ يَكُنْ سَيَعْمَي الْبَصَرُ وَ لَوْ نَبَتَ فِي الْفَمِ أَ لَمْ يَكُنْ سَيُنَغِّصُ عَلَي الْإِنْسَانِ طَعَامَهُ وَ شَرَابَهُ وَ لَوْ نَبَتَ فِي بَاطِنِ الْكَفِّ أَ لَمْ يَكُنْ سَيَعُوقُهُ عَنْ صِحَّةِ اللَّمْسِ وَ بَعْضِ الْأَعْمَالِ وَ لَوْ نَبَتَ فِي فَرْجِ الْمَرْأَةِ وَ عَلَي ذَكَرِ الرَّجُلِ أَ لَمْ يَكُنْ سَيُفْسِدُ عَلَيْهِمَا لَذَّةَ الْجِمَاعِ فَانْظُرْ كَيْفَ تَنَكَّبَ الشَّعْرُ هَذِهِ الْمَوَاضِعَ لِمَا فِي ذَلِكَ مِنَ الْمَصْلَحَةِ ثُمَّ لَيْسَ هَذَا فِي الْإِنْسَانِ فَقَطْ بَلْ تَجِدُهُ فِي الْبَهَائِمِ وَ السِّبَاعِ وَ سَائِرِ الْمُتَنَاسِلَاتِ فَإِنَّكَ تَرَي أَجْسَامَهُنَّ مُجَلَّلَةً بِالشَّعْرِ وَ تَرَي هَذِهِ</w:t>
      </w:r>
    </w:p>
    <w:p>
      <w:pPr>
        <w:pStyle w:val="BookText"/>
        <w:rPr/>
      </w:pPr>
      <w:r>
        <w:rPr>
          <w:rFonts w:ascii="IRNazanin" w:hAnsi="IRNazanin" w:eastAsia="IRNazanin"/>
          <w:color w:val="111111"/>
          <w:sz w:val="28"/>
          <w:sz w:val="28"/>
          <w:szCs w:val="28"/>
          <w:rtl w:val="true"/>
          <w:lang w:bidi="fa-IR"/>
        </w:rPr>
        <w:t>روی آن به هم بر خورند و دو نشیمنگاه آن را بپوشند و با آن گوشتی که دارند نهانش سازند؟ و چون انسان نیاز به خلاء دارد و بر سر قدم نشیند، آن سوراخ برآید و آماده بیرون ریختن ته‌نشین غذا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مَنْ تَظَاهَرَتْ آلَاؤُهُ وَ لَا تُحْصَی نَعْمَاؤُهُ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در این دندان‌های آسیا که خدا برای انسان ساخته است که برخی برای بریدن خوراک تیزند و برخی برای جویدن و نرم کردنش پهن هستند، و هر دو اهمیت کمی ندارند، زیرا به هر دو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کن و از حسن تدبیر در آفرینش مو و ناخن عبرت گیر، که وقتی هر دو دراز شوند و فزون گردند و نیاز است که به تدریج سبک شوند، بی جانند تا انسان از گرفتن آن‌ها درد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چیدن مو و گرفتن ناخن درد داشتند، انسان میان دو امر بود، یا بگذارد درازتر شوند و بر او سخت وگران بود یا آن‌ها را سبک و کوتاه کند و درد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آن‌ها را به گونه ای نساخت که زیاد نشوند تا انسان نیاز به کم‌کردن آن‌ها نداشته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در این باره نعمت‌های ناشناخته بر انسان دارد که او شکر آن‌ها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آزارها و دردهای بدن با برآمدن مو و درآمدن ناخن از انگشتانش از بدنش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فرمان یافته نوره بکشد و سر بتراشد و ناخن بگیرد در هر هفته تا مو و ناخن زودتر برویند و آزارها و دردها با آن‌ها از بدن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بلند شوند و جاگیر گردند کمتر برآیند، و آزارها و دردها در بدن بمانند و بیماری‌ها پدید آیند، و با این حال موی در جاهایی که برای انسان زیان دارد قرار داده نشده تا تباهی و زیان نرسانند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 در چشم می‌رویید دیده را کور نمی‌کرد؟ و اگر در دهان می‌رویید خوراک و نوشیدنی را بر انسانی ناگوار نمی‌کرد؟ و اگر در درون کف دست می‌رویید از لمس درست و برخی کارها بازنمی‌داشت؟ و اگر بر فرج زن و آلت مرد می‌رویید لذت جماع را بر آن‌ها تباه نمی‌کرد؟ ببین چگونه مو از این جاها دور شده، چون مصلحت بوده و این تدبیر فقط در انسان نیست، بلکه در حیوانات و درنده‌ها و جانوران دیگر هم می‌باشد، زیرا تو می‌بینی بدن آن‌ها که از مو پوشیده شده، این مواضع </w:t>
      </w:r>
    </w:p>
    <w:p>
      <w:pPr>
        <w:pStyle w:val="BookText"/>
        <w:rPr/>
      </w:pPr>
      <w:r>
        <w:rPr>
          <w:rFonts w:ascii="Amiri" w:hAnsi="Amiri" w:eastAsia="Amiri" w:cs="Amiri"/>
          <w:color w:val="111111"/>
          <w:sz w:val="28"/>
          <w:sz w:val="28"/>
          <w:szCs w:val="28"/>
          <w:rtl w:val="true"/>
          <w:lang w:bidi="ar-SA"/>
        </w:rPr>
        <w:t>الْمَوَاضِعَ خَالِيَةً مِنْهُ لِهَذَا السَّبَبِ بِعَيْنِهِ فَتَأَمَّلِ الْخِلْقَةَ كَيْفَ تَتَحَرَّزُ وُجُوهَ الْخَطَاءِ وَ الْمَضَرَّةِ وَ تَأْتِي بِالصَّوَابِ وَ الْمَنْفَعَةِ إِنَّ الْمَنَّانِيَّةَ</w:t>
      </w:r>
      <w:r>
        <w:rPr>
          <w:rStyle w:val="FootnoteAnchor"/>
          <w:rtl w:val="true"/>
        </w:rPr>
        <w:footnoteReference w:id="1202"/>
      </w:r>
      <w:r>
        <w:rPr>
          <w:rFonts w:ascii="Amiri" w:hAnsi="Amiri" w:eastAsia="Amiri" w:cs="Amiri"/>
          <w:color w:val="111111"/>
          <w:sz w:val="28"/>
          <w:sz w:val="28"/>
          <w:szCs w:val="28"/>
          <w:rtl w:val="true"/>
          <w:lang w:bidi="ar-SA"/>
        </w:rPr>
        <w:t xml:space="preserve">وَ أَشْبَاهَهُمْ حِينَ اجْتَهَدُوا فِي عَيْبِ الْخِلْقَةِ وَ الْعَمْدِ عَابُوا الشَّعْرَ النَّابِتَ عَلَي الرَّكَبِ وَ الْإِبْطَيْنِ وَ لَمْ يَعْلَمُوا أَنَّ ذَلِكَ مِنْ رُطُوبَةٍ تَنْصَبُّ إِلَي هَذِهِ الْمَوَاضِعِ فَيَنْبُتُ فِيهَا الشَّعْرُ كَمَا يَنْبُتُ الْعُشْبُ فِي مُسْتَنْقَعِ الْمِيَاهِ أَ فَلَا تَرَي إِلَي هَذِهِ الْمَوَاضِعِ أَسْتَرُ وَ أَهْيَأُ لِقَبُولِ تِلْكَ الْفَضْلَةِ مِنْ غَيْرِهَا ثُمَّ إِنَّ هَذِهِ تُعَدُّ مِمَّا يَحْمِلُ الْإِنْسَانُ مِنْ مَئُونَةِ هَذَا الْبَدَنِ وَ تَكَالِيفِهِ لِمَا لَهُ فِي ذَلِكَ مِنَ الْمَصْلَحَةِ فَإِنَّ اهْتِمَامَهُ بِتَنْظِيفِ بَدَنِهِ وَ أَخْذِ مَا يَعْلُوهُ مِنَ الشَّعْرِ مِمَّا يَكْسِرُ بِهِ شِرَّتَهُ وَ يَكُفُّ عَادِيَتَهُ وَ يَشْغَلُهُ عَنْ بَعْضِ مَا يُخْرِجُهُ إِلَيْهِ الْفَرَاغُ مِنَ الْأَشَرِ وَ الْبِطَالَةِ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الرِّيقَ وَ مَا فِيهِ مِنَ الْمَنْفَعَةِ فَإِنَّهُ جُعِلَ يَجْرِي جَرَيَاناً دَائِماً إِلَي الْفَمِ لِيَبُلَّ الْحَلْقَ وَ اللَّهَوَاتِ فَلَا يَجِفَّ فَإِنَّ هَذِهِ الْمَوَاضِعَ لَوْ جُعِلَتْ كَذَلِكَ كَانَ فِيهِ هَلَاكُ الْإِنْسَانِ ثُمَّ كَانَ لَا يَسْتَطِيعُ أَنْ يُسِيغَ طَعَاماً إِذَا لَمْ يَكُنْ فِي الْفَمِ بِلَّةٌ تُنْفِذُهُ تَشْهَدُ بِذَلِكَ الْمُشَاهَدَةُ وَ اعْلَمْ أَنَّ الرُّطُوبَةَ مَطِيَّةُ الْغِذَاءِ وَ قَدْ تَجْرِي مِنْ هَذِهِ الْبِلَّةِ إِلَي مَوْضِعٍ آخَرَ مِنَ الْمِرَّةِ فَيَكُونُ فِي ذَلِكَ صَلَاحٌ تَامٌّ لِلْإِنْسَانِ وَ لَوْ يَبِسَتِ الْمِرَّةُ لَهَلَكَ الْإِنْسَانُ وَ لَقَدْ قَالَ قَوْمٌ مِنْ جَهَلَةِ الْمُتَكَلِّمِينَ وَ ضَعَفَةِ الْمُتَفَلْسِفِينَ بِقِلَّةِ التَّمْيِيزِ وَ قُصُورِ الْعِلْمِ لَوْ كَانَ بَطْنُ الْإِنْسَانِ كَهَيْئَةِ الْقَبَاءِ يَفْتَحُهُ الطَّبِيبُ إِذَا شَاءَ فَيُعَايِنُ مَا فِيهِ وَ يُدْخِلُ يَدَهُ فَيُعَالِجُ مَا أَرَادَ عِلَاجَهُ أَ لَمْ يَكُنْ أَصْلَحَ مِنْ أَنْ يَكُونَ مُصْمَتاً مَحْجُوباً عَنِ الْبَصَرِ وَ الْيَدِ لَا يُعْرَفُ مَا فِيهِ إِلَّا بِدَلَالاتٍ غَامِضَةٍ كَمِثْلِ النَّظَرِ إِلَي الْبَوْلِ وَ حِسِّ الْعِرْقِ وَ مَا أَشْبَهَ ذَلِكَ مِمَّا يَكْثُرُ فِيهِ الْغَلَطُ وَ الشُّبْهَةُ حَتَّي رُبَّمَا كَانَ ذَلِكَ سَبَباً لِلْمَوْتِ فَلَوْ عَلِمَ هَؤُلَاءِ الْجَهَلَةُ أَنَّ هَذَا لَوْ كَانَ هَكَذَا كَانَ أَوَّلَ مَا فِيهِ أَنَّهُ كَانَ يَسْقُطُ عَنِ الْإِنْسَانِ الْوَجَلُ مِنَ الْأَمْرَاضِ وَ الْمَوْتِ وَ كَانَ يَسْتَشْعِرُ الْبَقَاءَ وَ يَغْتَرُّ بِالسَّلَامَةِ فَيُخْرِجُهُ ذَلِكَ إِلَي الْعُتُوِّ وَ الْأَشَرِ ثُمَّ كَانَتِ الرُّطُوبَاتُ الَّتِي فِي الْبَطْنِ تَتَرَشَّحُ وَ تَتَحَلَّبُ فَيُفْسِدُ عَلَي الْإِنْسَانِ مَقْعَدَهُ وَ مَرْقَدَهُ وَ ثِيَابَ بِذْلَتِهِ وَ زِينَتِهِ بَلْ كَانَ يُفْسِدُ عَلَيْهِ عَيْشَهُ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همین سبب بی 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در آفرینش که چگونه از خطا و زیان دوری کند، و آنچه درست است و سود دارد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منّانیه و مانند آنان تلاش کردند تا در آفرینش خرده بگیرند و عیب‌جویی کنند و تعمد خالق را نفی کنند و از مویی که بر زهار یا زیر دو کف روید نکوهش کردند، و ندانستند که آن از اثر رطوبتی است که به این جاها ریزد و در آن‌ها مو روید، چنان چه در گودال‌های آب گیاه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این جاها برای پذیرش این فضولات از دیگر جاها نهان‌تر و آماده‌ترند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روییدن مو در این جاها انسان را برای نظافت که آن هم مصلحتی دارد، آماده می‌کند، زیرا پرداختن به تنظیف و گرفتن مو شور جوانی او را می‌شکند و او را از تجاوز و خوشگذرانی و بیکاری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در آب دهن و سودی که دارد، زیرا پیوسته روان است تا گلو و آرواره‌ها را تر کند و خشک نباشند، زیرا اگر این جاها خشک باشند انسان هلاک شود و در صورتی که تری در دهن نباشد، نتواند خوراک را ببلعد، و آزمایش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رطوبت مرکب غذا است، و از این رطوبت به زهره هم می‌رسد که برای انسان صلاح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مراره خشک شود انسان هلاک گردد و جمعی از متکلمان و فلسفه مآبان از بی‌فهمی گفته‌اند که اگر شکم انسان چون قبا بود و پزشک هر گاه می‌خواست آن را می‌گشود و معاینه می‌کرد و دست در آن می‌برد و هر چه نیاز به علاج داشت معالجه می‌کرد، آیا بهتر از این نبود که بسته و ناپیدا و دور از دسترس باشد، و آنچه در آن است جز با نشانه‌های بغرنج فهمیده نشود، مانند نگاه کردن در بول و گرفتن نبض و امثال آن‌ها که در آن‌ها غلط و اشتباه بسیار است وحتی باعث مرگ است؟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نادانان می‌دانستند که اگر چنین بود، اولین اثر بدش این بود که ترس از بیماری و مرگ از انسان می‌رفت و خود را همیشه تندرست می‌دانست و به سلامت مغرور می‌شد و به سرکشی و گناه می‌پرداخت، به علاوه رطوبات از شکم ترشح می‌کرد و فرومی‌ریخت و محل نشستن و بستر خواب و لباس و زیور او را تباه می‌کرد وحتی زندگی او را تباه می‌کرد</w:t>
      </w:r>
      <w:r>
        <w:rPr>
          <w:rFonts w:eastAsia="IRNazanin" w:cs="IRNazanin"/>
          <w:color w:val="111111"/>
          <w:sz w:val="28"/>
          <w:szCs w:val="28"/>
          <w:rtl w:val="true"/>
          <w:lang w:bidi="fa-IR"/>
        </w:rPr>
        <w:t xml:space="preserve">. </w:t>
      </w:r>
      <w:bookmarkStart w:id="1539" w:name="pg13474_147537"/>
    </w:p>
    <w:p>
      <w:pPr>
        <w:pStyle w:val="BookText"/>
        <w:rPr/>
      </w:pPr>
      <w:bookmarkEnd w:id="1539"/>
      <w:r>
        <w:rPr>
          <w:rFonts w:ascii="Amiri" w:hAnsi="Amiri" w:eastAsia="Amiri" w:cs="Amiri"/>
          <w:color w:val="111111"/>
          <w:sz w:val="28"/>
          <w:sz w:val="28"/>
          <w:szCs w:val="28"/>
          <w:rtl w:val="true"/>
          <w:lang w:bidi="ar-SA"/>
        </w:rPr>
        <w:t>ثُمَّ إِنَّ الْمَعِدَةَ وَ الْكَبِدَ وَ الْفُؤَادَ إِنَّمَا تَفْعَلُ أَفْعَالَهَا بِالْحَرَارَةِ الْغَرِيزِيَّةِ الَّتِي جَعَلَهَا اللَّهُ مُحْتَبَسَةً فِي الْجَوْفِ فَلَوْ كَانَ فِي الْبَطْنِ فَرْجٌ يَنْفَتِحُ حَتَّي يَصِلَ الْبَصَرُ إِلَي رُؤْيَتِهِ وَ الْيَدُ إِلَي عِلَاجِهِ لَوَصَلَ بَرْدُ الْهَوَاءِ إِلَي الْجَوْفِ فَمَازَجَ الْحَرَارَةَ الْغَرِيزِيَّةَ وَ بَطَلَ عَمَلُ الْأَحْشَاءِ فَكَانَ فِي ذَلِكَ هَلَاكُ الْإِنْسَانِ أَ فَلَا تَرَي أَنَّ كُلَّ مَا تَذْهَبُ إِلَيْهِ الْأَوْهَامُ سِوَي مَا جَاءَتْ بِهِ الْخِلْقَةُ خَطَأٌ وَ خَطَلٌ</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2166409_2616395394"/>
      <w:bookmarkStart w:id="1541" w:name="_Toc699"/>
      <w:bookmarkEnd w:id="1540"/>
      <w:r>
        <w:rPr>
          <w:rtl w:val="true"/>
        </w:rPr>
        <w:t>أقول</w:t>
      </w:r>
      <w:bookmarkEnd w:id="1541"/>
    </w:p>
    <w:p>
      <w:pPr>
        <w:pStyle w:val="BookText"/>
        <w:rPr/>
      </w:pPr>
      <w:r>
        <w:rPr>
          <w:rFonts w:ascii="Amiri" w:hAnsi="Amiri" w:eastAsia="Amiri" w:cs="Amiri"/>
          <w:color w:val="111111"/>
          <w:sz w:val="28"/>
          <w:sz w:val="28"/>
          <w:szCs w:val="28"/>
          <w:rtl w:val="true"/>
          <w:lang w:bidi="ar-SA"/>
        </w:rPr>
        <w:t>قد مر شرح الجميع في كتاب التوحيد من أراد ذلك فليرجع إليه‌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2166411_2616395394"/>
      <w:bookmarkStart w:id="1543" w:name="_Toc700"/>
      <w:bookmarkEnd w:id="1542"/>
      <w:r>
        <w:rPr>
          <w:rtl w:val="true"/>
        </w:rPr>
        <w:t>«</w:t>
      </w:r>
      <w:r>
        <w:rPr/>
        <w:t>32</w:t>
      </w:r>
      <w:r>
        <w:rPr>
          <w:rtl w:val="true"/>
        </w:rPr>
        <w:t>»</w:t>
      </w:r>
      <w:bookmarkEnd w:id="1543"/>
    </w:p>
    <w:p>
      <w:pPr>
        <w:pStyle w:val="BookText"/>
        <w:rPr/>
      </w:pPr>
      <w:r>
        <w:rPr>
          <w:rFonts w:ascii="Amiri" w:hAnsi="Amiri" w:eastAsia="Amiri" w:cs="Amiri"/>
          <w:color w:val="111111"/>
          <w:sz w:val="28"/>
          <w:sz w:val="28"/>
          <w:szCs w:val="28"/>
          <w:rtl w:val="true"/>
          <w:lang w:bidi="ar-SA"/>
        </w:rPr>
        <w:t>الدُّرُّ الْمَنْثُورُ،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ابْنَ آدَمَ كَمَا شَاءَ وَ بِمَا شَاءَ</w:t>
      </w:r>
      <w:r>
        <w:rPr>
          <w:rStyle w:val="FootnoteAnchor"/>
          <w:rtl w:val="true"/>
        </w:rPr>
        <w:footnoteReference w:id="1204"/>
      </w:r>
      <w:r>
        <w:rPr>
          <w:rFonts w:ascii="Amiri" w:hAnsi="Amiri" w:eastAsia="Amiri" w:cs="Amiri"/>
          <w:color w:val="111111"/>
          <w:sz w:val="28"/>
          <w:sz w:val="28"/>
          <w:szCs w:val="28"/>
          <w:rtl w:val="true"/>
          <w:lang w:bidi="ar-SA"/>
        </w:rPr>
        <w:t>فَكَانَ كَذَلِكَ فَتَبارَكَ اللَّهُ أَحْسَنُ الْخالِقِينَ خَلَقَ مِنَ التُّرَابِ وَ الْمَاءِ فَمِنْهُ لَحْمُهُ وَ دَمُهُ وَ شَعْرُهُ وَ عِظَامُهُ وَ جَسَدُهُ فَهَذَا</w:t>
      </w:r>
      <w:r>
        <w:rPr>
          <w:rStyle w:val="FootnoteAnchor"/>
          <w:rtl w:val="true"/>
        </w:rPr>
        <w:footnoteReference w:id="1205"/>
      </w:r>
      <w:r>
        <w:rPr>
          <w:rFonts w:ascii="Amiri" w:hAnsi="Amiri" w:eastAsia="Amiri" w:cs="Amiri"/>
          <w:color w:val="111111"/>
          <w:sz w:val="28"/>
          <w:sz w:val="28"/>
          <w:szCs w:val="28"/>
          <w:rtl w:val="true"/>
          <w:lang w:bidi="ar-SA"/>
        </w:rPr>
        <w:t>بَدْءُ الْخَلْقِ الَّذِي خَلَقَ اللَّهُ مِنْهُ ابْنَ آدَمَ ثُمَّ جُعِلَتْ فِيهِ النَّفْسُ فَبِهَا يَقُومُ وَ يَقْعُدُ وَ يَسْمَعُ وَ يُبْصِرُ وَ يَعْلَمُ مَا تَعْلَمُ الدَّوَابُّ وَ يَتَّقِي مَا تَتَّقِي ثُمَّ جُعِلَتْ فِيهِ الرُّوحُ فَبِهِ عَرَفَ الْحَقَّ مِنَ الْبَاطِلِ وَ الرُّشْدَ مِنَ الْغَيِّ وَ بِهِ حَذِرَ وَ تَقَدَّمَ وَ اسْتَتَرَ وَ تَعَلَّمَ وَ دَبَّرَ الْأُمُورَ كُلَّهَا فَمِنَ التُّرَابِ يُبُوسَتُهُ وَ مِنَ الْمَاءِ رُطُوبَتُهُ فَهَذَا بَدْءُ الْخَلْقِ الَّذِي خَلَقَ اللَّهُ مِنْهُ ابْنَ آدَمَ كَمَا أَحَبَّ أَنْ يَكُونَ ثُمَّ جَعَلَ فِيهِ مِنْ هَذِهِ الْفِطَرِ الْأَرْبَعِ أَنْوَاعاً مِنَ الْخَلْقِ‌</w:t>
      </w:r>
      <w:r>
        <w:rPr>
          <w:rStyle w:val="FootnoteAnchor"/>
          <w:rtl w:val="true"/>
        </w:rPr>
        <w:footnoteReference w:id="1206"/>
      </w:r>
      <w:r>
        <w:rPr>
          <w:rFonts w:ascii="Amiri" w:hAnsi="Amiri" w:eastAsia="Amiri" w:cs="Amiri"/>
          <w:color w:val="111111"/>
          <w:sz w:val="28"/>
          <w:sz w:val="28"/>
          <w:szCs w:val="28"/>
          <w:rtl w:val="true"/>
          <w:lang w:bidi="ar-SA"/>
        </w:rPr>
        <w:t>فِي جَسَدِ ابْنِ آدَمَ فَهِيَ قِوَامُ جَسَدِهِ وَ مِلَاكُهُ بِإِذْنِ اللَّهِ وَ هِيَ الْمِرَّةُ السَّوْدَاءُ وَ الْمِرَّةُ الصَّفْرَاءُ وَ الدَّمُ وَ الْبَلْغَمُ فَيُبُوسَتُهُ وَ حَرَارَتُهُ مِنْ قِبَلِ النَّفْسِ وَ مَسْكَنُهَا فِي الدَّمِ وَ رُطُوبَتُهُ وَ بُرُودَتُهُ مِنْ قِبَلِ الرُّوحِ وَ مَسْكَنُهُ‌</w:t>
      </w:r>
      <w:r>
        <w:rPr>
          <w:rStyle w:val="FootnoteAnchor"/>
          <w:rtl w:val="true"/>
        </w:rPr>
        <w:footnoteReference w:id="1207"/>
      </w:r>
      <w:r>
        <w:rPr>
          <w:rFonts w:ascii="Amiri" w:hAnsi="Amiri" w:eastAsia="Amiri" w:cs="Amiri"/>
          <w:color w:val="111111"/>
          <w:sz w:val="28"/>
          <w:sz w:val="28"/>
          <w:szCs w:val="28"/>
          <w:rtl w:val="true"/>
          <w:lang w:bidi="ar-SA"/>
        </w:rPr>
        <w:t>فِي الْبَلْغَمِ فَإِذَا اعْتَدَلَتْ هَذِهِ الْفِطَرُ فِي الْجَسَدِ فَكَانَ مِنْ كُلِّ وَاحِدٍ رُبُعٌ كَانَ جِلْداً</w:t>
      </w:r>
      <w:r>
        <w:rPr>
          <w:rStyle w:val="FootnoteAnchor"/>
          <w:rtl w:val="true"/>
        </w:rPr>
        <w:footnoteReference w:id="1208"/>
      </w:r>
      <w:r>
        <w:rPr>
          <w:rFonts w:ascii="Amiri" w:hAnsi="Amiri" w:eastAsia="Amiri" w:cs="Amiri"/>
          <w:color w:val="111111"/>
          <w:sz w:val="28"/>
          <w:sz w:val="28"/>
          <w:szCs w:val="28"/>
          <w:rtl w:val="true"/>
          <w:lang w:bidi="ar-SA"/>
        </w:rPr>
        <w:t>كَامِلًا وَ جِسْماً صَحِيحاً وَ إِنْ كَثُرَ وَاحِدٌ مِنْهَا عَلَي صَاحِبِهِ عَلَاهَا وَ قَهَرَهَا وَ أُدْخِلَ‌</w:t>
      </w:r>
      <w:r>
        <w:rPr>
          <w:rStyle w:val="FootnoteAnchor"/>
          <w:rtl w:val="true"/>
        </w:rPr>
        <w:footnoteReference w:id="1209"/>
      </w:r>
      <w:r>
        <w:rPr>
          <w:rFonts w:ascii="Amiri" w:hAnsi="Amiri" w:eastAsia="Amiri" w:cs="Amiri"/>
          <w:color w:val="111111"/>
          <w:sz w:val="28"/>
          <w:sz w:val="28"/>
          <w:szCs w:val="28"/>
          <w:rtl w:val="true"/>
          <w:lang w:bidi="ar-SA"/>
        </w:rPr>
        <w:t>عَلَيْهَا السُّقْمُ مِنْ نَاحِيَتِهِ وَ إِنْ قَلَّ عَنْهَا وَاحِدٌ</w:t>
      </w:r>
      <w:r>
        <w:rPr>
          <w:rStyle w:val="FootnoteAnchor"/>
          <w:rtl w:val="true"/>
        </w:rPr>
        <w:footnoteReference w:id="1210"/>
      </w:r>
      <w:r>
        <w:rPr>
          <w:rFonts w:ascii="Amiri" w:hAnsi="Amiri" w:eastAsia="Amiri" w:cs="Amiri"/>
          <w:color w:val="111111"/>
          <w:sz w:val="28"/>
          <w:sz w:val="28"/>
          <w:szCs w:val="28"/>
          <w:rtl w:val="true"/>
          <w:lang w:bidi="ar-SA"/>
        </w:rPr>
        <w:t>مِنْهَا غَلَبَتْ عَلَيْهِ وَ قَهَرَتْهُ وَ مَالَتْ بِهِ فَضَعُفَ عَنْ قُوَّتِهَا وَ عَجَزَ عَنْ طَاقَتِهَا</w:t>
      </w:r>
    </w:p>
    <w:p>
      <w:pPr>
        <w:pStyle w:val="BookText"/>
        <w:rPr/>
      </w:pPr>
      <w:r>
        <w:rPr>
          <w:rFonts w:ascii="IRNazanin" w:hAnsi="IRNazanin" w:eastAsia="IRNazanin"/>
          <w:color w:val="111111"/>
          <w:sz w:val="28"/>
          <w:sz w:val="28"/>
          <w:szCs w:val="28"/>
          <w:rtl w:val="true"/>
          <w:lang w:bidi="fa-IR"/>
        </w:rPr>
        <w:t>و آنگه معده و کبد و دل کار خود را بر اثر حرارت غریزیه که خدا در آن‌ها نهاده و درون شکم آن را نگهداری کرده، انجام دهند و اگر در شکم سوراخی بود که باز می‌شد تا برای درمان دیده و دست به آن رسد، البته سرما به درون آن می‌رفت و با حرارت آن می‌آمیخت و عمل روده‌ها از میان می‌رفت و انسان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هر چیزی در وهم آید به غیر آنچه که در آفرینش است، خطاء و اشتباه است؟</w:t>
      </w:r>
    </w:p>
    <w:p>
      <w:pPr>
        <w:pStyle w:val="Heading5"/>
        <w:numPr>
          <w:ilvl w:val="4"/>
          <w:numId w:val="1"/>
        </w:numPr>
        <w:rPr/>
      </w:pPr>
      <w:bookmarkStart w:id="1544" w:name="__RefHeading___Toc2166413_2616395394"/>
      <w:bookmarkStart w:id="1545" w:name="_Toc701"/>
      <w:bookmarkEnd w:id="1544"/>
      <w:r>
        <w:rPr>
          <w:rtl w:val="true"/>
        </w:rPr>
        <w:t>مؤلف</w:t>
      </w:r>
      <w:bookmarkEnd w:id="1545"/>
    </w:p>
    <w:p>
      <w:pPr>
        <w:pStyle w:val="BookText"/>
        <w:rPr/>
      </w:pPr>
      <w:r>
        <w:rPr>
          <w:rFonts w:ascii="IRNazanin" w:hAnsi="IRNazanin" w:eastAsia="IRNazanin"/>
          <w:color w:val="111111"/>
          <w:sz w:val="28"/>
          <w:sz w:val="28"/>
          <w:szCs w:val="28"/>
          <w:rtl w:val="true"/>
          <w:lang w:bidi="fa-IR"/>
        </w:rPr>
        <w:t xml:space="preserve">شرح همه این‌ها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هر که آن را خواهد به آن رجوع کند</w:t>
      </w:r>
      <w:r>
        <w:rPr>
          <w:rFonts w:eastAsia="IRNazanin" w:cs="IRNazanin"/>
          <w:color w:val="111111"/>
          <w:sz w:val="28"/>
          <w:szCs w:val="28"/>
          <w:rtl w:val="true"/>
          <w:lang w:bidi="fa-IR"/>
        </w:rPr>
        <w:t>.</w:t>
      </w:r>
    </w:p>
    <w:p>
      <w:pPr>
        <w:pStyle w:val="Heading5"/>
        <w:numPr>
          <w:ilvl w:val="4"/>
          <w:numId w:val="1"/>
        </w:numPr>
        <w:rPr/>
      </w:pPr>
      <w:bookmarkStart w:id="1546" w:name="__RefHeading___Toc2166415_2616395394"/>
      <w:bookmarkStart w:id="1547" w:name="_Toc702"/>
      <w:bookmarkEnd w:id="1546"/>
      <w:r>
        <w:rPr>
          <w:rtl w:val="true"/>
        </w:rPr>
        <w:t xml:space="preserve">روایت </w:t>
      </w:r>
      <w:r>
        <w:rPr/>
        <w:t>32</w:t>
      </w:r>
      <w:bookmarkEnd w:id="154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وهب بن منبه است که خدا انسان را آن گونه که خواست و به آنچه خواست، آفرید و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و آب آفرید، و گوشت و خون و مو و استخوان‌ها و بدنش از آن است، این است آغاز آفرینش که خدا انسان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جان داد که با آن برخیزد و بنشیند، بشنود و ببیند و بداند آنچه جانوران می‌دانند، و بپرهیزد از آنچه می‌پرهیزند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آن روح نهاد که بدان حق را از ناحق شناسد، و راه را از بی راه و بدان حذر کند و پیش رود، و خود را بپوشد و بیاموزد و همه کارها را تدبیر کند، خشکی او از خاک است و تری‌اش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آغاز آفرینش که خدا آدمیزاده را از آن آفریده، چنان چه دوست داشته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چهار سرشت انواعی از پدیده دربدن آدمیزاده ساخته که به اذن خدا وسیله زیستن بدن و مایه آنند، و آن‌ها خلط سوداء، خلط صفراء، خون و بلغم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و گرمی‌اش از طرف نفس است که جایش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 سردی‌اش از طرف روح است که جایش بلغم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چهار سرشت در بدن برابر باشند و از هر کدام باشد، بدن کامل و تندرست است و اگر یکی بر دیگری غالب گردد و بر آن بالا گیرد و زور آورد، بدن از طرف او بیمار گردد و اگر یکی از آن‌ها کم شود، مقهور دیگران گردد و ناتوان و درمانده شود </w:t>
      </w:r>
      <w:bookmarkStart w:id="1548" w:name="pg13474_147538"/>
    </w:p>
    <w:p>
      <w:pPr>
        <w:pStyle w:val="BookText"/>
        <w:rPr/>
      </w:pPr>
      <w:bookmarkEnd w:id="1548"/>
      <w:r>
        <w:rPr>
          <w:rFonts w:ascii="Amiri" w:hAnsi="Amiri" w:eastAsia="Amiri" w:cs="Amiri"/>
          <w:color w:val="111111"/>
          <w:sz w:val="28"/>
          <w:sz w:val="28"/>
          <w:szCs w:val="28"/>
          <w:rtl w:val="true"/>
          <w:lang w:bidi="ar-SA"/>
        </w:rPr>
        <w:t>وَ أُدْخِلَ عَلَيْهَا السُّقْمُ مِنْ نَاحِيَتِهِ فَالطَّبِيبُ الْعَالِمُ بِالدَّاءِ وَ الدَّوَاءِ يَعْلَمُ مِنَ الْجَسَدِ حَيْثُ أَتَي سُقْمُهُ أَ مِنْ نُقْصَانٍ أَوْ مِنْ زِيَادَةٍ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9" w:name="__RefHeading___Toc2166417_2616395394"/>
      <w:bookmarkStart w:id="1550" w:name="_Toc703"/>
      <w:bookmarkEnd w:id="1549"/>
      <w:r>
        <w:rPr>
          <w:rtl w:val="true"/>
        </w:rPr>
        <w:t>«</w:t>
      </w:r>
      <w:r>
        <w:rPr/>
        <w:t>33</w:t>
      </w:r>
      <w:r>
        <w:rPr>
          <w:rtl w:val="true"/>
        </w:rPr>
        <w:t>»</w:t>
      </w:r>
      <w:bookmarkEnd w:id="1550"/>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إِلَي دَاوُدَ أَنْ يَسْأَلَ سُلَيْمَانَ عَنْ أَرْبَعَ عَشْرَةَ كَلِمَةً فَإِنْ أَجَابَ وَرَّثَهُ الْعِلْمَ وَ النُّبُوَّةَ قَالَ أَخْبِرْنِي يَا بُنَيَّ أَيْنَ مَوْضِعُ الْعَقْلِ مِنْكَ قَالَ الدِّمَاغُ قَالَ أَيْنَ مَوْضِعُ الْحَيَاءِ مِنْكَ قَالَ الْعَيْنَانِ قَالَ أَيْنَ مَوْضِعُ الْبَاطِلِ مِنْكَ قَالَ الْأُذُنَانِ قَالَ أَيْنَ بَابُ الْخَطِيئَةِ مِنْكَ قَالَ اللِّسَانُ قَالَ أَيْنَ طَرِيقُ الرِّيحِ مِنْكَ قَالَ الْمَنْخِرَانِ قَالَ أَيْنَ مَوْضِعُ الْأَدَبِ وَ الْبَيَانِ مِنْكَ قَالَ الْكُلْوَتَانِ قَالَ أَيْنَ بَابُ الْفَظَاظَةِ وَ الْغِلْظَةِ مِنْكَ قَالَ الْكَبِدُ قَالَ أَيْنَ بَيْتُ الرِّيحِ مِنْكَ قَالَ الرِّئَةُ قَالَ أَيْنَ بَابُ الْفَرَحِ مِنْكَ قَالَ الطِّحَالُ قَالَ أَيْنَ بَابُ الْكَسْبِ مِنْكَ قَالَ الْيَدَانِ قَالَ أَيْنَ بَابُ النَّصْبِ مِنْكَ قَالَ الرِّجْلَانِ قَالَ أَيْنَ بَابُ الشَّهْوَةِ مِنْكَ قَالَ الْفَرْجُ قَالَ أَيْنَ بَابُ الذُّرِّيَّةِ مِنْكَ قَالَ الصُّلْبُ قَالَ أَيْنَ بَابُ الْعِلْمِ وَ الْفَهْمِ وَ الْحِكْمَةِ قَالَ الْقَلْبُ إِذَا صَلَحَ الْقَلْبُ صَلَحَ ذَلِكَ كُلُّهُ وَ إِذْ فَسَدَ الْقَلْبُ فَسَدَ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المصحّح</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تمّ الجزء الخامس من المجلّد الرابع عشر كتاب السماء و العالم من بحار الأنوار الجامعة لدرر أخبار الأئمة الأطهار و هو الجزء الثامن و الخمسون حسب تجزئتنا من هذه الطبعة البهيّة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علي النسخة الّتي نمقّها الفاضل الخبير الشيخ محمّد تقيّ اليزديّ بما فيها من التعليق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و از طرف آن بیماری آید، و طبیب دانا به درد و دارو می‌فهمد بدن از کجا بیمار شده، آیا از کمی است یا فزونی</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1551" w:name="__RefHeading___Toc2166419_2616395394"/>
      <w:bookmarkStart w:id="1552" w:name="_Toc704"/>
      <w:bookmarkEnd w:id="1551"/>
      <w:r>
        <w:rPr>
          <w:rtl w:val="true"/>
        </w:rPr>
        <w:t xml:space="preserve">روایت </w:t>
      </w:r>
      <w:r>
        <w:rPr/>
        <w:t>33</w:t>
      </w:r>
      <w:bookmarkEnd w:id="1552"/>
    </w:p>
    <w:p>
      <w:pPr>
        <w:pStyle w:val="BookText"/>
        <w:rPr/>
      </w:pPr>
      <w:r>
        <w:rPr>
          <w:rFonts w:ascii="IRNazanin" w:hAnsi="IRNazanin" w:eastAsia="IRNazanin"/>
          <w:color w:val="111111"/>
          <w:sz w:val="28"/>
          <w:sz w:val="28"/>
          <w:szCs w:val="28"/>
          <w:rtl w:val="true"/>
          <w:lang w:bidi="fa-IR"/>
        </w:rPr>
        <w:t>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به داود وحی کرد که چهارده کلمه از سلیمان بپرسد و اگر پاسخ داد، علم و نبوت را به او ارث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جایگاه عقل در کجای تو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شرم در کجای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بیهوده و ناحق در کجای تو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اشتباه در کجای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باد و هوا راه به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سوراخ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ادب و سخنرانی در کجای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سخت‌دلی و سخت‌رویی در کجای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بادگیر بدن تو در کجا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شادی تو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کسب و کار تو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رنج کشیدن و تلاش تو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شهوت و کامجویی تو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و آلت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نژاد و فرزند تو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و فهم و حکمت کجا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وقتی خوب باشد همه این‌ها خوب هستند و اگر تباه شود، همه تباه می‌شوند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553" w:name="pg13474_147539"/>
    </w:p>
    <w:p>
      <w:pPr>
        <w:pStyle w:val="Heading2"/>
        <w:numPr>
          <w:ilvl w:val="1"/>
          <w:numId w:val="1"/>
        </w:numPr>
        <w:rPr/>
      </w:pPr>
      <w:bookmarkStart w:id="1554" w:name="__RefHeading___Toc2166421_2616395394"/>
      <w:bookmarkStart w:id="1555" w:name="_Toc705"/>
      <w:bookmarkEnd w:id="1553"/>
      <w:bookmarkEnd w:id="1554"/>
      <w:r>
        <w:rPr>
          <w:rtl w:val="true"/>
        </w:rPr>
        <w:t>مراجع التصحيح و التخريج و التعليق</w:t>
      </w:r>
      <w:bookmarkEnd w:id="1555"/>
    </w:p>
    <w:p>
      <w:pPr>
        <w:pStyle w:val="BookText"/>
        <w:rPr/>
      </w:pPr>
      <w:r>
        <w:rPr>
          <w:rFonts w:ascii="Amiri" w:hAnsi="Amiri" w:eastAsia="Amiri" w:cs="Amiri"/>
          <w:color w:val="111111"/>
          <w:sz w:val="28"/>
          <w:sz w:val="28"/>
          <w:szCs w:val="28"/>
          <w:rtl w:val="true"/>
          <w:lang w:bidi="ar-SA"/>
        </w:rPr>
        <w:t xml:space="preserve">قوبل هذا الجزء بعدّة نسخ مطبوعة و مخطوطة، منها النسخة المطبوعة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بطبعة أمين الضرب، و منها النسخة المطبوعة بتبرير و منها النسخة المخطوطة النفيسة لمكتبة صاحب الفضيلة السيّد جلال الدين الأرمويّ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اعتمدنا في التخريج و التصحيح و التعليق علي كتب كثيرة نسرد بعض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المطبوع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المطبوع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أنوار التنزيل للقاضي البيضاويّ المطبوع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للفخر الرازيّ المطبوع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للسيّد بن طاوس المطبوع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لورّام بن أبي فراس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الأعمال للصدوق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للكليني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الصدوق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للصدوق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للصدوق المطبوع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شهرآشوب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المطبوع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للشريف الرضي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الغاية لعزّ الدين ابن الأثير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 اللّه المامقاني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و اللغات للحافظ محيي الدين بن شرف النوري المطبوع 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للاردبيلي المطبوع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للحافظ الخزرجي المطبوع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للميرزا محمّد باقر الموسوي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الألغاب للمحدّث القمي‌المطبوع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حيدرآباد الدكن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للسيد محمّد باقر الحسيني الشهير بالداماد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القبسات للسيد محمّد باقر الحسيني الشهير بالداماد المطبوع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مذهب ارسطاطا ليس للسيد محمّد باقر الحسيني الشهير بالداماد المطبوعة بهامش القبسات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اثولوجيا المنسوب إلي ارسطاطا ليس المطبوعة بهامش القبسات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الحدوث لصدر المتألهين المطبوع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للشيخ الرئيس ابي علي بن سينا المطبوع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تأليف المحقق الطوسي للعلامة الحلّيّ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اليقين للمولي محسن الفيض الكاشاني المطبوع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المطبوع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لمحيط للفيروزآبادي المطبوع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لمجد الدين ابن الاثير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bookmarkStart w:id="1556" w:name="pg13474_147542"/>
    </w:p>
    <w:p>
      <w:pPr>
        <w:pStyle w:val="Heading2"/>
        <w:numPr>
          <w:ilvl w:val="1"/>
          <w:numId w:val="1"/>
        </w:numPr>
        <w:rPr/>
      </w:pPr>
      <w:bookmarkStart w:id="1557" w:name="__RefHeading___Toc2166423_2616395394"/>
      <w:bookmarkStart w:id="1558" w:name="_Toc706"/>
      <w:bookmarkEnd w:id="1556"/>
      <w:bookmarkEnd w:id="1557"/>
      <w:r>
        <w:rPr>
          <w:rtl w:val="true"/>
        </w:rPr>
        <w:t>فهرس ما في هذا الجزء من الأبواب</w:t>
      </w:r>
      <w:bookmarkEnd w:id="15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حقيقة النفس و الروح و أحوالهما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خلق الأرواح قبل الأجساد و علّة تعلّقها بها و بعض شئونها من ائتلافها و اختلافها و حبّها و بغضها و غير ذلك من أحوالها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حقيقة الرؤيا و تعبيرها و فضل الرؤيا الصادقة و علّتها و علّة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رؤية النبي صّلي الّله عليه و آله و أوصيائه عليهم السلام و سائر الأنبياء و الأولياء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قوي النفس و مشاعرها من الحواسّ الظاهرة و الباطنة و سائر القوي البدنية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به قوام بدن الإنسان و أجزائه و تشريح أعضائه و منافعها و ما يترتّب عليها من أحوال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9" w:name="pg13474_147544"/>
      <w:bookmarkStart w:id="1560" w:name="pg13474_147544"/>
      <w:bookmarkEnd w:id="1560"/>
    </w:p>
    <w:p>
      <w:pPr>
        <w:pStyle w:val="Heading2"/>
        <w:numPr>
          <w:ilvl w:val="1"/>
          <w:numId w:val="1"/>
        </w:numPr>
        <w:rPr/>
      </w:pPr>
      <w:bookmarkStart w:id="1561" w:name="pg13474_147544"/>
      <w:bookmarkStart w:id="1562" w:name="__RefHeading___Toc2166425_2616395394"/>
      <w:bookmarkStart w:id="1563" w:name="_Toc707"/>
      <w:bookmarkEnd w:id="1561"/>
      <w:bookmarkEnd w:id="1562"/>
      <w:r>
        <w:rPr>
          <w:rtl w:val="true"/>
        </w:rPr>
        <w:t>رموز الكتاب</w:t>
      </w:r>
      <w:bookmarkEnd w:id="15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لكفار قريش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يكلهم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شيئا مغايرا للجسم و العرض أو من ذلك الشي‌ء الثالث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الإنسان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يقل أحد في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الذي يمكن ان يقول به كل عاقل هو ان الإنسان يشترط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سوق الموت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آثار النطق و العقل و المعرفة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مغاير لجملة البدن و مغاير لاجزاء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الرأس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نجد التعقلات من جانب القلب لا من جانب الدماغ</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فوق الدماغ</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زيادة الواو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أجابت الروح النفس أجابت النفس الروح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 مجانسة الريح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أعضائه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بماء علي تكامل النفس بالحركة الجوهرية إلي مرتبة التجرد يمكن أن يكون التعبير بالنفخ إشارة إلي تكونها التدريجي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 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من رواياتنا، و رويت بطرق عاميّة عن النبيّ صلّي اللّه عليه و آله و سيأتي نقلها عن الشهاب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بيانها وجوه مختلفة غير مستندة إلي ظاهر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بالتأمل في نفس الرواية امور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الأرواح جنود لا جند واحد، فهي في صفوف مختلفة كل صف يشتمل علي عدة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التعارف و التناكر في الأرواح يرتبطان بتجندها في جنود مختلفة، و لا سيما بالنظر الي لفظة الفاء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الائتلاف و الاختلاف واقعان في هذا العالم الجسماني و باعتبار تعلقها بالابدان كما ان التعارف و التناكر المتفرعين علي التجند في الجنود يتصف بهما الأرواح مع قطع النظر عن تعلقها بالابدان، و يؤيده بل يدلّ عليه ذيل هذه الرواية كما انه يؤيده أيضا ما ورد في شأن صدور الرواية النبويّة كما سيجي‌ء نقلها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 منه شي‌ء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جوهر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يشبه ولده اعمامه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تلك النطفة في جوف تلك الرحم فوقعت علي عرق من العروق فان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فيملأ الأرض قسطا و عدلا كما ملئت ظلما و جورا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تخرج منها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فيقبضها إليه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خئولته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ذكرا في كتب الرجال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تداخله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كالكلل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بها و تابع 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الروح؟ قال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مكنونة من تحت العرش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سائر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جنة النعيم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سدير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وضوئها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يبياض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الآية في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 بن محمّد بن إبراهيم بن أبان الكليني المعروف بعلان، و هو ثقة، لكن الرواية مجهولة بعبد اللّه بن طلحة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فيبارك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المجالس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 كلها في المجالس علي صيغة المذكر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شهوتك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 بين السماء و الأرض</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قتبة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عاقبتها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تقتضيه قواعد الفلسفة اثبات مبادئ لهذه الافاعيل، لكن هذا لا ينافي اتّحاد جميع هذه المبادي بالنفس اتّحاد المراتب الناقصة بالكاملة، فقد اثبتوا ان النفس في وحدتها كل القوي و اقاموا عليها براهين مذكورة في محالها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زيادة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مرتبة من التجرد لنفوس سائر الحيوانات مثل ما تثبت لنفوس الاطفال مما لا ينفيه برهان إن لم يكن ممّا يثبته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دعوي القطع بعدم الفرق بين ادراك الإنسان و سائر الحيوانات فغير مقبولة، فان القطع لو حصل فانما يحصل بمشابهة مبادئ الاحساس في جميع الحيوانات، و اما عدم اتّحاد بعض هذه المبادي بمبدإ أقوي و أكمل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لنفس الناطقة في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 لا يسمع دعوي القطع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الافعال الصادرة من الإنسان كلها مستندة الي النفس، و منها ما يشترك بينها و بين النبات، فهل يصحّ دعوي القطع بعدم التفاوت بين الافعال المشتركة بينهما؟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علي تجرد النفس منذ أول وجودها، و أمّا بناء علي تجردها بالحركة الجوهرية و اتّحادها بالبدن فالجواب يصير أوضح بكثير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الحكماء لاثبات تجرد النفس عشرة براهين اخري، فعلي من أراد الاطلاع عليها الرجوع الي كتبهم المفصلة لا سيما الاسفار الأربعة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ضعفان، 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بعينها في العلل، و يوجد ما هو قريب المضمون بها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المشاءون إلي أن النفس تدرك الجزئيات بتوسط الحواس الظاهرة و الباطنة و ذهب شيخ الاشراق إلي أن حصول الاوضاع و الإضافات الخاصّة بين الحواس و المحسوسات شروط لادراك النفس لمدركاتها الجزئية المحسوسة في عالم المثال، و ذهب صدر المتألهين إلي أن للنفس مرتبة مثالية تدرك الجزئيات المحسوسة فيها، و الحواس إنّما هي آلات لادراك المحسوسات المادية و معدات تعد النفس لادراكها في عالمها المثالي، و اما الجزئيات المتخيلة و الموجودة في عالم المثال الأعظم فتدركها بنفسها من دون حاجة إلي آلة و تبعه علي ذلك أتباع مدرسته و أصحاب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يصحّ ادراك النفس للجزئيات بعد مفارقة البدن أيضا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أبي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الرجال، و اما عمارة فلم نعرف أنّه من هو، و من المعلوم انه غير عمارة بن أبي سلامة الهمدانيّ شهيد الطف، و علي فرض كونه إيّاه فلا يمكن رواية سلام عنه بلا واسطة، و كيف كان فلا تخلو الرواية عن ضعف او ارسال كسابقتها و لاحقاتها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جماعة من الضعفاء و المجهولين كعبد اللّه بن عبد الرحمن،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بن عبد الرحمن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مبتلين بقدر اذن فأرة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 نزع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 نزع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وجهك في الوجوه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لاحبك في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بالربوبية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و اللّه بما هو فيّ، لا و اللّه ما رأيت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 و مؤمن و ما هم مبتلين و ما هم عليه من سيئ عملهم و حسنه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ما فيها و ما هي عليه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بيان موجز في شرح الحديث في ذيل الرواية الرابعة من الباب السابق فراجع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حول روايات خلق الأرواح قبل الأبدان يقع في جهات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الصواب ما في نسخ الكتاب كما أثبتناه، و هو الحسين بن محمّد بن عامر بن أبي بكر الأشعريّ الثقة و يروي 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العلوية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كان من دنو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كان من دنو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مخطوطتين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الارادات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يسمع بعد ذلك ضاحكا حتّي مات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يري الاضغاث</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الأرض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فتمزق</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انكسر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النبيّ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كنوز رحمته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اردت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اردت أن أحزنها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أولا و آخرا و التاء في الوسط كما حكي في التعليقة عن جده المجلسيّ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ضبطه وجوه اخري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بعينها في الكافي، 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تتحد معها مضمونا و تفترق عنها في مواضع من السند و المتن، اما السند فهي عن سهل بن زياد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عن يونس الخ، و أمّا المتن فتبتدأ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عبد اللّه عليه السلام يقول هبط جبرئيل علي رسول اللّه صلي اللّه عليه و آله و رسول اللّه صلي اللّه عليه و آله كئيب حزين و لعله وقع سهو في ذكر المصدر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فرق رسول اللّه صلي اللّه عليه و آله و ليس من السنة؟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أصابه ما أصاب رسول اللّه صلي اللّه عليه و آله يفرق كما فرق رسول اللّه صلي الله عليه و آله فقد أصاب سنة رسول اللّه صلي الله عليه و آله و الا فلا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توفير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 اللّه به عينك يوم القيامة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أنا ذات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تكرر لفظة الجلالة خمس مرّات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ليتفل 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انثي الأسد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ما أثبتناه موافقا لبعض النسخ المخطوطة، و هو عليّ بن محمّد الحسني الخجندي نزيل الري، و لم نجد ذكرا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الرجال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 سواد و بياض</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 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جندب بن هلال الفزاري صاحب القضية المعروفة مع الأنصاريّ، كان واليا علي البصرة من قبل زياد بن أبيه، فقتل في أيّام امارته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آلاف رجل من الشيعة، و عن ابن أبي الحديد انه عاش حتّي حضر مقتل الحسين عليه السلام و كان من شرطة ابن زياد، و كان أيّام مسير الحسين عليه السلام إلي العراق يحرض الناس علي الخروج إلي قتاله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يشدخ رأسه و يكسره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أحدثوا ضوضاء، و هو أصوات الناس في الحرب و الازدحام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 اختلاط أصوات الناس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رأيته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لا أراكم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فبصق عليه ثلاث بصقات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أنبياء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رؤيا </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فأنزل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بيان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ينام علي غير طهور و لم يذكر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الرؤيا من غوامض المسائل النفسية، و قد بقيت بعد جهات منها في قيد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لنبدأ بالاشارة إلي جوانب بينة منها لعلها تساعد علي توضيح بعض جوانبها الأخري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ان النائم عند ما يري شيئا من المنامات تحصل له إدراكات من غير طرق الحواس الظاهرة و تسمية تلك الادراكات بالخيالات لا تخرجها عن واقعها، فان الخيال حتّي الفاسد الباطل منه له حصول في الذهن و وجود علمي للنفس، و إنّما فساده و بطلانه من ناحية عدم انطباقه علي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في حكاية كثير من المنامات عن وقوع أشياء في الخارج في ما مضي أو ما يأتي مع عدم سبيل للرائي حتّي في حال يقظته إلي الاطلاع علي شي‌ء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أكثر من ان يمكن حملها علي الصدقة و الاتفاق، و خاصّة منامات الأنبياء و الأولياء المشتملة علي الوحي و الالهام كما أنّه لا ريب في ان كثيرا منها تمثلات ذهنية لاميال و آمال و تركيبات و تحليلات لما اختزن من الصور في خزانة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النوع الأخير من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انقسم إلي اقسام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 بروز ما كمن في النفس إلي ساحة الحواس الباطنة و ادراك النفس لها بتوسيط تلك الحواس مرة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علل هذا الافاعيل النفسية و مدي ارتباطها بالحالات البدنية و الروحية رهينة لتجارب كثيرة لا يزال علماء النفس مشتغلين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النوع الأول منه فلا يمكن تعليله بأمثال تلك العلل فحسب كما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اخري حصول هذا النوع من الادراكات للنفس ليس معلولا لحالات فسيولوجية أو ظاهرات بسيكولوجية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حاله بدنية أو نفسية توجب العلم بوجود كنز علي مقدار معين في مكان خاصّ أو بحدوث حادثة مشخصة في زمان خاصّ في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الذي يمكن أن يجعل وجه الربط بين الظاهرات الجسمية و الروحية في الإنسان و بين العلم بقضايا عازبة عن ذهنه بموضوعاتها و محمولاتها؟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المعلومات ليست ممّا يستقل به النفس من الإدراك بصرف النظر عما هو خارج عن ذاتها رأسا و الغير الذي يمكن أن يشارك النفس في حصول هذه الادراكات لها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 أمرا عقليا محضا، أو مثاليا برزخيا، و لا يكون أمرا ماديا البتة، للقطع بعدم حصول ارتباط مادي بين الإنسان و بين موجود مادي آخر ممّا يقع تحت الحواس في حال النوم بحيث يمكن إسناد تلك العلوم إليه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فرض جعل المشارك للنفس امرا عقليا يصير الرؤيا اتصالا للنفس بموجود عقلي في المنام و تمثل ما تستفيد منه حسب استعدادها بصور جزئية في عالمها المثالي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ساحة الحواس الباطنة و لوح الذهن و علي فرض جعل المشارك أمرا مثاليا بصير الرؤيا إشرافا للنفس علي عالم المثال و مشاهدة أمور هناك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ممّا يصحّ فرضه عقلا، و لا ينفيه دليل شرعي، بل يوجد في الاخبار ما يؤيدهما بل يدل عليهما، فعليك باجادة التدبر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المتن أقوال عدة من العلماء و الباحثين تعرف مواقع النظر فيها ممّا تلونا عليك، فلا نتصدي لنقدها بالتفصيل حذرا من التطويل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للمسموعات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 لِكُلِّ نَبِيٍّ عَدُوًّا 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معصيته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يبتدئ بها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خشبة يدفع بها الملاح السفينة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زيادته مكروهة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اريته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لعله سقط منه شي‌ء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سلطانه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الصياح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بضعتي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ثراكم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 رسول اللّه صلّي اللّه عليه و آله هاهنا و التزمته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الطاطري، عمن ذكره، عن عليّ بن النعمان، عن سويد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 هو كذلك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بعض حججي غدا علينا عليّ بن الحسين عليهما السلام و وجهه مشرق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رسول اللّه </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هو </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كانت في المتن بجميع نسخه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أمرنا لشي‌ء إذا اردناه ان نقول له كن فيكون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ليحترز قبل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خطأ من النسّاخ ظاهر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فافعلوه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يسألونه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لك</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موافقا لنسخ اخري و للمصدر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يكبر في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المتن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كرويا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المصدر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آدم أن لا إله إلّا اللّه فخلقه بنفس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 بها الاحلام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في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الجواب في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يبالي و لا يهتم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بمجفل به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ينتفع بصفته فلم يكن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فتتواخي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العظيمة الجثة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ارتسامهما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ارتسامهما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المتن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المكسورة و الزاي المعجمة الساكنة ثمّ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يبذر من الحبوب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 بن أحمد بن عثمان المرواذي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ذكرا في كتب الرجال من العامّة و الخاصّة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 سفين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سوءه في طينته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البهتان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الارتداد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الفلج</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في كل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المراد ما تراه الروح في حال الرؤيا، و المراد ببقاء النفس بقاؤها في البدن حال النوم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نسخ الكتاب، التي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الظاهر أنّه تصحيف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يتقلبون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البيان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يجالسونهم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يوم القيامة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انسموها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أجروا إليها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 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ماؤه، و 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 و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هم بالبطش عملت اليدان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 و خلق صنفا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فافتخر بها علي آدم عليه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تخصرت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عنه الحر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تصعد فيها الروائح</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ليسند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مساقطها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الاجسام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نقاد و رأي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حنيفة، و هو نعمان بن ثابت بن مرزبان مولي تيم اللّه، و انحرافه عن الإمام الصّادق مشهور بين الفريقين، ينسب إليه مكتب الرأي و القياس، قال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ابو حنيفة فقد قلب الشريعة ظهر البطن و شوش مسلكها و غير نظامها و أردف جميع قواعد الشريعة بأصل هدم به شرع محمّد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فعل شيئا من هذا مستحلا كفر و من فعل غير مستحل فسق، ثمّ جري في الطعن عليه بما لا يسع ذكره المجال من اراده راجع كتابه المسمي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ألف شيخنا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مخالفته لنصوص كتاب اللّه و سنة رسوله من باب الطهارة إلي الديات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بالرأي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البرودة هي التي بسببها تتقطر الابخرة المتصاعدة إلي الدماغ فتسيل من المنخرين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تحسن أن تقيس رأسك، فكيف تقيس الحلال و الحرام؟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النجاشيّ، و عن الفاضل الجزائريّ في الحاوي أن ضبطه مصغرا سهو إن لم يكن رجلا آخر، و احتمل بعضهم كونه مسمي باسمين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الصادق عليه السلام عن تفصيل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عنقه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بالساعات،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فتنتظر ما بين نفسك و نفسه ثمّ يحتسب فيؤخذ </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عروق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يغيض فيه الماء،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المجاري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يتضجروا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العقدتين من القصب أو الرمح، و أنابيب الرئة مخارج النفس منها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الشديدة، و اللطمة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الاظفار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اللولب آلة من خشب او حديد ذات دوائر ناتئة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الأنثي و في أكثر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 و يمكن أن يكون بمعني المحبس أو ينبوع البئر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تزايل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في رأسها عقافة منها او من حديد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الموحدة التحتانية علي المثناة الفوقانية،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المانوية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هذه الطبعة،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شاء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أنواعا من الخلق أربعة في </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عنها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223551</Words>
  <Characters>825863</Characters>
  <CharactersWithSpaces>1045574</CharactersWithSpaces>
  <Paragraphs>4156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2026-08-24T07:51:26Z</dcterms:created>
  <dc:creator>ghaemiyeh.com</dc:creator>
  <dc:description/>
  <dc:language>en-US</dc:language>
  <cp:lastModifiedBy/>
  <dcterms:modified xsi:type="dcterms:W3CDTF">2026-08-24T11:22:19Z</dcterms:modified>
  <cp:revision>1</cp:revision>
  <dc:subject/>
  <dc:title>بحار الانوار دریاهای نور مجموعه ای فراگیر از دُرّهای ناب روایات امامان معصوم علیهم السلام با ترجمه فارسی جلد 58</dc:title>
</cp:coreProperties>
</file>

<file path=docProps/custom.xml><?xml version="1.0" encoding="utf-8"?>
<Properties xmlns="http://schemas.openxmlformats.org/officeDocument/2006/custom-properties" xmlns:vt="http://schemas.openxmlformats.org/officeDocument/2006/docPropsVTypes"/>
</file>