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36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34355_2616395394">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134357_2616395394">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134359_2616395394">
            <w:r>
              <w:rPr>
                <w:webHidden/>
                <w:rStyle w:val="IndexLink"/>
                <w:rtl w:val="true"/>
              </w:rPr>
              <w:t>دیباجة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2134361_2616395394">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2134363_2616395394">
            <w:r>
              <w:rPr>
                <w:webHidden/>
                <w:rStyle w:val="IndexLink"/>
                <w:rtl w:val="true"/>
              </w:rPr>
              <w:t>کتاب النکاح</w:t>
            </w:r>
            <w:r>
              <w:rPr>
                <w:rStyle w:val="IndexLink"/>
                <w:rtl w:val="true"/>
              </w:rPr>
              <w:tab/>
            </w:r>
            <w:r>
              <w:rPr>
                <w:rStyle w:val="IndexLink"/>
              </w:rPr>
              <w:t>16</w:t>
            </w:r>
          </w:hyperlink>
        </w:p>
        <w:p>
          <w:pPr>
            <w:pStyle w:val="Contents2"/>
            <w:tabs>
              <w:tab w:val="clear" w:pos="8743"/>
              <w:tab w:val="right" w:pos="9026" w:leader="dot"/>
            </w:tabs>
            <w:rPr/>
          </w:pPr>
          <w:hyperlink w:anchor="__RefHeading___Toc2134365_2616395394">
            <w:r>
              <w:rPr>
                <w:webHidden/>
                <w:rStyle w:val="IndexLink"/>
                <w:rtl w:val="true"/>
              </w:rPr>
              <w:t>أبواب مقدماته</w:t>
            </w:r>
            <w:r>
              <w:rPr>
                <w:rStyle w:val="IndexLink"/>
                <w:rtl w:val="true"/>
              </w:rPr>
              <w:tab/>
            </w:r>
            <w:r>
              <w:rPr>
                <w:rStyle w:val="IndexLink"/>
              </w:rPr>
              <w:t>16</w:t>
            </w:r>
          </w:hyperlink>
        </w:p>
        <w:p>
          <w:pPr>
            <w:pStyle w:val="Contents3"/>
            <w:tabs>
              <w:tab w:val="clear" w:pos="8459"/>
              <w:tab w:val="right" w:pos="9026" w:leader="dot"/>
            </w:tabs>
            <w:rPr/>
          </w:pPr>
          <w:hyperlink w:anchor="__RefHeading___Toc2134367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الزواج سُنَّة رسول الله</w:t>
            </w:r>
            <w:r>
              <w:rPr>
                <w:rStyle w:val="IndexLink"/>
                <w:rtl w:val="true"/>
              </w:rPr>
              <w:tab/>
            </w:r>
            <w:r>
              <w:rPr>
                <w:rStyle w:val="IndexLink"/>
              </w:rPr>
              <w:t>16</w:t>
            </w:r>
          </w:hyperlink>
        </w:p>
        <w:p>
          <w:pPr>
            <w:pStyle w:val="Contents3"/>
            <w:tabs>
              <w:tab w:val="clear" w:pos="8459"/>
              <w:tab w:val="right" w:pos="9026" w:leader="dot"/>
            </w:tabs>
            <w:rPr/>
          </w:pPr>
          <w:hyperlink w:anchor="__RefHeading___Toc2134369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الزواج طهارة للانسان</w:t>
            </w:r>
            <w:r>
              <w:rPr>
                <w:rStyle w:val="IndexLink"/>
                <w:rtl w:val="true"/>
              </w:rPr>
              <w:tab/>
            </w:r>
            <w:r>
              <w:rPr>
                <w:rStyle w:val="IndexLink"/>
              </w:rPr>
              <w:t>16</w:t>
            </w:r>
          </w:hyperlink>
        </w:p>
        <w:p>
          <w:pPr>
            <w:pStyle w:val="Contents3"/>
            <w:tabs>
              <w:tab w:val="clear" w:pos="8459"/>
              <w:tab w:val="right" w:pos="9026" w:leader="dot"/>
            </w:tabs>
            <w:rPr/>
          </w:pPr>
          <w:hyperlink w:anchor="__RefHeading___Toc2134371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دَور الزواج في حفظ دين المتزوّج</w:t>
            </w:r>
            <w:r>
              <w:rPr>
                <w:rStyle w:val="IndexLink"/>
                <w:rtl w:val="true"/>
              </w:rPr>
              <w:tab/>
            </w:r>
            <w:r>
              <w:rPr>
                <w:rStyle w:val="IndexLink"/>
              </w:rPr>
              <w:t>17</w:t>
            </w:r>
          </w:hyperlink>
        </w:p>
        <w:p>
          <w:pPr>
            <w:pStyle w:val="Contents3"/>
            <w:tabs>
              <w:tab w:val="clear" w:pos="8459"/>
              <w:tab w:val="right" w:pos="9026" w:leader="dot"/>
            </w:tabs>
            <w:rPr/>
          </w:pPr>
          <w:hyperlink w:anchor="__RefHeading___Toc2134373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ثواب صلاة المتزوج</w:t>
            </w:r>
            <w:r>
              <w:rPr>
                <w:rStyle w:val="IndexLink"/>
                <w:rtl w:val="true"/>
              </w:rPr>
              <w:tab/>
            </w:r>
            <w:r>
              <w:rPr>
                <w:rStyle w:val="IndexLink"/>
              </w:rPr>
              <w:t>19</w:t>
            </w:r>
          </w:hyperlink>
        </w:p>
        <w:p>
          <w:pPr>
            <w:pStyle w:val="Contents3"/>
            <w:tabs>
              <w:tab w:val="clear" w:pos="8459"/>
              <w:tab w:val="right" w:pos="9026" w:leader="dot"/>
            </w:tabs>
            <w:rPr/>
          </w:pPr>
          <w:hyperlink w:anchor="__RefHeading___Toc2134375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استحباب تزويج العَزَب</w:t>
            </w:r>
            <w:r>
              <w:rPr>
                <w:rStyle w:val="IndexLink"/>
                <w:rtl w:val="true"/>
              </w:rPr>
              <w:tab/>
            </w:r>
            <w:r>
              <w:rPr>
                <w:rStyle w:val="IndexLink"/>
              </w:rPr>
              <w:t>21</w:t>
            </w:r>
          </w:hyperlink>
        </w:p>
        <w:p>
          <w:pPr>
            <w:pStyle w:val="Contents3"/>
            <w:tabs>
              <w:tab w:val="clear" w:pos="8459"/>
              <w:tab w:val="right" w:pos="9026" w:leader="dot"/>
            </w:tabs>
            <w:rPr/>
          </w:pPr>
          <w:hyperlink w:anchor="__RefHeading___Toc2134377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كراهة العزوبة</w:t>
            </w:r>
            <w:r>
              <w:rPr>
                <w:rStyle w:val="IndexLink"/>
                <w:rtl w:val="true"/>
              </w:rPr>
              <w:tab/>
            </w:r>
            <w:r>
              <w:rPr>
                <w:rStyle w:val="IndexLink"/>
              </w:rPr>
              <w:t>22</w:t>
            </w:r>
          </w:hyperlink>
        </w:p>
        <w:p>
          <w:pPr>
            <w:pStyle w:val="Contents3"/>
            <w:tabs>
              <w:tab w:val="clear" w:pos="8459"/>
              <w:tab w:val="right" w:pos="9026" w:leader="dot"/>
            </w:tabs>
            <w:rPr/>
          </w:pPr>
          <w:hyperlink w:anchor="__RefHeading___Toc2134379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استحباب زيادة النس۟ل</w:t>
            </w:r>
            <w:r>
              <w:rPr>
                <w:rStyle w:val="IndexLink"/>
                <w:rtl w:val="true"/>
              </w:rPr>
              <w:tab/>
            </w:r>
            <w:r>
              <w:rPr>
                <w:rStyle w:val="IndexLink"/>
              </w:rPr>
              <w:t>23</w:t>
            </w:r>
          </w:hyperlink>
        </w:p>
        <w:p>
          <w:pPr>
            <w:pStyle w:val="Contents3"/>
            <w:tabs>
              <w:tab w:val="clear" w:pos="8459"/>
              <w:tab w:val="right" w:pos="9026" w:leader="dot"/>
            </w:tabs>
            <w:rPr/>
          </w:pPr>
          <w:hyperlink w:anchor="__RefHeading___Toc2134381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اَحَبُّ البيوت وأبغَضُها الى الله تعالی</w:t>
            </w:r>
            <w:r>
              <w:rPr>
                <w:rStyle w:val="IndexLink"/>
                <w:rtl w:val="true"/>
              </w:rPr>
              <w:tab/>
            </w:r>
            <w:r>
              <w:rPr>
                <w:rStyle w:val="IndexLink"/>
              </w:rPr>
              <w:t>24</w:t>
            </w:r>
          </w:hyperlink>
        </w:p>
        <w:p>
          <w:pPr>
            <w:pStyle w:val="Contents3"/>
            <w:tabs>
              <w:tab w:val="clear" w:pos="8459"/>
              <w:tab w:val="right" w:pos="9026" w:leader="dot"/>
            </w:tabs>
            <w:rPr/>
          </w:pPr>
          <w:hyperlink w:anchor="__RefHeading___Toc2134383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النهي عن ترك الزواج</w:t>
            </w:r>
            <w:r>
              <w:rPr>
                <w:rStyle w:val="IndexLink"/>
                <w:rtl w:val="true"/>
              </w:rPr>
              <w:tab/>
            </w:r>
            <w:r>
              <w:rPr>
                <w:rStyle w:val="IndexLink"/>
              </w:rPr>
              <w:t>25</w:t>
            </w:r>
          </w:hyperlink>
        </w:p>
        <w:p>
          <w:pPr>
            <w:pStyle w:val="Contents3"/>
            <w:tabs>
              <w:tab w:val="clear" w:pos="8459"/>
              <w:tab w:val="right" w:pos="9026" w:leader="dot"/>
            </w:tabs>
            <w:rPr/>
          </w:pPr>
          <w:hyperlink w:anchor="__RefHeading___Toc2134385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حُبُّ النساء من الایمان</w:t>
            </w:r>
            <w:r>
              <w:rPr>
                <w:rStyle w:val="IndexLink"/>
                <w:rtl w:val="true"/>
              </w:rPr>
              <w:tab/>
            </w:r>
            <w:r>
              <w:rPr>
                <w:rStyle w:val="IndexLink"/>
              </w:rPr>
              <w:t>27</w:t>
            </w:r>
          </w:hyperlink>
        </w:p>
        <w:p>
          <w:pPr>
            <w:pStyle w:val="Contents3"/>
            <w:tabs>
              <w:tab w:val="clear" w:pos="8459"/>
              <w:tab w:val="right" w:pos="9026" w:leader="dot"/>
            </w:tabs>
            <w:rPr/>
          </w:pPr>
          <w:hyperlink w:anchor="__RefHeading___Toc2134387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أكثر الخير في النساء</w:t>
            </w:r>
            <w:r>
              <w:rPr>
                <w:rStyle w:val="IndexLink"/>
                <w:rtl w:val="true"/>
              </w:rPr>
              <w:tab/>
            </w:r>
            <w:r>
              <w:rPr>
                <w:rStyle w:val="IndexLink"/>
              </w:rPr>
              <w:t>28</w:t>
            </w:r>
          </w:hyperlink>
        </w:p>
        <w:p>
          <w:pPr>
            <w:pStyle w:val="Contents3"/>
            <w:tabs>
              <w:tab w:val="clear" w:pos="8459"/>
              <w:tab w:val="right" w:pos="9026" w:leader="dot"/>
            </w:tabs>
            <w:rPr/>
          </w:pPr>
          <w:hyperlink w:anchor="__RefHeading___Toc2134389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اكثر أهل الجنّة النساء</w:t>
            </w:r>
            <w:r>
              <w:rPr>
                <w:rStyle w:val="IndexLink"/>
                <w:rtl w:val="true"/>
              </w:rPr>
              <w:tab/>
            </w:r>
            <w:r>
              <w:rPr>
                <w:rStyle w:val="IndexLink"/>
              </w:rPr>
              <w:t>29</w:t>
            </w:r>
          </w:hyperlink>
        </w:p>
        <w:p>
          <w:pPr>
            <w:pStyle w:val="Contents3"/>
            <w:tabs>
              <w:tab w:val="clear" w:pos="8459"/>
              <w:tab w:val="right" w:pos="9026" w:leader="dot"/>
            </w:tabs>
            <w:rPr/>
          </w:pPr>
          <w:hyperlink w:anchor="__RefHeading___Toc2134391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لذَّة الناس في النساء</w:t>
            </w:r>
            <w:r>
              <w:rPr>
                <w:rStyle w:val="IndexLink"/>
                <w:rtl w:val="true"/>
              </w:rPr>
              <w:tab/>
            </w:r>
            <w:r>
              <w:rPr>
                <w:rStyle w:val="IndexLink"/>
              </w:rPr>
              <w:t>29</w:t>
            </w:r>
          </w:hyperlink>
        </w:p>
        <w:p>
          <w:pPr>
            <w:pStyle w:val="Contents3"/>
            <w:tabs>
              <w:tab w:val="clear" w:pos="8459"/>
              <w:tab w:val="right" w:pos="9026" w:leader="dot"/>
            </w:tabs>
            <w:rPr/>
          </w:pPr>
          <w:hyperlink w:anchor="__RefHeading___Toc2134393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من أخلاق الأنبياء حُبُّ النساء</w:t>
            </w:r>
            <w:r>
              <w:rPr>
                <w:rStyle w:val="IndexLink"/>
                <w:rtl w:val="true"/>
              </w:rPr>
              <w:tab/>
            </w:r>
            <w:r>
              <w:rPr>
                <w:rStyle w:val="IndexLink"/>
              </w:rPr>
              <w:t>30</w:t>
            </w:r>
          </w:hyperlink>
        </w:p>
        <w:p>
          <w:pPr>
            <w:pStyle w:val="Contents3"/>
            <w:tabs>
              <w:tab w:val="clear" w:pos="8459"/>
              <w:tab w:val="right" w:pos="9026" w:leader="dot"/>
            </w:tabs>
            <w:rPr/>
          </w:pPr>
          <w:hyperlink w:anchor="__RefHeading___Toc2134395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استحباب إخبار الزوجة بالحُبّ</w:t>
            </w:r>
            <w:r>
              <w:rPr>
                <w:rStyle w:val="IndexLink"/>
                <w:rtl w:val="true"/>
              </w:rPr>
              <w:tab/>
            </w:r>
            <w:r>
              <w:rPr>
                <w:rStyle w:val="IndexLink"/>
              </w:rPr>
              <w:t>31</w:t>
            </w:r>
          </w:hyperlink>
        </w:p>
        <w:p>
          <w:pPr>
            <w:pStyle w:val="Contents3"/>
            <w:tabs>
              <w:tab w:val="clear" w:pos="8459"/>
              <w:tab w:val="right" w:pos="9026" w:leader="dot"/>
            </w:tabs>
            <w:rPr/>
          </w:pPr>
          <w:hyperlink w:anchor="__RefHeading___Toc2134397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ضعيفات العقل والدین</w:t>
            </w:r>
            <w:r>
              <w:rPr>
                <w:rStyle w:val="IndexLink"/>
                <w:rtl w:val="true"/>
              </w:rPr>
              <w:tab/>
            </w:r>
            <w:r>
              <w:rPr>
                <w:rStyle w:val="IndexLink"/>
              </w:rPr>
              <w:t>32</w:t>
            </w:r>
          </w:hyperlink>
        </w:p>
        <w:p>
          <w:pPr>
            <w:pStyle w:val="Contents3"/>
            <w:tabs>
              <w:tab w:val="clear" w:pos="8459"/>
              <w:tab w:val="right" w:pos="9026" w:leader="dot"/>
            </w:tabs>
            <w:rPr/>
          </w:pPr>
          <w:hyperlink w:anchor="__RefHeading___Toc2134399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شهوة بني هاشم وبني اُميّة</w:t>
            </w:r>
            <w:r>
              <w:rPr>
                <w:rStyle w:val="IndexLink"/>
                <w:rtl w:val="true"/>
              </w:rPr>
              <w:tab/>
            </w:r>
            <w:r>
              <w:rPr>
                <w:rStyle w:val="IndexLink"/>
              </w:rPr>
              <w:t>34</w:t>
            </w:r>
          </w:hyperlink>
        </w:p>
        <w:p>
          <w:pPr>
            <w:pStyle w:val="Contents3"/>
            <w:tabs>
              <w:tab w:val="clear" w:pos="8459"/>
              <w:tab w:val="right" w:pos="9026" w:leader="dot"/>
            </w:tabs>
            <w:rPr/>
          </w:pPr>
          <w:hyperlink w:anchor="__RefHeading___Toc2134401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كراهة ترك التزويج مخافة الفقر</w:t>
            </w:r>
            <w:r>
              <w:rPr>
                <w:rStyle w:val="IndexLink"/>
                <w:rtl w:val="true"/>
              </w:rPr>
              <w:tab/>
            </w:r>
            <w:r>
              <w:rPr>
                <w:rStyle w:val="IndexLink"/>
              </w:rPr>
              <w:t>34</w:t>
            </w:r>
          </w:hyperlink>
        </w:p>
        <w:p>
          <w:pPr>
            <w:pStyle w:val="Contents3"/>
            <w:tabs>
              <w:tab w:val="clear" w:pos="8459"/>
              <w:tab w:val="right" w:pos="9026" w:leader="dot"/>
            </w:tabs>
            <w:rPr/>
          </w:pPr>
          <w:hyperlink w:anchor="__RefHeading___Toc2134403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كراهة ردّ الخاطب لفقره</w:t>
            </w:r>
            <w:r>
              <w:rPr>
                <w:rStyle w:val="IndexLink"/>
                <w:rtl w:val="true"/>
              </w:rPr>
              <w:tab/>
            </w:r>
            <w:r>
              <w:rPr>
                <w:rStyle w:val="IndexLink"/>
              </w:rPr>
              <w:t>35</w:t>
            </w:r>
          </w:hyperlink>
        </w:p>
        <w:p>
          <w:pPr>
            <w:pStyle w:val="Contents3"/>
            <w:tabs>
              <w:tab w:val="clear" w:pos="8459"/>
              <w:tab w:val="right" w:pos="9026" w:leader="dot"/>
            </w:tabs>
            <w:rPr/>
          </w:pPr>
          <w:hyperlink w:anchor="__RefHeading___Toc2134405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الزواج يوجب السَّعة في الرزق</w:t>
            </w:r>
            <w:r>
              <w:rPr>
                <w:rStyle w:val="IndexLink"/>
                <w:rtl w:val="true"/>
              </w:rPr>
              <w:tab/>
            </w:r>
            <w:r>
              <w:rPr>
                <w:rStyle w:val="IndexLink"/>
              </w:rPr>
              <w:t>36</w:t>
            </w:r>
          </w:hyperlink>
        </w:p>
        <w:p>
          <w:pPr>
            <w:pStyle w:val="Contents3"/>
            <w:tabs>
              <w:tab w:val="clear" w:pos="8459"/>
              <w:tab w:val="right" w:pos="9026" w:leader="dot"/>
            </w:tabs>
            <w:rPr/>
          </w:pPr>
          <w:hyperlink w:anchor="__RefHeading___Toc2134407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المؤمن كفو المؤمن</w:t>
            </w:r>
            <w:r>
              <w:rPr>
                <w:rStyle w:val="IndexLink"/>
                <w:rtl w:val="true"/>
              </w:rPr>
              <w:tab/>
            </w:r>
            <w:r>
              <w:rPr>
                <w:rStyle w:val="IndexLink"/>
              </w:rPr>
              <w:t>38</w:t>
            </w:r>
          </w:hyperlink>
        </w:p>
        <w:p>
          <w:pPr>
            <w:pStyle w:val="Contents3"/>
            <w:tabs>
              <w:tab w:val="clear" w:pos="8459"/>
              <w:tab w:val="right" w:pos="9026" w:leader="dot"/>
            </w:tabs>
            <w:rPr/>
          </w:pPr>
          <w:hyperlink w:anchor="__RefHeading___Toc2134409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المعصوم کُفو المعصومة</w:t>
            </w:r>
            <w:r>
              <w:rPr>
                <w:rStyle w:val="IndexLink"/>
                <w:rtl w:val="true"/>
              </w:rPr>
              <w:tab/>
            </w:r>
            <w:r>
              <w:rPr>
                <w:rStyle w:val="IndexLink"/>
              </w:rPr>
              <w:t>43</w:t>
            </w:r>
          </w:hyperlink>
        </w:p>
        <w:p>
          <w:pPr>
            <w:pStyle w:val="Contents3"/>
            <w:tabs>
              <w:tab w:val="clear" w:pos="8459"/>
              <w:tab w:val="right" w:pos="9026" w:leader="dot"/>
            </w:tabs>
            <w:rPr/>
          </w:pPr>
          <w:hyperlink w:anchor="__RefHeading___Toc2134411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الدين والأمانة شرطان في الزوج</w:t>
            </w:r>
            <w:r>
              <w:rPr>
                <w:rStyle w:val="IndexLink"/>
                <w:rtl w:val="true"/>
              </w:rPr>
              <w:tab/>
            </w:r>
            <w:r>
              <w:rPr>
                <w:rStyle w:val="IndexLink"/>
              </w:rPr>
              <w:t>44</w:t>
            </w:r>
          </w:hyperlink>
        </w:p>
        <w:p>
          <w:pPr>
            <w:pStyle w:val="Contents3"/>
            <w:tabs>
              <w:tab w:val="clear" w:pos="8459"/>
              <w:tab w:val="right" w:pos="9026" w:leader="dot"/>
            </w:tabs>
            <w:rPr/>
          </w:pPr>
          <w:hyperlink w:anchor="__RefHeading___Toc2134413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العفّة واليسار شرطان في الكفؤ</w:t>
            </w:r>
            <w:r>
              <w:rPr>
                <w:rStyle w:val="IndexLink"/>
                <w:rtl w:val="true"/>
              </w:rPr>
              <w:tab/>
            </w:r>
            <w:r>
              <w:rPr>
                <w:rStyle w:val="IndexLink"/>
              </w:rPr>
              <w:t>44</w:t>
            </w:r>
          </w:hyperlink>
        </w:p>
        <w:p>
          <w:pPr>
            <w:pStyle w:val="Contents3"/>
            <w:tabs>
              <w:tab w:val="clear" w:pos="8459"/>
              <w:tab w:val="right" w:pos="9026" w:leader="dot"/>
            </w:tabs>
            <w:rPr/>
          </w:pPr>
          <w:hyperlink w:anchor="__RefHeading___Toc2134415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النهي عن تزويج الخوارج</w:t>
            </w:r>
            <w:r>
              <w:rPr>
                <w:rStyle w:val="IndexLink"/>
                <w:rtl w:val="true"/>
              </w:rPr>
              <w:tab/>
            </w:r>
            <w:r>
              <w:rPr>
                <w:rStyle w:val="IndexLink"/>
              </w:rPr>
              <w:t>45</w:t>
            </w:r>
          </w:hyperlink>
        </w:p>
        <w:p>
          <w:pPr>
            <w:pStyle w:val="Contents3"/>
            <w:tabs>
              <w:tab w:val="clear" w:pos="8459"/>
              <w:tab w:val="right" w:pos="9026" w:leader="dot"/>
            </w:tabs>
            <w:rPr/>
          </w:pPr>
          <w:hyperlink w:anchor="__RefHeading___Toc2134417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النكاح رقُّ الفتاة</w:t>
            </w:r>
            <w:r>
              <w:rPr>
                <w:rStyle w:val="IndexLink"/>
                <w:rtl w:val="true"/>
              </w:rPr>
              <w:tab/>
            </w:r>
            <w:r>
              <w:rPr>
                <w:rStyle w:val="IndexLink"/>
              </w:rPr>
              <w:t>47</w:t>
            </w:r>
          </w:hyperlink>
        </w:p>
        <w:p>
          <w:pPr>
            <w:pStyle w:val="Contents3"/>
            <w:tabs>
              <w:tab w:val="clear" w:pos="8459"/>
              <w:tab w:val="right" w:pos="9026" w:leader="dot"/>
            </w:tabs>
            <w:rPr/>
          </w:pPr>
          <w:hyperlink w:anchor="__RefHeading___Toc2134419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الصهر ستر على البنت</w:t>
            </w:r>
            <w:r>
              <w:rPr>
                <w:rStyle w:val="IndexLink"/>
                <w:rtl w:val="true"/>
              </w:rPr>
              <w:tab/>
            </w:r>
            <w:r>
              <w:rPr>
                <w:rStyle w:val="IndexLink"/>
              </w:rPr>
              <w:t>48</w:t>
            </w:r>
          </w:hyperlink>
        </w:p>
        <w:p>
          <w:pPr>
            <w:pStyle w:val="Contents3"/>
            <w:tabs>
              <w:tab w:val="clear" w:pos="8459"/>
              <w:tab w:val="right" w:pos="9026" w:leader="dot"/>
            </w:tabs>
            <w:rPr/>
          </w:pPr>
          <w:hyperlink w:anchor="__RefHeading___Toc2134421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استحباب تعجیل تزويج البنت عند بلوغها</w:t>
            </w:r>
            <w:r>
              <w:rPr>
                <w:rStyle w:val="IndexLink"/>
                <w:rtl w:val="true"/>
              </w:rPr>
              <w:tab/>
            </w:r>
            <w:r>
              <w:rPr>
                <w:rStyle w:val="IndexLink"/>
              </w:rPr>
              <w:t>48</w:t>
            </w:r>
          </w:hyperlink>
        </w:p>
        <w:p>
          <w:pPr>
            <w:pStyle w:val="Contents3"/>
            <w:tabs>
              <w:tab w:val="clear" w:pos="8459"/>
              <w:tab w:val="right" w:pos="9026" w:leader="dot"/>
            </w:tabs>
            <w:rPr/>
          </w:pPr>
          <w:hyperlink w:anchor="__RefHeading___Toc2134423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استحباب تزوّج الأيامی</w:t>
            </w:r>
            <w:r>
              <w:rPr>
                <w:rStyle w:val="IndexLink"/>
                <w:rtl w:val="true"/>
              </w:rPr>
              <w:tab/>
            </w:r>
            <w:r>
              <w:rPr>
                <w:rStyle w:val="IndexLink"/>
              </w:rPr>
              <w:t>49</w:t>
            </w:r>
          </w:hyperlink>
        </w:p>
        <w:p>
          <w:pPr>
            <w:pStyle w:val="Contents3"/>
            <w:tabs>
              <w:tab w:val="clear" w:pos="8459"/>
              <w:tab w:val="right" w:pos="9026" w:leader="dot"/>
            </w:tabs>
            <w:rPr/>
          </w:pPr>
          <w:hyperlink w:anchor="__RefHeading___Toc2134425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استحباب اختيار الزوجة المناسِبة للزوج</w:t>
            </w:r>
            <w:r>
              <w:rPr>
                <w:rStyle w:val="IndexLink"/>
                <w:rtl w:val="true"/>
              </w:rPr>
              <w:tab/>
            </w:r>
            <w:r>
              <w:rPr>
                <w:rStyle w:val="IndexLink"/>
              </w:rPr>
              <w:t>49</w:t>
            </w:r>
          </w:hyperlink>
        </w:p>
        <w:p>
          <w:pPr>
            <w:pStyle w:val="Contents3"/>
            <w:tabs>
              <w:tab w:val="clear" w:pos="8459"/>
              <w:tab w:val="right" w:pos="9026" w:leader="dot"/>
            </w:tabs>
            <w:rPr/>
          </w:pPr>
          <w:hyperlink w:anchor="__RefHeading___Toc2134427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استحباب اختيار الزوجة الصالحة</w:t>
            </w:r>
            <w:r>
              <w:rPr>
                <w:rStyle w:val="IndexLink"/>
                <w:rtl w:val="true"/>
              </w:rPr>
              <w:tab/>
            </w:r>
            <w:r>
              <w:rPr>
                <w:rStyle w:val="IndexLink"/>
              </w:rPr>
              <w:t>50</w:t>
            </w:r>
          </w:hyperlink>
        </w:p>
        <w:p>
          <w:pPr>
            <w:pStyle w:val="Contents3"/>
            <w:tabs>
              <w:tab w:val="clear" w:pos="8459"/>
              <w:tab w:val="right" w:pos="9026" w:leader="dot"/>
            </w:tabs>
            <w:rPr/>
          </w:pPr>
          <w:hyperlink w:anchor="__RefHeading___Toc2134429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مواصفات الزوجة الصالحة</w:t>
            </w:r>
            <w:r>
              <w:rPr>
                <w:rStyle w:val="IndexLink"/>
                <w:rtl w:val="true"/>
              </w:rPr>
              <w:tab/>
            </w:r>
            <w:r>
              <w:rPr>
                <w:rStyle w:val="IndexLink"/>
              </w:rPr>
              <w:t>51</w:t>
            </w:r>
          </w:hyperlink>
        </w:p>
        <w:p>
          <w:pPr>
            <w:pStyle w:val="Contents3"/>
            <w:tabs>
              <w:tab w:val="clear" w:pos="8459"/>
              <w:tab w:val="right" w:pos="9026" w:leader="dot"/>
            </w:tabs>
            <w:rPr/>
          </w:pPr>
          <w:hyperlink w:anchor="__RefHeading___Toc2134431_2616395394">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قصَّة المرأة الصالحة المؤمنة</w:t>
            </w:r>
            <w:r>
              <w:rPr>
                <w:rStyle w:val="IndexLink"/>
                <w:rtl w:val="true"/>
              </w:rPr>
              <w:tab/>
            </w:r>
            <w:r>
              <w:rPr>
                <w:rStyle w:val="IndexLink"/>
              </w:rPr>
              <w:t>53</w:t>
            </w:r>
          </w:hyperlink>
        </w:p>
        <w:p>
          <w:pPr>
            <w:pStyle w:val="Contents3"/>
            <w:tabs>
              <w:tab w:val="clear" w:pos="8459"/>
              <w:tab w:val="right" w:pos="9026" w:leader="dot"/>
            </w:tabs>
            <w:rPr/>
          </w:pPr>
          <w:hyperlink w:anchor="__RefHeading___Toc2134433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المرأة الصالحة والطّالحة</w:t>
            </w:r>
            <w:r>
              <w:rPr>
                <w:rStyle w:val="IndexLink"/>
                <w:rtl w:val="true"/>
              </w:rPr>
              <w:tab/>
            </w:r>
            <w:r>
              <w:rPr>
                <w:rStyle w:val="IndexLink"/>
              </w:rPr>
              <w:t>58</w:t>
            </w:r>
          </w:hyperlink>
        </w:p>
        <w:p>
          <w:pPr>
            <w:pStyle w:val="Contents3"/>
            <w:tabs>
              <w:tab w:val="clear" w:pos="8459"/>
              <w:tab w:val="right" w:pos="9026" w:leader="dot"/>
            </w:tabs>
            <w:rPr/>
          </w:pPr>
          <w:hyperlink w:anchor="__RefHeading___Toc2134435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أهميَّة اختيار النساء</w:t>
            </w:r>
            <w:r>
              <w:rPr>
                <w:rStyle w:val="IndexLink"/>
                <w:rtl w:val="true"/>
              </w:rPr>
              <w:tab/>
            </w:r>
            <w:r>
              <w:rPr>
                <w:rStyle w:val="IndexLink"/>
              </w:rPr>
              <w:t>59</w:t>
            </w:r>
          </w:hyperlink>
        </w:p>
        <w:p>
          <w:pPr>
            <w:pStyle w:val="Contents3"/>
            <w:tabs>
              <w:tab w:val="clear" w:pos="8459"/>
              <w:tab w:val="right" w:pos="9026" w:leader="dot"/>
            </w:tabs>
            <w:rPr/>
          </w:pPr>
          <w:hyperlink w:anchor="__RefHeading___Toc2134437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خيار النساء</w:t>
            </w:r>
            <w:r>
              <w:rPr>
                <w:rStyle w:val="IndexLink"/>
                <w:rtl w:val="true"/>
              </w:rPr>
              <w:tab/>
            </w:r>
            <w:r>
              <w:rPr>
                <w:rStyle w:val="IndexLink"/>
              </w:rPr>
              <w:t>60</w:t>
            </w:r>
          </w:hyperlink>
        </w:p>
        <w:p>
          <w:pPr>
            <w:pStyle w:val="Contents3"/>
            <w:tabs>
              <w:tab w:val="clear" w:pos="8459"/>
              <w:tab w:val="right" w:pos="9026" w:leader="dot"/>
            </w:tabs>
            <w:rPr/>
          </w:pPr>
          <w:hyperlink w:anchor="__RefHeading___Toc2134439_2616395394">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شرار النساء</w:t>
            </w:r>
            <w:r>
              <w:rPr>
                <w:rStyle w:val="IndexLink"/>
                <w:rtl w:val="true"/>
              </w:rPr>
              <w:tab/>
            </w:r>
            <w:r>
              <w:rPr>
                <w:rStyle w:val="IndexLink"/>
              </w:rPr>
              <w:t>65</w:t>
            </w:r>
          </w:hyperlink>
        </w:p>
        <w:p>
          <w:pPr>
            <w:pStyle w:val="Contents3"/>
            <w:tabs>
              <w:tab w:val="clear" w:pos="8459"/>
              <w:tab w:val="right" w:pos="9026" w:leader="dot"/>
            </w:tabs>
            <w:rPr/>
          </w:pPr>
          <w:hyperlink w:anchor="__RefHeading___Toc2134441_2616395394">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أصناف النساء</w:t>
            </w:r>
            <w:r>
              <w:rPr>
                <w:rStyle w:val="IndexLink"/>
                <w:rtl w:val="true"/>
              </w:rPr>
              <w:tab/>
            </w:r>
            <w:r>
              <w:rPr>
                <w:rStyle w:val="IndexLink"/>
              </w:rPr>
              <w:t>66</w:t>
            </w:r>
          </w:hyperlink>
        </w:p>
        <w:p>
          <w:pPr>
            <w:pStyle w:val="Contents3"/>
            <w:tabs>
              <w:tab w:val="clear" w:pos="8459"/>
              <w:tab w:val="right" w:pos="9026" w:leader="dot"/>
            </w:tabs>
            <w:rPr/>
          </w:pPr>
          <w:hyperlink w:anchor="__RefHeading___Toc2134443_2616395394">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استحباب الزواج بالنساء الزُّر۟ق</w:t>
            </w:r>
            <w:r>
              <w:rPr>
                <w:rStyle w:val="IndexLink"/>
                <w:rtl w:val="true"/>
              </w:rPr>
              <w:tab/>
            </w:r>
            <w:r>
              <w:rPr>
                <w:rStyle w:val="IndexLink"/>
              </w:rPr>
              <w:t>70</w:t>
            </w:r>
          </w:hyperlink>
        </w:p>
        <w:p>
          <w:pPr>
            <w:pStyle w:val="Contents3"/>
            <w:tabs>
              <w:tab w:val="clear" w:pos="8459"/>
              <w:tab w:val="right" w:pos="9026" w:leader="dot"/>
            </w:tabs>
            <w:rPr/>
          </w:pPr>
          <w:hyperlink w:anchor="__RefHeading___Toc2134445_2616395394">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استحباب الزواج بالمرأة المتّصفة بهذه الأوصاف</w:t>
            </w:r>
            <w:r>
              <w:rPr>
                <w:rStyle w:val="IndexLink"/>
                <w:rtl w:val="true"/>
              </w:rPr>
              <w:tab/>
            </w:r>
            <w:r>
              <w:rPr>
                <w:rStyle w:val="IndexLink"/>
              </w:rPr>
              <w:t>71</w:t>
            </w:r>
          </w:hyperlink>
        </w:p>
        <w:p>
          <w:pPr>
            <w:pStyle w:val="Contents3"/>
            <w:tabs>
              <w:tab w:val="clear" w:pos="8459"/>
              <w:tab w:val="right" w:pos="9026" w:leader="dot"/>
            </w:tabs>
            <w:rPr/>
          </w:pPr>
          <w:hyperlink w:anchor="__RefHeading___Toc2134447_2616395394">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استحباب الزواج بالأبكار</w:t>
            </w:r>
            <w:r>
              <w:rPr>
                <w:rStyle w:val="IndexLink"/>
                <w:rtl w:val="true"/>
              </w:rPr>
              <w:tab/>
            </w:r>
            <w:r>
              <w:rPr>
                <w:rStyle w:val="IndexLink"/>
              </w:rPr>
              <w:t>72</w:t>
            </w:r>
          </w:hyperlink>
        </w:p>
        <w:p>
          <w:pPr>
            <w:pStyle w:val="Contents3"/>
            <w:tabs>
              <w:tab w:val="clear" w:pos="8459"/>
              <w:tab w:val="right" w:pos="9026" w:leader="dot"/>
            </w:tabs>
            <w:rPr/>
          </w:pPr>
          <w:hyperlink w:anchor="__RefHeading___Toc2134449_2616395394">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فائدة الزواج بالمرأة الجميلة</w:t>
            </w:r>
            <w:r>
              <w:rPr>
                <w:rStyle w:val="IndexLink"/>
                <w:rtl w:val="true"/>
              </w:rPr>
              <w:tab/>
            </w:r>
            <w:r>
              <w:rPr>
                <w:rStyle w:val="IndexLink"/>
              </w:rPr>
              <w:t>74</w:t>
            </w:r>
          </w:hyperlink>
        </w:p>
        <w:p>
          <w:pPr>
            <w:pStyle w:val="Contents3"/>
            <w:tabs>
              <w:tab w:val="clear" w:pos="8459"/>
              <w:tab w:val="right" w:pos="9026" w:leader="dot"/>
            </w:tabs>
            <w:rPr/>
          </w:pPr>
          <w:hyperlink w:anchor="__RefHeading___Toc2134451_2616395394">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الفرق بين المرأة البيضاء والسمراء</w:t>
            </w:r>
            <w:r>
              <w:rPr>
                <w:rStyle w:val="IndexLink"/>
                <w:rtl w:val="true"/>
              </w:rPr>
              <w:tab/>
            </w:r>
            <w:r>
              <w:rPr>
                <w:rStyle w:val="IndexLink"/>
              </w:rPr>
              <w:t>75</w:t>
            </w:r>
          </w:hyperlink>
        </w:p>
        <w:p>
          <w:pPr>
            <w:pStyle w:val="Contents3"/>
            <w:tabs>
              <w:tab w:val="clear" w:pos="8459"/>
              <w:tab w:val="right" w:pos="9026" w:leader="dot"/>
            </w:tabs>
            <w:rPr/>
          </w:pPr>
          <w:hyperlink w:anchor="__RefHeading___Toc2134453_2616395394">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شَعر المرأة أَحد الجمالَين</w:t>
            </w:r>
            <w:r>
              <w:rPr>
                <w:rStyle w:val="IndexLink"/>
                <w:rtl w:val="true"/>
              </w:rPr>
              <w:tab/>
            </w:r>
            <w:r>
              <w:rPr>
                <w:rStyle w:val="IndexLink"/>
              </w:rPr>
              <w:t>76</w:t>
            </w:r>
          </w:hyperlink>
        </w:p>
        <w:p>
          <w:pPr>
            <w:pStyle w:val="Contents3"/>
            <w:tabs>
              <w:tab w:val="clear" w:pos="8459"/>
              <w:tab w:val="right" w:pos="9026" w:leader="dot"/>
            </w:tabs>
            <w:rPr/>
          </w:pPr>
          <w:hyperlink w:anchor="__RefHeading___Toc2134455_2616395394">
            <w:r>
              <w:rPr>
                <w:webHidden/>
                <w:rStyle w:val="IndexLink"/>
                <w:rtl w:val="true"/>
              </w:rPr>
              <w:t xml:space="preserve">باب </w:t>
            </w:r>
            <w:r>
              <w:rPr>
                <w:rStyle w:val="IndexLink"/>
                <w:rtl w:val="true"/>
              </w:rPr>
              <w:t>(</w:t>
            </w:r>
            <w:r>
              <w:rPr>
                <w:rStyle w:val="IndexLink"/>
              </w:rPr>
              <w:t>45</w:t>
            </w:r>
            <w:r>
              <w:rPr>
                <w:rStyle w:val="IndexLink"/>
                <w:rtl w:val="true"/>
              </w:rPr>
              <w:t xml:space="preserve">) </w:t>
            </w:r>
            <w:r>
              <w:rPr>
                <w:rStyle w:val="IndexLink"/>
                <w:rtl w:val="true"/>
              </w:rPr>
              <w:t>الزواج من فتاة لاتمرض</w:t>
            </w:r>
            <w:r>
              <w:rPr>
                <w:rStyle w:val="IndexLink"/>
                <w:rtl w:val="true"/>
              </w:rPr>
              <w:tab/>
            </w:r>
            <w:r>
              <w:rPr>
                <w:rStyle w:val="IndexLink"/>
              </w:rPr>
              <w:t>76</w:t>
            </w:r>
          </w:hyperlink>
        </w:p>
        <w:p>
          <w:pPr>
            <w:pStyle w:val="Contents3"/>
            <w:tabs>
              <w:tab w:val="clear" w:pos="8459"/>
              <w:tab w:val="right" w:pos="9026" w:leader="dot"/>
            </w:tabs>
            <w:rPr/>
          </w:pPr>
          <w:hyperlink w:anchor="__RefHeading___Toc2134457_2616395394">
            <w:r>
              <w:rPr>
                <w:webHidden/>
                <w:rStyle w:val="IndexLink"/>
                <w:rtl w:val="true"/>
              </w:rPr>
              <w:t xml:space="preserve">باب </w:t>
            </w:r>
            <w:r>
              <w:rPr>
                <w:rStyle w:val="IndexLink"/>
                <w:rtl w:val="true"/>
              </w:rPr>
              <w:t>(</w:t>
            </w:r>
            <w:r>
              <w:rPr>
                <w:rStyle w:val="IndexLink"/>
              </w:rPr>
              <w:t>46</w:t>
            </w:r>
            <w:r>
              <w:rPr>
                <w:rStyle w:val="IndexLink"/>
                <w:rtl w:val="true"/>
              </w:rPr>
              <w:t xml:space="preserve">) </w:t>
            </w:r>
            <w:r>
              <w:rPr>
                <w:rStyle w:val="IndexLink"/>
                <w:rtl w:val="true"/>
              </w:rPr>
              <w:t>كراهة الزواج بالمرأة العاقر</w:t>
            </w:r>
            <w:r>
              <w:rPr>
                <w:rStyle w:val="IndexLink"/>
                <w:rtl w:val="true"/>
              </w:rPr>
              <w:tab/>
            </w:r>
            <w:r>
              <w:rPr>
                <w:rStyle w:val="IndexLink"/>
              </w:rPr>
              <w:t>78</w:t>
            </w:r>
          </w:hyperlink>
        </w:p>
        <w:p>
          <w:pPr>
            <w:pStyle w:val="Contents3"/>
            <w:tabs>
              <w:tab w:val="clear" w:pos="8459"/>
              <w:tab w:val="right" w:pos="9026" w:leader="dot"/>
            </w:tabs>
            <w:rPr/>
          </w:pPr>
          <w:hyperlink w:anchor="__RefHeading___Toc2134459_2616395394">
            <w:r>
              <w:rPr>
                <w:webHidden/>
                <w:rStyle w:val="IndexLink"/>
                <w:rtl w:val="true"/>
              </w:rPr>
              <w:t xml:space="preserve">باب </w:t>
            </w:r>
            <w:r>
              <w:rPr>
                <w:rStyle w:val="IndexLink"/>
                <w:rtl w:val="true"/>
              </w:rPr>
              <w:t>(</w:t>
            </w:r>
            <w:r>
              <w:rPr>
                <w:rStyle w:val="IndexLink"/>
              </w:rPr>
              <w:t>47</w:t>
            </w:r>
            <w:r>
              <w:rPr>
                <w:rStyle w:val="IndexLink"/>
                <w:rtl w:val="true"/>
              </w:rPr>
              <w:t xml:space="preserve">) </w:t>
            </w:r>
            <w:r>
              <w:rPr>
                <w:rStyle w:val="IndexLink"/>
                <w:rtl w:val="true"/>
              </w:rPr>
              <w:t>كراهة الزواج بخضراء الدمَن</w:t>
            </w:r>
            <w:r>
              <w:rPr>
                <w:rStyle w:val="IndexLink"/>
                <w:rtl w:val="true"/>
              </w:rPr>
              <w:tab/>
            </w:r>
            <w:r>
              <w:rPr>
                <w:rStyle w:val="IndexLink"/>
              </w:rPr>
              <w:t>80</w:t>
            </w:r>
          </w:hyperlink>
        </w:p>
        <w:p>
          <w:pPr>
            <w:pStyle w:val="Contents3"/>
            <w:tabs>
              <w:tab w:val="clear" w:pos="8459"/>
              <w:tab w:val="right" w:pos="9026" w:leader="dot"/>
            </w:tabs>
            <w:rPr/>
          </w:pPr>
          <w:hyperlink w:anchor="__RefHeading___Toc2134461_2616395394">
            <w:r>
              <w:rPr>
                <w:webHidden/>
                <w:rStyle w:val="IndexLink"/>
                <w:rtl w:val="true"/>
              </w:rPr>
              <w:t xml:space="preserve">باب </w:t>
            </w:r>
            <w:r>
              <w:rPr>
                <w:rStyle w:val="IndexLink"/>
                <w:rtl w:val="true"/>
              </w:rPr>
              <w:t>(</w:t>
            </w:r>
            <w:r>
              <w:rPr>
                <w:rStyle w:val="IndexLink"/>
              </w:rPr>
              <w:t>48</w:t>
            </w:r>
            <w:r>
              <w:rPr>
                <w:rStyle w:val="IndexLink"/>
                <w:rtl w:val="true"/>
              </w:rPr>
              <w:t xml:space="preserve">) </w:t>
            </w:r>
            <w:r>
              <w:rPr>
                <w:rStyle w:val="IndexLink"/>
                <w:rtl w:val="true"/>
              </w:rPr>
              <w:t>كراهة الزواج لمال المرأة أو جمالها</w:t>
            </w:r>
            <w:r>
              <w:rPr>
                <w:rStyle w:val="IndexLink"/>
                <w:rtl w:val="true"/>
              </w:rPr>
              <w:tab/>
            </w:r>
            <w:r>
              <w:rPr>
                <w:rStyle w:val="IndexLink"/>
              </w:rPr>
              <w:t>81</w:t>
            </w:r>
          </w:hyperlink>
        </w:p>
        <w:p>
          <w:pPr>
            <w:pStyle w:val="Contents3"/>
            <w:tabs>
              <w:tab w:val="clear" w:pos="8459"/>
              <w:tab w:val="right" w:pos="9026" w:leader="dot"/>
            </w:tabs>
            <w:rPr/>
          </w:pPr>
          <w:hyperlink w:anchor="__RefHeading___Toc2134463_2616395394">
            <w:r>
              <w:rPr>
                <w:webHidden/>
                <w:rStyle w:val="IndexLink"/>
                <w:rtl w:val="true"/>
              </w:rPr>
              <w:t xml:space="preserve">باب </w:t>
            </w:r>
            <w:r>
              <w:rPr>
                <w:rStyle w:val="IndexLink"/>
                <w:rtl w:val="true"/>
              </w:rPr>
              <w:t>(</w:t>
            </w:r>
            <w:r>
              <w:rPr>
                <w:rStyle w:val="IndexLink"/>
              </w:rPr>
              <w:t>49</w:t>
            </w:r>
            <w:r>
              <w:rPr>
                <w:rStyle w:val="IndexLink"/>
                <w:rtl w:val="true"/>
              </w:rPr>
              <w:t xml:space="preserve">) </w:t>
            </w:r>
            <w:r>
              <w:rPr>
                <w:rStyle w:val="IndexLink"/>
                <w:rtl w:val="true"/>
              </w:rPr>
              <w:t>كراهة نكاح الزَّنج</w:t>
            </w:r>
            <w:r>
              <w:rPr>
                <w:rStyle w:val="IndexLink"/>
                <w:rtl w:val="true"/>
              </w:rPr>
              <w:tab/>
            </w:r>
            <w:r>
              <w:rPr>
                <w:rStyle w:val="IndexLink"/>
              </w:rPr>
              <w:t>83</w:t>
            </w:r>
          </w:hyperlink>
        </w:p>
        <w:p>
          <w:pPr>
            <w:pStyle w:val="Contents3"/>
            <w:tabs>
              <w:tab w:val="clear" w:pos="8459"/>
              <w:tab w:val="right" w:pos="9026" w:leader="dot"/>
            </w:tabs>
            <w:rPr/>
          </w:pPr>
          <w:hyperlink w:anchor="__RefHeading___Toc2134465_2616395394">
            <w:r>
              <w:rPr>
                <w:webHidden/>
                <w:rStyle w:val="IndexLink"/>
                <w:rtl w:val="true"/>
              </w:rPr>
              <w:t xml:space="preserve">باب </w:t>
            </w:r>
            <w:r>
              <w:rPr>
                <w:rStyle w:val="IndexLink"/>
                <w:rtl w:val="true"/>
              </w:rPr>
              <w:t>(</w:t>
            </w:r>
            <w:r>
              <w:rPr>
                <w:rStyle w:val="IndexLink"/>
              </w:rPr>
              <w:t>50</w:t>
            </w:r>
            <w:r>
              <w:rPr>
                <w:rStyle w:val="IndexLink"/>
                <w:rtl w:val="true"/>
              </w:rPr>
              <w:t xml:space="preserve">) </w:t>
            </w:r>
            <w:r>
              <w:rPr>
                <w:rStyle w:val="IndexLink"/>
                <w:rtl w:val="true"/>
              </w:rPr>
              <w:t>كراهة نکاح بعض القوميّات</w:t>
            </w:r>
            <w:r>
              <w:rPr>
                <w:rStyle w:val="IndexLink"/>
                <w:rtl w:val="true"/>
              </w:rPr>
              <w:tab/>
            </w:r>
            <w:r>
              <w:rPr>
                <w:rStyle w:val="IndexLink"/>
              </w:rPr>
              <w:t>85</w:t>
            </w:r>
          </w:hyperlink>
        </w:p>
        <w:p>
          <w:pPr>
            <w:pStyle w:val="Contents3"/>
            <w:tabs>
              <w:tab w:val="clear" w:pos="8459"/>
              <w:tab w:val="right" w:pos="9026" w:leader="dot"/>
            </w:tabs>
            <w:rPr/>
          </w:pPr>
          <w:hyperlink w:anchor="__RefHeading___Toc2134467_2616395394">
            <w:r>
              <w:rPr>
                <w:webHidden/>
                <w:rStyle w:val="IndexLink"/>
                <w:rtl w:val="true"/>
              </w:rPr>
              <w:t xml:space="preserve">باب </w:t>
            </w:r>
            <w:r>
              <w:rPr>
                <w:rStyle w:val="IndexLink"/>
                <w:rtl w:val="true"/>
              </w:rPr>
              <w:t>(</w:t>
            </w:r>
            <w:r>
              <w:rPr>
                <w:rStyle w:val="IndexLink"/>
              </w:rPr>
              <w:t>51</w:t>
            </w:r>
            <w:r>
              <w:rPr>
                <w:rStyle w:val="IndexLink"/>
                <w:rtl w:val="true"/>
              </w:rPr>
              <w:t xml:space="preserve">) </w:t>
            </w:r>
            <w:r>
              <w:rPr>
                <w:rStyle w:val="IndexLink"/>
                <w:rtl w:val="true"/>
              </w:rPr>
              <w:t>النهي عن نكاح الحمقاء</w:t>
            </w:r>
            <w:r>
              <w:rPr>
                <w:rStyle w:val="IndexLink"/>
                <w:rtl w:val="true"/>
              </w:rPr>
              <w:tab/>
            </w:r>
            <w:r>
              <w:rPr>
                <w:rStyle w:val="IndexLink"/>
              </w:rPr>
              <w:t>86</w:t>
            </w:r>
          </w:hyperlink>
        </w:p>
        <w:p>
          <w:pPr>
            <w:pStyle w:val="Contents3"/>
            <w:tabs>
              <w:tab w:val="clear" w:pos="8459"/>
              <w:tab w:val="right" w:pos="9026" w:leader="dot"/>
            </w:tabs>
            <w:rPr/>
          </w:pPr>
          <w:hyperlink w:anchor="__RefHeading___Toc2134469_2616395394">
            <w:r>
              <w:rPr>
                <w:webHidden/>
                <w:rStyle w:val="IndexLink"/>
                <w:rtl w:val="true"/>
              </w:rPr>
              <w:t xml:space="preserve">باب </w:t>
            </w:r>
            <w:r>
              <w:rPr>
                <w:rStyle w:val="IndexLink"/>
                <w:rtl w:val="true"/>
              </w:rPr>
              <w:t>(</w:t>
            </w:r>
            <w:r>
              <w:rPr>
                <w:rStyle w:val="IndexLink"/>
              </w:rPr>
              <w:t>52</w:t>
            </w:r>
            <w:r>
              <w:rPr>
                <w:rStyle w:val="IndexLink"/>
                <w:rtl w:val="true"/>
              </w:rPr>
              <w:t xml:space="preserve">) </w:t>
            </w:r>
            <w:r>
              <w:rPr>
                <w:rStyle w:val="IndexLink"/>
                <w:rtl w:val="true"/>
              </w:rPr>
              <w:t>صبر المرأة وغريزتها المضاعفة</w:t>
            </w:r>
            <w:r>
              <w:rPr>
                <w:rStyle w:val="IndexLink"/>
                <w:rtl w:val="true"/>
              </w:rPr>
              <w:tab/>
            </w:r>
            <w:r>
              <w:rPr>
                <w:rStyle w:val="IndexLink"/>
              </w:rPr>
              <w:t>88</w:t>
            </w:r>
          </w:hyperlink>
        </w:p>
        <w:p>
          <w:pPr>
            <w:pStyle w:val="Contents3"/>
            <w:tabs>
              <w:tab w:val="clear" w:pos="8459"/>
              <w:tab w:val="right" w:pos="9026" w:leader="dot"/>
            </w:tabs>
            <w:rPr/>
          </w:pPr>
          <w:hyperlink w:anchor="__RefHeading___Toc2134471_2616395394">
            <w:r>
              <w:rPr>
                <w:webHidden/>
                <w:rStyle w:val="IndexLink"/>
                <w:rtl w:val="true"/>
              </w:rPr>
              <w:t xml:space="preserve">باب </w:t>
            </w:r>
            <w:r>
              <w:rPr>
                <w:rStyle w:val="IndexLink"/>
                <w:rtl w:val="true"/>
              </w:rPr>
              <w:t>(</w:t>
            </w:r>
            <w:r>
              <w:rPr>
                <w:rStyle w:val="IndexLink"/>
              </w:rPr>
              <w:t>53</w:t>
            </w:r>
            <w:r>
              <w:rPr>
                <w:rStyle w:val="IndexLink"/>
                <w:rtl w:val="true"/>
              </w:rPr>
              <w:t xml:space="preserve">) </w:t>
            </w:r>
            <w:r>
              <w:rPr>
                <w:rStyle w:val="IndexLink"/>
                <w:rtl w:val="true"/>
              </w:rPr>
              <w:t>الحياء يقابل الغريزة</w:t>
            </w:r>
            <w:r>
              <w:rPr>
                <w:rStyle w:val="IndexLink"/>
                <w:rtl w:val="true"/>
              </w:rPr>
              <w:tab/>
            </w:r>
            <w:r>
              <w:rPr>
                <w:rStyle w:val="IndexLink"/>
              </w:rPr>
              <w:t>90</w:t>
            </w:r>
          </w:hyperlink>
        </w:p>
        <w:p>
          <w:pPr>
            <w:pStyle w:val="Contents3"/>
            <w:tabs>
              <w:tab w:val="clear" w:pos="8459"/>
              <w:tab w:val="right" w:pos="9026" w:leader="dot"/>
            </w:tabs>
            <w:rPr/>
          </w:pPr>
          <w:hyperlink w:anchor="__RefHeading___Toc2134473_2616395394">
            <w:r>
              <w:rPr>
                <w:webHidden/>
                <w:rStyle w:val="IndexLink"/>
                <w:rtl w:val="true"/>
              </w:rPr>
              <w:t xml:space="preserve">باب </w:t>
            </w:r>
            <w:r>
              <w:rPr>
                <w:rStyle w:val="IndexLink"/>
                <w:rtl w:val="true"/>
              </w:rPr>
              <w:t>(</w:t>
            </w:r>
            <w:r>
              <w:rPr>
                <w:rStyle w:val="IndexLink"/>
              </w:rPr>
              <w:t>54</w:t>
            </w:r>
            <w:r>
              <w:rPr>
                <w:rStyle w:val="IndexLink"/>
                <w:rtl w:val="true"/>
              </w:rPr>
              <w:t xml:space="preserve">) </w:t>
            </w:r>
            <w:r>
              <w:rPr>
                <w:rStyle w:val="IndexLink"/>
                <w:rtl w:val="true"/>
              </w:rPr>
              <w:t>همَّة النساء في الرجال</w:t>
            </w:r>
            <w:r>
              <w:rPr>
                <w:rStyle w:val="IndexLink"/>
                <w:rtl w:val="true"/>
              </w:rPr>
              <w:tab/>
            </w:r>
            <w:r>
              <w:rPr>
                <w:rStyle w:val="IndexLink"/>
              </w:rPr>
              <w:t>90</w:t>
            </w:r>
          </w:hyperlink>
        </w:p>
        <w:p>
          <w:pPr>
            <w:pStyle w:val="Contents3"/>
            <w:tabs>
              <w:tab w:val="clear" w:pos="8459"/>
              <w:tab w:val="right" w:pos="9026" w:leader="dot"/>
            </w:tabs>
            <w:rPr/>
          </w:pPr>
          <w:hyperlink w:anchor="__RefHeading___Toc2134475_2616395394">
            <w:r>
              <w:rPr>
                <w:webHidden/>
                <w:rStyle w:val="IndexLink"/>
                <w:rtl w:val="true"/>
              </w:rPr>
              <w:t xml:space="preserve">باب </w:t>
            </w:r>
            <w:r>
              <w:rPr>
                <w:rStyle w:val="IndexLink"/>
                <w:rtl w:val="true"/>
              </w:rPr>
              <w:t>(</w:t>
            </w:r>
            <w:r>
              <w:rPr>
                <w:rStyle w:val="IndexLink"/>
              </w:rPr>
              <w:t>55</w:t>
            </w:r>
            <w:r>
              <w:rPr>
                <w:rStyle w:val="IndexLink"/>
                <w:rtl w:val="true"/>
              </w:rPr>
              <w:t xml:space="preserve">) </w:t>
            </w:r>
            <w:r>
              <w:rPr>
                <w:rStyle w:val="IndexLink"/>
                <w:rtl w:val="true"/>
              </w:rPr>
              <w:t>أقربُ ما تكون المرأة الى الله تعالی</w:t>
            </w:r>
            <w:r>
              <w:rPr>
                <w:rStyle w:val="IndexLink"/>
                <w:rtl w:val="true"/>
              </w:rPr>
              <w:tab/>
            </w:r>
            <w:r>
              <w:rPr>
                <w:rStyle w:val="IndexLink"/>
              </w:rPr>
              <w:t>94</w:t>
            </w:r>
          </w:hyperlink>
        </w:p>
        <w:p>
          <w:pPr>
            <w:pStyle w:val="Contents3"/>
            <w:tabs>
              <w:tab w:val="clear" w:pos="8459"/>
              <w:tab w:val="right" w:pos="9026" w:leader="dot"/>
            </w:tabs>
            <w:rPr/>
          </w:pPr>
          <w:hyperlink w:anchor="__RefHeading___Toc2134477_2616395394">
            <w:r>
              <w:rPr>
                <w:webHidden/>
                <w:rStyle w:val="IndexLink"/>
                <w:rtl w:val="true"/>
              </w:rPr>
              <w:t xml:space="preserve">باب </w:t>
            </w:r>
            <w:r>
              <w:rPr>
                <w:rStyle w:val="IndexLink"/>
                <w:rtl w:val="true"/>
              </w:rPr>
              <w:t>(</w:t>
            </w:r>
            <w:r>
              <w:rPr>
                <w:rStyle w:val="IndexLink"/>
              </w:rPr>
              <w:t>56</w:t>
            </w:r>
            <w:r>
              <w:rPr>
                <w:rStyle w:val="IndexLink"/>
                <w:rtl w:val="true"/>
              </w:rPr>
              <w:t xml:space="preserve">) </w:t>
            </w:r>
            <w:r>
              <w:rPr>
                <w:rStyle w:val="IndexLink"/>
                <w:rtl w:val="true"/>
              </w:rPr>
              <w:t>أقسام النكاح الحلال</w:t>
            </w:r>
            <w:r>
              <w:rPr>
                <w:rStyle w:val="IndexLink"/>
                <w:rtl w:val="true"/>
              </w:rPr>
              <w:tab/>
            </w:r>
            <w:r>
              <w:rPr>
                <w:rStyle w:val="IndexLink"/>
              </w:rPr>
              <w:t>95</w:t>
            </w:r>
          </w:hyperlink>
        </w:p>
        <w:p>
          <w:pPr>
            <w:pStyle w:val="Contents3"/>
            <w:tabs>
              <w:tab w:val="clear" w:pos="8459"/>
              <w:tab w:val="right" w:pos="9026" w:leader="dot"/>
            </w:tabs>
            <w:rPr/>
          </w:pPr>
          <w:hyperlink w:anchor="__RefHeading___Toc2134479_2616395394">
            <w:r>
              <w:rPr>
                <w:webHidden/>
                <w:rStyle w:val="IndexLink"/>
                <w:rtl w:val="true"/>
              </w:rPr>
              <w:t xml:space="preserve">باب </w:t>
            </w:r>
            <w:r>
              <w:rPr>
                <w:rStyle w:val="IndexLink"/>
                <w:rtl w:val="true"/>
              </w:rPr>
              <w:t>(</w:t>
            </w:r>
            <w:r>
              <w:rPr>
                <w:rStyle w:val="IndexLink"/>
              </w:rPr>
              <w:t>57</w:t>
            </w:r>
            <w:r>
              <w:rPr>
                <w:rStyle w:val="IndexLink"/>
                <w:rtl w:val="true"/>
              </w:rPr>
              <w:t xml:space="preserve">) </w:t>
            </w:r>
            <w:r>
              <w:rPr>
                <w:rStyle w:val="IndexLink"/>
                <w:rtl w:val="true"/>
              </w:rPr>
              <w:t>جواز النظر الى وجه المرأة ومحاسنها لمن يريد الزواج بها</w:t>
            </w:r>
            <w:r>
              <w:rPr>
                <w:rStyle w:val="IndexLink"/>
                <w:rtl w:val="true"/>
              </w:rPr>
              <w:tab/>
            </w:r>
            <w:r>
              <w:rPr>
                <w:rStyle w:val="IndexLink"/>
              </w:rPr>
              <w:t>97</w:t>
            </w:r>
          </w:hyperlink>
        </w:p>
        <w:p>
          <w:pPr>
            <w:pStyle w:val="Contents3"/>
            <w:tabs>
              <w:tab w:val="clear" w:pos="8459"/>
              <w:tab w:val="right" w:pos="9026" w:leader="dot"/>
            </w:tabs>
            <w:rPr/>
          </w:pPr>
          <w:hyperlink w:anchor="__RefHeading___Toc2134481_2616395394">
            <w:r>
              <w:rPr>
                <w:webHidden/>
                <w:rStyle w:val="IndexLink"/>
                <w:rtl w:val="true"/>
              </w:rPr>
              <w:t xml:space="preserve">باب </w:t>
            </w:r>
            <w:r>
              <w:rPr>
                <w:rStyle w:val="IndexLink"/>
                <w:rtl w:val="true"/>
              </w:rPr>
              <w:t>(</w:t>
            </w:r>
            <w:r>
              <w:rPr>
                <w:rStyle w:val="IndexLink"/>
              </w:rPr>
              <w:t>58</w:t>
            </w:r>
            <w:r>
              <w:rPr>
                <w:rStyle w:val="IndexLink"/>
                <w:rtl w:val="true"/>
              </w:rPr>
              <w:t xml:space="preserve">) </w:t>
            </w:r>
            <w:r>
              <w:rPr>
                <w:rStyle w:val="IndexLink"/>
                <w:rtl w:val="true"/>
              </w:rPr>
              <w:t>خُطبة النكاح</w:t>
            </w:r>
            <w:r>
              <w:rPr>
                <w:rStyle w:val="IndexLink"/>
                <w:rtl w:val="true"/>
              </w:rPr>
              <w:tab/>
            </w:r>
            <w:r>
              <w:rPr>
                <w:rStyle w:val="IndexLink"/>
              </w:rPr>
              <w:t>102</w:t>
            </w:r>
          </w:hyperlink>
        </w:p>
        <w:p>
          <w:pPr>
            <w:pStyle w:val="Contents3"/>
            <w:tabs>
              <w:tab w:val="clear" w:pos="8459"/>
              <w:tab w:val="right" w:pos="9026" w:leader="dot"/>
            </w:tabs>
            <w:rPr/>
          </w:pPr>
          <w:hyperlink w:anchor="__RefHeading___Toc2134483_2616395394">
            <w:r>
              <w:rPr>
                <w:webHidden/>
                <w:rStyle w:val="IndexLink"/>
                <w:rtl w:val="true"/>
              </w:rPr>
              <w:t xml:space="preserve">باب </w:t>
            </w:r>
            <w:r>
              <w:rPr>
                <w:rStyle w:val="IndexLink"/>
                <w:rtl w:val="true"/>
              </w:rPr>
              <w:t>(</w:t>
            </w:r>
            <w:r>
              <w:rPr>
                <w:rStyle w:val="IndexLink"/>
              </w:rPr>
              <w:t>59</w:t>
            </w:r>
            <w:r>
              <w:rPr>
                <w:rStyle w:val="IndexLink"/>
                <w:rtl w:val="true"/>
              </w:rPr>
              <w:t xml:space="preserve">) </w:t>
            </w:r>
            <w:r>
              <w:rPr>
                <w:rStyle w:val="IndexLink"/>
                <w:rtl w:val="true"/>
              </w:rPr>
              <w:t>جواب خطبة النكاح</w:t>
            </w:r>
            <w:r>
              <w:rPr>
                <w:rStyle w:val="IndexLink"/>
                <w:rtl w:val="true"/>
              </w:rPr>
              <w:tab/>
            </w:r>
            <w:r>
              <w:rPr>
                <w:rStyle w:val="IndexLink"/>
              </w:rPr>
              <w:t>105</w:t>
            </w:r>
          </w:hyperlink>
        </w:p>
        <w:p>
          <w:pPr>
            <w:pStyle w:val="Contents3"/>
            <w:tabs>
              <w:tab w:val="clear" w:pos="8459"/>
              <w:tab w:val="right" w:pos="9026" w:leader="dot"/>
            </w:tabs>
            <w:rPr/>
          </w:pPr>
          <w:hyperlink w:anchor="__RefHeading___Toc2134485_2616395394">
            <w:r>
              <w:rPr>
                <w:webHidden/>
                <w:rStyle w:val="IndexLink"/>
                <w:rtl w:val="true"/>
              </w:rPr>
              <w:t xml:space="preserve">باب </w:t>
            </w:r>
            <w:r>
              <w:rPr>
                <w:rStyle w:val="IndexLink"/>
                <w:rtl w:val="true"/>
              </w:rPr>
              <w:t>(</w:t>
            </w:r>
            <w:r>
              <w:rPr>
                <w:rStyle w:val="IndexLink"/>
              </w:rPr>
              <w:t>60</w:t>
            </w:r>
            <w:r>
              <w:rPr>
                <w:rStyle w:val="IndexLink"/>
                <w:rtl w:val="true"/>
              </w:rPr>
              <w:t xml:space="preserve">) </w:t>
            </w:r>
            <w:r>
              <w:rPr>
                <w:rStyle w:val="IndexLink"/>
                <w:rtl w:val="true"/>
              </w:rPr>
              <w:t>جواز التزويج بغیر خطبة</w:t>
            </w:r>
            <w:r>
              <w:rPr>
                <w:rStyle w:val="IndexLink"/>
                <w:rtl w:val="true"/>
              </w:rPr>
              <w:tab/>
            </w:r>
            <w:r>
              <w:rPr>
                <w:rStyle w:val="IndexLink"/>
              </w:rPr>
              <w:t>106</w:t>
            </w:r>
          </w:hyperlink>
        </w:p>
        <w:p>
          <w:pPr>
            <w:pStyle w:val="Contents3"/>
            <w:tabs>
              <w:tab w:val="clear" w:pos="8459"/>
              <w:tab w:val="right" w:pos="9026" w:leader="dot"/>
            </w:tabs>
            <w:rPr/>
          </w:pPr>
          <w:hyperlink w:anchor="__RefHeading___Toc2134487_2616395394">
            <w:r>
              <w:rPr>
                <w:webHidden/>
                <w:rStyle w:val="IndexLink"/>
                <w:rtl w:val="true"/>
              </w:rPr>
              <w:t xml:space="preserve">باب </w:t>
            </w:r>
            <w:r>
              <w:rPr>
                <w:rStyle w:val="IndexLink"/>
                <w:rtl w:val="true"/>
              </w:rPr>
              <w:t>(</w:t>
            </w:r>
            <w:r>
              <w:rPr>
                <w:rStyle w:val="IndexLink"/>
              </w:rPr>
              <w:t>61</w:t>
            </w:r>
            <w:r>
              <w:rPr>
                <w:rStyle w:val="IndexLink"/>
                <w:rtl w:val="true"/>
              </w:rPr>
              <w:t xml:space="preserve">) </w:t>
            </w:r>
            <w:r>
              <w:rPr>
                <w:rStyle w:val="IndexLink"/>
                <w:rtl w:val="true"/>
              </w:rPr>
              <w:t>عدم جواز الدخول بالزوجة قبل أن تكمل تسع سنين</w:t>
            </w:r>
            <w:r>
              <w:rPr>
                <w:rStyle w:val="IndexLink"/>
                <w:rtl w:val="true"/>
              </w:rPr>
              <w:tab/>
            </w:r>
            <w:r>
              <w:rPr>
                <w:rStyle w:val="IndexLink"/>
              </w:rPr>
              <w:t>107</w:t>
            </w:r>
          </w:hyperlink>
        </w:p>
        <w:p>
          <w:pPr>
            <w:pStyle w:val="Contents3"/>
            <w:tabs>
              <w:tab w:val="clear" w:pos="8459"/>
              <w:tab w:val="right" w:pos="9026" w:leader="dot"/>
            </w:tabs>
            <w:rPr/>
          </w:pPr>
          <w:hyperlink w:anchor="__RefHeading___Toc2134489_2616395394">
            <w:r>
              <w:rPr>
                <w:webHidden/>
                <w:rStyle w:val="IndexLink"/>
                <w:rtl w:val="true"/>
              </w:rPr>
              <w:t xml:space="preserve">باب </w:t>
            </w:r>
            <w:r>
              <w:rPr>
                <w:rStyle w:val="IndexLink"/>
                <w:rtl w:val="true"/>
              </w:rPr>
              <w:t>(</w:t>
            </w:r>
            <w:r>
              <w:rPr>
                <w:rStyle w:val="IndexLink"/>
              </w:rPr>
              <w:t>62</w:t>
            </w:r>
            <w:r>
              <w:rPr>
                <w:rStyle w:val="IndexLink"/>
                <w:rtl w:val="true"/>
              </w:rPr>
              <w:t xml:space="preserve">) </w:t>
            </w:r>
            <w:r>
              <w:rPr>
                <w:rStyle w:val="IndexLink"/>
                <w:rtl w:val="true"/>
              </w:rPr>
              <w:t>حكم من دخل بامرأة قبل أن تبلغ تسع سنين</w:t>
            </w:r>
            <w:r>
              <w:rPr>
                <w:rStyle w:val="IndexLink"/>
                <w:rtl w:val="true"/>
              </w:rPr>
              <w:tab/>
            </w:r>
            <w:r>
              <w:rPr>
                <w:rStyle w:val="IndexLink"/>
              </w:rPr>
              <w:t>109</w:t>
            </w:r>
          </w:hyperlink>
        </w:p>
        <w:p>
          <w:pPr>
            <w:pStyle w:val="Contents3"/>
            <w:tabs>
              <w:tab w:val="clear" w:pos="8459"/>
              <w:tab w:val="right" w:pos="9026" w:leader="dot"/>
            </w:tabs>
            <w:rPr/>
          </w:pPr>
          <w:hyperlink w:anchor="__RefHeading___Toc2134491_2616395394">
            <w:r>
              <w:rPr>
                <w:webHidden/>
                <w:rStyle w:val="IndexLink"/>
                <w:rtl w:val="true"/>
              </w:rPr>
              <w:t xml:space="preserve">باب </w:t>
            </w:r>
            <w:r>
              <w:rPr>
                <w:rStyle w:val="IndexLink"/>
                <w:rtl w:val="true"/>
              </w:rPr>
              <w:t>(</w:t>
            </w:r>
            <w:r>
              <w:rPr>
                <w:rStyle w:val="IndexLink"/>
              </w:rPr>
              <w:t>63</w:t>
            </w:r>
            <w:r>
              <w:rPr>
                <w:rStyle w:val="IndexLink"/>
                <w:rtl w:val="true"/>
              </w:rPr>
              <w:t xml:space="preserve">) </w:t>
            </w:r>
            <w:r>
              <w:rPr>
                <w:rStyle w:val="IndexLink"/>
                <w:rtl w:val="true"/>
              </w:rPr>
              <w:t>كراهة تزويج الصبيان وهم صغار</w:t>
            </w:r>
            <w:r>
              <w:rPr>
                <w:rStyle w:val="IndexLink"/>
                <w:rtl w:val="true"/>
              </w:rPr>
              <w:tab/>
            </w:r>
            <w:r>
              <w:rPr>
                <w:rStyle w:val="IndexLink"/>
              </w:rPr>
              <w:t>112</w:t>
            </w:r>
          </w:hyperlink>
        </w:p>
        <w:p>
          <w:pPr>
            <w:pStyle w:val="Contents3"/>
            <w:tabs>
              <w:tab w:val="clear" w:pos="8459"/>
              <w:tab w:val="right" w:pos="9026" w:leader="dot"/>
            </w:tabs>
            <w:rPr/>
          </w:pPr>
          <w:hyperlink w:anchor="__RefHeading___Toc2134493_2616395394">
            <w:r>
              <w:rPr>
                <w:webHidden/>
                <w:rStyle w:val="IndexLink"/>
                <w:rtl w:val="true"/>
              </w:rPr>
              <w:t xml:space="preserve">باب </w:t>
            </w:r>
            <w:r>
              <w:rPr>
                <w:rStyle w:val="IndexLink"/>
                <w:rtl w:val="true"/>
              </w:rPr>
              <w:t>(</w:t>
            </w:r>
            <w:r>
              <w:rPr>
                <w:rStyle w:val="IndexLink"/>
              </w:rPr>
              <w:t>64</w:t>
            </w:r>
            <w:r>
              <w:rPr>
                <w:rStyle w:val="IndexLink"/>
                <w:rtl w:val="true"/>
              </w:rPr>
              <w:t xml:space="preserve">) </w:t>
            </w:r>
            <w:r>
              <w:rPr>
                <w:rStyle w:val="IndexLink"/>
                <w:rtl w:val="true"/>
              </w:rPr>
              <w:t>استحباب الزفاف ليلاً والإطعام ضُحىً</w:t>
            </w:r>
            <w:r>
              <w:rPr>
                <w:rStyle w:val="IndexLink"/>
                <w:rtl w:val="true"/>
              </w:rPr>
              <w:tab/>
            </w:r>
            <w:r>
              <w:rPr>
                <w:rStyle w:val="IndexLink"/>
              </w:rPr>
              <w:t>113</w:t>
            </w:r>
          </w:hyperlink>
        </w:p>
        <w:p>
          <w:pPr>
            <w:pStyle w:val="Contents3"/>
            <w:tabs>
              <w:tab w:val="clear" w:pos="8459"/>
              <w:tab w:val="right" w:pos="9026" w:leader="dot"/>
            </w:tabs>
            <w:rPr/>
          </w:pPr>
          <w:hyperlink w:anchor="__RefHeading___Toc2134495_2616395394">
            <w:r>
              <w:rPr>
                <w:webHidden/>
                <w:rStyle w:val="IndexLink"/>
                <w:rtl w:val="true"/>
              </w:rPr>
              <w:t xml:space="preserve">باب </w:t>
            </w:r>
            <w:r>
              <w:rPr>
                <w:rStyle w:val="IndexLink"/>
                <w:rtl w:val="true"/>
              </w:rPr>
              <w:t>(</w:t>
            </w:r>
            <w:r>
              <w:rPr>
                <w:rStyle w:val="IndexLink"/>
              </w:rPr>
              <w:t>65</w:t>
            </w:r>
            <w:r>
              <w:rPr>
                <w:rStyle w:val="IndexLink"/>
                <w:rtl w:val="true"/>
              </w:rPr>
              <w:t xml:space="preserve">) </w:t>
            </w:r>
            <w:r>
              <w:rPr>
                <w:rStyle w:val="IndexLink"/>
                <w:rtl w:val="true"/>
              </w:rPr>
              <w:t>لاسهَر الاّ في ثلاث</w:t>
            </w:r>
            <w:r>
              <w:rPr>
                <w:rStyle w:val="IndexLink"/>
                <w:rtl w:val="true"/>
              </w:rPr>
              <w:tab/>
            </w:r>
            <w:r>
              <w:rPr>
                <w:rStyle w:val="IndexLink"/>
              </w:rPr>
              <w:t>114</w:t>
            </w:r>
          </w:hyperlink>
        </w:p>
        <w:p>
          <w:pPr>
            <w:pStyle w:val="Contents3"/>
            <w:tabs>
              <w:tab w:val="clear" w:pos="8459"/>
              <w:tab w:val="right" w:pos="9026" w:leader="dot"/>
            </w:tabs>
            <w:rPr/>
          </w:pPr>
          <w:hyperlink w:anchor="__RefHeading___Toc2134497_2616395394">
            <w:r>
              <w:rPr>
                <w:webHidden/>
                <w:rStyle w:val="IndexLink"/>
                <w:rtl w:val="true"/>
              </w:rPr>
              <w:t xml:space="preserve">باب </w:t>
            </w:r>
            <w:r>
              <w:rPr>
                <w:rStyle w:val="IndexLink"/>
                <w:rtl w:val="true"/>
              </w:rPr>
              <w:t>(</w:t>
            </w:r>
            <w:r>
              <w:rPr>
                <w:rStyle w:val="IndexLink"/>
              </w:rPr>
              <w:t>66</w:t>
            </w:r>
            <w:r>
              <w:rPr>
                <w:rStyle w:val="IndexLink"/>
                <w:rtl w:val="true"/>
              </w:rPr>
              <w:t xml:space="preserve">) </w:t>
            </w:r>
            <w:r>
              <w:rPr>
                <w:rStyle w:val="IndexLink"/>
                <w:rtl w:val="true"/>
              </w:rPr>
              <w:t>السرّ في لذّة طعام العِرس</w:t>
            </w:r>
            <w:r>
              <w:rPr>
                <w:rStyle w:val="IndexLink"/>
                <w:rtl w:val="true"/>
              </w:rPr>
              <w:tab/>
            </w:r>
            <w:r>
              <w:rPr>
                <w:rStyle w:val="IndexLink"/>
              </w:rPr>
              <w:t>115</w:t>
            </w:r>
          </w:hyperlink>
        </w:p>
        <w:p>
          <w:pPr>
            <w:pStyle w:val="Contents3"/>
            <w:tabs>
              <w:tab w:val="clear" w:pos="8459"/>
              <w:tab w:val="right" w:pos="9026" w:leader="dot"/>
            </w:tabs>
            <w:rPr/>
          </w:pPr>
          <w:hyperlink w:anchor="__RefHeading___Toc2134499_2616395394">
            <w:r>
              <w:rPr>
                <w:webHidden/>
                <w:rStyle w:val="IndexLink"/>
                <w:rtl w:val="true"/>
              </w:rPr>
              <w:t xml:space="preserve">باب </w:t>
            </w:r>
            <w:r>
              <w:rPr>
                <w:rStyle w:val="IndexLink"/>
                <w:rtl w:val="true"/>
              </w:rPr>
              <w:t>(</w:t>
            </w:r>
            <w:r>
              <w:rPr>
                <w:rStyle w:val="IndexLink"/>
              </w:rPr>
              <w:t>67</w:t>
            </w:r>
            <w:r>
              <w:rPr>
                <w:rStyle w:val="IndexLink"/>
                <w:rtl w:val="true"/>
              </w:rPr>
              <w:t xml:space="preserve">) </w:t>
            </w:r>
            <w:r>
              <w:rPr>
                <w:rStyle w:val="IndexLink"/>
                <w:rtl w:val="true"/>
              </w:rPr>
              <w:t>الوليمة في أربع</w:t>
            </w:r>
            <w:r>
              <w:rPr>
                <w:rStyle w:val="IndexLink"/>
                <w:rtl w:val="true"/>
              </w:rPr>
              <w:tab/>
            </w:r>
            <w:r>
              <w:rPr>
                <w:rStyle w:val="IndexLink"/>
              </w:rPr>
              <w:t>116</w:t>
            </w:r>
          </w:hyperlink>
        </w:p>
        <w:p>
          <w:pPr>
            <w:pStyle w:val="Contents3"/>
            <w:tabs>
              <w:tab w:val="clear" w:pos="8459"/>
              <w:tab w:val="right" w:pos="9026" w:leader="dot"/>
            </w:tabs>
            <w:rPr/>
          </w:pPr>
          <w:hyperlink w:anchor="__RefHeading___Toc2134501_2616395394">
            <w:r>
              <w:rPr>
                <w:webHidden/>
                <w:rStyle w:val="IndexLink"/>
                <w:rtl w:val="true"/>
              </w:rPr>
              <w:t xml:space="preserve">باب </w:t>
            </w:r>
            <w:r>
              <w:rPr>
                <w:rStyle w:val="IndexLink"/>
                <w:rtl w:val="true"/>
              </w:rPr>
              <w:t>(</w:t>
            </w:r>
            <w:r>
              <w:rPr>
                <w:rStyle w:val="IndexLink"/>
              </w:rPr>
              <w:t>68</w:t>
            </w:r>
            <w:r>
              <w:rPr>
                <w:rStyle w:val="IndexLink"/>
                <w:rtl w:val="true"/>
              </w:rPr>
              <w:t xml:space="preserve">) </w:t>
            </w:r>
            <w:r>
              <w:rPr>
                <w:rStyle w:val="IndexLink"/>
                <w:rtl w:val="true"/>
              </w:rPr>
              <w:t>استحباب الوليمة يوماً أو يومين وكراهة ما زاد</w:t>
            </w:r>
            <w:r>
              <w:rPr>
                <w:rStyle w:val="IndexLink"/>
                <w:rtl w:val="true"/>
              </w:rPr>
              <w:tab/>
            </w:r>
            <w:r>
              <w:rPr>
                <w:rStyle w:val="IndexLink"/>
              </w:rPr>
              <w:t>117</w:t>
            </w:r>
          </w:hyperlink>
        </w:p>
        <w:p>
          <w:pPr>
            <w:pStyle w:val="Contents3"/>
            <w:tabs>
              <w:tab w:val="clear" w:pos="8459"/>
              <w:tab w:val="right" w:pos="9026" w:leader="dot"/>
            </w:tabs>
            <w:rPr/>
          </w:pPr>
          <w:hyperlink w:anchor="__RefHeading___Toc2134503_2616395394">
            <w:r>
              <w:rPr>
                <w:webHidden/>
                <w:rStyle w:val="IndexLink"/>
                <w:rtl w:val="true"/>
              </w:rPr>
              <w:t xml:space="preserve">باب </w:t>
            </w:r>
            <w:r>
              <w:rPr>
                <w:rStyle w:val="IndexLink"/>
                <w:rtl w:val="true"/>
              </w:rPr>
              <w:t>(</w:t>
            </w:r>
            <w:r>
              <w:rPr>
                <w:rStyle w:val="IndexLink"/>
              </w:rPr>
              <w:t>69</w:t>
            </w:r>
            <w:r>
              <w:rPr>
                <w:rStyle w:val="IndexLink"/>
                <w:rtl w:val="true"/>
              </w:rPr>
              <w:t xml:space="preserve">) </w:t>
            </w:r>
            <w:r>
              <w:rPr>
                <w:rStyle w:val="IndexLink"/>
                <w:rtl w:val="true"/>
              </w:rPr>
              <w:t>وليمة زواج رسول الله</w:t>
            </w:r>
            <w:r>
              <w:rPr>
                <w:rStyle w:val="IndexLink"/>
                <w:rtl w:val="true"/>
              </w:rPr>
              <w:tab/>
            </w:r>
            <w:r>
              <w:rPr>
                <w:rStyle w:val="IndexLink"/>
              </w:rPr>
              <w:t>118</w:t>
            </w:r>
          </w:hyperlink>
        </w:p>
        <w:p>
          <w:pPr>
            <w:pStyle w:val="Contents3"/>
            <w:tabs>
              <w:tab w:val="clear" w:pos="8459"/>
              <w:tab w:val="right" w:pos="9026" w:leader="dot"/>
            </w:tabs>
            <w:rPr/>
          </w:pPr>
          <w:hyperlink w:anchor="__RefHeading___Toc2134505_2616395394">
            <w:r>
              <w:rPr>
                <w:webHidden/>
                <w:rStyle w:val="IndexLink"/>
                <w:rtl w:val="true"/>
              </w:rPr>
              <w:t xml:space="preserve">باب </w:t>
            </w:r>
            <w:r>
              <w:rPr>
                <w:rStyle w:val="IndexLink"/>
                <w:rtl w:val="true"/>
              </w:rPr>
              <w:t>(</w:t>
            </w:r>
            <w:r>
              <w:rPr>
                <w:rStyle w:val="IndexLink"/>
              </w:rPr>
              <w:t>70</w:t>
            </w:r>
            <w:r>
              <w:rPr>
                <w:rStyle w:val="IndexLink"/>
                <w:rtl w:val="true"/>
              </w:rPr>
              <w:t xml:space="preserve">) </w:t>
            </w:r>
            <w:r>
              <w:rPr>
                <w:rStyle w:val="IndexLink"/>
                <w:rtl w:val="true"/>
              </w:rPr>
              <w:t>حكم ما يُنثر وما يؤخذ في الأَعراس</w:t>
            </w:r>
            <w:r>
              <w:rPr>
                <w:rStyle w:val="IndexLink"/>
                <w:rtl w:val="true"/>
              </w:rPr>
              <w:tab/>
            </w:r>
            <w:r>
              <w:rPr>
                <w:rStyle w:val="IndexLink"/>
              </w:rPr>
              <w:t>119</w:t>
            </w:r>
          </w:hyperlink>
        </w:p>
        <w:p>
          <w:pPr>
            <w:pStyle w:val="Contents3"/>
            <w:tabs>
              <w:tab w:val="clear" w:pos="8459"/>
              <w:tab w:val="right" w:pos="9026" w:leader="dot"/>
            </w:tabs>
            <w:rPr/>
          </w:pPr>
          <w:hyperlink w:anchor="__RefHeading___Toc2134507_2616395394">
            <w:r>
              <w:rPr>
                <w:webHidden/>
                <w:rStyle w:val="IndexLink"/>
                <w:rtl w:val="true"/>
              </w:rPr>
              <w:t xml:space="preserve">باب </w:t>
            </w:r>
            <w:r>
              <w:rPr>
                <w:rStyle w:val="IndexLink"/>
                <w:rtl w:val="true"/>
              </w:rPr>
              <w:t>(</w:t>
            </w:r>
            <w:r>
              <w:rPr>
                <w:rStyle w:val="IndexLink"/>
              </w:rPr>
              <w:t>71</w:t>
            </w:r>
            <w:r>
              <w:rPr>
                <w:rStyle w:val="IndexLink"/>
                <w:rtl w:val="true"/>
              </w:rPr>
              <w:t xml:space="preserve">) </w:t>
            </w:r>
            <w:r>
              <w:rPr>
                <w:rStyle w:val="IndexLink"/>
                <w:rtl w:val="true"/>
              </w:rPr>
              <w:t>النهي عن الزواج والقمر في العقرب</w:t>
            </w:r>
            <w:r>
              <w:rPr>
                <w:rStyle w:val="IndexLink"/>
                <w:rtl w:val="true"/>
              </w:rPr>
              <w:tab/>
            </w:r>
            <w:r>
              <w:rPr>
                <w:rStyle w:val="IndexLink"/>
              </w:rPr>
              <w:t>122</w:t>
            </w:r>
          </w:hyperlink>
        </w:p>
        <w:p>
          <w:pPr>
            <w:pStyle w:val="Contents3"/>
            <w:tabs>
              <w:tab w:val="clear" w:pos="8459"/>
              <w:tab w:val="right" w:pos="9026" w:leader="dot"/>
            </w:tabs>
            <w:rPr/>
          </w:pPr>
          <w:hyperlink w:anchor="__RefHeading___Toc2134509_2616395394">
            <w:r>
              <w:rPr>
                <w:webHidden/>
                <w:rStyle w:val="IndexLink"/>
                <w:rtl w:val="true"/>
              </w:rPr>
              <w:t xml:space="preserve">باب </w:t>
            </w:r>
            <w:r>
              <w:rPr>
                <w:rStyle w:val="IndexLink"/>
                <w:rtl w:val="true"/>
              </w:rPr>
              <w:t>(</w:t>
            </w:r>
            <w:r>
              <w:rPr>
                <w:rStyle w:val="IndexLink"/>
              </w:rPr>
              <w:t>72</w:t>
            </w:r>
            <w:r>
              <w:rPr>
                <w:rStyle w:val="IndexLink"/>
                <w:rtl w:val="true"/>
              </w:rPr>
              <w:t xml:space="preserve">) </w:t>
            </w:r>
            <w:r>
              <w:rPr>
                <w:rStyle w:val="IndexLink"/>
                <w:rtl w:val="true"/>
              </w:rPr>
              <w:t>النهي عن الرهبانيَّة وتركِ النساء</w:t>
            </w:r>
            <w:r>
              <w:rPr>
                <w:rStyle w:val="IndexLink"/>
                <w:rtl w:val="true"/>
              </w:rPr>
              <w:tab/>
            </w:r>
            <w:r>
              <w:rPr>
                <w:rStyle w:val="IndexLink"/>
              </w:rPr>
              <w:t>123</w:t>
            </w:r>
          </w:hyperlink>
        </w:p>
        <w:p>
          <w:pPr>
            <w:pStyle w:val="Contents3"/>
            <w:tabs>
              <w:tab w:val="clear" w:pos="8459"/>
              <w:tab w:val="right" w:pos="9026" w:leader="dot"/>
            </w:tabs>
            <w:rPr/>
          </w:pPr>
          <w:hyperlink w:anchor="__RefHeading___Toc2134511_2616395394">
            <w:r>
              <w:rPr>
                <w:webHidden/>
                <w:rStyle w:val="IndexLink"/>
                <w:rtl w:val="true"/>
              </w:rPr>
              <w:t xml:space="preserve">باب </w:t>
            </w:r>
            <w:r>
              <w:rPr>
                <w:rStyle w:val="IndexLink"/>
                <w:rtl w:val="true"/>
              </w:rPr>
              <w:t>(</w:t>
            </w:r>
            <w:r>
              <w:rPr>
                <w:rStyle w:val="IndexLink"/>
              </w:rPr>
              <w:t>73</w:t>
            </w:r>
            <w:r>
              <w:rPr>
                <w:rStyle w:val="IndexLink"/>
                <w:rtl w:val="true"/>
              </w:rPr>
              <w:t xml:space="preserve">) </w:t>
            </w:r>
            <w:r>
              <w:rPr>
                <w:rStyle w:val="IndexLink"/>
                <w:rtl w:val="true"/>
              </w:rPr>
              <w:t>ثواب الجماع</w:t>
            </w:r>
            <w:r>
              <w:rPr>
                <w:rStyle w:val="IndexLink"/>
                <w:rtl w:val="true"/>
              </w:rPr>
              <w:tab/>
            </w:r>
            <w:r>
              <w:rPr>
                <w:rStyle w:val="IndexLink"/>
              </w:rPr>
              <w:t>125</w:t>
            </w:r>
          </w:hyperlink>
        </w:p>
        <w:p>
          <w:pPr>
            <w:pStyle w:val="Contents3"/>
            <w:tabs>
              <w:tab w:val="clear" w:pos="8459"/>
              <w:tab w:val="right" w:pos="9026" w:leader="dot"/>
            </w:tabs>
            <w:rPr/>
          </w:pPr>
          <w:hyperlink w:anchor="__RefHeading___Toc2134513_2616395394">
            <w:r>
              <w:rPr>
                <w:webHidden/>
                <w:rStyle w:val="IndexLink"/>
                <w:rtl w:val="true"/>
              </w:rPr>
              <w:t xml:space="preserve">باب </w:t>
            </w:r>
            <w:r>
              <w:rPr>
                <w:rStyle w:val="IndexLink"/>
                <w:rtl w:val="true"/>
              </w:rPr>
              <w:t>(</w:t>
            </w:r>
            <w:r>
              <w:rPr>
                <w:rStyle w:val="IndexLink"/>
              </w:rPr>
              <w:t>74</w:t>
            </w:r>
            <w:r>
              <w:rPr>
                <w:rStyle w:val="IndexLink"/>
                <w:rtl w:val="true"/>
              </w:rPr>
              <w:t xml:space="preserve">) </w:t>
            </w:r>
            <w:r>
              <w:rPr>
                <w:rStyle w:val="IndexLink"/>
                <w:rtl w:val="true"/>
              </w:rPr>
              <w:t>الكناية عن الجماع في القرآن</w:t>
            </w:r>
            <w:r>
              <w:rPr>
                <w:rStyle w:val="IndexLink"/>
                <w:rtl w:val="true"/>
              </w:rPr>
              <w:tab/>
            </w:r>
            <w:r>
              <w:rPr>
                <w:rStyle w:val="IndexLink"/>
              </w:rPr>
              <w:t>127</w:t>
            </w:r>
          </w:hyperlink>
        </w:p>
        <w:p>
          <w:pPr>
            <w:pStyle w:val="Contents3"/>
            <w:tabs>
              <w:tab w:val="clear" w:pos="8459"/>
              <w:tab w:val="right" w:pos="9026" w:leader="dot"/>
            </w:tabs>
            <w:rPr/>
          </w:pPr>
          <w:hyperlink w:anchor="__RefHeading___Toc2134515_2616395394">
            <w:r>
              <w:rPr>
                <w:webHidden/>
                <w:rStyle w:val="IndexLink"/>
                <w:rtl w:val="true"/>
              </w:rPr>
              <w:t xml:space="preserve">باب </w:t>
            </w:r>
            <w:r>
              <w:rPr>
                <w:rStyle w:val="IndexLink"/>
                <w:rtl w:val="true"/>
              </w:rPr>
              <w:t>(</w:t>
            </w:r>
            <w:r>
              <w:rPr>
                <w:rStyle w:val="IndexLink"/>
              </w:rPr>
              <w:t>75</w:t>
            </w:r>
            <w:r>
              <w:rPr>
                <w:rStyle w:val="IndexLink"/>
                <w:rtl w:val="true"/>
              </w:rPr>
              <w:t xml:space="preserve">) </w:t>
            </w:r>
            <w:r>
              <w:rPr>
                <w:rStyle w:val="IndexLink"/>
                <w:rtl w:val="true"/>
              </w:rPr>
              <w:t>استحباب الصلاة والدعاء لمن أراد الزواج والدُّخول</w:t>
            </w:r>
            <w:r>
              <w:rPr>
                <w:rStyle w:val="IndexLink"/>
                <w:rtl w:val="true"/>
              </w:rPr>
              <w:tab/>
            </w:r>
            <w:r>
              <w:rPr>
                <w:rStyle w:val="IndexLink"/>
              </w:rPr>
              <w:t>127</w:t>
            </w:r>
          </w:hyperlink>
        </w:p>
        <w:p>
          <w:pPr>
            <w:pStyle w:val="Contents3"/>
            <w:tabs>
              <w:tab w:val="clear" w:pos="8459"/>
              <w:tab w:val="right" w:pos="9026" w:leader="dot"/>
            </w:tabs>
            <w:rPr/>
          </w:pPr>
          <w:hyperlink w:anchor="__RefHeading___Toc2134517_2616395394">
            <w:r>
              <w:rPr>
                <w:webHidden/>
                <w:rStyle w:val="IndexLink"/>
                <w:rtl w:val="true"/>
              </w:rPr>
              <w:t xml:space="preserve">باب </w:t>
            </w:r>
            <w:r>
              <w:rPr>
                <w:rStyle w:val="IndexLink"/>
                <w:rtl w:val="true"/>
              </w:rPr>
              <w:t>(</w:t>
            </w:r>
            <w:r>
              <w:rPr>
                <w:rStyle w:val="IndexLink"/>
              </w:rPr>
              <w:t>76</w:t>
            </w:r>
            <w:r>
              <w:rPr>
                <w:rStyle w:val="IndexLink"/>
                <w:rtl w:val="true"/>
              </w:rPr>
              <w:t xml:space="preserve">) </w:t>
            </w:r>
            <w:r>
              <w:rPr>
                <w:rStyle w:val="IndexLink"/>
                <w:rtl w:val="true"/>
              </w:rPr>
              <w:t>استحباب التسمية والاستعاذة والدعاء قبل الجماع</w:t>
            </w:r>
            <w:r>
              <w:rPr>
                <w:rStyle w:val="IndexLink"/>
                <w:rtl w:val="true"/>
              </w:rPr>
              <w:tab/>
            </w:r>
            <w:r>
              <w:rPr>
                <w:rStyle w:val="IndexLink"/>
              </w:rPr>
              <w:t>133</w:t>
            </w:r>
          </w:hyperlink>
        </w:p>
        <w:p>
          <w:pPr>
            <w:pStyle w:val="Contents3"/>
            <w:tabs>
              <w:tab w:val="clear" w:pos="8459"/>
              <w:tab w:val="right" w:pos="9026" w:leader="dot"/>
            </w:tabs>
            <w:rPr/>
          </w:pPr>
          <w:hyperlink w:anchor="__RefHeading___Toc2134519_2616395394">
            <w:r>
              <w:rPr>
                <w:webHidden/>
                <w:rStyle w:val="IndexLink"/>
                <w:rtl w:val="true"/>
              </w:rPr>
              <w:t xml:space="preserve">باب </w:t>
            </w:r>
            <w:r>
              <w:rPr>
                <w:rStyle w:val="IndexLink"/>
                <w:rtl w:val="true"/>
              </w:rPr>
              <w:t>(</w:t>
            </w:r>
            <w:r>
              <w:rPr>
                <w:rStyle w:val="IndexLink"/>
              </w:rPr>
              <w:t>77</w:t>
            </w:r>
            <w:r>
              <w:rPr>
                <w:rStyle w:val="IndexLink"/>
                <w:rtl w:val="true"/>
              </w:rPr>
              <w:t xml:space="preserve">) </w:t>
            </w:r>
            <w:r>
              <w:rPr>
                <w:rStyle w:val="IndexLink"/>
                <w:rtl w:val="true"/>
              </w:rPr>
              <w:t>استحباب مداعبة الزوجة قبل الجماع والنهي عن استعجالها</w:t>
            </w:r>
            <w:r>
              <w:rPr>
                <w:rStyle w:val="IndexLink"/>
                <w:rtl w:val="true"/>
              </w:rPr>
              <w:tab/>
            </w:r>
            <w:r>
              <w:rPr>
                <w:rStyle w:val="IndexLink"/>
              </w:rPr>
              <w:t>136</w:t>
            </w:r>
          </w:hyperlink>
        </w:p>
        <w:p>
          <w:pPr>
            <w:pStyle w:val="Contents3"/>
            <w:tabs>
              <w:tab w:val="clear" w:pos="8459"/>
              <w:tab w:val="right" w:pos="9026" w:leader="dot"/>
            </w:tabs>
            <w:rPr/>
          </w:pPr>
          <w:hyperlink w:anchor="__RefHeading___Toc2134521_2616395394">
            <w:r>
              <w:rPr>
                <w:webHidden/>
                <w:rStyle w:val="IndexLink"/>
                <w:rtl w:val="true"/>
              </w:rPr>
              <w:t xml:space="preserve">باب </w:t>
            </w:r>
            <w:r>
              <w:rPr>
                <w:rStyle w:val="IndexLink"/>
                <w:rtl w:val="true"/>
              </w:rPr>
              <w:t>(</w:t>
            </w:r>
            <w:r>
              <w:rPr>
                <w:rStyle w:val="IndexLink"/>
              </w:rPr>
              <w:t>78</w:t>
            </w:r>
            <w:r>
              <w:rPr>
                <w:rStyle w:val="IndexLink"/>
                <w:rtl w:val="true"/>
              </w:rPr>
              <w:t xml:space="preserve">) </w:t>
            </w:r>
            <w:r>
              <w:rPr>
                <w:rStyle w:val="IndexLink"/>
                <w:rtl w:val="true"/>
              </w:rPr>
              <w:t>استحباب تھىُّئ كلٍّ من الزوجَين للآخر</w:t>
            </w:r>
            <w:r>
              <w:rPr>
                <w:rStyle w:val="IndexLink"/>
                <w:rtl w:val="true"/>
              </w:rPr>
              <w:tab/>
            </w:r>
            <w:r>
              <w:rPr>
                <w:rStyle w:val="IndexLink"/>
              </w:rPr>
              <w:t>138</w:t>
            </w:r>
          </w:hyperlink>
        </w:p>
        <w:p>
          <w:pPr>
            <w:pStyle w:val="Contents3"/>
            <w:tabs>
              <w:tab w:val="clear" w:pos="8459"/>
              <w:tab w:val="right" w:pos="9026" w:leader="dot"/>
            </w:tabs>
            <w:rPr/>
          </w:pPr>
          <w:hyperlink w:anchor="__RefHeading___Toc2134523_2616395394">
            <w:r>
              <w:rPr>
                <w:webHidden/>
                <w:rStyle w:val="IndexLink"/>
                <w:rtl w:val="true"/>
              </w:rPr>
              <w:t xml:space="preserve">باب </w:t>
            </w:r>
            <w:r>
              <w:rPr>
                <w:rStyle w:val="IndexLink"/>
                <w:rtl w:val="true"/>
              </w:rPr>
              <w:t>(</w:t>
            </w:r>
            <w:r>
              <w:rPr>
                <w:rStyle w:val="IndexLink"/>
              </w:rPr>
              <w:t>79</w:t>
            </w:r>
            <w:r>
              <w:rPr>
                <w:rStyle w:val="IndexLink"/>
                <w:rtl w:val="true"/>
              </w:rPr>
              <w:t xml:space="preserve">) </w:t>
            </w:r>
            <w:r>
              <w:rPr>
                <w:rStyle w:val="IndexLink"/>
                <w:rtl w:val="true"/>
              </w:rPr>
              <w:t>استحباب زيادة الستر حين الجماع</w:t>
            </w:r>
            <w:r>
              <w:rPr>
                <w:rStyle w:val="IndexLink"/>
                <w:rtl w:val="true"/>
              </w:rPr>
              <w:tab/>
            </w:r>
            <w:r>
              <w:rPr>
                <w:rStyle w:val="IndexLink"/>
              </w:rPr>
              <w:t>138</w:t>
            </w:r>
          </w:hyperlink>
        </w:p>
        <w:p>
          <w:pPr>
            <w:pStyle w:val="Contents3"/>
            <w:tabs>
              <w:tab w:val="clear" w:pos="8459"/>
              <w:tab w:val="right" w:pos="9026" w:leader="dot"/>
            </w:tabs>
            <w:rPr/>
          </w:pPr>
          <w:hyperlink w:anchor="__RefHeading___Toc2134525_2616395394">
            <w:r>
              <w:rPr>
                <w:webHidden/>
                <w:rStyle w:val="IndexLink"/>
                <w:rtl w:val="true"/>
              </w:rPr>
              <w:t xml:space="preserve">باب </w:t>
            </w:r>
            <w:r>
              <w:rPr>
                <w:rStyle w:val="IndexLink"/>
                <w:rtl w:val="true"/>
              </w:rPr>
              <w:t>(</w:t>
            </w:r>
            <w:r>
              <w:rPr>
                <w:rStyle w:val="IndexLink"/>
              </w:rPr>
              <w:t>80</w:t>
            </w:r>
            <w:r>
              <w:rPr>
                <w:rStyle w:val="IndexLink"/>
                <w:rtl w:val="true"/>
              </w:rPr>
              <w:t xml:space="preserve">) </w:t>
            </w:r>
            <w:r>
              <w:rPr>
                <w:rStyle w:val="IndexLink"/>
                <w:rtl w:val="true"/>
              </w:rPr>
              <w:t>مکروهات الجماع</w:t>
            </w:r>
            <w:r>
              <w:rPr>
                <w:rStyle w:val="IndexLink"/>
                <w:rtl w:val="true"/>
              </w:rPr>
              <w:tab/>
            </w:r>
            <w:r>
              <w:rPr>
                <w:rStyle w:val="IndexLink"/>
              </w:rPr>
              <w:t>140</w:t>
            </w:r>
          </w:hyperlink>
        </w:p>
        <w:p>
          <w:pPr>
            <w:pStyle w:val="Contents3"/>
            <w:tabs>
              <w:tab w:val="clear" w:pos="8459"/>
              <w:tab w:val="right" w:pos="9026" w:leader="dot"/>
            </w:tabs>
            <w:rPr/>
          </w:pPr>
          <w:hyperlink w:anchor="__RefHeading___Toc2134527_2616395394">
            <w:r>
              <w:rPr>
                <w:webHidden/>
                <w:rStyle w:val="IndexLink"/>
                <w:rtl w:val="true"/>
              </w:rPr>
              <w:t xml:space="preserve">باب </w:t>
            </w:r>
            <w:r>
              <w:rPr>
                <w:rStyle w:val="IndexLink"/>
                <w:rtl w:val="true"/>
              </w:rPr>
              <w:t>(</w:t>
            </w:r>
            <w:r>
              <w:rPr>
                <w:rStyle w:val="IndexLink"/>
              </w:rPr>
              <w:t>81</w:t>
            </w:r>
            <w:r>
              <w:rPr>
                <w:rStyle w:val="IndexLink"/>
                <w:rtl w:val="true"/>
              </w:rPr>
              <w:t xml:space="preserve">) </w:t>
            </w:r>
            <w:r>
              <w:rPr>
                <w:rStyle w:val="IndexLink"/>
                <w:rtl w:val="true"/>
              </w:rPr>
              <w:t>كراهة الكلام حين الجماع</w:t>
            </w:r>
            <w:r>
              <w:rPr>
                <w:rStyle w:val="IndexLink"/>
                <w:rtl w:val="true"/>
              </w:rPr>
              <w:tab/>
            </w:r>
            <w:r>
              <w:rPr>
                <w:rStyle w:val="IndexLink"/>
              </w:rPr>
              <w:t>142</w:t>
            </w:r>
          </w:hyperlink>
        </w:p>
        <w:p>
          <w:pPr>
            <w:pStyle w:val="Contents3"/>
            <w:tabs>
              <w:tab w:val="clear" w:pos="8459"/>
              <w:tab w:val="right" w:pos="9026" w:leader="dot"/>
            </w:tabs>
            <w:rPr/>
          </w:pPr>
          <w:hyperlink w:anchor="__RefHeading___Toc2134529_2616395394">
            <w:r>
              <w:rPr>
                <w:webHidden/>
                <w:rStyle w:val="IndexLink"/>
                <w:rtl w:val="true"/>
              </w:rPr>
              <w:t xml:space="preserve">باب </w:t>
            </w:r>
            <w:r>
              <w:rPr>
                <w:rStyle w:val="IndexLink"/>
                <w:rtl w:val="true"/>
              </w:rPr>
              <w:t>(</w:t>
            </w:r>
            <w:r>
              <w:rPr>
                <w:rStyle w:val="IndexLink"/>
              </w:rPr>
              <w:t>82</w:t>
            </w:r>
            <w:r>
              <w:rPr>
                <w:rStyle w:val="IndexLink"/>
                <w:rtl w:val="true"/>
              </w:rPr>
              <w:t xml:space="preserve">) </w:t>
            </w:r>
            <w:r>
              <w:rPr>
                <w:rStyle w:val="IndexLink"/>
                <w:rtl w:val="true"/>
              </w:rPr>
              <w:t>كراهة النظر الى عورة المرأة حين الجماع</w:t>
            </w:r>
            <w:r>
              <w:rPr>
                <w:rStyle w:val="IndexLink"/>
                <w:rtl w:val="true"/>
              </w:rPr>
              <w:tab/>
            </w:r>
            <w:r>
              <w:rPr>
                <w:rStyle w:val="IndexLink"/>
              </w:rPr>
              <w:t>143</w:t>
            </w:r>
          </w:hyperlink>
        </w:p>
        <w:p>
          <w:pPr>
            <w:pStyle w:val="Contents3"/>
            <w:tabs>
              <w:tab w:val="clear" w:pos="8459"/>
              <w:tab w:val="right" w:pos="9026" w:leader="dot"/>
            </w:tabs>
            <w:rPr/>
          </w:pPr>
          <w:hyperlink w:anchor="__RefHeading___Toc2134531_2616395394">
            <w:r>
              <w:rPr>
                <w:webHidden/>
                <w:rStyle w:val="IndexLink"/>
                <w:rtl w:val="true"/>
              </w:rPr>
              <w:t xml:space="preserve">باب </w:t>
            </w:r>
            <w:r>
              <w:rPr>
                <w:rStyle w:val="IndexLink"/>
                <w:rtl w:val="true"/>
              </w:rPr>
              <w:t>(</w:t>
            </w:r>
            <w:r>
              <w:rPr>
                <w:rStyle w:val="IndexLink"/>
              </w:rPr>
              <w:t>83</w:t>
            </w:r>
            <w:r>
              <w:rPr>
                <w:rStyle w:val="IndexLink"/>
                <w:rtl w:val="true"/>
              </w:rPr>
              <w:t xml:space="preserve">) </w:t>
            </w:r>
            <w:r>
              <w:rPr>
                <w:rStyle w:val="IndexLink"/>
                <w:rtl w:val="true"/>
              </w:rPr>
              <w:t>كراهة الجماع وفي البيت مَن يرى أو يسمع</w:t>
            </w:r>
            <w:r>
              <w:rPr>
                <w:rStyle w:val="IndexLink"/>
                <w:rtl w:val="true"/>
              </w:rPr>
              <w:tab/>
            </w:r>
            <w:r>
              <w:rPr>
                <w:rStyle w:val="IndexLink"/>
              </w:rPr>
              <w:t>144</w:t>
            </w:r>
          </w:hyperlink>
        </w:p>
        <w:p>
          <w:pPr>
            <w:pStyle w:val="Contents3"/>
            <w:tabs>
              <w:tab w:val="clear" w:pos="8459"/>
              <w:tab w:val="right" w:pos="9026" w:leader="dot"/>
            </w:tabs>
            <w:rPr/>
          </w:pPr>
          <w:hyperlink w:anchor="__RefHeading___Toc2134533_2616395394">
            <w:r>
              <w:rPr>
                <w:webHidden/>
                <w:rStyle w:val="IndexLink"/>
                <w:rtl w:val="true"/>
              </w:rPr>
              <w:t xml:space="preserve">باب </w:t>
            </w:r>
            <w:r>
              <w:rPr>
                <w:rStyle w:val="IndexLink"/>
                <w:rtl w:val="true"/>
              </w:rPr>
              <w:t>(</w:t>
            </w:r>
            <w:r>
              <w:rPr>
                <w:rStyle w:val="IndexLink"/>
              </w:rPr>
              <w:t>84</w:t>
            </w:r>
            <w:r>
              <w:rPr>
                <w:rStyle w:val="IndexLink"/>
                <w:rtl w:val="true"/>
              </w:rPr>
              <w:t xml:space="preserve">) </w:t>
            </w:r>
            <w:r>
              <w:rPr>
                <w:rStyle w:val="IndexLink"/>
                <w:rtl w:val="true"/>
              </w:rPr>
              <w:t>النهي عن جماع الحُرَّة عند الحرَّة</w:t>
            </w:r>
            <w:r>
              <w:rPr>
                <w:rStyle w:val="IndexLink"/>
                <w:rtl w:val="true"/>
              </w:rPr>
              <w:tab/>
            </w:r>
            <w:r>
              <w:rPr>
                <w:rStyle w:val="IndexLink"/>
              </w:rPr>
              <w:t>146</w:t>
            </w:r>
          </w:hyperlink>
        </w:p>
        <w:p>
          <w:pPr>
            <w:pStyle w:val="Contents3"/>
            <w:tabs>
              <w:tab w:val="clear" w:pos="8459"/>
              <w:tab w:val="right" w:pos="9026" w:leader="dot"/>
            </w:tabs>
            <w:rPr/>
          </w:pPr>
          <w:hyperlink w:anchor="__RefHeading___Toc2134535_2616395394">
            <w:r>
              <w:rPr>
                <w:webHidden/>
                <w:rStyle w:val="IndexLink"/>
                <w:rtl w:val="true"/>
              </w:rPr>
              <w:t xml:space="preserve">باب </w:t>
            </w:r>
            <w:r>
              <w:rPr>
                <w:rStyle w:val="IndexLink"/>
                <w:rtl w:val="true"/>
              </w:rPr>
              <w:t>(</w:t>
            </w:r>
            <w:r>
              <w:rPr>
                <w:rStyle w:val="IndexLink"/>
              </w:rPr>
              <w:t>85</w:t>
            </w:r>
            <w:r>
              <w:rPr>
                <w:rStyle w:val="IndexLink"/>
                <w:rtl w:val="true"/>
              </w:rPr>
              <w:t xml:space="preserve">) </w:t>
            </w:r>
            <w:r>
              <w:rPr>
                <w:rStyle w:val="IndexLink"/>
                <w:rtl w:val="true"/>
              </w:rPr>
              <w:t>الأوقات المكروهة للجماع</w:t>
            </w:r>
            <w:r>
              <w:rPr>
                <w:rStyle w:val="IndexLink"/>
                <w:rtl w:val="true"/>
              </w:rPr>
              <w:tab/>
            </w:r>
            <w:r>
              <w:rPr>
                <w:rStyle w:val="IndexLink"/>
              </w:rPr>
              <w:t>147</w:t>
            </w:r>
          </w:hyperlink>
        </w:p>
        <w:p>
          <w:pPr>
            <w:pStyle w:val="Contents3"/>
            <w:tabs>
              <w:tab w:val="clear" w:pos="8459"/>
              <w:tab w:val="right" w:pos="9026" w:leader="dot"/>
            </w:tabs>
            <w:rPr/>
          </w:pPr>
          <w:hyperlink w:anchor="__RefHeading___Toc2134537_2616395394">
            <w:r>
              <w:rPr>
                <w:webHidden/>
                <w:rStyle w:val="IndexLink"/>
                <w:rtl w:val="true"/>
              </w:rPr>
              <w:t xml:space="preserve">باب </w:t>
            </w:r>
            <w:r>
              <w:rPr>
                <w:rStyle w:val="IndexLink"/>
                <w:rtl w:val="true"/>
              </w:rPr>
              <w:t>(</w:t>
            </w:r>
            <w:r>
              <w:rPr>
                <w:rStyle w:val="IndexLink"/>
              </w:rPr>
              <w:t>86</w:t>
            </w:r>
            <w:r>
              <w:rPr>
                <w:rStyle w:val="IndexLink"/>
                <w:rtl w:val="true"/>
              </w:rPr>
              <w:t xml:space="preserve">) </w:t>
            </w:r>
            <w:r>
              <w:rPr>
                <w:rStyle w:val="IndexLink"/>
                <w:rtl w:val="true"/>
              </w:rPr>
              <w:t>كراهة الدخول ليلة الأربعاء</w:t>
            </w:r>
            <w:r>
              <w:rPr>
                <w:rStyle w:val="IndexLink"/>
                <w:rtl w:val="true"/>
              </w:rPr>
              <w:tab/>
            </w:r>
            <w:r>
              <w:rPr>
                <w:rStyle w:val="IndexLink"/>
              </w:rPr>
              <w:t>151</w:t>
            </w:r>
          </w:hyperlink>
        </w:p>
        <w:p>
          <w:pPr>
            <w:pStyle w:val="Contents3"/>
            <w:tabs>
              <w:tab w:val="clear" w:pos="8459"/>
              <w:tab w:val="right" w:pos="9026" w:leader="dot"/>
            </w:tabs>
            <w:rPr/>
          </w:pPr>
          <w:hyperlink w:anchor="__RefHeading___Toc2134539_2616395394">
            <w:r>
              <w:rPr>
                <w:webHidden/>
                <w:rStyle w:val="IndexLink"/>
                <w:rtl w:val="true"/>
              </w:rPr>
              <w:t xml:space="preserve">باب </w:t>
            </w:r>
            <w:r>
              <w:rPr>
                <w:rStyle w:val="IndexLink"/>
                <w:rtl w:val="true"/>
              </w:rPr>
              <w:t>(</w:t>
            </w:r>
            <w:r>
              <w:rPr>
                <w:rStyle w:val="IndexLink"/>
              </w:rPr>
              <w:t>87</w:t>
            </w:r>
            <w:r>
              <w:rPr>
                <w:rStyle w:val="IndexLink"/>
                <w:rtl w:val="true"/>
              </w:rPr>
              <w:t xml:space="preserve">) </w:t>
            </w:r>
            <w:r>
              <w:rPr>
                <w:rStyle w:val="IndexLink"/>
                <w:rtl w:val="true"/>
              </w:rPr>
              <w:t>كراهة الجماع في السفر لمن لا يتمكّن من الغُسل إلاّ لضرورة</w:t>
            </w:r>
            <w:r>
              <w:rPr>
                <w:rStyle w:val="IndexLink"/>
                <w:rtl w:val="true"/>
              </w:rPr>
              <w:tab/>
            </w:r>
            <w:r>
              <w:rPr>
                <w:rStyle w:val="IndexLink"/>
              </w:rPr>
              <w:t>151</w:t>
            </w:r>
          </w:hyperlink>
        </w:p>
        <w:p>
          <w:pPr>
            <w:pStyle w:val="Contents3"/>
            <w:tabs>
              <w:tab w:val="clear" w:pos="8459"/>
              <w:tab w:val="right" w:pos="9026" w:leader="dot"/>
            </w:tabs>
            <w:rPr/>
          </w:pPr>
          <w:hyperlink w:anchor="__RefHeading___Toc2134541_2616395394">
            <w:r>
              <w:rPr>
                <w:webHidden/>
                <w:rStyle w:val="IndexLink"/>
                <w:rtl w:val="true"/>
              </w:rPr>
              <w:t xml:space="preserve">باب </w:t>
            </w:r>
            <w:r>
              <w:rPr>
                <w:rStyle w:val="IndexLink"/>
                <w:rtl w:val="true"/>
              </w:rPr>
              <w:t>(</w:t>
            </w:r>
            <w:r>
              <w:rPr>
                <w:rStyle w:val="IndexLink"/>
              </w:rPr>
              <w:t>88</w:t>
            </w:r>
            <w:r>
              <w:rPr>
                <w:rStyle w:val="IndexLink"/>
                <w:rtl w:val="true"/>
              </w:rPr>
              <w:t xml:space="preserve">) </w:t>
            </w:r>
            <w:r>
              <w:rPr>
                <w:rStyle w:val="IndexLink"/>
                <w:rtl w:val="true"/>
              </w:rPr>
              <w:t>عدم كراهة الزواج في شهر شوّال</w:t>
            </w:r>
            <w:r>
              <w:rPr>
                <w:rStyle w:val="IndexLink"/>
                <w:rtl w:val="true"/>
              </w:rPr>
              <w:tab/>
            </w:r>
            <w:r>
              <w:rPr>
                <w:rStyle w:val="IndexLink"/>
              </w:rPr>
              <w:t>152</w:t>
            </w:r>
          </w:hyperlink>
        </w:p>
        <w:p>
          <w:pPr>
            <w:pStyle w:val="Contents3"/>
            <w:tabs>
              <w:tab w:val="clear" w:pos="8459"/>
              <w:tab w:val="right" w:pos="9026" w:leader="dot"/>
            </w:tabs>
            <w:rPr/>
          </w:pPr>
          <w:hyperlink w:anchor="__RefHeading___Toc2134543_2616395394">
            <w:r>
              <w:rPr>
                <w:webHidden/>
                <w:rStyle w:val="IndexLink"/>
                <w:rtl w:val="true"/>
              </w:rPr>
              <w:t xml:space="preserve">باب </w:t>
            </w:r>
            <w:r>
              <w:rPr>
                <w:rStyle w:val="IndexLink"/>
                <w:rtl w:val="true"/>
              </w:rPr>
              <w:t>(</w:t>
            </w:r>
            <w:r>
              <w:rPr>
                <w:rStyle w:val="IndexLink"/>
              </w:rPr>
              <w:t>89</w:t>
            </w:r>
            <w:r>
              <w:rPr>
                <w:rStyle w:val="IndexLink"/>
                <w:rtl w:val="true"/>
              </w:rPr>
              <w:t xml:space="preserve">) </w:t>
            </w:r>
            <w:r>
              <w:rPr>
                <w:rStyle w:val="IndexLink"/>
                <w:rtl w:val="true"/>
              </w:rPr>
              <w:t>جواز النظر الى الزوجة وهي عريانة</w:t>
            </w:r>
            <w:r>
              <w:rPr>
                <w:rStyle w:val="IndexLink"/>
                <w:rtl w:val="true"/>
              </w:rPr>
              <w:tab/>
            </w:r>
            <w:r>
              <w:rPr>
                <w:rStyle w:val="IndexLink"/>
              </w:rPr>
              <w:t>153</w:t>
            </w:r>
          </w:hyperlink>
        </w:p>
        <w:p>
          <w:pPr>
            <w:pStyle w:val="Contents3"/>
            <w:tabs>
              <w:tab w:val="clear" w:pos="8459"/>
              <w:tab w:val="right" w:pos="9026" w:leader="dot"/>
            </w:tabs>
            <w:rPr/>
          </w:pPr>
          <w:hyperlink w:anchor="__RefHeading___Toc2134545_2616395394">
            <w:r>
              <w:rPr>
                <w:webHidden/>
                <w:rStyle w:val="IndexLink"/>
                <w:rtl w:val="true"/>
              </w:rPr>
              <w:t xml:space="preserve">باب </w:t>
            </w:r>
            <w:r>
              <w:rPr>
                <w:rStyle w:val="IndexLink"/>
                <w:rtl w:val="true"/>
              </w:rPr>
              <w:t>(</w:t>
            </w:r>
            <w:r>
              <w:rPr>
                <w:rStyle w:val="IndexLink"/>
              </w:rPr>
              <w:t>90</w:t>
            </w:r>
            <w:r>
              <w:rPr>
                <w:rStyle w:val="IndexLink"/>
                <w:rtl w:val="true"/>
              </w:rPr>
              <w:t xml:space="preserve">) </w:t>
            </w:r>
            <w:r>
              <w:rPr>
                <w:rStyle w:val="IndexLink"/>
                <w:rtl w:val="true"/>
              </w:rPr>
              <w:t>جواز مباشرة الرجل المرأة بأيّ عضو من البَدَن</w:t>
            </w:r>
            <w:r>
              <w:rPr>
                <w:rStyle w:val="IndexLink"/>
                <w:rtl w:val="true"/>
              </w:rPr>
              <w:tab/>
            </w:r>
            <w:r>
              <w:rPr>
                <w:rStyle w:val="IndexLink"/>
              </w:rPr>
              <w:t>154</w:t>
            </w:r>
          </w:hyperlink>
        </w:p>
        <w:p>
          <w:pPr>
            <w:pStyle w:val="Contents3"/>
            <w:tabs>
              <w:tab w:val="clear" w:pos="8459"/>
              <w:tab w:val="right" w:pos="9026" w:leader="dot"/>
            </w:tabs>
            <w:rPr/>
          </w:pPr>
          <w:hyperlink w:anchor="__RefHeading___Toc2134547_2616395394">
            <w:r>
              <w:rPr>
                <w:webHidden/>
                <w:rStyle w:val="IndexLink"/>
                <w:rtl w:val="true"/>
              </w:rPr>
              <w:t xml:space="preserve">باب </w:t>
            </w:r>
            <w:r>
              <w:rPr>
                <w:rStyle w:val="IndexLink"/>
                <w:rtl w:val="true"/>
              </w:rPr>
              <w:t>(</w:t>
            </w:r>
            <w:r>
              <w:rPr>
                <w:rStyle w:val="IndexLink"/>
              </w:rPr>
              <w:t>91</w:t>
            </w:r>
            <w:r>
              <w:rPr>
                <w:rStyle w:val="IndexLink"/>
                <w:rtl w:val="true"/>
              </w:rPr>
              <w:t xml:space="preserve">) </w:t>
            </w:r>
            <w:r>
              <w:rPr>
                <w:rStyle w:val="IndexLink"/>
                <w:rtl w:val="true"/>
              </w:rPr>
              <w:t>جواز الجماع في الماء</w:t>
            </w:r>
            <w:r>
              <w:rPr>
                <w:rStyle w:val="IndexLink"/>
                <w:rtl w:val="true"/>
              </w:rPr>
              <w:tab/>
            </w:r>
            <w:r>
              <w:rPr>
                <w:rStyle w:val="IndexLink"/>
              </w:rPr>
              <w:t>155</w:t>
            </w:r>
          </w:hyperlink>
        </w:p>
        <w:p>
          <w:pPr>
            <w:pStyle w:val="Contents3"/>
            <w:tabs>
              <w:tab w:val="clear" w:pos="8459"/>
              <w:tab w:val="right" w:pos="9026" w:leader="dot"/>
            </w:tabs>
            <w:rPr/>
          </w:pPr>
          <w:hyperlink w:anchor="__RefHeading___Toc2134549_2616395394">
            <w:r>
              <w:rPr>
                <w:webHidden/>
                <w:rStyle w:val="IndexLink"/>
                <w:rtl w:val="true"/>
              </w:rPr>
              <w:t xml:space="preserve">باب </w:t>
            </w:r>
            <w:r>
              <w:rPr>
                <w:rStyle w:val="IndexLink"/>
                <w:rtl w:val="true"/>
              </w:rPr>
              <w:t>(</w:t>
            </w:r>
            <w:r>
              <w:rPr>
                <w:rStyle w:val="IndexLink"/>
              </w:rPr>
              <w:t>92</w:t>
            </w:r>
            <w:r>
              <w:rPr>
                <w:rStyle w:val="IndexLink"/>
                <w:rtl w:val="true"/>
              </w:rPr>
              <w:t xml:space="preserve">) </w:t>
            </w:r>
            <w:r>
              <w:rPr>
                <w:rStyle w:val="IndexLink"/>
                <w:rtl w:val="true"/>
              </w:rPr>
              <w:t>جواز الجماع في الفَر۟ج من الأمام والخَل۟ف</w:t>
            </w:r>
            <w:r>
              <w:rPr>
                <w:rStyle w:val="IndexLink"/>
                <w:rtl w:val="true"/>
              </w:rPr>
              <w:tab/>
            </w:r>
            <w:r>
              <w:rPr>
                <w:rStyle w:val="IndexLink"/>
              </w:rPr>
              <w:t>155</w:t>
            </w:r>
          </w:hyperlink>
        </w:p>
        <w:p>
          <w:pPr>
            <w:pStyle w:val="Contents3"/>
            <w:tabs>
              <w:tab w:val="clear" w:pos="8459"/>
              <w:tab w:val="right" w:pos="9026" w:leader="dot"/>
            </w:tabs>
            <w:rPr/>
          </w:pPr>
          <w:hyperlink w:anchor="__RefHeading___Toc2134551_2616395394">
            <w:r>
              <w:rPr>
                <w:webHidden/>
                <w:rStyle w:val="IndexLink"/>
                <w:rtl w:val="true"/>
              </w:rPr>
              <w:t xml:space="preserve">باب </w:t>
            </w:r>
            <w:r>
              <w:rPr>
                <w:rStyle w:val="IndexLink"/>
                <w:rtl w:val="true"/>
              </w:rPr>
              <w:t>(</w:t>
            </w:r>
            <w:r>
              <w:rPr>
                <w:rStyle w:val="IndexLink"/>
              </w:rPr>
              <w:t>93</w:t>
            </w:r>
            <w:r>
              <w:rPr>
                <w:rStyle w:val="IndexLink"/>
                <w:rtl w:val="true"/>
              </w:rPr>
              <w:t xml:space="preserve">) </w:t>
            </w:r>
            <w:r>
              <w:rPr>
                <w:rStyle w:val="IndexLink"/>
                <w:rtl w:val="true"/>
              </w:rPr>
              <w:t>حكم الجماع في الدُّبُر</w:t>
            </w:r>
            <w:r>
              <w:rPr>
                <w:rStyle w:val="IndexLink"/>
                <w:rtl w:val="true"/>
              </w:rPr>
              <w:tab/>
            </w:r>
            <w:r>
              <w:rPr>
                <w:rStyle w:val="IndexLink"/>
              </w:rPr>
              <w:t>156</w:t>
            </w:r>
          </w:hyperlink>
        </w:p>
        <w:p>
          <w:pPr>
            <w:pStyle w:val="Contents3"/>
            <w:tabs>
              <w:tab w:val="clear" w:pos="8459"/>
              <w:tab w:val="right" w:pos="9026" w:leader="dot"/>
            </w:tabs>
            <w:rPr/>
          </w:pPr>
          <w:hyperlink w:anchor="__RefHeading___Toc2134553_2616395394">
            <w:r>
              <w:rPr>
                <w:webHidden/>
                <w:rStyle w:val="IndexLink"/>
                <w:rtl w:val="true"/>
              </w:rPr>
              <w:t xml:space="preserve">باب </w:t>
            </w:r>
            <w:r>
              <w:rPr>
                <w:rStyle w:val="IndexLink"/>
                <w:rtl w:val="true"/>
              </w:rPr>
              <w:t>(</w:t>
            </w:r>
            <w:r>
              <w:rPr>
                <w:rStyle w:val="IndexLink"/>
              </w:rPr>
              <w:t>94</w:t>
            </w:r>
            <w:r>
              <w:rPr>
                <w:rStyle w:val="IndexLink"/>
                <w:rtl w:val="true"/>
              </w:rPr>
              <w:t xml:space="preserve">) </w:t>
            </w:r>
            <w:r>
              <w:rPr>
                <w:rStyle w:val="IndexLink"/>
                <w:rtl w:val="true"/>
              </w:rPr>
              <w:t>جواز العزل مع الكراهة</w:t>
            </w:r>
            <w:r>
              <w:rPr>
                <w:rStyle w:val="IndexLink"/>
                <w:rtl w:val="true"/>
              </w:rPr>
              <w:tab/>
            </w:r>
            <w:r>
              <w:rPr>
                <w:rStyle w:val="IndexLink"/>
              </w:rPr>
              <w:t>160</w:t>
            </w:r>
          </w:hyperlink>
        </w:p>
        <w:p>
          <w:pPr>
            <w:pStyle w:val="Contents3"/>
            <w:tabs>
              <w:tab w:val="clear" w:pos="8459"/>
              <w:tab w:val="right" w:pos="9026" w:leader="dot"/>
            </w:tabs>
            <w:rPr/>
          </w:pPr>
          <w:hyperlink w:anchor="__RefHeading___Toc2134555_2616395394">
            <w:r>
              <w:rPr>
                <w:webHidden/>
                <w:rStyle w:val="IndexLink"/>
                <w:rtl w:val="true"/>
              </w:rPr>
              <w:t xml:space="preserve">باب </w:t>
            </w:r>
            <w:r>
              <w:rPr>
                <w:rStyle w:val="IndexLink"/>
                <w:rtl w:val="true"/>
              </w:rPr>
              <w:t>(</w:t>
            </w:r>
            <w:r>
              <w:rPr>
                <w:rStyle w:val="IndexLink"/>
              </w:rPr>
              <w:t>95</w:t>
            </w:r>
            <w:r>
              <w:rPr>
                <w:rStyle w:val="IndexLink"/>
                <w:rtl w:val="true"/>
              </w:rPr>
              <w:t xml:space="preserve">) </w:t>
            </w:r>
            <w:r>
              <w:rPr>
                <w:rStyle w:val="IndexLink"/>
                <w:rtl w:val="true"/>
              </w:rPr>
              <w:t>جواز نوم الزوج بين الزَّوجتين</w:t>
            </w:r>
            <w:r>
              <w:rPr>
                <w:rStyle w:val="IndexLink"/>
                <w:rtl w:val="true"/>
              </w:rPr>
              <w:tab/>
            </w:r>
            <w:r>
              <w:rPr>
                <w:rStyle w:val="IndexLink"/>
              </w:rPr>
              <w:t>162</w:t>
            </w:r>
          </w:hyperlink>
        </w:p>
        <w:p>
          <w:pPr>
            <w:pStyle w:val="Contents3"/>
            <w:tabs>
              <w:tab w:val="clear" w:pos="8459"/>
              <w:tab w:val="right" w:pos="9026" w:leader="dot"/>
            </w:tabs>
            <w:rPr/>
          </w:pPr>
          <w:hyperlink w:anchor="__RefHeading___Toc2134557_2616395394">
            <w:r>
              <w:rPr>
                <w:webHidden/>
                <w:rStyle w:val="IndexLink"/>
                <w:rtl w:val="true"/>
              </w:rPr>
              <w:t xml:space="preserve">باب </w:t>
            </w:r>
            <w:r>
              <w:rPr>
                <w:rStyle w:val="IndexLink"/>
                <w:rtl w:val="true"/>
              </w:rPr>
              <w:t>(</w:t>
            </w:r>
            <w:r>
              <w:rPr>
                <w:rStyle w:val="IndexLink"/>
              </w:rPr>
              <w:t>96</w:t>
            </w:r>
            <w:r>
              <w:rPr>
                <w:rStyle w:val="IndexLink"/>
                <w:rtl w:val="true"/>
              </w:rPr>
              <w:t xml:space="preserve">) </w:t>
            </w:r>
            <w:r>
              <w:rPr>
                <w:rStyle w:val="IndexLink"/>
                <w:rtl w:val="true"/>
              </w:rPr>
              <w:t>إتيان الأهل صَدَقة</w:t>
            </w:r>
            <w:r>
              <w:rPr>
                <w:rStyle w:val="IndexLink"/>
                <w:rtl w:val="true"/>
              </w:rPr>
              <w:tab/>
            </w:r>
            <w:r>
              <w:rPr>
                <w:rStyle w:val="IndexLink"/>
              </w:rPr>
              <w:t>163</w:t>
            </w:r>
          </w:hyperlink>
        </w:p>
        <w:p>
          <w:pPr>
            <w:pStyle w:val="Contents3"/>
            <w:tabs>
              <w:tab w:val="clear" w:pos="8459"/>
              <w:tab w:val="right" w:pos="9026" w:leader="dot"/>
            </w:tabs>
            <w:rPr/>
          </w:pPr>
          <w:hyperlink w:anchor="__RefHeading___Toc2134559_2616395394">
            <w:r>
              <w:rPr>
                <w:webHidden/>
                <w:rStyle w:val="IndexLink"/>
                <w:rtl w:val="true"/>
              </w:rPr>
              <w:t xml:space="preserve">باب </w:t>
            </w:r>
            <w:r>
              <w:rPr>
                <w:rStyle w:val="IndexLink"/>
                <w:rtl w:val="true"/>
              </w:rPr>
              <w:t>(</w:t>
            </w:r>
            <w:r>
              <w:rPr>
                <w:rStyle w:val="IndexLink"/>
              </w:rPr>
              <w:t>97</w:t>
            </w:r>
            <w:r>
              <w:rPr>
                <w:rStyle w:val="IndexLink"/>
                <w:rtl w:val="true"/>
              </w:rPr>
              <w:t xml:space="preserve">) </w:t>
            </w:r>
            <w:r>
              <w:rPr>
                <w:rStyle w:val="IndexLink"/>
                <w:rtl w:val="true"/>
              </w:rPr>
              <w:t>استحباب اتيان الزوجة لمن نظر الی أجنبيَّة فأعجبت۟ه</w:t>
            </w:r>
            <w:r>
              <w:rPr>
                <w:rStyle w:val="IndexLink"/>
                <w:rtl w:val="true"/>
              </w:rPr>
              <w:tab/>
            </w:r>
            <w:r>
              <w:rPr>
                <w:rStyle w:val="IndexLink"/>
              </w:rPr>
              <w:t>165</w:t>
            </w:r>
          </w:hyperlink>
        </w:p>
        <w:p>
          <w:pPr>
            <w:pStyle w:val="Contents3"/>
            <w:tabs>
              <w:tab w:val="clear" w:pos="8459"/>
              <w:tab w:val="right" w:pos="9026" w:leader="dot"/>
            </w:tabs>
            <w:rPr/>
          </w:pPr>
          <w:hyperlink w:anchor="__RefHeading___Toc2134561_2616395394">
            <w:r>
              <w:rPr>
                <w:webHidden/>
                <w:rStyle w:val="IndexLink"/>
                <w:rtl w:val="true"/>
              </w:rPr>
              <w:t xml:space="preserve">باب </w:t>
            </w:r>
            <w:r>
              <w:rPr>
                <w:rStyle w:val="IndexLink"/>
                <w:rtl w:val="true"/>
              </w:rPr>
              <w:t>(</w:t>
            </w:r>
            <w:r>
              <w:rPr>
                <w:rStyle w:val="IndexLink"/>
              </w:rPr>
              <w:t>98</w:t>
            </w:r>
            <w:r>
              <w:rPr>
                <w:rStyle w:val="IndexLink"/>
                <w:rtl w:val="true"/>
              </w:rPr>
              <w:t xml:space="preserve">) </w:t>
            </w:r>
            <w:r>
              <w:rPr>
                <w:rStyle w:val="IndexLink"/>
                <w:rtl w:val="true"/>
              </w:rPr>
              <w:t>استحباب إكرام الزوجة</w:t>
            </w:r>
            <w:r>
              <w:rPr>
                <w:rStyle w:val="IndexLink"/>
                <w:rtl w:val="true"/>
              </w:rPr>
              <w:tab/>
            </w:r>
            <w:r>
              <w:rPr>
                <w:rStyle w:val="IndexLink"/>
              </w:rPr>
              <w:t>166</w:t>
            </w:r>
          </w:hyperlink>
        </w:p>
        <w:p>
          <w:pPr>
            <w:pStyle w:val="Contents3"/>
            <w:tabs>
              <w:tab w:val="clear" w:pos="8459"/>
              <w:tab w:val="right" w:pos="9026" w:leader="dot"/>
            </w:tabs>
            <w:rPr/>
          </w:pPr>
          <w:hyperlink w:anchor="__RefHeading___Toc2134563_2616395394">
            <w:r>
              <w:rPr>
                <w:webHidden/>
                <w:rStyle w:val="IndexLink"/>
                <w:rtl w:val="true"/>
              </w:rPr>
              <w:t xml:space="preserve">باب </w:t>
            </w:r>
            <w:r>
              <w:rPr>
                <w:rStyle w:val="IndexLink"/>
                <w:rtl w:val="true"/>
              </w:rPr>
              <w:t>(</w:t>
            </w:r>
            <w:r>
              <w:rPr>
                <w:rStyle w:val="IndexLink"/>
              </w:rPr>
              <w:t>99</w:t>
            </w:r>
            <w:r>
              <w:rPr>
                <w:rStyle w:val="IndexLink"/>
                <w:rtl w:val="true"/>
              </w:rPr>
              <w:t xml:space="preserve">) </w:t>
            </w:r>
            <w:r>
              <w:rPr>
                <w:rStyle w:val="IndexLink"/>
                <w:rtl w:val="true"/>
              </w:rPr>
              <w:t>النهي عن ايذاء الزوجة</w:t>
            </w:r>
            <w:r>
              <w:rPr>
                <w:rStyle w:val="IndexLink"/>
                <w:rtl w:val="true"/>
              </w:rPr>
              <w:tab/>
            </w:r>
            <w:r>
              <w:rPr>
                <w:rStyle w:val="IndexLink"/>
              </w:rPr>
              <w:t>169</w:t>
            </w:r>
          </w:hyperlink>
        </w:p>
        <w:p>
          <w:pPr>
            <w:pStyle w:val="Contents3"/>
            <w:tabs>
              <w:tab w:val="clear" w:pos="8459"/>
              <w:tab w:val="right" w:pos="9026" w:leader="dot"/>
            </w:tabs>
            <w:rPr/>
          </w:pPr>
          <w:hyperlink w:anchor="__RefHeading___Toc2134565_2616395394">
            <w:r>
              <w:rPr>
                <w:webHidden/>
                <w:rStyle w:val="IndexLink"/>
                <w:rtl w:val="true"/>
              </w:rPr>
              <w:t xml:space="preserve">باب </w:t>
            </w:r>
            <w:r>
              <w:rPr>
                <w:rStyle w:val="IndexLink"/>
                <w:rtl w:val="true"/>
              </w:rPr>
              <w:t>(</w:t>
            </w:r>
            <w:r>
              <w:rPr>
                <w:rStyle w:val="IndexLink"/>
              </w:rPr>
              <w:t>100</w:t>
            </w:r>
            <w:r>
              <w:rPr>
                <w:rStyle w:val="IndexLink"/>
                <w:rtl w:val="true"/>
              </w:rPr>
              <w:t xml:space="preserve">) </w:t>
            </w:r>
            <w:r>
              <w:rPr>
                <w:rStyle w:val="IndexLink"/>
                <w:rtl w:val="true"/>
              </w:rPr>
              <w:t>حقُّ المرأة على زوجها</w:t>
            </w:r>
            <w:r>
              <w:rPr>
                <w:rStyle w:val="IndexLink"/>
                <w:rtl w:val="true"/>
              </w:rPr>
              <w:tab/>
            </w:r>
            <w:r>
              <w:rPr>
                <w:rStyle w:val="IndexLink"/>
              </w:rPr>
              <w:t>169</w:t>
            </w:r>
          </w:hyperlink>
        </w:p>
        <w:p>
          <w:pPr>
            <w:pStyle w:val="Contents3"/>
            <w:tabs>
              <w:tab w:val="clear" w:pos="8459"/>
              <w:tab w:val="right" w:pos="9026" w:leader="dot"/>
            </w:tabs>
            <w:rPr/>
          </w:pPr>
          <w:hyperlink w:anchor="__RefHeading___Toc2134567_2616395394">
            <w:r>
              <w:rPr>
                <w:webHidden/>
                <w:rStyle w:val="IndexLink"/>
                <w:rtl w:val="true"/>
              </w:rPr>
              <w:t xml:space="preserve">باب </w:t>
            </w:r>
            <w:r>
              <w:rPr>
                <w:rStyle w:val="IndexLink"/>
                <w:rtl w:val="true"/>
              </w:rPr>
              <w:t>(</w:t>
            </w:r>
            <w:r>
              <w:rPr>
                <w:rStyle w:val="IndexLink"/>
              </w:rPr>
              <w:t>101</w:t>
            </w:r>
            <w:r>
              <w:rPr>
                <w:rStyle w:val="IndexLink"/>
                <w:rtl w:val="true"/>
              </w:rPr>
              <w:t xml:space="preserve">) </w:t>
            </w:r>
            <w:r>
              <w:rPr>
                <w:rStyle w:val="IndexLink"/>
                <w:rtl w:val="true"/>
              </w:rPr>
              <w:t xml:space="preserve">رسالة أمير المؤمنين </w:t>
            </w:r>
            <w:r>
              <w:rPr>
                <w:rStyle w:val="IndexLink"/>
                <w:rtl w:val="true"/>
              </w:rPr>
              <w:t>(</w:t>
            </w:r>
            <w:r>
              <w:rPr>
                <w:rStyle w:val="IndexLink"/>
                <w:rtl w:val="true"/>
              </w:rPr>
              <w:t>عليه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2134569_2616395394">
            <w:r>
              <w:rPr>
                <w:webHidden/>
                <w:rStyle w:val="IndexLink"/>
                <w:rtl w:val="true"/>
              </w:rPr>
              <w:t xml:space="preserve">باب </w:t>
            </w:r>
            <w:r>
              <w:rPr>
                <w:rStyle w:val="IndexLink"/>
                <w:rtl w:val="true"/>
              </w:rPr>
              <w:t>(</w:t>
            </w:r>
            <w:r>
              <w:rPr>
                <w:rStyle w:val="IndexLink"/>
              </w:rPr>
              <w:t>102</w:t>
            </w:r>
            <w:r>
              <w:rPr>
                <w:rStyle w:val="IndexLink"/>
                <w:rtl w:val="true"/>
              </w:rPr>
              <w:t xml:space="preserve">) </w:t>
            </w:r>
            <w:r>
              <w:rPr>
                <w:rStyle w:val="IndexLink"/>
                <w:rtl w:val="true"/>
              </w:rPr>
              <w:t>مكانة الزوج في قلب الزوجة</w:t>
            </w:r>
            <w:r>
              <w:rPr>
                <w:rStyle w:val="IndexLink"/>
                <w:rtl w:val="true"/>
              </w:rPr>
              <w:tab/>
            </w:r>
            <w:r>
              <w:rPr>
                <w:rStyle w:val="IndexLink"/>
              </w:rPr>
              <w:t>173</w:t>
            </w:r>
          </w:hyperlink>
        </w:p>
        <w:p>
          <w:pPr>
            <w:pStyle w:val="Contents3"/>
            <w:tabs>
              <w:tab w:val="clear" w:pos="8459"/>
              <w:tab w:val="right" w:pos="9026" w:leader="dot"/>
            </w:tabs>
            <w:rPr/>
          </w:pPr>
          <w:hyperlink w:anchor="__RefHeading___Toc2134571_2616395394">
            <w:r>
              <w:rPr>
                <w:webHidden/>
                <w:rStyle w:val="IndexLink"/>
                <w:rtl w:val="true"/>
              </w:rPr>
              <w:t xml:space="preserve">باب </w:t>
            </w:r>
            <w:r>
              <w:rPr>
                <w:rStyle w:val="IndexLink"/>
                <w:rtl w:val="true"/>
              </w:rPr>
              <w:t>(</w:t>
            </w:r>
            <w:r>
              <w:rPr>
                <w:rStyle w:val="IndexLink"/>
              </w:rPr>
              <w:t>103</w:t>
            </w:r>
            <w:r>
              <w:rPr>
                <w:rStyle w:val="IndexLink"/>
                <w:rtl w:val="true"/>
              </w:rPr>
              <w:t xml:space="preserve">) </w:t>
            </w:r>
            <w:r>
              <w:rPr>
                <w:rStyle w:val="IndexLink"/>
                <w:rtl w:val="true"/>
              </w:rPr>
              <w:t>وجوب الغيرة على الرجال</w:t>
            </w:r>
            <w:r>
              <w:rPr>
                <w:rStyle w:val="IndexLink"/>
                <w:rtl w:val="true"/>
              </w:rPr>
              <w:tab/>
            </w:r>
            <w:r>
              <w:rPr>
                <w:rStyle w:val="IndexLink"/>
              </w:rPr>
              <w:t>175</w:t>
            </w:r>
          </w:hyperlink>
        </w:p>
        <w:p>
          <w:pPr>
            <w:pStyle w:val="Contents3"/>
            <w:tabs>
              <w:tab w:val="clear" w:pos="8459"/>
              <w:tab w:val="right" w:pos="9026" w:leader="dot"/>
            </w:tabs>
            <w:rPr/>
          </w:pPr>
          <w:hyperlink w:anchor="__RefHeading___Toc2134573_2616395394">
            <w:r>
              <w:rPr>
                <w:webHidden/>
                <w:rStyle w:val="IndexLink"/>
                <w:rtl w:val="true"/>
              </w:rPr>
              <w:t xml:space="preserve">باب </w:t>
            </w:r>
            <w:r>
              <w:rPr>
                <w:rStyle w:val="IndexLink"/>
                <w:rtl w:val="true"/>
              </w:rPr>
              <w:t>(</w:t>
            </w:r>
            <w:r>
              <w:rPr>
                <w:rStyle w:val="IndexLink"/>
              </w:rPr>
              <w:t>104</w:t>
            </w:r>
            <w:r>
              <w:rPr>
                <w:rStyle w:val="IndexLink"/>
                <w:rtl w:val="true"/>
              </w:rPr>
              <w:t xml:space="preserve">) </w:t>
            </w:r>
            <w:r>
              <w:rPr>
                <w:rStyle w:val="IndexLink"/>
                <w:rtl w:val="true"/>
              </w:rPr>
              <w:t>يُعرف ايمان المرأة عند غيرتها</w:t>
            </w:r>
            <w:r>
              <w:rPr>
                <w:rStyle w:val="IndexLink"/>
                <w:rtl w:val="true"/>
              </w:rPr>
              <w:tab/>
            </w:r>
            <w:r>
              <w:rPr>
                <w:rStyle w:val="IndexLink"/>
              </w:rPr>
              <w:t>179</w:t>
            </w:r>
          </w:hyperlink>
        </w:p>
        <w:p>
          <w:pPr>
            <w:pStyle w:val="Contents3"/>
            <w:tabs>
              <w:tab w:val="clear" w:pos="8459"/>
              <w:tab w:val="right" w:pos="9026" w:leader="dot"/>
            </w:tabs>
            <w:rPr/>
          </w:pPr>
          <w:hyperlink w:anchor="__RefHeading___Toc2134575_2616395394">
            <w:r>
              <w:rPr>
                <w:webHidden/>
                <w:rStyle w:val="IndexLink"/>
                <w:rtl w:val="true"/>
              </w:rPr>
              <w:t xml:space="preserve">باب </w:t>
            </w:r>
            <w:r>
              <w:rPr>
                <w:rStyle w:val="IndexLink"/>
                <w:rtl w:val="true"/>
              </w:rPr>
              <w:t>(</w:t>
            </w:r>
            <w:r>
              <w:rPr>
                <w:rStyle w:val="IndexLink"/>
              </w:rPr>
              <w:t>105</w:t>
            </w:r>
            <w:r>
              <w:rPr>
                <w:rStyle w:val="IndexLink"/>
                <w:rtl w:val="true"/>
              </w:rPr>
              <w:t xml:space="preserve">) </w:t>
            </w:r>
            <w:r>
              <w:rPr>
                <w:rStyle w:val="IndexLink"/>
                <w:rtl w:val="true"/>
              </w:rPr>
              <w:t>المرأة الغيراء</w:t>
            </w:r>
            <w:r>
              <w:rPr>
                <w:rStyle w:val="IndexLink"/>
                <w:rtl w:val="true"/>
              </w:rPr>
              <w:tab/>
            </w:r>
            <w:r>
              <w:rPr>
                <w:rStyle w:val="IndexLink"/>
              </w:rPr>
              <w:t>180</w:t>
            </w:r>
          </w:hyperlink>
        </w:p>
        <w:p>
          <w:pPr>
            <w:pStyle w:val="Contents3"/>
            <w:tabs>
              <w:tab w:val="clear" w:pos="8459"/>
              <w:tab w:val="right" w:pos="9026" w:leader="dot"/>
            </w:tabs>
            <w:rPr/>
          </w:pPr>
          <w:hyperlink w:anchor="__RefHeading___Toc2134577_2616395394">
            <w:r>
              <w:rPr>
                <w:webHidden/>
                <w:rStyle w:val="IndexLink"/>
                <w:rtl w:val="true"/>
              </w:rPr>
              <w:t xml:space="preserve">باب </w:t>
            </w:r>
            <w:r>
              <w:rPr>
                <w:rStyle w:val="IndexLink"/>
                <w:rtl w:val="true"/>
              </w:rPr>
              <w:t>(</w:t>
            </w:r>
            <w:r>
              <w:rPr>
                <w:rStyle w:val="IndexLink"/>
              </w:rPr>
              <w:t>106</w:t>
            </w:r>
            <w:r>
              <w:rPr>
                <w:rStyle w:val="IndexLink"/>
                <w:rtl w:val="true"/>
              </w:rPr>
              <w:t xml:space="preserve">) </w:t>
            </w:r>
            <w:r>
              <w:rPr>
                <w:rStyle w:val="IndexLink"/>
                <w:rtl w:val="true"/>
              </w:rPr>
              <w:t>لاغيرة في الحلال</w:t>
            </w:r>
            <w:r>
              <w:rPr>
                <w:rStyle w:val="IndexLink"/>
                <w:rtl w:val="true"/>
              </w:rPr>
              <w:tab/>
            </w:r>
            <w:r>
              <w:rPr>
                <w:rStyle w:val="IndexLink"/>
              </w:rPr>
              <w:t>181</w:t>
            </w:r>
          </w:hyperlink>
        </w:p>
        <w:p>
          <w:pPr>
            <w:pStyle w:val="Contents3"/>
            <w:tabs>
              <w:tab w:val="clear" w:pos="8459"/>
              <w:tab w:val="right" w:pos="9026" w:leader="dot"/>
            </w:tabs>
            <w:rPr/>
          </w:pPr>
          <w:hyperlink w:anchor="__RefHeading___Toc2134579_2616395394">
            <w:r>
              <w:rPr>
                <w:webHidden/>
                <w:rStyle w:val="IndexLink"/>
                <w:rtl w:val="true"/>
              </w:rPr>
              <w:t xml:space="preserve">باب </w:t>
            </w:r>
            <w:r>
              <w:rPr>
                <w:rStyle w:val="IndexLink"/>
                <w:rtl w:val="true"/>
              </w:rPr>
              <w:t>(</w:t>
            </w:r>
            <w:r>
              <w:rPr>
                <w:rStyle w:val="IndexLink"/>
              </w:rPr>
              <w:t>107</w:t>
            </w:r>
            <w:r>
              <w:rPr>
                <w:rStyle w:val="IndexLink"/>
                <w:rtl w:val="true"/>
              </w:rPr>
              <w:t xml:space="preserve">) </w:t>
            </w:r>
            <w:r>
              <w:rPr>
                <w:rStyle w:val="IndexLink"/>
                <w:rtl w:val="true"/>
              </w:rPr>
              <w:t>كراهة خروج المرأة الى السوق إلاّ لضرورة</w:t>
            </w:r>
            <w:r>
              <w:rPr>
                <w:rStyle w:val="IndexLink"/>
                <w:rtl w:val="true"/>
              </w:rPr>
              <w:tab/>
            </w:r>
            <w:r>
              <w:rPr>
                <w:rStyle w:val="IndexLink"/>
              </w:rPr>
              <w:t>182</w:t>
            </w:r>
          </w:hyperlink>
        </w:p>
        <w:p>
          <w:pPr>
            <w:pStyle w:val="Contents3"/>
            <w:tabs>
              <w:tab w:val="clear" w:pos="8459"/>
              <w:tab w:val="right" w:pos="9026" w:leader="dot"/>
            </w:tabs>
            <w:rPr/>
          </w:pPr>
          <w:hyperlink w:anchor="__RefHeading___Toc2134581_2616395394">
            <w:r>
              <w:rPr>
                <w:webHidden/>
                <w:rStyle w:val="IndexLink"/>
                <w:rtl w:val="true"/>
              </w:rPr>
              <w:t xml:space="preserve">باب </w:t>
            </w:r>
            <w:r>
              <w:rPr>
                <w:rStyle w:val="IndexLink"/>
                <w:rtl w:val="true"/>
              </w:rPr>
              <w:t>(</w:t>
            </w:r>
            <w:r>
              <w:rPr>
                <w:rStyle w:val="IndexLink"/>
              </w:rPr>
              <w:t>108</w:t>
            </w:r>
            <w:r>
              <w:rPr>
                <w:rStyle w:val="IndexLink"/>
                <w:rtl w:val="true"/>
              </w:rPr>
              <w:t xml:space="preserve">) </w:t>
            </w:r>
            <w:r>
              <w:rPr>
                <w:rStyle w:val="IndexLink"/>
                <w:rtl w:val="true"/>
              </w:rPr>
              <w:t>ذمّ الدَّيُّوث</w:t>
            </w:r>
            <w:r>
              <w:rPr>
                <w:rStyle w:val="IndexLink"/>
                <w:rtl w:val="true"/>
              </w:rPr>
              <w:tab/>
            </w:r>
            <w:r>
              <w:rPr>
                <w:rStyle w:val="IndexLink"/>
              </w:rPr>
              <w:t>183</w:t>
            </w:r>
          </w:hyperlink>
        </w:p>
        <w:p>
          <w:pPr>
            <w:pStyle w:val="Contents3"/>
            <w:tabs>
              <w:tab w:val="clear" w:pos="8459"/>
              <w:tab w:val="right" w:pos="9026" w:leader="dot"/>
            </w:tabs>
            <w:rPr/>
          </w:pPr>
          <w:hyperlink w:anchor="__RefHeading___Toc2134583_2616395394">
            <w:r>
              <w:rPr>
                <w:webHidden/>
                <w:rStyle w:val="IndexLink"/>
                <w:rtl w:val="true"/>
              </w:rPr>
              <w:t xml:space="preserve">باب </w:t>
            </w:r>
            <w:r>
              <w:rPr>
                <w:rStyle w:val="IndexLink"/>
                <w:rtl w:val="true"/>
              </w:rPr>
              <w:t>(</w:t>
            </w:r>
            <w:r>
              <w:rPr>
                <w:rStyle w:val="IndexLink"/>
              </w:rPr>
              <w:t>109</w:t>
            </w:r>
            <w:r>
              <w:rPr>
                <w:rStyle w:val="IndexLink"/>
                <w:rtl w:val="true"/>
              </w:rPr>
              <w:t xml:space="preserve">) </w:t>
            </w:r>
            <w:r>
              <w:rPr>
                <w:rStyle w:val="IndexLink"/>
                <w:rtl w:val="true"/>
              </w:rPr>
              <w:t>بعض مايُستحب ويُكره للنساء</w:t>
            </w:r>
            <w:r>
              <w:rPr>
                <w:rStyle w:val="IndexLink"/>
                <w:rtl w:val="true"/>
              </w:rPr>
              <w:tab/>
            </w:r>
            <w:r>
              <w:rPr>
                <w:rStyle w:val="IndexLink"/>
              </w:rPr>
              <w:t>183</w:t>
            </w:r>
          </w:hyperlink>
        </w:p>
        <w:p>
          <w:pPr>
            <w:pStyle w:val="Contents3"/>
            <w:tabs>
              <w:tab w:val="clear" w:pos="8459"/>
              <w:tab w:val="right" w:pos="9026" w:leader="dot"/>
            </w:tabs>
            <w:rPr/>
          </w:pPr>
          <w:hyperlink w:anchor="__RefHeading___Toc2134585_2616395394">
            <w:r>
              <w:rPr>
                <w:webHidden/>
                <w:rStyle w:val="IndexLink"/>
                <w:rtl w:val="true"/>
              </w:rPr>
              <w:t xml:space="preserve">باب </w:t>
            </w:r>
            <w:r>
              <w:rPr>
                <w:rStyle w:val="IndexLink"/>
                <w:rtl w:val="true"/>
              </w:rPr>
              <w:t>(</w:t>
            </w:r>
            <w:r>
              <w:rPr>
                <w:rStyle w:val="IndexLink"/>
              </w:rPr>
              <w:t>110</w:t>
            </w:r>
            <w:r>
              <w:rPr>
                <w:rStyle w:val="IndexLink"/>
                <w:rtl w:val="true"/>
              </w:rPr>
              <w:t xml:space="preserve">) </w:t>
            </w:r>
            <w:r>
              <w:rPr>
                <w:rStyle w:val="IndexLink"/>
                <w:rtl w:val="true"/>
              </w:rPr>
              <w:t>وجوب أمر الأهل بالمعروف ونهيهم عن المنكر</w:t>
            </w:r>
            <w:r>
              <w:rPr>
                <w:rStyle w:val="IndexLink"/>
                <w:rtl w:val="true"/>
              </w:rPr>
              <w:tab/>
            </w:r>
            <w:r>
              <w:rPr>
                <w:rStyle w:val="IndexLink"/>
              </w:rPr>
              <w:t>185</w:t>
            </w:r>
          </w:hyperlink>
        </w:p>
        <w:p>
          <w:pPr>
            <w:pStyle w:val="Contents3"/>
            <w:tabs>
              <w:tab w:val="clear" w:pos="8459"/>
              <w:tab w:val="right" w:pos="9026" w:leader="dot"/>
            </w:tabs>
            <w:rPr/>
          </w:pPr>
          <w:hyperlink w:anchor="__RefHeading___Toc2134587_2616395394">
            <w:r>
              <w:rPr>
                <w:webHidden/>
                <w:rStyle w:val="IndexLink"/>
                <w:rtl w:val="true"/>
              </w:rPr>
              <w:t xml:space="preserve">باب </w:t>
            </w:r>
            <w:r>
              <w:rPr>
                <w:rStyle w:val="IndexLink"/>
                <w:rtl w:val="true"/>
              </w:rPr>
              <w:t>(</w:t>
            </w:r>
            <w:r>
              <w:rPr>
                <w:rStyle w:val="IndexLink"/>
              </w:rPr>
              <w:t>111</w:t>
            </w:r>
            <w:r>
              <w:rPr>
                <w:rStyle w:val="IndexLink"/>
                <w:rtl w:val="true"/>
              </w:rPr>
              <w:t xml:space="preserve">) </w:t>
            </w:r>
            <w:r>
              <w:rPr>
                <w:rStyle w:val="IndexLink"/>
                <w:rtl w:val="true"/>
              </w:rPr>
              <w:t>تعليم النساء الخير</w:t>
            </w:r>
            <w:r>
              <w:rPr>
                <w:rStyle w:val="IndexLink"/>
                <w:rtl w:val="true"/>
              </w:rPr>
              <w:tab/>
            </w:r>
            <w:r>
              <w:rPr>
                <w:rStyle w:val="IndexLink"/>
              </w:rPr>
              <w:t>186</w:t>
            </w:r>
          </w:hyperlink>
        </w:p>
        <w:p>
          <w:pPr>
            <w:pStyle w:val="Contents3"/>
            <w:tabs>
              <w:tab w:val="clear" w:pos="8459"/>
              <w:tab w:val="right" w:pos="9026" w:leader="dot"/>
            </w:tabs>
            <w:rPr/>
          </w:pPr>
          <w:hyperlink w:anchor="__RefHeading___Toc2134589_2616395394">
            <w:r>
              <w:rPr>
                <w:webHidden/>
                <w:rStyle w:val="IndexLink"/>
                <w:rtl w:val="true"/>
              </w:rPr>
              <w:t xml:space="preserve">باب </w:t>
            </w:r>
            <w:r>
              <w:rPr>
                <w:rStyle w:val="IndexLink"/>
                <w:rtl w:val="true"/>
              </w:rPr>
              <w:t>(</w:t>
            </w:r>
            <w:r>
              <w:rPr>
                <w:rStyle w:val="IndexLink"/>
              </w:rPr>
              <w:t>112</w:t>
            </w:r>
            <w:r>
              <w:rPr>
                <w:rStyle w:val="IndexLink"/>
                <w:rtl w:val="true"/>
              </w:rPr>
              <w:t xml:space="preserve">) </w:t>
            </w:r>
            <w:r>
              <w:rPr>
                <w:rStyle w:val="IndexLink"/>
                <w:rtl w:val="true"/>
              </w:rPr>
              <w:t>الرجال قوّامون على النساء في التأديب</w:t>
            </w:r>
            <w:r>
              <w:rPr>
                <w:rStyle w:val="IndexLink"/>
                <w:rtl w:val="true"/>
              </w:rPr>
              <w:tab/>
            </w:r>
            <w:r>
              <w:rPr>
                <w:rStyle w:val="IndexLink"/>
              </w:rPr>
              <w:t>186</w:t>
            </w:r>
          </w:hyperlink>
        </w:p>
        <w:p>
          <w:pPr>
            <w:pStyle w:val="Contents3"/>
            <w:tabs>
              <w:tab w:val="clear" w:pos="8459"/>
              <w:tab w:val="right" w:pos="9026" w:leader="dot"/>
            </w:tabs>
            <w:rPr/>
          </w:pPr>
          <w:hyperlink w:anchor="__RefHeading___Toc2134591_2616395394">
            <w:r>
              <w:rPr>
                <w:webHidden/>
                <w:rStyle w:val="IndexLink"/>
                <w:rtl w:val="true"/>
              </w:rPr>
              <w:t xml:space="preserve">باب </w:t>
            </w:r>
            <w:r>
              <w:rPr>
                <w:rStyle w:val="IndexLink"/>
                <w:rtl w:val="true"/>
              </w:rPr>
              <w:t>(</w:t>
            </w:r>
            <w:r>
              <w:rPr>
                <w:rStyle w:val="IndexLink"/>
              </w:rPr>
              <w:t>113</w:t>
            </w:r>
            <w:r>
              <w:rPr>
                <w:rStyle w:val="IndexLink"/>
                <w:rtl w:val="true"/>
              </w:rPr>
              <w:t xml:space="preserve">) </w:t>
            </w:r>
            <w:r>
              <w:rPr>
                <w:rStyle w:val="IndexLink"/>
                <w:rtl w:val="true"/>
              </w:rPr>
              <w:t>النهي عن تبرُّج المرأة بين يدي اليهودية والنصرانية</w:t>
            </w:r>
            <w:r>
              <w:rPr>
                <w:rStyle w:val="IndexLink"/>
                <w:rtl w:val="true"/>
              </w:rPr>
              <w:tab/>
            </w:r>
            <w:r>
              <w:rPr>
                <w:rStyle w:val="IndexLink"/>
              </w:rPr>
              <w:t>187</w:t>
            </w:r>
          </w:hyperlink>
        </w:p>
        <w:p>
          <w:pPr>
            <w:pStyle w:val="Contents3"/>
            <w:tabs>
              <w:tab w:val="clear" w:pos="8459"/>
              <w:tab w:val="right" w:pos="9026" w:leader="dot"/>
            </w:tabs>
            <w:rPr/>
          </w:pPr>
          <w:hyperlink w:anchor="__RefHeading___Toc2134593_2616395394">
            <w:r>
              <w:rPr>
                <w:webHidden/>
                <w:rStyle w:val="IndexLink"/>
                <w:rtl w:val="true"/>
              </w:rPr>
              <w:t xml:space="preserve">باب </w:t>
            </w:r>
            <w:r>
              <w:rPr>
                <w:rStyle w:val="IndexLink"/>
                <w:rtl w:val="true"/>
              </w:rPr>
              <w:t>(</w:t>
            </w:r>
            <w:r>
              <w:rPr>
                <w:rStyle w:val="IndexLink"/>
              </w:rPr>
              <w:t>114</w:t>
            </w:r>
            <w:r>
              <w:rPr>
                <w:rStyle w:val="IndexLink"/>
                <w:rtl w:val="true"/>
              </w:rPr>
              <w:t xml:space="preserve">) </w:t>
            </w:r>
            <w:r>
              <w:rPr>
                <w:rStyle w:val="IndexLink"/>
                <w:rtl w:val="true"/>
              </w:rPr>
              <w:t>النهي عن خلوة الرجال بالنساء واحتباء المرأة</w:t>
            </w:r>
            <w:r>
              <w:rPr>
                <w:rStyle w:val="IndexLink"/>
                <w:rtl w:val="true"/>
              </w:rPr>
              <w:tab/>
            </w:r>
            <w:r>
              <w:rPr>
                <w:rStyle w:val="IndexLink"/>
              </w:rPr>
              <w:t>188</w:t>
            </w:r>
          </w:hyperlink>
        </w:p>
        <w:p>
          <w:pPr>
            <w:pStyle w:val="Contents3"/>
            <w:tabs>
              <w:tab w:val="clear" w:pos="8459"/>
              <w:tab w:val="right" w:pos="9026" w:leader="dot"/>
            </w:tabs>
            <w:rPr/>
          </w:pPr>
          <w:hyperlink w:anchor="__RefHeading___Toc2134595_2616395394">
            <w:r>
              <w:rPr>
                <w:webHidden/>
                <w:rStyle w:val="IndexLink"/>
                <w:rtl w:val="true"/>
              </w:rPr>
              <w:t xml:space="preserve">باب </w:t>
            </w:r>
            <w:r>
              <w:rPr>
                <w:rStyle w:val="IndexLink"/>
                <w:rtl w:val="true"/>
              </w:rPr>
              <w:t>(</w:t>
            </w:r>
            <w:r>
              <w:rPr>
                <w:rStyle w:val="IndexLink"/>
              </w:rPr>
              <w:t>115</w:t>
            </w:r>
            <w:r>
              <w:rPr>
                <w:rStyle w:val="IndexLink"/>
                <w:rtl w:val="true"/>
              </w:rPr>
              <w:t xml:space="preserve">) </w:t>
            </w:r>
            <w:r>
              <w:rPr>
                <w:rStyle w:val="IndexLink"/>
                <w:rtl w:val="true"/>
              </w:rPr>
              <w:t>موقف الرجل من خيار النساء وشرارهنّ</w:t>
            </w:r>
            <w:r>
              <w:rPr>
                <w:rStyle w:val="IndexLink"/>
                <w:rtl w:val="true"/>
              </w:rPr>
              <w:tab/>
            </w:r>
            <w:r>
              <w:rPr>
                <w:rStyle w:val="IndexLink"/>
              </w:rPr>
              <w:t>189</w:t>
            </w:r>
          </w:hyperlink>
        </w:p>
        <w:p>
          <w:pPr>
            <w:pStyle w:val="Contents3"/>
            <w:tabs>
              <w:tab w:val="clear" w:pos="8459"/>
              <w:tab w:val="right" w:pos="9026" w:leader="dot"/>
            </w:tabs>
            <w:rPr/>
          </w:pPr>
          <w:hyperlink w:anchor="__RefHeading___Toc2134597_2616395394">
            <w:r>
              <w:rPr>
                <w:webHidden/>
                <w:rStyle w:val="IndexLink"/>
                <w:rtl w:val="true"/>
              </w:rPr>
              <w:t xml:space="preserve">باب </w:t>
            </w:r>
            <w:r>
              <w:rPr>
                <w:rStyle w:val="IndexLink"/>
                <w:rtl w:val="true"/>
              </w:rPr>
              <w:t>(</w:t>
            </w:r>
            <w:r>
              <w:rPr>
                <w:rStyle w:val="IndexLink"/>
              </w:rPr>
              <w:t>116</w:t>
            </w:r>
            <w:r>
              <w:rPr>
                <w:rStyle w:val="IndexLink"/>
                <w:rtl w:val="true"/>
              </w:rPr>
              <w:t xml:space="preserve">) </w:t>
            </w:r>
            <w:r>
              <w:rPr>
                <w:rStyle w:val="IndexLink"/>
                <w:rtl w:val="true"/>
              </w:rPr>
              <w:t>النهي عن طاعة الزوجة في هذه الأُمور</w:t>
            </w:r>
            <w:r>
              <w:rPr>
                <w:rStyle w:val="IndexLink"/>
                <w:rtl w:val="true"/>
              </w:rPr>
              <w:tab/>
            </w:r>
            <w:r>
              <w:rPr>
                <w:rStyle w:val="IndexLink"/>
              </w:rPr>
              <w:t>192</w:t>
            </w:r>
          </w:hyperlink>
        </w:p>
        <w:p>
          <w:pPr>
            <w:pStyle w:val="Contents3"/>
            <w:tabs>
              <w:tab w:val="clear" w:pos="8459"/>
              <w:tab w:val="right" w:pos="9026" w:leader="dot"/>
            </w:tabs>
            <w:rPr/>
          </w:pPr>
          <w:hyperlink w:anchor="__RefHeading___Toc2134599_2616395394">
            <w:r>
              <w:rPr>
                <w:webHidden/>
                <w:rStyle w:val="IndexLink"/>
                <w:rtl w:val="true"/>
              </w:rPr>
              <w:t xml:space="preserve">باب </w:t>
            </w:r>
            <w:r>
              <w:rPr>
                <w:rStyle w:val="IndexLink"/>
                <w:rtl w:val="true"/>
              </w:rPr>
              <w:t>(</w:t>
            </w:r>
            <w:r>
              <w:rPr>
                <w:rStyle w:val="IndexLink"/>
              </w:rPr>
              <w:t>117</w:t>
            </w:r>
            <w:r>
              <w:rPr>
                <w:rStyle w:val="IndexLink"/>
                <w:rtl w:val="true"/>
              </w:rPr>
              <w:t xml:space="preserve">) </w:t>
            </w:r>
            <w:r>
              <w:rPr>
                <w:rStyle w:val="IndexLink"/>
                <w:rtl w:val="true"/>
              </w:rPr>
              <w:t>مشاورة النساء</w:t>
            </w:r>
            <w:r>
              <w:rPr>
                <w:rStyle w:val="IndexLink"/>
                <w:rtl w:val="true"/>
              </w:rPr>
              <w:tab/>
            </w:r>
            <w:r>
              <w:rPr>
                <w:rStyle w:val="IndexLink"/>
              </w:rPr>
              <w:t>196</w:t>
            </w:r>
          </w:hyperlink>
        </w:p>
        <w:p>
          <w:pPr>
            <w:pStyle w:val="Contents3"/>
            <w:tabs>
              <w:tab w:val="clear" w:pos="8459"/>
              <w:tab w:val="right" w:pos="9026" w:leader="dot"/>
            </w:tabs>
            <w:rPr/>
          </w:pPr>
          <w:hyperlink w:anchor="__RefHeading___Toc2134601_2616395394">
            <w:r>
              <w:rPr>
                <w:webHidden/>
                <w:rStyle w:val="IndexLink"/>
                <w:rtl w:val="true"/>
              </w:rPr>
              <w:t xml:space="preserve">باب </w:t>
            </w:r>
            <w:r>
              <w:rPr>
                <w:rStyle w:val="IndexLink"/>
                <w:rtl w:val="true"/>
              </w:rPr>
              <w:t>(</w:t>
            </w:r>
            <w:r>
              <w:rPr>
                <w:rStyle w:val="IndexLink"/>
              </w:rPr>
              <w:t>118</w:t>
            </w:r>
            <w:r>
              <w:rPr>
                <w:rStyle w:val="IndexLink"/>
                <w:rtl w:val="true"/>
              </w:rPr>
              <w:t xml:space="preserve">) </w:t>
            </w:r>
            <w:r>
              <w:rPr>
                <w:rStyle w:val="IndexLink"/>
                <w:rtl w:val="true"/>
              </w:rPr>
              <w:t>النهي عن تدبير المرأة امور الرجل</w:t>
            </w:r>
            <w:r>
              <w:rPr>
                <w:rStyle w:val="IndexLink"/>
                <w:rtl w:val="true"/>
              </w:rPr>
              <w:tab/>
            </w:r>
            <w:r>
              <w:rPr>
                <w:rStyle w:val="IndexLink"/>
              </w:rPr>
              <w:t>197</w:t>
            </w:r>
          </w:hyperlink>
        </w:p>
        <w:p>
          <w:pPr>
            <w:pStyle w:val="Contents3"/>
            <w:tabs>
              <w:tab w:val="clear" w:pos="8459"/>
              <w:tab w:val="right" w:pos="9026" w:leader="dot"/>
            </w:tabs>
            <w:rPr/>
          </w:pPr>
          <w:hyperlink w:anchor="__RefHeading___Toc2134603_2616395394">
            <w:r>
              <w:rPr>
                <w:webHidden/>
                <w:rStyle w:val="IndexLink"/>
                <w:rtl w:val="true"/>
              </w:rPr>
              <w:t xml:space="preserve">باب </w:t>
            </w:r>
            <w:r>
              <w:rPr>
                <w:rStyle w:val="IndexLink"/>
                <w:rtl w:val="true"/>
              </w:rPr>
              <w:t>(</w:t>
            </w:r>
            <w:r>
              <w:rPr>
                <w:rStyle w:val="IndexLink"/>
              </w:rPr>
              <w:t>119</w:t>
            </w:r>
            <w:r>
              <w:rPr>
                <w:rStyle w:val="IndexLink"/>
                <w:rtl w:val="true"/>
              </w:rPr>
              <w:t xml:space="preserve">) </w:t>
            </w:r>
            <w:r>
              <w:rPr>
                <w:rStyle w:val="IndexLink"/>
                <w:rtl w:val="true"/>
              </w:rPr>
              <w:t>النهي عن اللَّعنة وكفران النعمة</w:t>
            </w:r>
            <w:r>
              <w:rPr>
                <w:rStyle w:val="IndexLink"/>
                <w:rtl w:val="true"/>
              </w:rPr>
              <w:tab/>
            </w:r>
            <w:r>
              <w:rPr>
                <w:rStyle w:val="IndexLink"/>
              </w:rPr>
              <w:t>198</w:t>
            </w:r>
          </w:hyperlink>
        </w:p>
        <w:p>
          <w:pPr>
            <w:pStyle w:val="Contents3"/>
            <w:tabs>
              <w:tab w:val="clear" w:pos="8459"/>
              <w:tab w:val="right" w:pos="9026" w:leader="dot"/>
            </w:tabs>
            <w:rPr/>
          </w:pPr>
          <w:hyperlink w:anchor="__RefHeading___Toc2134605_2616395394">
            <w:r>
              <w:rPr>
                <w:webHidden/>
                <w:rStyle w:val="IndexLink"/>
                <w:rtl w:val="true"/>
              </w:rPr>
              <w:t xml:space="preserve">باب </w:t>
            </w:r>
            <w:r>
              <w:rPr>
                <w:rStyle w:val="IndexLink"/>
                <w:rtl w:val="true"/>
              </w:rPr>
              <w:t>(</w:t>
            </w:r>
            <w:r>
              <w:rPr>
                <w:rStyle w:val="IndexLink"/>
              </w:rPr>
              <w:t>120</w:t>
            </w:r>
            <w:r>
              <w:rPr>
                <w:rStyle w:val="IndexLink"/>
                <w:rtl w:val="true"/>
              </w:rPr>
              <w:t xml:space="preserve">) </w:t>
            </w:r>
            <w:r>
              <w:rPr>
                <w:rStyle w:val="IndexLink"/>
                <w:rtl w:val="true"/>
              </w:rPr>
              <w:t>النهي عن الخروج من البيت بغير إذن الزَّوج</w:t>
            </w:r>
            <w:r>
              <w:rPr>
                <w:rStyle w:val="IndexLink"/>
                <w:rtl w:val="true"/>
              </w:rPr>
              <w:tab/>
            </w:r>
            <w:r>
              <w:rPr>
                <w:rStyle w:val="IndexLink"/>
              </w:rPr>
              <w:t>199</w:t>
            </w:r>
          </w:hyperlink>
        </w:p>
        <w:p>
          <w:pPr>
            <w:pStyle w:val="Contents3"/>
            <w:tabs>
              <w:tab w:val="clear" w:pos="8459"/>
              <w:tab w:val="right" w:pos="9026" w:leader="dot"/>
            </w:tabs>
            <w:rPr/>
          </w:pPr>
          <w:hyperlink w:anchor="__RefHeading___Toc2134607_2616395394">
            <w:r>
              <w:rPr>
                <w:webHidden/>
                <w:rStyle w:val="IndexLink"/>
                <w:rtl w:val="true"/>
              </w:rPr>
              <w:t xml:space="preserve">باب </w:t>
            </w:r>
            <w:r>
              <w:rPr>
                <w:rStyle w:val="IndexLink"/>
                <w:rtl w:val="true"/>
              </w:rPr>
              <w:t>(</w:t>
            </w:r>
            <w:r>
              <w:rPr>
                <w:rStyle w:val="IndexLink"/>
              </w:rPr>
              <w:t>121</w:t>
            </w:r>
            <w:r>
              <w:rPr>
                <w:rStyle w:val="IndexLink"/>
                <w:rtl w:val="true"/>
              </w:rPr>
              <w:t xml:space="preserve">) </w:t>
            </w:r>
            <w:r>
              <w:rPr>
                <w:rStyle w:val="IndexLink"/>
                <w:rtl w:val="true"/>
              </w:rPr>
              <w:t>جملة من حقوق الزوج على الزوجة</w:t>
            </w:r>
            <w:r>
              <w:rPr>
                <w:rStyle w:val="IndexLink"/>
                <w:rtl w:val="true"/>
              </w:rPr>
              <w:tab/>
            </w:r>
            <w:r>
              <w:rPr>
                <w:rStyle w:val="IndexLink"/>
              </w:rPr>
              <w:t>202</w:t>
            </w:r>
          </w:hyperlink>
        </w:p>
        <w:p>
          <w:pPr>
            <w:pStyle w:val="Contents3"/>
            <w:tabs>
              <w:tab w:val="clear" w:pos="8459"/>
              <w:tab w:val="right" w:pos="9026" w:leader="dot"/>
            </w:tabs>
            <w:rPr/>
          </w:pPr>
          <w:hyperlink w:anchor="__RefHeading___Toc2134609_2616395394">
            <w:r>
              <w:rPr>
                <w:webHidden/>
                <w:rStyle w:val="IndexLink"/>
                <w:rtl w:val="true"/>
              </w:rPr>
              <w:t xml:space="preserve">باب </w:t>
            </w:r>
            <w:r>
              <w:rPr>
                <w:rStyle w:val="IndexLink"/>
                <w:rtl w:val="true"/>
              </w:rPr>
              <w:t>(</w:t>
            </w:r>
            <w:r>
              <w:rPr>
                <w:rStyle w:val="IndexLink"/>
              </w:rPr>
              <w:t>122</w:t>
            </w:r>
            <w:r>
              <w:rPr>
                <w:rStyle w:val="IndexLink"/>
                <w:rtl w:val="true"/>
              </w:rPr>
              <w:t xml:space="preserve">) </w:t>
            </w:r>
            <w:r>
              <w:rPr>
                <w:rStyle w:val="IndexLink"/>
                <w:rtl w:val="true"/>
              </w:rPr>
              <w:t>وجوب طاعة الزوجة لزوجها</w:t>
            </w:r>
            <w:r>
              <w:rPr>
                <w:rStyle w:val="IndexLink"/>
                <w:rtl w:val="true"/>
              </w:rPr>
              <w:tab/>
            </w:r>
            <w:r>
              <w:rPr>
                <w:rStyle w:val="IndexLink"/>
              </w:rPr>
              <w:t>203</w:t>
            </w:r>
          </w:hyperlink>
        </w:p>
        <w:p>
          <w:pPr>
            <w:pStyle w:val="Contents3"/>
            <w:tabs>
              <w:tab w:val="clear" w:pos="8459"/>
              <w:tab w:val="right" w:pos="9026" w:leader="dot"/>
            </w:tabs>
            <w:rPr/>
          </w:pPr>
          <w:hyperlink w:anchor="__RefHeading___Toc2134611_2616395394">
            <w:r>
              <w:rPr>
                <w:webHidden/>
                <w:rStyle w:val="IndexLink"/>
                <w:rtl w:val="true"/>
              </w:rPr>
              <w:t xml:space="preserve">باب </w:t>
            </w:r>
            <w:r>
              <w:rPr>
                <w:rStyle w:val="IndexLink"/>
                <w:rtl w:val="true"/>
              </w:rPr>
              <w:t>(</w:t>
            </w:r>
            <w:r>
              <w:rPr>
                <w:rStyle w:val="IndexLink"/>
              </w:rPr>
              <w:t>123</w:t>
            </w:r>
            <w:r>
              <w:rPr>
                <w:rStyle w:val="IndexLink"/>
                <w:rtl w:val="true"/>
              </w:rPr>
              <w:t xml:space="preserve">) </w:t>
            </w:r>
            <w:r>
              <w:rPr>
                <w:rStyle w:val="IndexLink"/>
                <w:rtl w:val="true"/>
              </w:rPr>
              <w:t>لزوم تعظيم الزوجة لزوجها</w:t>
            </w:r>
            <w:r>
              <w:rPr>
                <w:rStyle w:val="IndexLink"/>
                <w:rtl w:val="true"/>
              </w:rPr>
              <w:tab/>
            </w:r>
            <w:r>
              <w:rPr>
                <w:rStyle w:val="IndexLink"/>
              </w:rPr>
              <w:t>204</w:t>
            </w:r>
          </w:hyperlink>
        </w:p>
        <w:p>
          <w:pPr>
            <w:pStyle w:val="Contents3"/>
            <w:tabs>
              <w:tab w:val="clear" w:pos="8459"/>
              <w:tab w:val="right" w:pos="9026" w:leader="dot"/>
            </w:tabs>
            <w:rPr/>
          </w:pPr>
          <w:hyperlink w:anchor="__RefHeading___Toc2134613_2616395394">
            <w:r>
              <w:rPr>
                <w:webHidden/>
                <w:rStyle w:val="IndexLink"/>
                <w:rtl w:val="true"/>
              </w:rPr>
              <w:t xml:space="preserve">باب </w:t>
            </w:r>
            <w:r>
              <w:rPr>
                <w:rStyle w:val="IndexLink"/>
                <w:rtl w:val="true"/>
              </w:rPr>
              <w:t>(</w:t>
            </w:r>
            <w:r>
              <w:rPr>
                <w:rStyle w:val="IndexLink"/>
              </w:rPr>
              <w:t>124</w:t>
            </w:r>
            <w:r>
              <w:rPr>
                <w:rStyle w:val="IndexLink"/>
                <w:rtl w:val="true"/>
              </w:rPr>
              <w:t xml:space="preserve">) </w:t>
            </w:r>
            <w:r>
              <w:rPr>
                <w:rStyle w:val="IndexLink"/>
                <w:rtl w:val="true"/>
              </w:rPr>
              <w:t>وجوب تمكين الزوجة نفسها لزوجها</w:t>
            </w:r>
            <w:r>
              <w:rPr>
                <w:rStyle w:val="IndexLink"/>
                <w:rtl w:val="true"/>
              </w:rPr>
              <w:tab/>
            </w:r>
            <w:r>
              <w:rPr>
                <w:rStyle w:val="IndexLink"/>
              </w:rPr>
              <w:t>205</w:t>
            </w:r>
          </w:hyperlink>
        </w:p>
        <w:p>
          <w:pPr>
            <w:pStyle w:val="Contents3"/>
            <w:tabs>
              <w:tab w:val="clear" w:pos="8459"/>
              <w:tab w:val="right" w:pos="9026" w:leader="dot"/>
            </w:tabs>
            <w:rPr/>
          </w:pPr>
          <w:hyperlink w:anchor="__RefHeading___Toc2134615_2616395394">
            <w:r>
              <w:rPr>
                <w:webHidden/>
                <w:rStyle w:val="IndexLink"/>
                <w:rtl w:val="true"/>
              </w:rPr>
              <w:t xml:space="preserve">باب </w:t>
            </w:r>
            <w:r>
              <w:rPr>
                <w:rStyle w:val="IndexLink"/>
                <w:rtl w:val="true"/>
              </w:rPr>
              <w:t>(</w:t>
            </w:r>
            <w:r>
              <w:rPr>
                <w:rStyle w:val="IndexLink"/>
              </w:rPr>
              <w:t>125</w:t>
            </w:r>
            <w:r>
              <w:rPr>
                <w:rStyle w:val="IndexLink"/>
                <w:rtl w:val="true"/>
              </w:rPr>
              <w:t xml:space="preserve">) </w:t>
            </w:r>
            <w:r>
              <w:rPr>
                <w:rStyle w:val="IndexLink"/>
                <w:rtl w:val="true"/>
              </w:rPr>
              <w:t>حكم من باتت وزوجها عليها ساخط أو تطيَّبت لغيره</w:t>
            </w:r>
            <w:r>
              <w:rPr>
                <w:rStyle w:val="IndexLink"/>
                <w:rtl w:val="true"/>
              </w:rPr>
              <w:tab/>
            </w:r>
            <w:r>
              <w:rPr>
                <w:rStyle w:val="IndexLink"/>
              </w:rPr>
              <w:t>205</w:t>
            </w:r>
          </w:hyperlink>
        </w:p>
        <w:p>
          <w:pPr>
            <w:pStyle w:val="Contents3"/>
            <w:tabs>
              <w:tab w:val="clear" w:pos="8459"/>
              <w:tab w:val="right" w:pos="9026" w:leader="dot"/>
            </w:tabs>
            <w:rPr/>
          </w:pPr>
          <w:hyperlink w:anchor="__RefHeading___Toc2134617_2616395394">
            <w:r>
              <w:rPr>
                <w:webHidden/>
                <w:rStyle w:val="IndexLink"/>
                <w:rtl w:val="true"/>
              </w:rPr>
              <w:t xml:space="preserve">باب </w:t>
            </w:r>
            <w:r>
              <w:rPr>
                <w:rStyle w:val="IndexLink"/>
                <w:rtl w:val="true"/>
              </w:rPr>
              <w:t>(</w:t>
            </w:r>
            <w:r>
              <w:rPr>
                <w:rStyle w:val="IndexLink"/>
              </w:rPr>
              <w:t>126</w:t>
            </w:r>
            <w:r>
              <w:rPr>
                <w:rStyle w:val="IndexLink"/>
                <w:rtl w:val="true"/>
              </w:rPr>
              <w:t xml:space="preserve">) </w:t>
            </w:r>
            <w:r>
              <w:rPr>
                <w:rStyle w:val="IndexLink"/>
                <w:rtl w:val="true"/>
              </w:rPr>
              <w:t>النهي عن تبرّج المرأة لغير زوجها</w:t>
            </w:r>
            <w:r>
              <w:rPr>
                <w:rStyle w:val="IndexLink"/>
                <w:rtl w:val="true"/>
              </w:rPr>
              <w:tab/>
            </w:r>
            <w:r>
              <w:rPr>
                <w:rStyle w:val="IndexLink"/>
              </w:rPr>
              <w:t>207</w:t>
            </w:r>
          </w:hyperlink>
        </w:p>
        <w:p>
          <w:pPr>
            <w:pStyle w:val="Contents3"/>
            <w:tabs>
              <w:tab w:val="clear" w:pos="8459"/>
              <w:tab w:val="right" w:pos="9026" w:leader="dot"/>
            </w:tabs>
            <w:rPr/>
          </w:pPr>
          <w:hyperlink w:anchor="__RefHeading___Toc2134619_2616395394">
            <w:r>
              <w:rPr>
                <w:webHidden/>
                <w:rStyle w:val="IndexLink"/>
                <w:rtl w:val="true"/>
              </w:rPr>
              <w:t xml:space="preserve">باب </w:t>
            </w:r>
            <w:r>
              <w:rPr>
                <w:rStyle w:val="IndexLink"/>
                <w:rtl w:val="true"/>
              </w:rPr>
              <w:t>(</w:t>
            </w:r>
            <w:r>
              <w:rPr>
                <w:rStyle w:val="IndexLink"/>
              </w:rPr>
              <w:t>127</w:t>
            </w:r>
            <w:r>
              <w:rPr>
                <w:rStyle w:val="IndexLink"/>
                <w:rtl w:val="true"/>
              </w:rPr>
              <w:t xml:space="preserve">) </w:t>
            </w:r>
            <w:r>
              <w:rPr>
                <w:rStyle w:val="IndexLink"/>
                <w:rtl w:val="true"/>
              </w:rPr>
              <w:t>النهي عن تعطُّر المرأة حين الخروج من البيت</w:t>
            </w:r>
            <w:r>
              <w:rPr>
                <w:rStyle w:val="IndexLink"/>
                <w:rtl w:val="true"/>
              </w:rPr>
              <w:tab/>
            </w:r>
            <w:r>
              <w:rPr>
                <w:rStyle w:val="IndexLink"/>
              </w:rPr>
              <w:t>207</w:t>
            </w:r>
          </w:hyperlink>
        </w:p>
        <w:p>
          <w:pPr>
            <w:pStyle w:val="Contents3"/>
            <w:tabs>
              <w:tab w:val="clear" w:pos="8459"/>
              <w:tab w:val="right" w:pos="9026" w:leader="dot"/>
            </w:tabs>
            <w:rPr/>
          </w:pPr>
          <w:hyperlink w:anchor="__RefHeading___Toc2134621_2616395394">
            <w:r>
              <w:rPr>
                <w:webHidden/>
                <w:rStyle w:val="IndexLink"/>
                <w:rtl w:val="true"/>
              </w:rPr>
              <w:t xml:space="preserve">باب </w:t>
            </w:r>
            <w:r>
              <w:rPr>
                <w:rStyle w:val="IndexLink"/>
                <w:rtl w:val="true"/>
              </w:rPr>
              <w:t>(</w:t>
            </w:r>
            <w:r>
              <w:rPr>
                <w:rStyle w:val="IndexLink"/>
              </w:rPr>
              <w:t>128</w:t>
            </w:r>
            <w:r>
              <w:rPr>
                <w:rStyle w:val="IndexLink"/>
                <w:rtl w:val="true"/>
              </w:rPr>
              <w:t xml:space="preserve">) </w:t>
            </w:r>
            <w:r>
              <w:rPr>
                <w:rStyle w:val="IndexLink"/>
                <w:rtl w:val="true"/>
              </w:rPr>
              <w:t>النهي عن تجمير الثوب لمن أرادت الخروج من البيت</w:t>
            </w:r>
            <w:r>
              <w:rPr>
                <w:rStyle w:val="IndexLink"/>
                <w:rtl w:val="true"/>
              </w:rPr>
              <w:tab/>
            </w:r>
            <w:r>
              <w:rPr>
                <w:rStyle w:val="IndexLink"/>
              </w:rPr>
              <w:t>208</w:t>
            </w:r>
          </w:hyperlink>
        </w:p>
        <w:p>
          <w:pPr>
            <w:pStyle w:val="Contents3"/>
            <w:tabs>
              <w:tab w:val="clear" w:pos="8459"/>
              <w:tab w:val="right" w:pos="9026" w:leader="dot"/>
            </w:tabs>
            <w:rPr/>
          </w:pPr>
          <w:hyperlink w:anchor="__RefHeading___Toc2134623_2616395394">
            <w:r>
              <w:rPr>
                <w:webHidden/>
                <w:rStyle w:val="IndexLink"/>
                <w:rtl w:val="true"/>
              </w:rPr>
              <w:t xml:space="preserve">باب </w:t>
            </w:r>
            <w:r>
              <w:rPr>
                <w:rStyle w:val="IndexLink"/>
                <w:rtl w:val="true"/>
              </w:rPr>
              <w:t>(</w:t>
            </w:r>
            <w:r>
              <w:rPr>
                <w:rStyle w:val="IndexLink"/>
              </w:rPr>
              <w:t>129</w:t>
            </w:r>
            <w:r>
              <w:rPr>
                <w:rStyle w:val="IndexLink"/>
                <w:rtl w:val="true"/>
              </w:rPr>
              <w:t xml:space="preserve">) </w:t>
            </w:r>
            <w:r>
              <w:rPr>
                <w:rStyle w:val="IndexLink"/>
                <w:rtl w:val="true"/>
              </w:rPr>
              <w:t>النهي عن تعطيل المرأة نفسها</w:t>
            </w:r>
            <w:r>
              <w:rPr>
                <w:rStyle w:val="IndexLink"/>
                <w:rtl w:val="true"/>
              </w:rPr>
              <w:tab/>
            </w:r>
            <w:r>
              <w:rPr>
                <w:rStyle w:val="IndexLink"/>
              </w:rPr>
              <w:t>208</w:t>
            </w:r>
          </w:hyperlink>
        </w:p>
        <w:p>
          <w:pPr>
            <w:pStyle w:val="Contents3"/>
            <w:tabs>
              <w:tab w:val="clear" w:pos="8459"/>
              <w:tab w:val="right" w:pos="9026" w:leader="dot"/>
            </w:tabs>
            <w:rPr/>
          </w:pPr>
          <w:hyperlink w:anchor="__RefHeading___Toc2134625_2616395394">
            <w:r>
              <w:rPr>
                <w:webHidden/>
                <w:rStyle w:val="IndexLink"/>
                <w:rtl w:val="true"/>
              </w:rPr>
              <w:t xml:space="preserve">باب </w:t>
            </w:r>
            <w:r>
              <w:rPr>
                <w:rStyle w:val="IndexLink"/>
                <w:rtl w:val="true"/>
              </w:rPr>
              <w:t>(</w:t>
            </w:r>
            <w:r>
              <w:rPr>
                <w:rStyle w:val="IndexLink"/>
              </w:rPr>
              <w:t>130</w:t>
            </w:r>
            <w:r>
              <w:rPr>
                <w:rStyle w:val="IndexLink"/>
                <w:rtl w:val="true"/>
              </w:rPr>
              <w:t xml:space="preserve">) </w:t>
            </w:r>
            <w:r>
              <w:rPr>
                <w:rStyle w:val="IndexLink"/>
                <w:rtl w:val="true"/>
              </w:rPr>
              <w:t>النهي عن جلوس الرجل مكان المرأة حتى يبرد</w:t>
            </w:r>
            <w:r>
              <w:rPr>
                <w:rStyle w:val="IndexLink"/>
                <w:rtl w:val="true"/>
              </w:rPr>
              <w:tab/>
            </w:r>
            <w:r>
              <w:rPr>
                <w:rStyle w:val="IndexLink"/>
              </w:rPr>
              <w:t>209</w:t>
            </w:r>
          </w:hyperlink>
        </w:p>
        <w:p>
          <w:pPr>
            <w:pStyle w:val="Contents3"/>
            <w:tabs>
              <w:tab w:val="clear" w:pos="8459"/>
              <w:tab w:val="right" w:pos="9026" w:leader="dot"/>
            </w:tabs>
            <w:rPr/>
          </w:pPr>
          <w:hyperlink w:anchor="__RefHeading___Toc2134627_2616395394">
            <w:r>
              <w:rPr>
                <w:webHidden/>
                <w:rStyle w:val="IndexLink"/>
                <w:rtl w:val="true"/>
              </w:rPr>
              <w:t xml:space="preserve">باب </w:t>
            </w:r>
            <w:r>
              <w:rPr>
                <w:rStyle w:val="IndexLink"/>
                <w:rtl w:val="true"/>
              </w:rPr>
              <w:t>(</w:t>
            </w:r>
            <w:r>
              <w:rPr>
                <w:rStyle w:val="IndexLink"/>
              </w:rPr>
              <w:t>131</w:t>
            </w:r>
            <w:r>
              <w:rPr>
                <w:rStyle w:val="IndexLink"/>
                <w:rtl w:val="true"/>
              </w:rPr>
              <w:t xml:space="preserve">) </w:t>
            </w:r>
            <w:r>
              <w:rPr>
                <w:rStyle w:val="IndexLink"/>
                <w:rtl w:val="true"/>
              </w:rPr>
              <w:t>اذن الزوج لزوجته لاتيان المستحبات</w:t>
            </w:r>
            <w:r>
              <w:rPr>
                <w:rStyle w:val="IndexLink"/>
                <w:rtl w:val="true"/>
              </w:rPr>
              <w:tab/>
            </w:r>
            <w:r>
              <w:rPr>
                <w:rStyle w:val="IndexLink"/>
              </w:rPr>
              <w:t>210</w:t>
            </w:r>
          </w:hyperlink>
        </w:p>
        <w:p>
          <w:pPr>
            <w:pStyle w:val="Contents3"/>
            <w:tabs>
              <w:tab w:val="clear" w:pos="8459"/>
              <w:tab w:val="right" w:pos="9026" w:leader="dot"/>
            </w:tabs>
            <w:rPr/>
          </w:pPr>
          <w:hyperlink w:anchor="__RefHeading___Toc2134629_2616395394">
            <w:r>
              <w:rPr>
                <w:webHidden/>
                <w:rStyle w:val="IndexLink"/>
                <w:rtl w:val="true"/>
              </w:rPr>
              <w:t xml:space="preserve">باب </w:t>
            </w:r>
            <w:r>
              <w:rPr>
                <w:rStyle w:val="IndexLink"/>
                <w:rtl w:val="true"/>
              </w:rPr>
              <w:t>(</w:t>
            </w:r>
            <w:r>
              <w:rPr>
                <w:rStyle w:val="IndexLink"/>
              </w:rPr>
              <w:t>132</w:t>
            </w:r>
            <w:r>
              <w:rPr>
                <w:rStyle w:val="IndexLink"/>
                <w:rtl w:val="true"/>
              </w:rPr>
              <w:t xml:space="preserve">) </w:t>
            </w:r>
            <w:r>
              <w:rPr>
                <w:rStyle w:val="IndexLink"/>
                <w:rtl w:val="true"/>
              </w:rPr>
              <w:t>كراهة القنازع والقُصص للمرأة</w:t>
            </w:r>
            <w:r>
              <w:rPr>
                <w:rStyle w:val="IndexLink"/>
                <w:rtl w:val="true"/>
              </w:rPr>
              <w:tab/>
            </w:r>
            <w:r>
              <w:rPr>
                <w:rStyle w:val="IndexLink"/>
              </w:rPr>
              <w:t>211</w:t>
            </w:r>
          </w:hyperlink>
        </w:p>
        <w:p>
          <w:pPr>
            <w:pStyle w:val="Contents3"/>
            <w:tabs>
              <w:tab w:val="clear" w:pos="8459"/>
              <w:tab w:val="right" w:pos="9026" w:leader="dot"/>
            </w:tabs>
            <w:rPr/>
          </w:pPr>
          <w:hyperlink w:anchor="__RefHeading___Toc2134631_2616395394">
            <w:r>
              <w:rPr>
                <w:webHidden/>
                <w:rStyle w:val="IndexLink"/>
                <w:rtl w:val="true"/>
              </w:rPr>
              <w:t xml:space="preserve">باب </w:t>
            </w:r>
            <w:r>
              <w:rPr>
                <w:rStyle w:val="IndexLink"/>
                <w:rtl w:val="true"/>
              </w:rPr>
              <w:t>(</w:t>
            </w:r>
            <w:r>
              <w:rPr>
                <w:rStyle w:val="IndexLink"/>
              </w:rPr>
              <w:t>133</w:t>
            </w:r>
            <w:r>
              <w:rPr>
                <w:rStyle w:val="IndexLink"/>
                <w:rtl w:val="true"/>
              </w:rPr>
              <w:t xml:space="preserve">) </w:t>
            </w:r>
            <w:r>
              <w:rPr>
                <w:rStyle w:val="IndexLink"/>
                <w:rtl w:val="true"/>
              </w:rPr>
              <w:t>كراهة القرامل للمرأة</w:t>
            </w:r>
            <w:r>
              <w:rPr>
                <w:rStyle w:val="IndexLink"/>
                <w:rtl w:val="true"/>
              </w:rPr>
              <w:tab/>
            </w:r>
            <w:r>
              <w:rPr>
                <w:rStyle w:val="IndexLink"/>
              </w:rPr>
              <w:t>211</w:t>
            </w:r>
          </w:hyperlink>
        </w:p>
        <w:p>
          <w:pPr>
            <w:pStyle w:val="Contents3"/>
            <w:tabs>
              <w:tab w:val="clear" w:pos="8459"/>
              <w:tab w:val="right" w:pos="9026" w:leader="dot"/>
            </w:tabs>
            <w:rPr/>
          </w:pPr>
          <w:hyperlink w:anchor="__RefHeading___Toc2134633_2616395394">
            <w:r>
              <w:rPr>
                <w:webHidden/>
                <w:rStyle w:val="IndexLink"/>
                <w:rtl w:val="true"/>
              </w:rPr>
              <w:t xml:space="preserve">باب </w:t>
            </w:r>
            <w:r>
              <w:rPr>
                <w:rStyle w:val="IndexLink"/>
                <w:rtl w:val="true"/>
              </w:rPr>
              <w:t>(</w:t>
            </w:r>
            <w:r>
              <w:rPr>
                <w:rStyle w:val="IndexLink"/>
              </w:rPr>
              <w:t>134</w:t>
            </w:r>
            <w:r>
              <w:rPr>
                <w:rStyle w:val="IndexLink"/>
                <w:rtl w:val="true"/>
              </w:rPr>
              <w:t xml:space="preserve">) </w:t>
            </w:r>
            <w:r>
              <w:rPr>
                <w:rStyle w:val="IndexLink"/>
                <w:rtl w:val="true"/>
              </w:rPr>
              <w:t>النهي عن زنا الأعضاء</w:t>
            </w:r>
            <w:r>
              <w:rPr>
                <w:rStyle w:val="IndexLink"/>
                <w:rtl w:val="true"/>
              </w:rPr>
              <w:tab/>
            </w:r>
            <w:r>
              <w:rPr>
                <w:rStyle w:val="IndexLink"/>
              </w:rPr>
              <w:t>213</w:t>
            </w:r>
          </w:hyperlink>
        </w:p>
        <w:p>
          <w:pPr>
            <w:pStyle w:val="Contents3"/>
            <w:tabs>
              <w:tab w:val="clear" w:pos="8459"/>
              <w:tab w:val="right" w:pos="9026" w:leader="dot"/>
            </w:tabs>
            <w:rPr/>
          </w:pPr>
          <w:hyperlink w:anchor="__RefHeading___Toc2134635_2616395394">
            <w:r>
              <w:rPr>
                <w:webHidden/>
                <w:rStyle w:val="IndexLink"/>
                <w:rtl w:val="true"/>
              </w:rPr>
              <w:t xml:space="preserve">باب </w:t>
            </w:r>
            <w:r>
              <w:rPr>
                <w:rStyle w:val="IndexLink"/>
                <w:rtl w:val="true"/>
              </w:rPr>
              <w:t>(</w:t>
            </w:r>
            <w:r>
              <w:rPr>
                <w:rStyle w:val="IndexLink"/>
              </w:rPr>
              <w:t>135</w:t>
            </w:r>
            <w:r>
              <w:rPr>
                <w:rStyle w:val="IndexLink"/>
                <w:rtl w:val="true"/>
              </w:rPr>
              <w:t xml:space="preserve">) </w:t>
            </w:r>
            <w:r>
              <w:rPr>
                <w:rStyle w:val="IndexLink"/>
                <w:rtl w:val="true"/>
              </w:rPr>
              <w:t>النهي عن النظر الى المرأة الأجنبيَّة</w:t>
            </w:r>
            <w:r>
              <w:rPr>
                <w:rStyle w:val="IndexLink"/>
                <w:rtl w:val="true"/>
              </w:rPr>
              <w:tab/>
            </w:r>
            <w:r>
              <w:rPr>
                <w:rStyle w:val="IndexLink"/>
              </w:rPr>
              <w:t>214</w:t>
            </w:r>
          </w:hyperlink>
        </w:p>
        <w:p>
          <w:pPr>
            <w:pStyle w:val="Contents3"/>
            <w:tabs>
              <w:tab w:val="clear" w:pos="8459"/>
              <w:tab w:val="right" w:pos="9026" w:leader="dot"/>
            </w:tabs>
            <w:rPr/>
          </w:pPr>
          <w:hyperlink w:anchor="__RefHeading___Toc2134637_2616395394">
            <w:r>
              <w:rPr>
                <w:webHidden/>
                <w:rStyle w:val="IndexLink"/>
                <w:rtl w:val="true"/>
              </w:rPr>
              <w:t xml:space="preserve">باب </w:t>
            </w:r>
            <w:r>
              <w:rPr>
                <w:rStyle w:val="IndexLink"/>
                <w:rtl w:val="true"/>
              </w:rPr>
              <w:t>(</w:t>
            </w:r>
            <w:r>
              <w:rPr>
                <w:rStyle w:val="IndexLink"/>
              </w:rPr>
              <w:t>136</w:t>
            </w:r>
            <w:r>
              <w:rPr>
                <w:rStyle w:val="IndexLink"/>
                <w:rtl w:val="true"/>
              </w:rPr>
              <w:t xml:space="preserve">) </w:t>
            </w:r>
            <w:r>
              <w:rPr>
                <w:rStyle w:val="IndexLink"/>
                <w:rtl w:val="true"/>
              </w:rPr>
              <w:t>النهي عن النظرة بعد النظرة</w:t>
            </w:r>
            <w:r>
              <w:rPr>
                <w:rStyle w:val="IndexLink"/>
                <w:rtl w:val="true"/>
              </w:rPr>
              <w:tab/>
            </w:r>
            <w:r>
              <w:rPr>
                <w:rStyle w:val="IndexLink"/>
              </w:rPr>
              <w:t>215</w:t>
            </w:r>
          </w:hyperlink>
        </w:p>
        <w:p>
          <w:pPr>
            <w:pStyle w:val="Contents3"/>
            <w:tabs>
              <w:tab w:val="clear" w:pos="8459"/>
              <w:tab w:val="right" w:pos="9026" w:leader="dot"/>
            </w:tabs>
            <w:rPr/>
          </w:pPr>
          <w:hyperlink w:anchor="__RefHeading___Toc2134639_2616395394">
            <w:r>
              <w:rPr>
                <w:webHidden/>
                <w:rStyle w:val="IndexLink"/>
                <w:rtl w:val="true"/>
              </w:rPr>
              <w:t xml:space="preserve">باب </w:t>
            </w:r>
            <w:r>
              <w:rPr>
                <w:rStyle w:val="IndexLink"/>
                <w:rtl w:val="true"/>
              </w:rPr>
              <w:t>(</w:t>
            </w:r>
            <w:r>
              <w:rPr>
                <w:rStyle w:val="IndexLink"/>
              </w:rPr>
              <w:t>137</w:t>
            </w:r>
            <w:r>
              <w:rPr>
                <w:rStyle w:val="IndexLink"/>
                <w:rtl w:val="true"/>
              </w:rPr>
              <w:t xml:space="preserve">) </w:t>
            </w:r>
            <w:r>
              <w:rPr>
                <w:rStyle w:val="IndexLink"/>
                <w:rtl w:val="true"/>
              </w:rPr>
              <w:t>ثواب مَن صَرف نظره عن المرأة الأجنبيّة</w:t>
            </w:r>
            <w:r>
              <w:rPr>
                <w:rStyle w:val="IndexLink"/>
                <w:rtl w:val="true"/>
              </w:rPr>
              <w:tab/>
            </w:r>
            <w:r>
              <w:rPr>
                <w:rStyle w:val="IndexLink"/>
              </w:rPr>
              <w:t>215</w:t>
            </w:r>
          </w:hyperlink>
        </w:p>
        <w:p>
          <w:pPr>
            <w:pStyle w:val="Contents3"/>
            <w:tabs>
              <w:tab w:val="clear" w:pos="8459"/>
              <w:tab w:val="right" w:pos="9026" w:leader="dot"/>
            </w:tabs>
            <w:rPr/>
          </w:pPr>
          <w:hyperlink w:anchor="__RefHeading___Toc2134641_2616395394">
            <w:r>
              <w:rPr>
                <w:webHidden/>
                <w:rStyle w:val="IndexLink"/>
                <w:rtl w:val="true"/>
              </w:rPr>
              <w:t xml:space="preserve">باب </w:t>
            </w:r>
            <w:r>
              <w:rPr>
                <w:rStyle w:val="IndexLink"/>
                <w:rtl w:val="true"/>
              </w:rPr>
              <w:t>(</w:t>
            </w:r>
            <w:r>
              <w:rPr>
                <w:rStyle w:val="IndexLink"/>
              </w:rPr>
              <w:t>138</w:t>
            </w:r>
            <w:r>
              <w:rPr>
                <w:rStyle w:val="IndexLink"/>
                <w:rtl w:val="true"/>
              </w:rPr>
              <w:t xml:space="preserve">) </w:t>
            </w:r>
            <w:r>
              <w:rPr>
                <w:rStyle w:val="IndexLink"/>
                <w:rtl w:val="true"/>
              </w:rPr>
              <w:t>النظرات الثلاث</w:t>
            </w:r>
            <w:r>
              <w:rPr>
                <w:rStyle w:val="IndexLink"/>
                <w:rtl w:val="true"/>
              </w:rPr>
              <w:tab/>
            </w:r>
            <w:r>
              <w:rPr>
                <w:rStyle w:val="IndexLink"/>
              </w:rPr>
              <w:t>216</w:t>
            </w:r>
          </w:hyperlink>
        </w:p>
        <w:p>
          <w:pPr>
            <w:pStyle w:val="Contents3"/>
            <w:tabs>
              <w:tab w:val="clear" w:pos="8459"/>
              <w:tab w:val="right" w:pos="9026" w:leader="dot"/>
            </w:tabs>
            <w:rPr/>
          </w:pPr>
          <w:hyperlink w:anchor="__RefHeading___Toc2134643_2616395394">
            <w:r>
              <w:rPr>
                <w:webHidden/>
                <w:rStyle w:val="IndexLink"/>
                <w:rtl w:val="true"/>
              </w:rPr>
              <w:t xml:space="preserve">باب </w:t>
            </w:r>
            <w:r>
              <w:rPr>
                <w:rStyle w:val="IndexLink"/>
                <w:rtl w:val="true"/>
              </w:rPr>
              <w:t>(</w:t>
            </w:r>
            <w:r>
              <w:rPr>
                <w:rStyle w:val="IndexLink"/>
              </w:rPr>
              <w:t>139</w:t>
            </w:r>
            <w:r>
              <w:rPr>
                <w:rStyle w:val="IndexLink"/>
                <w:rtl w:val="true"/>
              </w:rPr>
              <w:t xml:space="preserve">) </w:t>
            </w:r>
            <w:r>
              <w:rPr>
                <w:rStyle w:val="IndexLink"/>
                <w:rtl w:val="true"/>
              </w:rPr>
              <w:t>جواز النظر الى شعر النساء المحارم</w:t>
            </w:r>
            <w:r>
              <w:rPr>
                <w:rStyle w:val="IndexLink"/>
                <w:rtl w:val="true"/>
              </w:rPr>
              <w:tab/>
            </w:r>
            <w:r>
              <w:rPr>
                <w:rStyle w:val="IndexLink"/>
              </w:rPr>
              <w:t>217</w:t>
            </w:r>
          </w:hyperlink>
        </w:p>
        <w:p>
          <w:pPr>
            <w:pStyle w:val="Contents3"/>
            <w:tabs>
              <w:tab w:val="clear" w:pos="8459"/>
              <w:tab w:val="right" w:pos="9026" w:leader="dot"/>
            </w:tabs>
            <w:rPr/>
          </w:pPr>
          <w:hyperlink w:anchor="__RefHeading___Toc2134645_2616395394">
            <w:r>
              <w:rPr>
                <w:webHidden/>
                <w:rStyle w:val="IndexLink"/>
                <w:rtl w:val="true"/>
              </w:rPr>
              <w:t xml:space="preserve">باب </w:t>
            </w:r>
            <w:r>
              <w:rPr>
                <w:rStyle w:val="IndexLink"/>
                <w:rtl w:val="true"/>
              </w:rPr>
              <w:t>(</w:t>
            </w:r>
            <w:r>
              <w:rPr>
                <w:rStyle w:val="IndexLink"/>
              </w:rPr>
              <w:t>140</w:t>
            </w:r>
            <w:r>
              <w:rPr>
                <w:rStyle w:val="IndexLink"/>
                <w:rtl w:val="true"/>
              </w:rPr>
              <w:t xml:space="preserve">) </w:t>
            </w:r>
            <w:r>
              <w:rPr>
                <w:rStyle w:val="IndexLink"/>
                <w:rtl w:val="true"/>
              </w:rPr>
              <w:t>استحباب التحجُّب من الأعمى</w:t>
            </w:r>
            <w:r>
              <w:rPr>
                <w:rStyle w:val="IndexLink"/>
                <w:rtl w:val="true"/>
              </w:rPr>
              <w:tab/>
            </w:r>
            <w:r>
              <w:rPr>
                <w:rStyle w:val="IndexLink"/>
              </w:rPr>
              <w:t>217</w:t>
            </w:r>
          </w:hyperlink>
        </w:p>
        <w:p>
          <w:pPr>
            <w:pStyle w:val="Contents3"/>
            <w:tabs>
              <w:tab w:val="clear" w:pos="8459"/>
              <w:tab w:val="right" w:pos="9026" w:leader="dot"/>
            </w:tabs>
            <w:rPr/>
          </w:pPr>
          <w:hyperlink w:anchor="__RefHeading___Toc2134647_2616395394">
            <w:r>
              <w:rPr>
                <w:webHidden/>
                <w:rStyle w:val="IndexLink"/>
                <w:rtl w:val="true"/>
              </w:rPr>
              <w:t xml:space="preserve">باب </w:t>
            </w:r>
            <w:r>
              <w:rPr>
                <w:rStyle w:val="IndexLink"/>
                <w:rtl w:val="true"/>
              </w:rPr>
              <w:t>(</w:t>
            </w:r>
            <w:r>
              <w:rPr>
                <w:rStyle w:val="IndexLink"/>
              </w:rPr>
              <w:t>141</w:t>
            </w:r>
            <w:r>
              <w:rPr>
                <w:rStyle w:val="IndexLink"/>
                <w:rtl w:val="true"/>
              </w:rPr>
              <w:t xml:space="preserve">) </w:t>
            </w:r>
            <w:r>
              <w:rPr>
                <w:rStyle w:val="IndexLink"/>
                <w:rtl w:val="true"/>
              </w:rPr>
              <w:t>خير النساء في أن لاترى الرجال</w:t>
            </w:r>
            <w:r>
              <w:rPr>
                <w:rStyle w:val="IndexLink"/>
                <w:rtl w:val="true"/>
              </w:rPr>
              <w:tab/>
            </w:r>
            <w:r>
              <w:rPr>
                <w:rStyle w:val="IndexLink"/>
              </w:rPr>
              <w:t>218</w:t>
            </w:r>
          </w:hyperlink>
        </w:p>
        <w:p>
          <w:pPr>
            <w:pStyle w:val="Contents3"/>
            <w:tabs>
              <w:tab w:val="clear" w:pos="8459"/>
              <w:tab w:val="right" w:pos="9026" w:leader="dot"/>
            </w:tabs>
            <w:rPr/>
          </w:pPr>
          <w:hyperlink w:anchor="__RefHeading___Toc2134649_2616395394">
            <w:r>
              <w:rPr>
                <w:webHidden/>
                <w:rStyle w:val="IndexLink"/>
                <w:rtl w:val="true"/>
              </w:rPr>
              <w:t xml:space="preserve">باب </w:t>
            </w:r>
            <w:r>
              <w:rPr>
                <w:rStyle w:val="IndexLink"/>
                <w:rtl w:val="true"/>
              </w:rPr>
              <w:t>(</w:t>
            </w:r>
            <w:r>
              <w:rPr>
                <w:rStyle w:val="IndexLink"/>
              </w:rPr>
              <w:t>142</w:t>
            </w:r>
            <w:r>
              <w:rPr>
                <w:rStyle w:val="IndexLink"/>
                <w:rtl w:val="true"/>
              </w:rPr>
              <w:t xml:space="preserve">) </w:t>
            </w:r>
            <w:r>
              <w:rPr>
                <w:rStyle w:val="IndexLink"/>
                <w:rtl w:val="true"/>
              </w:rPr>
              <w:t>حكم النظر الى نساء أهل الذمَّة</w:t>
            </w:r>
            <w:r>
              <w:rPr>
                <w:rStyle w:val="IndexLink"/>
                <w:rtl w:val="true"/>
              </w:rPr>
              <w:tab/>
            </w:r>
            <w:r>
              <w:rPr>
                <w:rStyle w:val="IndexLink"/>
              </w:rPr>
              <w:t>218</w:t>
            </w:r>
          </w:hyperlink>
        </w:p>
        <w:p>
          <w:pPr>
            <w:pStyle w:val="Contents3"/>
            <w:tabs>
              <w:tab w:val="clear" w:pos="8459"/>
              <w:tab w:val="right" w:pos="9026" w:leader="dot"/>
            </w:tabs>
            <w:rPr/>
          </w:pPr>
          <w:hyperlink w:anchor="__RefHeading___Toc2134651_2616395394">
            <w:r>
              <w:rPr>
                <w:webHidden/>
                <w:rStyle w:val="IndexLink"/>
                <w:rtl w:val="true"/>
              </w:rPr>
              <w:t xml:space="preserve">باب </w:t>
            </w:r>
            <w:r>
              <w:rPr>
                <w:rStyle w:val="IndexLink"/>
                <w:rtl w:val="true"/>
              </w:rPr>
              <w:t>(</w:t>
            </w:r>
            <w:r>
              <w:rPr>
                <w:rStyle w:val="IndexLink"/>
              </w:rPr>
              <w:t>143</w:t>
            </w:r>
            <w:r>
              <w:rPr>
                <w:rStyle w:val="IndexLink"/>
                <w:rtl w:val="true"/>
              </w:rPr>
              <w:t xml:space="preserve">) </w:t>
            </w:r>
            <w:r>
              <w:rPr>
                <w:rStyle w:val="IndexLink"/>
                <w:rtl w:val="true"/>
              </w:rPr>
              <w:t>النهي عن النظر الى أدبار النساء الأجانب من وراء الثياب</w:t>
            </w:r>
            <w:r>
              <w:rPr>
                <w:rStyle w:val="IndexLink"/>
                <w:rtl w:val="true"/>
              </w:rPr>
              <w:tab/>
            </w:r>
            <w:r>
              <w:rPr>
                <w:rStyle w:val="IndexLink"/>
              </w:rPr>
              <w:t>221</w:t>
            </w:r>
          </w:hyperlink>
        </w:p>
        <w:p>
          <w:pPr>
            <w:pStyle w:val="Contents3"/>
            <w:tabs>
              <w:tab w:val="clear" w:pos="8459"/>
              <w:tab w:val="right" w:pos="9026" w:leader="dot"/>
            </w:tabs>
            <w:rPr/>
          </w:pPr>
          <w:hyperlink w:anchor="__RefHeading___Toc2134653_2616395394">
            <w:r>
              <w:rPr>
                <w:webHidden/>
                <w:rStyle w:val="IndexLink"/>
                <w:rtl w:val="true"/>
              </w:rPr>
              <w:t xml:space="preserve">باب </w:t>
            </w:r>
            <w:r>
              <w:rPr>
                <w:rStyle w:val="IndexLink"/>
                <w:rtl w:val="true"/>
              </w:rPr>
              <w:t>(</w:t>
            </w:r>
            <w:r>
              <w:rPr>
                <w:rStyle w:val="IndexLink"/>
              </w:rPr>
              <w:t>144</w:t>
            </w:r>
            <w:r>
              <w:rPr>
                <w:rStyle w:val="IndexLink"/>
                <w:rtl w:val="true"/>
              </w:rPr>
              <w:t xml:space="preserve">) </w:t>
            </w:r>
            <w:r>
              <w:rPr>
                <w:rStyle w:val="IndexLink"/>
                <w:rtl w:val="true"/>
              </w:rPr>
              <w:t>مواضع الزينة في النساء</w:t>
            </w:r>
            <w:r>
              <w:rPr>
                <w:rStyle w:val="IndexLink"/>
                <w:rtl w:val="true"/>
              </w:rPr>
              <w:tab/>
            </w:r>
            <w:r>
              <w:rPr>
                <w:rStyle w:val="IndexLink"/>
              </w:rPr>
              <w:t>222</w:t>
            </w:r>
          </w:hyperlink>
        </w:p>
        <w:p>
          <w:pPr>
            <w:pStyle w:val="Contents3"/>
            <w:tabs>
              <w:tab w:val="clear" w:pos="8459"/>
              <w:tab w:val="right" w:pos="9026" w:leader="dot"/>
            </w:tabs>
            <w:rPr/>
          </w:pPr>
          <w:hyperlink w:anchor="__RefHeading___Toc2134655_2616395394">
            <w:r>
              <w:rPr>
                <w:webHidden/>
                <w:rStyle w:val="IndexLink"/>
                <w:rtl w:val="true"/>
              </w:rPr>
              <w:t xml:space="preserve">باب </w:t>
            </w:r>
            <w:r>
              <w:rPr>
                <w:rStyle w:val="IndexLink"/>
                <w:rtl w:val="true"/>
              </w:rPr>
              <w:t>(</w:t>
            </w:r>
            <w:r>
              <w:rPr>
                <w:rStyle w:val="IndexLink"/>
              </w:rPr>
              <w:t>145</w:t>
            </w:r>
            <w:r>
              <w:rPr>
                <w:rStyle w:val="IndexLink"/>
                <w:rtl w:val="true"/>
              </w:rPr>
              <w:t xml:space="preserve">) </w:t>
            </w:r>
            <w:r>
              <w:rPr>
                <w:rStyle w:val="IndexLink"/>
                <w:rtl w:val="true"/>
              </w:rPr>
              <w:t>مايجوز النظر اليه من النساء</w:t>
            </w:r>
            <w:r>
              <w:rPr>
                <w:rStyle w:val="IndexLink"/>
                <w:rtl w:val="true"/>
              </w:rPr>
              <w:tab/>
            </w:r>
            <w:r>
              <w:rPr>
                <w:rStyle w:val="IndexLink"/>
              </w:rPr>
              <w:t>223</w:t>
            </w:r>
          </w:hyperlink>
        </w:p>
        <w:p>
          <w:pPr>
            <w:pStyle w:val="Contents3"/>
            <w:tabs>
              <w:tab w:val="clear" w:pos="8459"/>
              <w:tab w:val="right" w:pos="9026" w:leader="dot"/>
            </w:tabs>
            <w:rPr/>
          </w:pPr>
          <w:hyperlink w:anchor="__RefHeading___Toc2134657_2616395394">
            <w:r>
              <w:rPr>
                <w:webHidden/>
                <w:rStyle w:val="IndexLink"/>
                <w:rtl w:val="true"/>
              </w:rPr>
              <w:t xml:space="preserve">باب </w:t>
            </w:r>
            <w:r>
              <w:rPr>
                <w:rStyle w:val="IndexLink"/>
                <w:rtl w:val="true"/>
              </w:rPr>
              <w:t>(</w:t>
            </w:r>
            <w:r>
              <w:rPr>
                <w:rStyle w:val="IndexLink"/>
              </w:rPr>
              <w:t>146</w:t>
            </w:r>
            <w:r>
              <w:rPr>
                <w:rStyle w:val="IndexLink"/>
                <w:rtl w:val="true"/>
              </w:rPr>
              <w:t xml:space="preserve">) </w:t>
            </w:r>
            <w:r>
              <w:rPr>
                <w:rStyle w:val="IndexLink"/>
                <w:rtl w:val="true"/>
              </w:rPr>
              <w:t>حكم القواعد من النساء</w:t>
            </w:r>
            <w:r>
              <w:rPr>
                <w:rStyle w:val="IndexLink"/>
                <w:rtl w:val="true"/>
              </w:rPr>
              <w:tab/>
            </w:r>
            <w:r>
              <w:rPr>
                <w:rStyle w:val="IndexLink"/>
              </w:rPr>
              <w:t>225</w:t>
            </w:r>
          </w:hyperlink>
        </w:p>
        <w:p>
          <w:pPr>
            <w:pStyle w:val="Contents3"/>
            <w:tabs>
              <w:tab w:val="clear" w:pos="8459"/>
              <w:tab w:val="right" w:pos="9026" w:leader="dot"/>
            </w:tabs>
            <w:rPr/>
          </w:pPr>
          <w:hyperlink w:anchor="__RefHeading___Toc2134659_2616395394">
            <w:r>
              <w:rPr>
                <w:webHidden/>
                <w:rStyle w:val="IndexLink"/>
                <w:rtl w:val="true"/>
              </w:rPr>
              <w:t xml:space="preserve">باب </w:t>
            </w:r>
            <w:r>
              <w:rPr>
                <w:rStyle w:val="IndexLink"/>
                <w:rtl w:val="true"/>
              </w:rPr>
              <w:t>(</w:t>
            </w:r>
            <w:r>
              <w:rPr>
                <w:rStyle w:val="IndexLink"/>
              </w:rPr>
              <w:t>147</w:t>
            </w:r>
            <w:r>
              <w:rPr>
                <w:rStyle w:val="IndexLink"/>
                <w:rtl w:val="true"/>
              </w:rPr>
              <w:t xml:space="preserve">) </w:t>
            </w:r>
            <w:r>
              <w:rPr>
                <w:rStyle w:val="IndexLink"/>
                <w:rtl w:val="true"/>
              </w:rPr>
              <w:t>حكم أُولي الإربة من الرجال</w:t>
            </w:r>
            <w:r>
              <w:rPr>
                <w:rStyle w:val="IndexLink"/>
                <w:rtl w:val="true"/>
              </w:rPr>
              <w:tab/>
            </w:r>
            <w:r>
              <w:rPr>
                <w:rStyle w:val="IndexLink"/>
              </w:rPr>
              <w:t>228</w:t>
            </w:r>
          </w:hyperlink>
        </w:p>
        <w:p>
          <w:pPr>
            <w:pStyle w:val="Contents3"/>
            <w:tabs>
              <w:tab w:val="clear" w:pos="8459"/>
              <w:tab w:val="right" w:pos="9026" w:leader="dot"/>
            </w:tabs>
            <w:rPr/>
          </w:pPr>
          <w:hyperlink w:anchor="__RefHeading___Toc2134661_2616395394">
            <w:r>
              <w:rPr>
                <w:webHidden/>
                <w:rStyle w:val="IndexLink"/>
                <w:rtl w:val="true"/>
              </w:rPr>
              <w:t xml:space="preserve">باب </w:t>
            </w:r>
            <w:r>
              <w:rPr>
                <w:rStyle w:val="IndexLink"/>
                <w:rtl w:val="true"/>
              </w:rPr>
              <w:t>(</w:t>
            </w:r>
            <w:r>
              <w:rPr>
                <w:rStyle w:val="IndexLink"/>
              </w:rPr>
              <w:t>148</w:t>
            </w:r>
            <w:r>
              <w:rPr>
                <w:rStyle w:val="IndexLink"/>
                <w:rtl w:val="true"/>
              </w:rPr>
              <w:t xml:space="preserve">) </w:t>
            </w:r>
            <w:r>
              <w:rPr>
                <w:rStyle w:val="IndexLink"/>
                <w:rtl w:val="true"/>
              </w:rPr>
              <w:t>عدم جواز مصافحة الاجنبية الاّ من وراء الثوب</w:t>
            </w:r>
            <w:r>
              <w:rPr>
                <w:rStyle w:val="IndexLink"/>
                <w:rtl w:val="true"/>
              </w:rPr>
              <w:tab/>
            </w:r>
            <w:r>
              <w:rPr>
                <w:rStyle w:val="IndexLink"/>
              </w:rPr>
              <w:t>229</w:t>
            </w:r>
          </w:hyperlink>
        </w:p>
        <w:p>
          <w:pPr>
            <w:pStyle w:val="Contents3"/>
            <w:tabs>
              <w:tab w:val="clear" w:pos="8459"/>
              <w:tab w:val="right" w:pos="9026" w:leader="dot"/>
            </w:tabs>
            <w:rPr/>
          </w:pPr>
          <w:hyperlink w:anchor="__RefHeading___Toc2134663_2616395394">
            <w:r>
              <w:rPr>
                <w:webHidden/>
                <w:rStyle w:val="IndexLink"/>
                <w:rtl w:val="true"/>
              </w:rPr>
              <w:t xml:space="preserve">باب </w:t>
            </w:r>
            <w:r>
              <w:rPr>
                <w:rStyle w:val="IndexLink"/>
                <w:rtl w:val="true"/>
              </w:rPr>
              <w:t>(</w:t>
            </w:r>
            <w:r>
              <w:rPr>
                <w:rStyle w:val="IndexLink"/>
              </w:rPr>
              <w:t>149</w:t>
            </w:r>
            <w:r>
              <w:rPr>
                <w:rStyle w:val="IndexLink"/>
                <w:rtl w:val="true"/>
              </w:rPr>
              <w:t xml:space="preserve">) </w:t>
            </w:r>
            <w:r>
              <w:rPr>
                <w:rStyle w:val="IndexLink"/>
                <w:rtl w:val="true"/>
              </w:rPr>
              <w:t>كيفيَّة بيعة النساء لرسول الله</w:t>
            </w:r>
            <w:r>
              <w:rPr>
                <w:rStyle w:val="IndexLink"/>
                <w:rtl w:val="true"/>
              </w:rPr>
              <w:tab/>
            </w:r>
            <w:r>
              <w:rPr>
                <w:rStyle w:val="IndexLink"/>
              </w:rPr>
              <w:t>232</w:t>
            </w:r>
          </w:hyperlink>
        </w:p>
        <w:p>
          <w:pPr>
            <w:pStyle w:val="Contents3"/>
            <w:tabs>
              <w:tab w:val="clear" w:pos="8459"/>
              <w:tab w:val="right" w:pos="9026" w:leader="dot"/>
            </w:tabs>
            <w:rPr/>
          </w:pPr>
          <w:hyperlink w:anchor="__RefHeading___Toc2134665_2616395394">
            <w:r>
              <w:rPr>
                <w:webHidden/>
                <w:rStyle w:val="IndexLink"/>
                <w:rtl w:val="true"/>
              </w:rPr>
              <w:t xml:space="preserve">باب </w:t>
            </w:r>
            <w:r>
              <w:rPr>
                <w:rStyle w:val="IndexLink"/>
                <w:rtl w:val="true"/>
              </w:rPr>
              <w:t>(</w:t>
            </w:r>
            <w:r>
              <w:rPr>
                <w:rStyle w:val="IndexLink"/>
              </w:rPr>
              <w:t>150</w:t>
            </w:r>
            <w:r>
              <w:rPr>
                <w:rStyle w:val="IndexLink"/>
                <w:rtl w:val="true"/>
              </w:rPr>
              <w:t xml:space="preserve">) </w:t>
            </w:r>
            <w:r>
              <w:rPr>
                <w:rStyle w:val="IndexLink"/>
                <w:rtl w:val="true"/>
              </w:rPr>
              <w:t>لزوم التوبة من لمس النساء الأجانب</w:t>
            </w:r>
            <w:r>
              <w:rPr>
                <w:rStyle w:val="IndexLink"/>
                <w:rtl w:val="true"/>
              </w:rPr>
              <w:tab/>
            </w:r>
            <w:r>
              <w:rPr>
                <w:rStyle w:val="IndexLink"/>
              </w:rPr>
              <w:t>233</w:t>
            </w:r>
          </w:hyperlink>
        </w:p>
        <w:p>
          <w:pPr>
            <w:pStyle w:val="Contents3"/>
            <w:tabs>
              <w:tab w:val="clear" w:pos="8459"/>
              <w:tab w:val="right" w:pos="9026" w:leader="dot"/>
            </w:tabs>
            <w:rPr/>
          </w:pPr>
          <w:hyperlink w:anchor="__RefHeading___Toc2134667_2616395394">
            <w:r>
              <w:rPr>
                <w:webHidden/>
                <w:rStyle w:val="IndexLink"/>
                <w:rtl w:val="true"/>
              </w:rPr>
              <w:t xml:space="preserve">باب </w:t>
            </w:r>
            <w:r>
              <w:rPr>
                <w:rStyle w:val="IndexLink"/>
                <w:rtl w:val="true"/>
              </w:rPr>
              <w:t>(</w:t>
            </w:r>
            <w:r>
              <w:rPr>
                <w:rStyle w:val="IndexLink"/>
              </w:rPr>
              <w:t>151</w:t>
            </w:r>
            <w:r>
              <w:rPr>
                <w:rStyle w:val="IndexLink"/>
                <w:rtl w:val="true"/>
              </w:rPr>
              <w:t xml:space="preserve">) </w:t>
            </w:r>
            <w:r>
              <w:rPr>
                <w:rStyle w:val="IndexLink"/>
                <w:rtl w:val="true"/>
              </w:rPr>
              <w:t>محادثة النساء من مصائد الشيطان</w:t>
            </w:r>
            <w:r>
              <w:rPr>
                <w:rStyle w:val="IndexLink"/>
                <w:rtl w:val="true"/>
              </w:rPr>
              <w:tab/>
            </w:r>
            <w:r>
              <w:rPr>
                <w:rStyle w:val="IndexLink"/>
              </w:rPr>
              <w:t>234</w:t>
            </w:r>
          </w:hyperlink>
        </w:p>
        <w:p>
          <w:pPr>
            <w:pStyle w:val="Contents3"/>
            <w:tabs>
              <w:tab w:val="clear" w:pos="8459"/>
              <w:tab w:val="right" w:pos="9026" w:leader="dot"/>
            </w:tabs>
            <w:rPr/>
          </w:pPr>
          <w:hyperlink w:anchor="__RefHeading___Toc2134669_2616395394">
            <w:r>
              <w:rPr>
                <w:webHidden/>
                <w:rStyle w:val="IndexLink"/>
                <w:rtl w:val="true"/>
              </w:rPr>
              <w:t xml:space="preserve">باب </w:t>
            </w:r>
            <w:r>
              <w:rPr>
                <w:rStyle w:val="IndexLink"/>
                <w:rtl w:val="true"/>
              </w:rPr>
              <w:t>(</w:t>
            </w:r>
            <w:r>
              <w:rPr>
                <w:rStyle w:val="IndexLink"/>
              </w:rPr>
              <w:t>152</w:t>
            </w:r>
            <w:r>
              <w:rPr>
                <w:rStyle w:val="IndexLink"/>
                <w:rtl w:val="true"/>
              </w:rPr>
              <w:t xml:space="preserve">) </w:t>
            </w:r>
            <w:r>
              <w:rPr>
                <w:rStyle w:val="IndexLink"/>
                <w:rtl w:val="true"/>
              </w:rPr>
              <w:t>عدم جواز دخول الرجال على النساء</w:t>
            </w:r>
            <w:r>
              <w:rPr>
                <w:rStyle w:val="IndexLink"/>
                <w:rtl w:val="true"/>
              </w:rPr>
              <w:tab/>
            </w:r>
            <w:r>
              <w:rPr>
                <w:rStyle w:val="IndexLink"/>
              </w:rPr>
              <w:t>234</w:t>
            </w:r>
          </w:hyperlink>
        </w:p>
        <w:p>
          <w:pPr>
            <w:pStyle w:val="Contents3"/>
            <w:tabs>
              <w:tab w:val="clear" w:pos="8459"/>
              <w:tab w:val="right" w:pos="9026" w:leader="dot"/>
            </w:tabs>
            <w:rPr/>
          </w:pPr>
          <w:hyperlink w:anchor="__RefHeading___Toc2134671_2616395394">
            <w:r>
              <w:rPr>
                <w:webHidden/>
                <w:rStyle w:val="IndexLink"/>
                <w:rtl w:val="true"/>
              </w:rPr>
              <w:t xml:space="preserve">باب </w:t>
            </w:r>
            <w:r>
              <w:rPr>
                <w:rStyle w:val="IndexLink"/>
                <w:rtl w:val="true"/>
              </w:rPr>
              <w:t>(</w:t>
            </w:r>
            <w:r>
              <w:rPr>
                <w:rStyle w:val="IndexLink"/>
              </w:rPr>
              <w:t>153</w:t>
            </w:r>
            <w:r>
              <w:rPr>
                <w:rStyle w:val="IndexLink"/>
                <w:rtl w:val="true"/>
              </w:rPr>
              <w:t xml:space="preserve">) </w:t>
            </w:r>
            <w:r>
              <w:rPr>
                <w:rStyle w:val="IndexLink"/>
                <w:rtl w:val="true"/>
              </w:rPr>
              <w:t>لزوم إستئذان الرجل على والديه واُخته وابنته</w:t>
            </w:r>
            <w:r>
              <w:rPr>
                <w:rStyle w:val="IndexLink"/>
                <w:rtl w:val="true"/>
              </w:rPr>
              <w:tab/>
            </w:r>
            <w:r>
              <w:rPr>
                <w:rStyle w:val="IndexLink"/>
              </w:rPr>
              <w:t>235</w:t>
            </w:r>
          </w:hyperlink>
        </w:p>
        <w:p>
          <w:pPr>
            <w:pStyle w:val="Contents3"/>
            <w:tabs>
              <w:tab w:val="clear" w:pos="8459"/>
              <w:tab w:val="right" w:pos="9026" w:leader="dot"/>
            </w:tabs>
            <w:rPr/>
          </w:pPr>
          <w:hyperlink w:anchor="__RefHeading___Toc2134673_2616395394">
            <w:r>
              <w:rPr>
                <w:webHidden/>
                <w:rStyle w:val="IndexLink"/>
                <w:rtl w:val="true"/>
              </w:rPr>
              <w:t xml:space="preserve">باب </w:t>
            </w:r>
            <w:r>
              <w:rPr>
                <w:rStyle w:val="IndexLink"/>
                <w:rtl w:val="true"/>
              </w:rPr>
              <w:t>(</w:t>
            </w:r>
            <w:r>
              <w:rPr>
                <w:rStyle w:val="IndexLink"/>
              </w:rPr>
              <w:t>154</w:t>
            </w:r>
            <w:r>
              <w:rPr>
                <w:rStyle w:val="IndexLink"/>
                <w:rtl w:val="true"/>
              </w:rPr>
              <w:t xml:space="preserve">) </w:t>
            </w:r>
            <w:r>
              <w:rPr>
                <w:rStyle w:val="IndexLink"/>
                <w:rtl w:val="true"/>
              </w:rPr>
              <w:t>وجوب الاستئذان في ثلاث ساعات</w:t>
            </w:r>
            <w:r>
              <w:rPr>
                <w:rStyle w:val="IndexLink"/>
                <w:rtl w:val="true"/>
              </w:rPr>
              <w:tab/>
            </w:r>
            <w:r>
              <w:rPr>
                <w:rStyle w:val="IndexLink"/>
              </w:rPr>
              <w:t>238</w:t>
            </w:r>
          </w:hyperlink>
        </w:p>
        <w:p>
          <w:pPr>
            <w:pStyle w:val="Contents3"/>
            <w:tabs>
              <w:tab w:val="clear" w:pos="8459"/>
              <w:tab w:val="right" w:pos="9026" w:leader="dot"/>
            </w:tabs>
            <w:rPr/>
          </w:pPr>
          <w:hyperlink w:anchor="__RefHeading___Toc2134675_2616395394">
            <w:r>
              <w:rPr>
                <w:webHidden/>
                <w:rStyle w:val="IndexLink"/>
                <w:rtl w:val="true"/>
              </w:rPr>
              <w:t xml:space="preserve">باب </w:t>
            </w:r>
            <w:r>
              <w:rPr>
                <w:rStyle w:val="IndexLink"/>
                <w:rtl w:val="true"/>
              </w:rPr>
              <w:t>(</w:t>
            </w:r>
            <w:r>
              <w:rPr>
                <w:rStyle w:val="IndexLink"/>
              </w:rPr>
              <w:t>155</w:t>
            </w:r>
            <w:r>
              <w:rPr>
                <w:rStyle w:val="IndexLink"/>
                <w:rtl w:val="true"/>
              </w:rPr>
              <w:t xml:space="preserve">) </w:t>
            </w:r>
            <w:r>
              <w:rPr>
                <w:rStyle w:val="IndexLink"/>
                <w:rtl w:val="true"/>
              </w:rPr>
              <w:t>سلام الاستئذان</w:t>
            </w:r>
            <w:r>
              <w:rPr>
                <w:rStyle w:val="IndexLink"/>
                <w:rtl w:val="true"/>
              </w:rPr>
              <w:tab/>
            </w:r>
            <w:r>
              <w:rPr>
                <w:rStyle w:val="IndexLink"/>
              </w:rPr>
              <w:t>240</w:t>
            </w:r>
          </w:hyperlink>
        </w:p>
        <w:p>
          <w:pPr>
            <w:pStyle w:val="Contents3"/>
            <w:tabs>
              <w:tab w:val="clear" w:pos="8459"/>
              <w:tab w:val="right" w:pos="9026" w:leader="dot"/>
            </w:tabs>
            <w:rPr/>
          </w:pPr>
          <w:hyperlink w:anchor="__RefHeading___Toc2134677_2616395394">
            <w:r>
              <w:rPr>
                <w:webHidden/>
                <w:rStyle w:val="IndexLink"/>
                <w:rtl w:val="true"/>
              </w:rPr>
              <w:t xml:space="preserve">باب </w:t>
            </w:r>
            <w:r>
              <w:rPr>
                <w:rStyle w:val="IndexLink"/>
                <w:rtl w:val="true"/>
              </w:rPr>
              <w:t>(</w:t>
            </w:r>
            <w:r>
              <w:rPr>
                <w:rStyle w:val="IndexLink"/>
              </w:rPr>
              <w:t>156</w:t>
            </w:r>
            <w:r>
              <w:rPr>
                <w:rStyle w:val="IndexLink"/>
                <w:rtl w:val="true"/>
              </w:rPr>
              <w:t xml:space="preserve">) </w:t>
            </w:r>
            <w:r>
              <w:rPr>
                <w:rStyle w:val="IndexLink"/>
                <w:rtl w:val="true"/>
              </w:rPr>
              <w:t>حکم نظر المملوك الى مولاته</w:t>
            </w:r>
            <w:r>
              <w:rPr>
                <w:rStyle w:val="IndexLink"/>
                <w:rtl w:val="true"/>
              </w:rPr>
              <w:tab/>
            </w:r>
            <w:r>
              <w:rPr>
                <w:rStyle w:val="IndexLink"/>
              </w:rPr>
              <w:t>241</w:t>
            </w:r>
          </w:hyperlink>
        </w:p>
        <w:p>
          <w:pPr>
            <w:pStyle w:val="Contents3"/>
            <w:tabs>
              <w:tab w:val="clear" w:pos="8459"/>
              <w:tab w:val="right" w:pos="9026" w:leader="dot"/>
            </w:tabs>
            <w:rPr/>
          </w:pPr>
          <w:hyperlink w:anchor="__RefHeading___Toc2134679_2616395394">
            <w:r>
              <w:rPr>
                <w:webHidden/>
                <w:rStyle w:val="IndexLink"/>
                <w:rtl w:val="true"/>
              </w:rPr>
              <w:t xml:space="preserve">باب </w:t>
            </w:r>
            <w:r>
              <w:rPr>
                <w:rStyle w:val="IndexLink"/>
                <w:rtl w:val="true"/>
              </w:rPr>
              <w:t>(</w:t>
            </w:r>
            <w:r>
              <w:rPr>
                <w:rStyle w:val="IndexLink"/>
              </w:rPr>
              <w:t>157</w:t>
            </w:r>
            <w:r>
              <w:rPr>
                <w:rStyle w:val="IndexLink"/>
                <w:rtl w:val="true"/>
              </w:rPr>
              <w:t xml:space="preserve">) </w:t>
            </w:r>
            <w:r>
              <w:rPr>
                <w:rStyle w:val="IndexLink"/>
                <w:rtl w:val="true"/>
              </w:rPr>
              <w:t>حکم نظر الخصيّ الى المرأة</w:t>
            </w:r>
            <w:r>
              <w:rPr>
                <w:rStyle w:val="IndexLink"/>
                <w:rtl w:val="true"/>
              </w:rPr>
              <w:tab/>
            </w:r>
            <w:r>
              <w:rPr>
                <w:rStyle w:val="IndexLink"/>
              </w:rPr>
              <w:t>244</w:t>
            </w:r>
          </w:hyperlink>
        </w:p>
        <w:p>
          <w:pPr>
            <w:pStyle w:val="Contents3"/>
            <w:tabs>
              <w:tab w:val="clear" w:pos="8459"/>
              <w:tab w:val="right" w:pos="9026" w:leader="dot"/>
            </w:tabs>
            <w:rPr/>
          </w:pPr>
          <w:hyperlink w:anchor="__RefHeading___Toc2134681_2616395394">
            <w:r>
              <w:rPr>
                <w:webHidden/>
                <w:rStyle w:val="IndexLink"/>
                <w:rtl w:val="true"/>
              </w:rPr>
              <w:t xml:space="preserve">باب </w:t>
            </w:r>
            <w:r>
              <w:rPr>
                <w:rStyle w:val="IndexLink"/>
                <w:rtl w:val="true"/>
              </w:rPr>
              <w:t>(</w:t>
            </w:r>
            <w:r>
              <w:rPr>
                <w:rStyle w:val="IndexLink"/>
              </w:rPr>
              <w:t>158</w:t>
            </w:r>
            <w:r>
              <w:rPr>
                <w:rStyle w:val="IndexLink"/>
                <w:rtl w:val="true"/>
              </w:rPr>
              <w:t xml:space="preserve">) </w:t>
            </w:r>
            <w:r>
              <w:rPr>
                <w:rStyle w:val="IndexLink"/>
                <w:rtl w:val="true"/>
              </w:rPr>
              <w:t>حکم حجامة الصبيّ المميز النساء</w:t>
            </w:r>
            <w:r>
              <w:rPr>
                <w:rStyle w:val="IndexLink"/>
                <w:rtl w:val="true"/>
              </w:rPr>
              <w:tab/>
            </w:r>
            <w:r>
              <w:rPr>
                <w:rStyle w:val="IndexLink"/>
              </w:rPr>
              <w:t>245</w:t>
            </w:r>
          </w:hyperlink>
        </w:p>
        <w:p>
          <w:pPr>
            <w:pStyle w:val="Contents3"/>
            <w:tabs>
              <w:tab w:val="clear" w:pos="8459"/>
              <w:tab w:val="right" w:pos="9026" w:leader="dot"/>
            </w:tabs>
            <w:rPr/>
          </w:pPr>
          <w:hyperlink w:anchor="__RefHeading___Toc2134683_2616395394">
            <w:r>
              <w:rPr>
                <w:webHidden/>
                <w:rStyle w:val="IndexLink"/>
                <w:rtl w:val="true"/>
              </w:rPr>
              <w:t xml:space="preserve">باب </w:t>
            </w:r>
            <w:r>
              <w:rPr>
                <w:rStyle w:val="IndexLink"/>
                <w:rtl w:val="true"/>
              </w:rPr>
              <w:t>(</w:t>
            </w:r>
            <w:r>
              <w:rPr>
                <w:rStyle w:val="IndexLink"/>
              </w:rPr>
              <w:t>159</w:t>
            </w:r>
            <w:r>
              <w:rPr>
                <w:rStyle w:val="IndexLink"/>
                <w:rtl w:val="true"/>
              </w:rPr>
              <w:t xml:space="preserve">) </w:t>
            </w:r>
            <w:r>
              <w:rPr>
                <w:rStyle w:val="IndexLink"/>
                <w:rtl w:val="true"/>
              </w:rPr>
              <w:t>حدُّ البنت التي يجوز للرجل حملها وتقبيلها بغير شهوة</w:t>
            </w:r>
            <w:r>
              <w:rPr>
                <w:rStyle w:val="IndexLink"/>
                <w:rtl w:val="true"/>
              </w:rPr>
              <w:tab/>
            </w:r>
            <w:r>
              <w:rPr>
                <w:rStyle w:val="IndexLink"/>
              </w:rPr>
              <w:t>245</w:t>
            </w:r>
          </w:hyperlink>
        </w:p>
        <w:p>
          <w:pPr>
            <w:pStyle w:val="Contents3"/>
            <w:tabs>
              <w:tab w:val="clear" w:pos="8459"/>
              <w:tab w:val="right" w:pos="9026" w:leader="dot"/>
            </w:tabs>
            <w:rPr/>
          </w:pPr>
          <w:hyperlink w:anchor="__RefHeading___Toc2134685_2616395394">
            <w:r>
              <w:rPr>
                <w:webHidden/>
                <w:rStyle w:val="IndexLink"/>
                <w:rtl w:val="true"/>
              </w:rPr>
              <w:t xml:space="preserve">باب </w:t>
            </w:r>
            <w:r>
              <w:rPr>
                <w:rStyle w:val="IndexLink"/>
                <w:rtl w:val="true"/>
              </w:rPr>
              <w:t>(</w:t>
            </w:r>
            <w:r>
              <w:rPr>
                <w:rStyle w:val="IndexLink"/>
              </w:rPr>
              <w:t>160</w:t>
            </w:r>
            <w:r>
              <w:rPr>
                <w:rStyle w:val="IndexLink"/>
                <w:rtl w:val="true"/>
              </w:rPr>
              <w:t xml:space="preserve">) </w:t>
            </w:r>
            <w:r>
              <w:rPr>
                <w:rStyle w:val="IndexLink"/>
                <w:rtl w:val="true"/>
              </w:rPr>
              <w:t>الحدُّ الذي يُفرَّق فيه بين الأطفال في المضاجع</w:t>
            </w:r>
            <w:r>
              <w:rPr>
                <w:rStyle w:val="IndexLink"/>
                <w:rtl w:val="true"/>
              </w:rPr>
              <w:tab/>
            </w:r>
            <w:r>
              <w:rPr>
                <w:rStyle w:val="IndexLink"/>
              </w:rPr>
              <w:t>247</w:t>
            </w:r>
          </w:hyperlink>
        </w:p>
        <w:p>
          <w:pPr>
            <w:pStyle w:val="Contents3"/>
            <w:tabs>
              <w:tab w:val="clear" w:pos="8459"/>
              <w:tab w:val="right" w:pos="9026" w:leader="dot"/>
            </w:tabs>
            <w:rPr/>
          </w:pPr>
          <w:hyperlink w:anchor="__RefHeading___Toc2134687_2616395394">
            <w:r>
              <w:rPr>
                <w:webHidden/>
                <w:rStyle w:val="IndexLink"/>
                <w:rtl w:val="true"/>
              </w:rPr>
              <w:t xml:space="preserve">باب </w:t>
            </w:r>
            <w:r>
              <w:rPr>
                <w:rStyle w:val="IndexLink"/>
                <w:rtl w:val="true"/>
              </w:rPr>
              <w:t>(</w:t>
            </w:r>
            <w:r>
              <w:rPr>
                <w:rStyle w:val="IndexLink"/>
              </w:rPr>
              <w:t>161</w:t>
            </w:r>
            <w:r>
              <w:rPr>
                <w:rStyle w:val="IndexLink"/>
                <w:rtl w:val="true"/>
              </w:rPr>
              <w:t xml:space="preserve">) </w:t>
            </w:r>
            <w:r>
              <w:rPr>
                <w:rStyle w:val="IndexLink"/>
                <w:rtl w:val="true"/>
              </w:rPr>
              <w:t>كيفيّة سلام النساء على الرجال</w:t>
            </w:r>
            <w:r>
              <w:rPr>
                <w:rStyle w:val="IndexLink"/>
                <w:rtl w:val="true"/>
              </w:rPr>
              <w:tab/>
            </w:r>
            <w:r>
              <w:rPr>
                <w:rStyle w:val="IndexLink"/>
              </w:rPr>
              <w:t>248</w:t>
            </w:r>
          </w:hyperlink>
        </w:p>
        <w:p>
          <w:pPr>
            <w:pStyle w:val="Contents3"/>
            <w:tabs>
              <w:tab w:val="clear" w:pos="8459"/>
              <w:tab w:val="right" w:pos="9026" w:leader="dot"/>
            </w:tabs>
            <w:rPr/>
          </w:pPr>
          <w:hyperlink w:anchor="__RefHeading___Toc2134689_2616395394">
            <w:r>
              <w:rPr>
                <w:webHidden/>
                <w:rStyle w:val="IndexLink"/>
                <w:rtl w:val="true"/>
              </w:rPr>
              <w:t xml:space="preserve">باب </w:t>
            </w:r>
            <w:r>
              <w:rPr>
                <w:rStyle w:val="IndexLink"/>
                <w:rtl w:val="true"/>
              </w:rPr>
              <w:t>(</w:t>
            </w:r>
            <w:r>
              <w:rPr>
                <w:rStyle w:val="IndexLink"/>
              </w:rPr>
              <w:t>162</w:t>
            </w:r>
            <w:r>
              <w:rPr>
                <w:rStyle w:val="IndexLink"/>
                <w:rtl w:val="true"/>
              </w:rPr>
              <w:t xml:space="preserve">) </w:t>
            </w:r>
            <w:r>
              <w:rPr>
                <w:rStyle w:val="IndexLink"/>
                <w:rtl w:val="true"/>
              </w:rPr>
              <w:t>كراهة ابتداء الرجل النساء بالسلام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2134691_2616395394">
            <w:r>
              <w:rPr>
                <w:webHidden/>
                <w:rStyle w:val="IndexLink"/>
                <w:rtl w:val="true"/>
              </w:rPr>
              <w:t xml:space="preserve">باب </w:t>
            </w:r>
            <w:r>
              <w:rPr>
                <w:rStyle w:val="IndexLink"/>
                <w:rtl w:val="true"/>
              </w:rPr>
              <w:t>(</w:t>
            </w:r>
            <w:r>
              <w:rPr>
                <w:rStyle w:val="IndexLink"/>
              </w:rPr>
              <w:t>163</w:t>
            </w:r>
            <w:r>
              <w:rPr>
                <w:rStyle w:val="IndexLink"/>
                <w:rtl w:val="true"/>
              </w:rPr>
              <w:t xml:space="preserve">) </w:t>
            </w:r>
            <w:r>
              <w:rPr>
                <w:rStyle w:val="IndexLink"/>
                <w:rtl w:val="true"/>
              </w:rPr>
              <w:t>استحباب تعدُّد الزَوَجات</w:t>
            </w:r>
            <w:r>
              <w:rPr>
                <w:rStyle w:val="IndexLink"/>
                <w:rtl w:val="true"/>
              </w:rPr>
              <w:tab/>
            </w:r>
            <w:r>
              <w:rPr>
                <w:rStyle w:val="IndexLink"/>
              </w:rPr>
              <w:t>251</w:t>
            </w:r>
          </w:hyperlink>
        </w:p>
        <w:p>
          <w:pPr>
            <w:pStyle w:val="Contents3"/>
            <w:tabs>
              <w:tab w:val="clear" w:pos="8459"/>
              <w:tab w:val="right" w:pos="9026" w:leader="dot"/>
            </w:tabs>
            <w:rPr/>
          </w:pPr>
          <w:hyperlink w:anchor="__RefHeading___Toc2134693_2616395394">
            <w:r>
              <w:rPr>
                <w:webHidden/>
                <w:rStyle w:val="IndexLink"/>
                <w:rtl w:val="true"/>
              </w:rPr>
              <w:t xml:space="preserve">باب </w:t>
            </w:r>
            <w:r>
              <w:rPr>
                <w:rStyle w:val="IndexLink"/>
                <w:rtl w:val="true"/>
              </w:rPr>
              <w:t>(</w:t>
            </w:r>
            <w:r>
              <w:rPr>
                <w:rStyle w:val="IndexLink"/>
              </w:rPr>
              <w:t>164</w:t>
            </w:r>
            <w:r>
              <w:rPr>
                <w:rStyle w:val="IndexLink"/>
                <w:rtl w:val="true"/>
              </w:rPr>
              <w:t xml:space="preserve">) </w:t>
            </w:r>
            <w:r>
              <w:rPr>
                <w:rStyle w:val="IndexLink"/>
                <w:rtl w:val="true"/>
              </w:rPr>
              <w:t>رغبة المؤمن الى النكاح</w:t>
            </w:r>
            <w:r>
              <w:rPr>
                <w:rStyle w:val="IndexLink"/>
                <w:rtl w:val="true"/>
              </w:rPr>
              <w:tab/>
            </w:r>
            <w:r>
              <w:rPr>
                <w:rStyle w:val="IndexLink"/>
              </w:rPr>
              <w:t>252</w:t>
            </w:r>
          </w:hyperlink>
        </w:p>
        <w:p>
          <w:pPr>
            <w:pStyle w:val="Contents3"/>
            <w:tabs>
              <w:tab w:val="clear" w:pos="8459"/>
              <w:tab w:val="right" w:pos="9026" w:leader="dot"/>
            </w:tabs>
            <w:rPr/>
          </w:pPr>
          <w:hyperlink w:anchor="__RefHeading___Toc2134695_2616395394">
            <w:r>
              <w:rPr>
                <w:webHidden/>
                <w:rStyle w:val="IndexLink"/>
                <w:rtl w:val="true"/>
              </w:rPr>
              <w:t xml:space="preserve">باب </w:t>
            </w:r>
            <w:r>
              <w:rPr>
                <w:rStyle w:val="IndexLink"/>
                <w:rtl w:val="true"/>
              </w:rPr>
              <w:t>(</w:t>
            </w:r>
            <w:r>
              <w:rPr>
                <w:rStyle w:val="IndexLink"/>
              </w:rPr>
              <w:t>165</w:t>
            </w:r>
            <w:r>
              <w:rPr>
                <w:rStyle w:val="IndexLink"/>
                <w:rtl w:val="true"/>
              </w:rPr>
              <w:t xml:space="preserve">) </w:t>
            </w:r>
            <w:r>
              <w:rPr>
                <w:rStyle w:val="IndexLink"/>
                <w:rtl w:val="true"/>
              </w:rPr>
              <w:t>استحباب الاحتياط في النكاح</w:t>
            </w:r>
            <w:r>
              <w:rPr>
                <w:rStyle w:val="IndexLink"/>
                <w:rtl w:val="true"/>
              </w:rPr>
              <w:tab/>
            </w:r>
            <w:r>
              <w:rPr>
                <w:rStyle w:val="IndexLink"/>
              </w:rPr>
              <w:t>253</w:t>
            </w:r>
          </w:hyperlink>
        </w:p>
        <w:p>
          <w:pPr>
            <w:pStyle w:val="Contents3"/>
            <w:tabs>
              <w:tab w:val="clear" w:pos="8459"/>
              <w:tab w:val="right" w:pos="9026" w:leader="dot"/>
            </w:tabs>
            <w:rPr/>
          </w:pPr>
          <w:hyperlink w:anchor="__RefHeading___Toc2134697_2616395394">
            <w:r>
              <w:rPr>
                <w:webHidden/>
                <w:rStyle w:val="IndexLink"/>
                <w:rtl w:val="true"/>
              </w:rPr>
              <w:t xml:space="preserve">باب </w:t>
            </w:r>
            <w:r>
              <w:rPr>
                <w:rStyle w:val="IndexLink"/>
                <w:rtl w:val="true"/>
              </w:rPr>
              <w:t>(</w:t>
            </w:r>
            <w:r>
              <w:rPr>
                <w:rStyle w:val="IndexLink"/>
              </w:rPr>
              <w:t>166</w:t>
            </w:r>
            <w:r>
              <w:rPr>
                <w:rStyle w:val="IndexLink"/>
                <w:rtl w:val="true"/>
              </w:rPr>
              <w:t xml:space="preserve">) </w:t>
            </w:r>
            <w:r>
              <w:rPr>
                <w:rStyle w:val="IndexLink"/>
                <w:rtl w:val="true"/>
              </w:rPr>
              <w:t>النهي عن النكاح في الشُّبهة</w:t>
            </w:r>
            <w:r>
              <w:rPr>
                <w:rStyle w:val="IndexLink"/>
                <w:rtl w:val="true"/>
              </w:rPr>
              <w:tab/>
            </w:r>
            <w:r>
              <w:rPr>
                <w:rStyle w:val="IndexLink"/>
              </w:rPr>
              <w:t>254</w:t>
            </w:r>
          </w:hyperlink>
        </w:p>
        <w:p>
          <w:pPr>
            <w:pStyle w:val="Contents2"/>
            <w:tabs>
              <w:tab w:val="clear" w:pos="8743"/>
              <w:tab w:val="right" w:pos="9026" w:leader="dot"/>
            </w:tabs>
            <w:rPr/>
          </w:pPr>
          <w:hyperlink w:anchor="__RefHeading___Toc2134699_2616395394">
            <w:r>
              <w:rPr>
                <w:webHidden/>
                <w:rStyle w:val="IndexLink"/>
                <w:rtl w:val="true"/>
              </w:rPr>
              <w:t>أبواب عقد النكاح واولياء العقد</w:t>
            </w:r>
            <w:r>
              <w:rPr>
                <w:rStyle w:val="IndexLink"/>
                <w:rtl w:val="true"/>
              </w:rPr>
              <w:tab/>
            </w:r>
            <w:r>
              <w:rPr>
                <w:rStyle w:val="IndexLink"/>
              </w:rPr>
              <w:t>256</w:t>
            </w:r>
          </w:hyperlink>
        </w:p>
        <w:p>
          <w:pPr>
            <w:pStyle w:val="Contents3"/>
            <w:tabs>
              <w:tab w:val="clear" w:pos="8459"/>
              <w:tab w:val="right" w:pos="9026" w:leader="dot"/>
            </w:tabs>
            <w:rPr/>
          </w:pPr>
          <w:hyperlink w:anchor="__RefHeading___Toc2134701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نکاح المؤمن وطلاقُه</w:t>
            </w:r>
            <w:r>
              <w:rPr>
                <w:rStyle w:val="IndexLink"/>
                <w:rtl w:val="true"/>
              </w:rPr>
              <w:tab/>
            </w:r>
            <w:r>
              <w:rPr>
                <w:rStyle w:val="IndexLink"/>
              </w:rPr>
              <w:t>256</w:t>
            </w:r>
          </w:hyperlink>
        </w:p>
        <w:p>
          <w:pPr>
            <w:pStyle w:val="Contents3"/>
            <w:tabs>
              <w:tab w:val="clear" w:pos="8459"/>
              <w:tab w:val="right" w:pos="9026" w:leader="dot"/>
            </w:tabs>
            <w:rPr/>
          </w:pPr>
          <w:hyperlink w:anchor="__RefHeading___Toc2134703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 xml:space="preserve">عدم جواز نكاح الهبة الاّ لرسول الله </w:t>
            </w:r>
            <w:r>
              <w:rPr>
                <w:rStyle w:val="IndexLink"/>
                <w:rtl w:val="true"/>
              </w:rPr>
              <w:t>(</w:t>
            </w:r>
            <w:r>
              <w:rPr>
                <w:rStyle w:val="IndexLink"/>
                <w:rtl w:val="true"/>
              </w:rPr>
              <w:t>صلّى الله عليه وآله</w:t>
            </w:r>
            <w:r>
              <w:rPr>
                <w:rStyle w:val="IndexLink"/>
                <w:rtl w:val="true"/>
              </w:rPr>
              <w:t>)</w:t>
              <w:tab/>
            </w:r>
            <w:r>
              <w:rPr>
                <w:rStyle w:val="IndexLink"/>
              </w:rPr>
              <w:t>257</w:t>
            </w:r>
          </w:hyperlink>
        </w:p>
        <w:p>
          <w:pPr>
            <w:pStyle w:val="Contents3"/>
            <w:tabs>
              <w:tab w:val="clear" w:pos="8459"/>
              <w:tab w:val="right" w:pos="9026" w:leader="dot"/>
            </w:tabs>
            <w:rPr/>
          </w:pPr>
          <w:hyperlink w:anchor="__RefHeading___Toc2134705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 xml:space="preserve">ما حلَّ لرسول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من نكاح النساء</w:t>
            </w:r>
            <w:r>
              <w:rPr>
                <w:rStyle w:val="IndexLink"/>
                <w:rtl w:val="true"/>
              </w:rPr>
              <w:tab/>
            </w:r>
            <w:r>
              <w:rPr>
                <w:rStyle w:val="IndexLink"/>
              </w:rPr>
              <w:t>260</w:t>
            </w:r>
          </w:hyperlink>
        </w:p>
        <w:p>
          <w:pPr>
            <w:pStyle w:val="Contents3"/>
            <w:tabs>
              <w:tab w:val="clear" w:pos="8459"/>
              <w:tab w:val="right" w:pos="9026" w:leader="dot"/>
            </w:tabs>
            <w:rPr/>
          </w:pPr>
          <w:hyperlink w:anchor="__RefHeading___Toc2134707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لا ولاية لأحد على المرأة الثيّب البالغة الرشيدة</w:t>
            </w:r>
            <w:r>
              <w:rPr>
                <w:rStyle w:val="IndexLink"/>
                <w:rtl w:val="true"/>
              </w:rPr>
              <w:tab/>
            </w:r>
            <w:r>
              <w:rPr>
                <w:rStyle w:val="IndexLink"/>
              </w:rPr>
              <w:t>262</w:t>
            </w:r>
          </w:hyperlink>
        </w:p>
        <w:p>
          <w:pPr>
            <w:pStyle w:val="Contents3"/>
            <w:tabs>
              <w:tab w:val="clear" w:pos="8459"/>
              <w:tab w:val="right" w:pos="9026" w:leader="dot"/>
            </w:tabs>
            <w:rPr/>
          </w:pPr>
          <w:hyperlink w:anchor="__RefHeading___Toc2134709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صحّة نكاح الأخ بوكالة المرأة</w:t>
            </w:r>
            <w:r>
              <w:rPr>
                <w:rStyle w:val="IndexLink"/>
                <w:rtl w:val="true"/>
              </w:rPr>
              <w:tab/>
            </w:r>
            <w:r>
              <w:rPr>
                <w:rStyle w:val="IndexLink"/>
              </w:rPr>
              <w:t>264</w:t>
            </w:r>
          </w:hyperlink>
        </w:p>
        <w:p>
          <w:pPr>
            <w:pStyle w:val="Contents3"/>
            <w:tabs>
              <w:tab w:val="clear" w:pos="8459"/>
              <w:tab w:val="right" w:pos="9026" w:leader="dot"/>
            </w:tabs>
            <w:rPr/>
          </w:pPr>
          <w:hyperlink w:anchor="__RefHeading___Toc2134711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حكم من أراد أن يزوج اُخته</w:t>
            </w:r>
            <w:r>
              <w:rPr>
                <w:rStyle w:val="IndexLink"/>
                <w:rtl w:val="true"/>
              </w:rPr>
              <w:tab/>
            </w:r>
            <w:r>
              <w:rPr>
                <w:rStyle w:val="IndexLink"/>
              </w:rPr>
              <w:t>264</w:t>
            </w:r>
          </w:hyperlink>
        </w:p>
        <w:p>
          <w:pPr>
            <w:pStyle w:val="Contents3"/>
            <w:tabs>
              <w:tab w:val="clear" w:pos="8459"/>
              <w:tab w:val="right" w:pos="9026" w:leader="dot"/>
            </w:tabs>
            <w:rPr/>
          </w:pPr>
          <w:hyperlink w:anchor="__RefHeading___Toc2134713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حكم المرأة اذا زوَّجها أخواها من رجُلين</w:t>
            </w:r>
            <w:r>
              <w:rPr>
                <w:rStyle w:val="IndexLink"/>
                <w:rtl w:val="true"/>
              </w:rPr>
              <w:tab/>
            </w:r>
            <w:r>
              <w:rPr>
                <w:rStyle w:val="IndexLink"/>
              </w:rPr>
              <w:t>265</w:t>
            </w:r>
          </w:hyperlink>
        </w:p>
        <w:p>
          <w:pPr>
            <w:pStyle w:val="Contents3"/>
            <w:tabs>
              <w:tab w:val="clear" w:pos="8459"/>
              <w:tab w:val="right" w:pos="9026" w:leader="dot"/>
            </w:tabs>
            <w:rPr/>
          </w:pPr>
          <w:hyperlink w:anchor="__RefHeading___Toc2134715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حكم زواج المملوكة المُعتَقَة ولها أخ غائب</w:t>
            </w:r>
            <w:r>
              <w:rPr>
                <w:rStyle w:val="IndexLink"/>
                <w:rtl w:val="true"/>
              </w:rPr>
              <w:tab/>
            </w:r>
            <w:r>
              <w:rPr>
                <w:rStyle w:val="IndexLink"/>
              </w:rPr>
              <w:t>267</w:t>
            </w:r>
          </w:hyperlink>
        </w:p>
        <w:p>
          <w:pPr>
            <w:pStyle w:val="Contents3"/>
            <w:tabs>
              <w:tab w:val="clear" w:pos="8459"/>
              <w:tab w:val="right" w:pos="9026" w:leader="dot"/>
            </w:tabs>
            <w:rPr/>
          </w:pPr>
          <w:hyperlink w:anchor="__RefHeading___Toc2134717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ولاية الأب على المرأة البكر</w:t>
            </w:r>
            <w:r>
              <w:rPr>
                <w:rStyle w:val="IndexLink"/>
                <w:rtl w:val="true"/>
              </w:rPr>
              <w:tab/>
            </w:r>
            <w:r>
              <w:rPr>
                <w:rStyle w:val="IndexLink"/>
              </w:rPr>
              <w:t>268</w:t>
            </w:r>
          </w:hyperlink>
        </w:p>
        <w:p>
          <w:pPr>
            <w:pStyle w:val="Contents3"/>
            <w:tabs>
              <w:tab w:val="clear" w:pos="8459"/>
              <w:tab w:val="right" w:pos="9026" w:leader="dot"/>
            </w:tabs>
            <w:rPr/>
          </w:pPr>
          <w:hyperlink w:anchor="__RefHeading___Toc2134719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دَور الوليّ في زواج المرأة</w:t>
            </w:r>
            <w:r>
              <w:rPr>
                <w:rStyle w:val="IndexLink"/>
                <w:rtl w:val="true"/>
              </w:rPr>
              <w:tab/>
            </w:r>
            <w:r>
              <w:rPr>
                <w:rStyle w:val="IndexLink"/>
              </w:rPr>
              <w:t>273</w:t>
            </w:r>
          </w:hyperlink>
        </w:p>
        <w:p>
          <w:pPr>
            <w:pStyle w:val="Contents3"/>
            <w:tabs>
              <w:tab w:val="clear" w:pos="8459"/>
              <w:tab w:val="right" w:pos="9026" w:leader="dot"/>
            </w:tabs>
            <w:rPr/>
          </w:pPr>
          <w:hyperlink w:anchor="__RefHeading___Toc2134721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حكم الأب اذا زوَّج ابنه أو بنته</w:t>
            </w:r>
            <w:r>
              <w:rPr>
                <w:rStyle w:val="IndexLink"/>
                <w:rtl w:val="true"/>
              </w:rPr>
              <w:tab/>
            </w:r>
            <w:r>
              <w:rPr>
                <w:rStyle w:val="IndexLink"/>
              </w:rPr>
              <w:t>274</w:t>
            </w:r>
          </w:hyperlink>
        </w:p>
        <w:p>
          <w:pPr>
            <w:pStyle w:val="Contents3"/>
            <w:tabs>
              <w:tab w:val="clear" w:pos="8459"/>
              <w:tab w:val="right" w:pos="9026" w:leader="dot"/>
            </w:tabs>
            <w:rPr/>
          </w:pPr>
          <w:hyperlink w:anchor="__RefHeading___Toc2134723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اختيار الزوجة بيد الإبن لا الأب</w:t>
            </w:r>
            <w:r>
              <w:rPr>
                <w:rStyle w:val="IndexLink"/>
                <w:rtl w:val="true"/>
              </w:rPr>
              <w:tab/>
            </w:r>
            <w:r>
              <w:rPr>
                <w:rStyle w:val="IndexLink"/>
              </w:rPr>
              <w:t>274</w:t>
            </w:r>
          </w:hyperlink>
        </w:p>
        <w:p>
          <w:pPr>
            <w:pStyle w:val="Contents3"/>
            <w:tabs>
              <w:tab w:val="clear" w:pos="8459"/>
              <w:tab w:val="right" w:pos="9026" w:leader="dot"/>
            </w:tabs>
            <w:rPr/>
          </w:pPr>
          <w:hyperlink w:anchor="__RefHeading___Toc2134725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تقديم عقد الجَدّ إذا عقد الجدُّ والأب</w:t>
            </w:r>
            <w:r>
              <w:rPr>
                <w:rStyle w:val="IndexLink"/>
                <w:rtl w:val="true"/>
              </w:rPr>
              <w:tab/>
            </w:r>
            <w:r>
              <w:rPr>
                <w:rStyle w:val="IndexLink"/>
              </w:rPr>
              <w:t>275</w:t>
            </w:r>
          </w:hyperlink>
        </w:p>
        <w:p>
          <w:pPr>
            <w:pStyle w:val="Contents3"/>
            <w:tabs>
              <w:tab w:val="clear" w:pos="8459"/>
              <w:tab w:val="right" w:pos="9026" w:leader="dot"/>
            </w:tabs>
            <w:rPr/>
          </w:pPr>
          <w:hyperlink w:anchor="__RefHeading___Toc2134727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صحَّة عقد الأب وإن۟ خالفه الجدُّ</w:t>
            </w:r>
            <w:r>
              <w:rPr>
                <w:rStyle w:val="IndexLink"/>
                <w:rtl w:val="true"/>
              </w:rPr>
              <w:tab/>
            </w:r>
            <w:r>
              <w:rPr>
                <w:rStyle w:val="IndexLink"/>
              </w:rPr>
              <w:t>279</w:t>
            </w:r>
          </w:hyperlink>
        </w:p>
        <w:p>
          <w:pPr>
            <w:pStyle w:val="Contents3"/>
            <w:tabs>
              <w:tab w:val="clear" w:pos="8459"/>
              <w:tab w:val="right" w:pos="9026" w:leader="dot"/>
            </w:tabs>
            <w:rPr/>
          </w:pPr>
          <w:hyperlink w:anchor="__RefHeading___Toc2134729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جواز الزواج بلا بيّنة ولا شُهود</w:t>
            </w:r>
            <w:r>
              <w:rPr>
                <w:rStyle w:val="IndexLink"/>
                <w:rtl w:val="true"/>
              </w:rPr>
              <w:tab/>
            </w:r>
            <w:r>
              <w:rPr>
                <w:rStyle w:val="IndexLink"/>
              </w:rPr>
              <w:t>279</w:t>
            </w:r>
          </w:hyperlink>
        </w:p>
        <w:p>
          <w:pPr>
            <w:pStyle w:val="Contents3"/>
            <w:tabs>
              <w:tab w:val="clear" w:pos="8459"/>
              <w:tab w:val="right" w:pos="9026" w:leader="dot"/>
            </w:tabs>
            <w:rPr/>
          </w:pPr>
          <w:hyperlink w:anchor="__RefHeading___Toc2134731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تصديق المرأة في عدم الزوج</w:t>
            </w:r>
            <w:r>
              <w:rPr>
                <w:rStyle w:val="IndexLink"/>
                <w:rtl w:val="true"/>
              </w:rPr>
              <w:tab/>
            </w:r>
            <w:r>
              <w:rPr>
                <w:rStyle w:val="IndexLink"/>
              </w:rPr>
              <w:t>281</w:t>
            </w:r>
          </w:hyperlink>
        </w:p>
        <w:p>
          <w:pPr>
            <w:pStyle w:val="Contents3"/>
            <w:tabs>
              <w:tab w:val="clear" w:pos="8459"/>
              <w:tab w:val="right" w:pos="9026" w:leader="dot"/>
            </w:tabs>
            <w:rPr/>
          </w:pPr>
          <w:hyperlink w:anchor="__RefHeading___Toc2134733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حكم من تزوَّج امرأة فادّعى غيره أنه زوجُها</w:t>
            </w:r>
            <w:r>
              <w:rPr>
                <w:rStyle w:val="IndexLink"/>
                <w:rtl w:val="true"/>
              </w:rPr>
              <w:tab/>
            </w:r>
            <w:r>
              <w:rPr>
                <w:rStyle w:val="IndexLink"/>
              </w:rPr>
              <w:t>283</w:t>
            </w:r>
          </w:hyperlink>
        </w:p>
        <w:p>
          <w:pPr>
            <w:pStyle w:val="Contents3"/>
            <w:tabs>
              <w:tab w:val="clear" w:pos="8459"/>
              <w:tab w:val="right" w:pos="9026" w:leader="dot"/>
            </w:tabs>
            <w:rPr/>
          </w:pPr>
          <w:hyperlink w:anchor="__RefHeading___Toc2134735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حكم من اُخذ مع امرأة في بيت وادّعى الزوجيَّة</w:t>
            </w:r>
            <w:r>
              <w:rPr>
                <w:rStyle w:val="IndexLink"/>
                <w:rtl w:val="true"/>
              </w:rPr>
              <w:tab/>
            </w:r>
            <w:r>
              <w:rPr>
                <w:rStyle w:val="IndexLink"/>
              </w:rPr>
              <w:t>283</w:t>
            </w:r>
          </w:hyperlink>
        </w:p>
        <w:p>
          <w:pPr>
            <w:pStyle w:val="Contents3"/>
            <w:tabs>
              <w:tab w:val="clear" w:pos="8459"/>
              <w:tab w:val="right" w:pos="9026" w:leader="dot"/>
            </w:tabs>
            <w:rPr/>
          </w:pPr>
          <w:hyperlink w:anchor="__RefHeading___Toc2134737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عدم جواز تعدّي الوكيل عن ما عيّنه الموكل</w:t>
            </w:r>
            <w:r>
              <w:rPr>
                <w:rStyle w:val="IndexLink"/>
                <w:rtl w:val="true"/>
              </w:rPr>
              <w:tab/>
            </w:r>
            <w:r>
              <w:rPr>
                <w:rStyle w:val="IndexLink"/>
              </w:rPr>
              <w:t>284</w:t>
            </w:r>
          </w:hyperlink>
        </w:p>
        <w:p>
          <w:pPr>
            <w:pStyle w:val="Contents3"/>
            <w:tabs>
              <w:tab w:val="clear" w:pos="8459"/>
              <w:tab w:val="right" w:pos="9026" w:leader="dot"/>
            </w:tabs>
            <w:rPr/>
          </w:pPr>
          <w:hyperlink w:anchor="__RefHeading___Toc2134739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حكم مخالفة الوكيل ما أو كله الموكل</w:t>
            </w:r>
            <w:r>
              <w:rPr>
                <w:rStyle w:val="IndexLink"/>
                <w:rtl w:val="true"/>
              </w:rPr>
              <w:tab/>
            </w:r>
            <w:r>
              <w:rPr>
                <w:rStyle w:val="IndexLink"/>
              </w:rPr>
              <w:t>286</w:t>
            </w:r>
          </w:hyperlink>
        </w:p>
        <w:p>
          <w:pPr>
            <w:pStyle w:val="Contents3"/>
            <w:tabs>
              <w:tab w:val="clear" w:pos="8459"/>
              <w:tab w:val="right" w:pos="9026" w:leader="dot"/>
            </w:tabs>
            <w:rPr/>
          </w:pPr>
          <w:hyperlink w:anchor="__RefHeading___Toc2134741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حكم توكيل الصبيّ المميّز</w:t>
            </w:r>
            <w:r>
              <w:rPr>
                <w:rStyle w:val="IndexLink"/>
                <w:rtl w:val="true"/>
              </w:rPr>
              <w:tab/>
            </w:r>
            <w:r>
              <w:rPr>
                <w:rStyle w:val="IndexLink"/>
              </w:rPr>
              <w:t>287</w:t>
            </w:r>
          </w:hyperlink>
        </w:p>
        <w:p>
          <w:pPr>
            <w:pStyle w:val="Contents3"/>
            <w:tabs>
              <w:tab w:val="clear" w:pos="8459"/>
              <w:tab w:val="right" w:pos="9026" w:leader="dot"/>
            </w:tabs>
            <w:rPr/>
          </w:pPr>
          <w:hyperlink w:anchor="__RefHeading___Toc2134743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بطلان عقد الوكيل اذا وَقع بعد موت الموکل</w:t>
            </w:r>
            <w:r>
              <w:rPr>
                <w:rStyle w:val="IndexLink"/>
                <w:rtl w:val="true"/>
              </w:rPr>
              <w:tab/>
            </w:r>
            <w:r>
              <w:rPr>
                <w:rStyle w:val="IndexLink"/>
              </w:rPr>
              <w:t>288</w:t>
            </w:r>
          </w:hyperlink>
        </w:p>
        <w:p>
          <w:pPr>
            <w:pStyle w:val="Contents3"/>
            <w:tabs>
              <w:tab w:val="clear" w:pos="8459"/>
              <w:tab w:val="right" w:pos="9026" w:leader="dot"/>
            </w:tabs>
            <w:rPr/>
          </w:pPr>
          <w:hyperlink w:anchor="__RefHeading___Toc2134745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بطلان نکاح الشغار</w:t>
            </w:r>
            <w:r>
              <w:rPr>
                <w:rStyle w:val="IndexLink"/>
                <w:rtl w:val="true"/>
              </w:rPr>
              <w:tab/>
            </w:r>
            <w:r>
              <w:rPr>
                <w:rStyle w:val="IndexLink"/>
              </w:rPr>
              <w:t>289</w:t>
            </w:r>
          </w:hyperlink>
        </w:p>
        <w:p>
          <w:pPr>
            <w:pStyle w:val="Contents2"/>
            <w:tabs>
              <w:tab w:val="clear" w:pos="8743"/>
              <w:tab w:val="right" w:pos="9026" w:leader="dot"/>
            </w:tabs>
            <w:rPr/>
          </w:pPr>
          <w:hyperlink w:anchor="__RefHeading___Toc2134747_2616395394">
            <w:r>
              <w:rPr>
                <w:webHidden/>
                <w:rStyle w:val="IndexLink"/>
                <w:rtl w:val="true"/>
              </w:rPr>
              <w:t>أبواب الزّنا</w:t>
            </w:r>
            <w:r>
              <w:rPr>
                <w:rStyle w:val="IndexLink"/>
                <w:rtl w:val="true"/>
              </w:rPr>
              <w:tab/>
            </w:r>
            <w:r>
              <w:rPr>
                <w:rStyle w:val="IndexLink"/>
              </w:rPr>
              <w:t>291</w:t>
            </w:r>
          </w:hyperlink>
        </w:p>
        <w:p>
          <w:pPr>
            <w:pStyle w:val="Contents3"/>
            <w:tabs>
              <w:tab w:val="clear" w:pos="8459"/>
              <w:tab w:val="right" w:pos="9026" w:leader="dot"/>
            </w:tabs>
            <w:rPr/>
          </w:pPr>
          <w:hyperlink w:anchor="__RefHeading___Toc2134749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معرفة النكاح والسّفاح</w:t>
            </w:r>
            <w:r>
              <w:rPr>
                <w:rStyle w:val="IndexLink"/>
                <w:rtl w:val="true"/>
              </w:rPr>
              <w:tab/>
            </w:r>
            <w:r>
              <w:rPr>
                <w:rStyle w:val="IndexLink"/>
              </w:rPr>
              <w:t>291</w:t>
            </w:r>
          </w:hyperlink>
        </w:p>
        <w:p>
          <w:pPr>
            <w:pStyle w:val="Contents3"/>
            <w:tabs>
              <w:tab w:val="clear" w:pos="8459"/>
              <w:tab w:val="right" w:pos="9026" w:leader="dot"/>
            </w:tabs>
            <w:rPr/>
          </w:pPr>
          <w:hyperlink w:anchor="__RefHeading___Toc2134751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جزاء الزنا</w:t>
            </w:r>
            <w:r>
              <w:rPr>
                <w:rStyle w:val="IndexLink"/>
                <w:rtl w:val="true"/>
              </w:rPr>
              <w:tab/>
            </w:r>
            <w:r>
              <w:rPr>
                <w:rStyle w:val="IndexLink"/>
              </w:rPr>
              <w:t>292</w:t>
            </w:r>
          </w:hyperlink>
        </w:p>
        <w:p>
          <w:pPr>
            <w:pStyle w:val="Contents3"/>
            <w:tabs>
              <w:tab w:val="clear" w:pos="8459"/>
              <w:tab w:val="right" w:pos="9026" w:leader="dot"/>
            </w:tabs>
            <w:rPr/>
          </w:pPr>
          <w:hyperlink w:anchor="__RefHeading___Toc2134753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يُعاقَب الزاني بستّة أمور</w:t>
            </w:r>
            <w:r>
              <w:rPr>
                <w:rStyle w:val="IndexLink"/>
                <w:rtl w:val="true"/>
              </w:rPr>
              <w:tab/>
            </w:r>
            <w:r>
              <w:rPr>
                <w:rStyle w:val="IndexLink"/>
              </w:rPr>
              <w:t>292</w:t>
            </w:r>
          </w:hyperlink>
        </w:p>
        <w:p>
          <w:pPr>
            <w:pStyle w:val="Contents3"/>
            <w:tabs>
              <w:tab w:val="clear" w:pos="8459"/>
              <w:tab w:val="right" w:pos="9026" w:leader="dot"/>
            </w:tabs>
            <w:rPr/>
          </w:pPr>
          <w:hyperlink w:anchor="__RefHeading___Toc2134755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المؤمن لايزني</w:t>
            </w:r>
            <w:r>
              <w:rPr>
                <w:rStyle w:val="IndexLink"/>
                <w:rtl w:val="true"/>
              </w:rPr>
              <w:tab/>
            </w:r>
            <w:r>
              <w:rPr>
                <w:rStyle w:val="IndexLink"/>
              </w:rPr>
              <w:t>293</w:t>
            </w:r>
          </w:hyperlink>
        </w:p>
        <w:p>
          <w:pPr>
            <w:pStyle w:val="Contents3"/>
            <w:tabs>
              <w:tab w:val="clear" w:pos="8459"/>
              <w:tab w:val="right" w:pos="9026" w:leader="dot"/>
            </w:tabs>
            <w:rPr/>
          </w:pPr>
          <w:hyperlink w:anchor="__RefHeading___Toc2134757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الزنا والخير لايجتمعان</w:t>
            </w:r>
            <w:r>
              <w:rPr>
                <w:rStyle w:val="IndexLink"/>
                <w:rtl w:val="true"/>
              </w:rPr>
              <w:tab/>
            </w:r>
            <w:r>
              <w:rPr>
                <w:rStyle w:val="IndexLink"/>
              </w:rPr>
              <w:t>296</w:t>
            </w:r>
          </w:hyperlink>
        </w:p>
        <w:p>
          <w:pPr>
            <w:pStyle w:val="Contents3"/>
            <w:tabs>
              <w:tab w:val="clear" w:pos="8459"/>
              <w:tab w:val="right" w:pos="9026" w:leader="dot"/>
            </w:tabs>
            <w:rPr/>
          </w:pPr>
          <w:hyperlink w:anchor="__RefHeading___Toc2134759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الارض تعُجُّ الى الله تعالى من ثلاث</w:t>
            </w:r>
            <w:r>
              <w:rPr>
                <w:rStyle w:val="IndexLink"/>
                <w:rtl w:val="true"/>
              </w:rPr>
              <w:tab/>
            </w:r>
            <w:r>
              <w:rPr>
                <w:rStyle w:val="IndexLink"/>
              </w:rPr>
              <w:t>297</w:t>
            </w:r>
          </w:hyperlink>
        </w:p>
        <w:p>
          <w:pPr>
            <w:pStyle w:val="Contents3"/>
            <w:tabs>
              <w:tab w:val="clear" w:pos="8459"/>
              <w:tab w:val="right" w:pos="9026" w:leader="dot"/>
            </w:tabs>
            <w:rPr/>
          </w:pPr>
          <w:hyperlink w:anchor="__RefHeading___Toc2134761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اشَدُّ الناس عذاباً يوم القيامة</w:t>
            </w:r>
            <w:r>
              <w:rPr>
                <w:rStyle w:val="IndexLink"/>
                <w:rtl w:val="true"/>
              </w:rPr>
              <w:tab/>
            </w:r>
            <w:r>
              <w:rPr>
                <w:rStyle w:val="IndexLink"/>
              </w:rPr>
              <w:t>297</w:t>
            </w:r>
          </w:hyperlink>
        </w:p>
        <w:p>
          <w:pPr>
            <w:pStyle w:val="Contents3"/>
            <w:tabs>
              <w:tab w:val="clear" w:pos="8459"/>
              <w:tab w:val="right" w:pos="9026" w:leader="dot"/>
            </w:tabs>
            <w:rPr/>
          </w:pPr>
          <w:hyperlink w:anchor="__RefHeading___Toc2134763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الزنا أعظم الذنوب بعد الشرك</w:t>
            </w:r>
            <w:r>
              <w:rPr>
                <w:rStyle w:val="IndexLink"/>
                <w:rtl w:val="true"/>
              </w:rPr>
              <w:tab/>
            </w:r>
            <w:r>
              <w:rPr>
                <w:rStyle w:val="IndexLink"/>
              </w:rPr>
              <w:t>298</w:t>
            </w:r>
          </w:hyperlink>
        </w:p>
        <w:p>
          <w:pPr>
            <w:pStyle w:val="Contents3"/>
            <w:tabs>
              <w:tab w:val="clear" w:pos="8459"/>
              <w:tab w:val="right" w:pos="9026" w:leader="dot"/>
            </w:tabs>
            <w:rPr/>
          </w:pPr>
          <w:hyperlink w:anchor="__RefHeading___Toc2134765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ثلاثة لايكلمهم الله يوم القيامة</w:t>
            </w:r>
            <w:r>
              <w:rPr>
                <w:rStyle w:val="IndexLink"/>
                <w:rtl w:val="true"/>
              </w:rPr>
              <w:tab/>
            </w:r>
            <w:r>
              <w:rPr>
                <w:rStyle w:val="IndexLink"/>
              </w:rPr>
              <w:t>299</w:t>
            </w:r>
          </w:hyperlink>
        </w:p>
        <w:p>
          <w:pPr>
            <w:pStyle w:val="Contents3"/>
            <w:tabs>
              <w:tab w:val="clear" w:pos="8459"/>
              <w:tab w:val="right" w:pos="9026" w:leader="dot"/>
            </w:tabs>
            <w:rPr/>
          </w:pPr>
          <w:hyperlink w:anchor="__RefHeading___Toc2134767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الخيانة الزوجيَّة</w:t>
            </w:r>
            <w:r>
              <w:rPr>
                <w:rStyle w:val="IndexLink"/>
                <w:rtl w:val="true"/>
              </w:rPr>
              <w:t xml:space="preserve">: </w:t>
            </w:r>
            <w:r>
              <w:rPr>
                <w:rStyle w:val="IndexLink"/>
                <w:rtl w:val="true"/>
              </w:rPr>
              <w:t>اكبر الزنا</w:t>
            </w:r>
            <w:r>
              <w:rPr>
                <w:rStyle w:val="IndexLink"/>
                <w:rtl w:val="true"/>
              </w:rPr>
              <w:tab/>
            </w:r>
            <w:r>
              <w:rPr>
                <w:rStyle w:val="IndexLink"/>
              </w:rPr>
              <w:t>300</w:t>
            </w:r>
          </w:hyperlink>
        </w:p>
        <w:p>
          <w:pPr>
            <w:pStyle w:val="Contents3"/>
            <w:tabs>
              <w:tab w:val="clear" w:pos="8459"/>
              <w:tab w:val="right" w:pos="9026" w:leader="dot"/>
            </w:tabs>
            <w:rPr/>
          </w:pPr>
          <w:hyperlink w:anchor="__RefHeading___Toc2134769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عقاب الزاني والزانية يوم القيامة</w:t>
            </w:r>
            <w:r>
              <w:rPr>
                <w:rStyle w:val="IndexLink"/>
                <w:rtl w:val="true"/>
              </w:rPr>
              <w:tab/>
            </w:r>
            <w:r>
              <w:rPr>
                <w:rStyle w:val="IndexLink"/>
              </w:rPr>
              <w:t>302</w:t>
            </w:r>
          </w:hyperlink>
        </w:p>
        <w:p>
          <w:pPr>
            <w:pStyle w:val="Contents3"/>
            <w:tabs>
              <w:tab w:val="clear" w:pos="8459"/>
              <w:tab w:val="right" w:pos="9026" w:leader="dot"/>
            </w:tabs>
            <w:rPr/>
          </w:pPr>
          <w:hyperlink w:anchor="__RefHeading___Toc2134771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من زنی زُنيَ به</w:t>
            </w:r>
            <w:r>
              <w:rPr>
                <w:rStyle w:val="IndexLink"/>
                <w:rtl w:val="true"/>
              </w:rPr>
              <w:tab/>
            </w:r>
            <w:r>
              <w:rPr>
                <w:rStyle w:val="IndexLink"/>
              </w:rPr>
              <w:t>303</w:t>
            </w:r>
          </w:hyperlink>
        </w:p>
        <w:p>
          <w:pPr>
            <w:pStyle w:val="Contents3"/>
            <w:tabs>
              <w:tab w:val="clear" w:pos="8459"/>
              <w:tab w:val="right" w:pos="9026" w:leader="dot"/>
            </w:tabs>
            <w:rPr/>
          </w:pPr>
          <w:hyperlink w:anchor="__RefHeading___Toc2134773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ثلاثة في حرز الله تعالی</w:t>
            </w:r>
            <w:r>
              <w:rPr>
                <w:rStyle w:val="IndexLink"/>
                <w:rtl w:val="true"/>
              </w:rPr>
              <w:tab/>
            </w:r>
            <w:r>
              <w:rPr>
                <w:rStyle w:val="IndexLink"/>
              </w:rPr>
              <w:t>305</w:t>
            </w:r>
          </w:hyperlink>
        </w:p>
        <w:p>
          <w:pPr>
            <w:pStyle w:val="Contents3"/>
            <w:tabs>
              <w:tab w:val="clear" w:pos="8459"/>
              <w:tab w:val="right" w:pos="9026" w:leader="dot"/>
            </w:tabs>
            <w:rPr/>
          </w:pPr>
          <w:hyperlink w:anchor="__RefHeading___Toc2134775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وجوب العفّة والورع عن المحرّمات الجنسيَّة</w:t>
            </w:r>
            <w:r>
              <w:rPr>
                <w:rStyle w:val="IndexLink"/>
                <w:rtl w:val="true"/>
              </w:rPr>
              <w:tab/>
            </w:r>
            <w:r>
              <w:rPr>
                <w:rStyle w:val="IndexLink"/>
              </w:rPr>
              <w:t>306</w:t>
            </w:r>
          </w:hyperlink>
        </w:p>
        <w:p>
          <w:pPr>
            <w:pStyle w:val="Contents3"/>
            <w:tabs>
              <w:tab w:val="clear" w:pos="8459"/>
              <w:tab w:val="right" w:pos="9026" w:leader="dot"/>
            </w:tabs>
            <w:rPr/>
          </w:pPr>
          <w:hyperlink w:anchor="__RefHeading___Toc2134777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تحریم نکاح البهيمة</w:t>
            </w:r>
            <w:r>
              <w:rPr>
                <w:rStyle w:val="IndexLink"/>
                <w:rtl w:val="true"/>
              </w:rPr>
              <w:tab/>
            </w:r>
            <w:r>
              <w:rPr>
                <w:rStyle w:val="IndexLink"/>
              </w:rPr>
              <w:t>308</w:t>
            </w:r>
          </w:hyperlink>
        </w:p>
        <w:p>
          <w:pPr>
            <w:pStyle w:val="Contents3"/>
            <w:tabs>
              <w:tab w:val="clear" w:pos="8459"/>
              <w:tab w:val="right" w:pos="9026" w:leader="dot"/>
            </w:tabs>
            <w:rPr/>
          </w:pPr>
          <w:hyperlink w:anchor="__RefHeading___Toc2134779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تحريم الاستمناء</w:t>
            </w:r>
            <w:r>
              <w:rPr>
                <w:rStyle w:val="IndexLink"/>
                <w:rtl w:val="true"/>
              </w:rPr>
              <w:tab/>
            </w:r>
            <w:r>
              <w:rPr>
                <w:rStyle w:val="IndexLink"/>
              </w:rPr>
              <w:t>309</w:t>
            </w:r>
          </w:hyperlink>
        </w:p>
        <w:p>
          <w:pPr>
            <w:pStyle w:val="Contents2"/>
            <w:tabs>
              <w:tab w:val="clear" w:pos="8743"/>
              <w:tab w:val="right" w:pos="9026" w:leader="dot"/>
            </w:tabs>
            <w:rPr/>
          </w:pPr>
          <w:hyperlink w:anchor="__RefHeading___Toc2134781_2616395394">
            <w:r>
              <w:rPr>
                <w:webHidden/>
                <w:rStyle w:val="IndexLink"/>
                <w:rtl w:val="true"/>
              </w:rPr>
              <w:t>أبواب اللّواط</w:t>
            </w:r>
            <w:r>
              <w:rPr>
                <w:rStyle w:val="IndexLink"/>
                <w:rtl w:val="true"/>
              </w:rPr>
              <w:tab/>
            </w:r>
            <w:r>
              <w:rPr>
                <w:rStyle w:val="IndexLink"/>
              </w:rPr>
              <w:t>311</w:t>
            </w:r>
          </w:hyperlink>
        </w:p>
        <w:p>
          <w:pPr>
            <w:pStyle w:val="Contents3"/>
            <w:tabs>
              <w:tab w:val="clear" w:pos="8459"/>
              <w:tab w:val="right" w:pos="9026" w:leader="dot"/>
            </w:tabs>
            <w:rPr/>
          </w:pPr>
          <w:hyperlink w:anchor="__RefHeading___Toc2134783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عقاب اللّواط يوم القيامة</w:t>
            </w:r>
            <w:r>
              <w:rPr>
                <w:rStyle w:val="IndexLink"/>
                <w:rtl w:val="true"/>
              </w:rPr>
              <w:tab/>
            </w:r>
            <w:r>
              <w:rPr>
                <w:rStyle w:val="IndexLink"/>
              </w:rPr>
              <w:t>311</w:t>
            </w:r>
          </w:hyperlink>
        </w:p>
        <w:p>
          <w:pPr>
            <w:pStyle w:val="Contents3"/>
            <w:tabs>
              <w:tab w:val="clear" w:pos="8459"/>
              <w:tab w:val="right" w:pos="9026" w:leader="dot"/>
            </w:tabs>
            <w:rPr/>
          </w:pPr>
          <w:hyperlink w:anchor="__RefHeading___Toc2134785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اللّواط أشدُّ من الزّنا</w:t>
            </w:r>
            <w:r>
              <w:rPr>
                <w:rStyle w:val="IndexLink"/>
                <w:rtl w:val="true"/>
              </w:rPr>
              <w:tab/>
            </w:r>
            <w:r>
              <w:rPr>
                <w:rStyle w:val="IndexLink"/>
              </w:rPr>
              <w:t>312</w:t>
            </w:r>
          </w:hyperlink>
        </w:p>
        <w:p>
          <w:pPr>
            <w:pStyle w:val="Contents3"/>
            <w:tabs>
              <w:tab w:val="clear" w:pos="8459"/>
              <w:tab w:val="right" w:pos="9026" w:leader="dot"/>
            </w:tabs>
            <w:rPr/>
          </w:pPr>
          <w:hyperlink w:anchor="__RefHeading___Toc2134787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عقاب من مات مُصرّاً على اللّواط</w:t>
            </w:r>
            <w:r>
              <w:rPr>
                <w:rStyle w:val="IndexLink"/>
                <w:rtl w:val="true"/>
              </w:rPr>
              <w:tab/>
            </w:r>
            <w:r>
              <w:rPr>
                <w:rStyle w:val="IndexLink"/>
              </w:rPr>
              <w:t>312</w:t>
            </w:r>
          </w:hyperlink>
        </w:p>
        <w:p>
          <w:pPr>
            <w:pStyle w:val="Contents3"/>
            <w:tabs>
              <w:tab w:val="clear" w:pos="8459"/>
              <w:tab w:val="right" w:pos="9026" w:leader="dot"/>
            </w:tabs>
            <w:rPr/>
          </w:pPr>
          <w:hyperlink w:anchor="__RefHeading___Toc2134789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عذاب قوم لوط</w:t>
            </w:r>
            <w:r>
              <w:rPr>
                <w:rStyle w:val="IndexLink"/>
                <w:rtl w:val="true"/>
              </w:rPr>
              <w:tab/>
            </w:r>
            <w:r>
              <w:rPr>
                <w:rStyle w:val="IndexLink"/>
              </w:rPr>
              <w:t>313</w:t>
            </w:r>
          </w:hyperlink>
        </w:p>
        <w:p>
          <w:pPr>
            <w:pStyle w:val="Contents3"/>
            <w:tabs>
              <w:tab w:val="clear" w:pos="8459"/>
              <w:tab w:val="right" w:pos="9026" w:leader="dot"/>
            </w:tabs>
            <w:rPr/>
          </w:pPr>
          <w:hyperlink w:anchor="__RefHeading___Toc2134791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جزاء مَن أمكن من نفسه</w:t>
            </w:r>
            <w:r>
              <w:rPr>
                <w:rStyle w:val="IndexLink"/>
                <w:rtl w:val="true"/>
              </w:rPr>
              <w:tab/>
            </w:r>
            <w:r>
              <w:rPr>
                <w:rStyle w:val="IndexLink"/>
              </w:rPr>
              <w:t>314</w:t>
            </w:r>
          </w:hyperlink>
        </w:p>
        <w:p>
          <w:pPr>
            <w:pStyle w:val="Contents3"/>
            <w:tabs>
              <w:tab w:val="clear" w:pos="8459"/>
              <w:tab w:val="right" w:pos="9026" w:leader="dot"/>
            </w:tabs>
            <w:rPr/>
          </w:pPr>
          <w:hyperlink w:anchor="__RefHeading___Toc2134793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الجنَّة حرام على الملُوط</w:t>
            </w:r>
            <w:r>
              <w:rPr>
                <w:rStyle w:val="IndexLink"/>
                <w:rtl w:val="true"/>
              </w:rPr>
              <w:tab/>
            </w:r>
            <w:r>
              <w:rPr>
                <w:rStyle w:val="IndexLink"/>
              </w:rPr>
              <w:t>315</w:t>
            </w:r>
          </w:hyperlink>
        </w:p>
        <w:p>
          <w:pPr>
            <w:pStyle w:val="Contents3"/>
            <w:tabs>
              <w:tab w:val="clear" w:pos="8459"/>
              <w:tab w:val="right" w:pos="9026" w:leader="dot"/>
            </w:tabs>
            <w:rPr/>
          </w:pPr>
          <w:hyperlink w:anchor="__RefHeading___Toc2134795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داء اللَّواط</w:t>
            </w:r>
            <w:r>
              <w:rPr>
                <w:rStyle w:val="IndexLink"/>
                <w:rtl w:val="true"/>
              </w:rPr>
              <w:tab/>
            </w:r>
            <w:r>
              <w:rPr>
                <w:rStyle w:val="IndexLink"/>
              </w:rPr>
              <w:t>317</w:t>
            </w:r>
          </w:hyperlink>
        </w:p>
        <w:p>
          <w:pPr>
            <w:pStyle w:val="Contents3"/>
            <w:tabs>
              <w:tab w:val="clear" w:pos="8459"/>
              <w:tab w:val="right" w:pos="9026" w:leader="dot"/>
            </w:tabs>
            <w:rPr/>
          </w:pPr>
          <w:hyperlink w:anchor="__RefHeading___Toc2134797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دواء اللّواط</w:t>
            </w:r>
            <w:r>
              <w:rPr>
                <w:rStyle w:val="IndexLink"/>
                <w:rtl w:val="true"/>
              </w:rPr>
              <w:tab/>
            </w:r>
            <w:r>
              <w:rPr>
                <w:rStyle w:val="IndexLink"/>
              </w:rPr>
              <w:t>318</w:t>
            </w:r>
          </w:hyperlink>
        </w:p>
        <w:p>
          <w:pPr>
            <w:pStyle w:val="Contents3"/>
            <w:tabs>
              <w:tab w:val="clear" w:pos="8459"/>
              <w:tab w:val="right" w:pos="9026" w:leader="dot"/>
            </w:tabs>
            <w:rPr/>
          </w:pPr>
          <w:hyperlink w:anchor="__RefHeading___Toc2134799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شهوة الكافر في اللّواط</w:t>
            </w:r>
            <w:r>
              <w:rPr>
                <w:rStyle w:val="IndexLink"/>
                <w:rtl w:val="true"/>
              </w:rPr>
              <w:tab/>
            </w:r>
            <w:r>
              <w:rPr>
                <w:rStyle w:val="IndexLink"/>
              </w:rPr>
              <w:t>319</w:t>
            </w:r>
          </w:hyperlink>
        </w:p>
        <w:p>
          <w:pPr>
            <w:pStyle w:val="Contents3"/>
            <w:tabs>
              <w:tab w:val="clear" w:pos="8459"/>
              <w:tab w:val="right" w:pos="9026" w:leader="dot"/>
            </w:tabs>
            <w:rPr/>
          </w:pPr>
          <w:hyperlink w:anchor="__RefHeading___Toc2134801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اللّواط هو الكفر</w:t>
            </w:r>
            <w:r>
              <w:rPr>
                <w:rStyle w:val="IndexLink"/>
                <w:rtl w:val="true"/>
              </w:rPr>
              <w:tab/>
            </w:r>
            <w:r>
              <w:rPr>
                <w:rStyle w:val="IndexLink"/>
              </w:rPr>
              <w:t>319</w:t>
            </w:r>
          </w:hyperlink>
        </w:p>
        <w:p>
          <w:pPr>
            <w:pStyle w:val="Contents3"/>
            <w:tabs>
              <w:tab w:val="clear" w:pos="8459"/>
              <w:tab w:val="right" w:pos="9026" w:leader="dot"/>
            </w:tabs>
            <w:rPr/>
          </w:pPr>
          <w:hyperlink w:anchor="__RefHeading___Toc2134803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الحدُّ في اللّواط</w:t>
            </w:r>
            <w:r>
              <w:rPr>
                <w:rStyle w:val="IndexLink"/>
                <w:rtl w:val="true"/>
              </w:rPr>
              <w:tab/>
            </w:r>
            <w:r>
              <w:rPr>
                <w:rStyle w:val="IndexLink"/>
              </w:rPr>
              <w:t>320</w:t>
            </w:r>
          </w:hyperlink>
        </w:p>
        <w:p>
          <w:pPr>
            <w:pStyle w:val="Contents3"/>
            <w:tabs>
              <w:tab w:val="clear" w:pos="8459"/>
              <w:tab w:val="right" w:pos="9026" w:leader="dot"/>
            </w:tabs>
            <w:rPr/>
          </w:pPr>
          <w:hyperlink w:anchor="__RefHeading___Toc2134805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لزوم الحَذَر ممّا قد يؤدّي الى اللّواط</w:t>
            </w:r>
            <w:r>
              <w:rPr>
                <w:rStyle w:val="IndexLink"/>
                <w:rtl w:val="true"/>
              </w:rPr>
              <w:tab/>
            </w:r>
            <w:r>
              <w:rPr>
                <w:rStyle w:val="IndexLink"/>
              </w:rPr>
              <w:t>321</w:t>
            </w:r>
          </w:hyperlink>
        </w:p>
        <w:p>
          <w:pPr>
            <w:pStyle w:val="Contents3"/>
            <w:tabs>
              <w:tab w:val="clear" w:pos="8459"/>
              <w:tab w:val="right" w:pos="9026" w:leader="dot"/>
            </w:tabs>
            <w:rPr/>
          </w:pPr>
          <w:hyperlink w:anchor="__RefHeading___Toc2134807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تحريم تقبيل الغلام بشهوة</w:t>
            </w:r>
            <w:r>
              <w:rPr>
                <w:rStyle w:val="IndexLink"/>
                <w:rtl w:val="true"/>
              </w:rPr>
              <w:tab/>
            </w:r>
            <w:r>
              <w:rPr>
                <w:rStyle w:val="IndexLink"/>
              </w:rPr>
              <w:t>322</w:t>
            </w:r>
          </w:hyperlink>
        </w:p>
        <w:p>
          <w:pPr>
            <w:pStyle w:val="Contents3"/>
            <w:tabs>
              <w:tab w:val="clear" w:pos="8459"/>
              <w:tab w:val="right" w:pos="9026" w:leader="dot"/>
            </w:tabs>
            <w:rPr/>
          </w:pPr>
          <w:hyperlink w:anchor="__RefHeading___Toc2134809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تحريم نوم الرجل مع الرجل والمرأة مع المرأة بلا ثياب</w:t>
            </w:r>
            <w:r>
              <w:rPr>
                <w:rStyle w:val="IndexLink"/>
                <w:rtl w:val="true"/>
              </w:rPr>
              <w:tab/>
            </w:r>
            <w:r>
              <w:rPr>
                <w:rStyle w:val="IndexLink"/>
              </w:rPr>
              <w:t>323</w:t>
            </w:r>
          </w:hyperlink>
        </w:p>
        <w:p>
          <w:pPr>
            <w:pStyle w:val="Contents3"/>
            <w:tabs>
              <w:tab w:val="clear" w:pos="8459"/>
              <w:tab w:val="right" w:pos="9026" w:leader="dot"/>
            </w:tabs>
            <w:rPr/>
          </w:pPr>
          <w:hyperlink w:anchor="__RefHeading___Toc2134811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ذمّ المخنّثين</w:t>
            </w:r>
            <w:r>
              <w:rPr>
                <w:rStyle w:val="IndexLink"/>
                <w:rtl w:val="true"/>
              </w:rPr>
              <w:tab/>
            </w:r>
            <w:r>
              <w:rPr>
                <w:rStyle w:val="IndexLink"/>
              </w:rPr>
              <w:t>323</w:t>
            </w:r>
          </w:hyperlink>
        </w:p>
        <w:p>
          <w:pPr>
            <w:pStyle w:val="Contents2"/>
            <w:tabs>
              <w:tab w:val="clear" w:pos="8743"/>
              <w:tab w:val="right" w:pos="9026" w:leader="dot"/>
            </w:tabs>
            <w:rPr/>
          </w:pPr>
          <w:hyperlink w:anchor="__RefHeading___Toc2134813_2616395394">
            <w:r>
              <w:rPr>
                <w:webHidden/>
                <w:rStyle w:val="IndexLink"/>
                <w:rtl w:val="true"/>
              </w:rPr>
              <w:t>أبواب السُّحق</w:t>
            </w:r>
            <w:r>
              <w:rPr>
                <w:rStyle w:val="IndexLink"/>
                <w:rtl w:val="true"/>
              </w:rPr>
              <w:tab/>
            </w:r>
            <w:r>
              <w:rPr>
                <w:rStyle w:val="IndexLink"/>
              </w:rPr>
              <w:t>325</w:t>
            </w:r>
          </w:hyperlink>
        </w:p>
        <w:p>
          <w:pPr>
            <w:pStyle w:val="Contents3"/>
            <w:tabs>
              <w:tab w:val="clear" w:pos="8459"/>
              <w:tab w:val="right" w:pos="9026" w:leader="dot"/>
            </w:tabs>
            <w:rPr/>
          </w:pPr>
          <w:hyperlink w:anchor="__RefHeading___Toc2134815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تحريم السحق على الفاعلة والمفعول بها</w:t>
            </w:r>
            <w:r>
              <w:rPr>
                <w:rStyle w:val="IndexLink"/>
                <w:rtl w:val="true"/>
              </w:rPr>
              <w:tab/>
            </w:r>
            <w:r>
              <w:rPr>
                <w:rStyle w:val="IndexLink"/>
              </w:rPr>
              <w:t>325</w:t>
            </w:r>
          </w:hyperlink>
        </w:p>
        <w:p>
          <w:pPr>
            <w:pStyle w:val="Contents3"/>
            <w:tabs>
              <w:tab w:val="clear" w:pos="8459"/>
              <w:tab w:val="right" w:pos="9026" w:leader="dot"/>
            </w:tabs>
            <w:rPr/>
          </w:pPr>
          <w:hyperlink w:anchor="__RefHeading___Toc2134817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عذاب السُّحق</w:t>
            </w:r>
            <w:r>
              <w:rPr>
                <w:rStyle w:val="IndexLink"/>
                <w:rtl w:val="true"/>
              </w:rPr>
              <w:tab/>
            </w:r>
            <w:r>
              <w:rPr>
                <w:rStyle w:val="IndexLink"/>
              </w:rPr>
              <w:t>326</w:t>
            </w:r>
          </w:hyperlink>
        </w:p>
        <w:p>
          <w:pPr>
            <w:pStyle w:val="Contents3"/>
            <w:tabs>
              <w:tab w:val="clear" w:pos="8459"/>
              <w:tab w:val="right" w:pos="9026" w:leader="dot"/>
            </w:tabs>
            <w:rPr/>
          </w:pPr>
          <w:hyperlink w:anchor="__RefHeading___Toc2134819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المساحِقات ملعونات</w:t>
            </w:r>
            <w:r>
              <w:rPr>
                <w:rStyle w:val="IndexLink"/>
                <w:rtl w:val="true"/>
              </w:rPr>
              <w:tab/>
            </w:r>
            <w:r>
              <w:rPr>
                <w:rStyle w:val="IndexLink"/>
              </w:rPr>
              <w:t>328</w:t>
            </w:r>
          </w:hyperlink>
        </w:p>
        <w:p>
          <w:pPr>
            <w:pStyle w:val="Contents2"/>
            <w:tabs>
              <w:tab w:val="clear" w:pos="8743"/>
              <w:tab w:val="right" w:pos="9026" w:leader="dot"/>
            </w:tabs>
            <w:rPr/>
          </w:pPr>
          <w:hyperlink w:anchor="__RefHeading___Toc2134821_2616395394">
            <w:r>
              <w:rPr>
                <w:webHidden/>
                <w:rStyle w:val="IndexLink"/>
                <w:rtl w:val="true"/>
              </w:rPr>
              <w:t>أبواب ما يحرم بالرّضاع</w:t>
            </w:r>
            <w:r>
              <w:rPr>
                <w:rStyle w:val="IndexLink"/>
                <w:rtl w:val="true"/>
              </w:rPr>
              <w:tab/>
            </w:r>
            <w:r>
              <w:rPr>
                <w:rStyle w:val="IndexLink"/>
              </w:rPr>
              <w:t>331</w:t>
            </w:r>
          </w:hyperlink>
        </w:p>
        <w:p>
          <w:pPr>
            <w:pStyle w:val="Contents3"/>
            <w:tabs>
              <w:tab w:val="clear" w:pos="8459"/>
              <w:tab w:val="right" w:pos="9026" w:leader="dot"/>
            </w:tabs>
            <w:rPr/>
          </w:pPr>
          <w:hyperlink w:anchor="__RefHeading___Toc2134823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يحرم من الرّضاع ما يحرم من النّسب</w:t>
            </w:r>
            <w:r>
              <w:rPr>
                <w:rStyle w:val="IndexLink"/>
                <w:rtl w:val="true"/>
              </w:rPr>
              <w:tab/>
            </w:r>
            <w:r>
              <w:rPr>
                <w:rStyle w:val="IndexLink"/>
              </w:rPr>
              <w:t>331</w:t>
            </w:r>
          </w:hyperlink>
        </w:p>
        <w:p>
          <w:pPr>
            <w:pStyle w:val="Contents3"/>
            <w:tabs>
              <w:tab w:val="clear" w:pos="8459"/>
              <w:tab w:val="right" w:pos="9026" w:leader="dot"/>
            </w:tabs>
            <w:rPr/>
          </w:pPr>
          <w:hyperlink w:anchor="__RefHeading___Toc2134825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شرائط ثبوت التحريم بالرّضاع</w:t>
            </w:r>
            <w:r>
              <w:rPr>
                <w:rStyle w:val="IndexLink"/>
                <w:rtl w:val="true"/>
              </w:rPr>
              <w:tab/>
            </w:r>
            <w:r>
              <w:rPr>
                <w:rStyle w:val="IndexLink"/>
              </w:rPr>
              <w:t>333</w:t>
            </w:r>
          </w:hyperlink>
        </w:p>
        <w:p>
          <w:pPr>
            <w:pStyle w:val="Contents3"/>
            <w:tabs>
              <w:tab w:val="clear" w:pos="8459"/>
              <w:tab w:val="right" w:pos="9026" w:leader="dot"/>
            </w:tabs>
            <w:rPr/>
          </w:pPr>
          <w:hyperlink w:anchor="__RefHeading___Toc2134827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الرّضعات المتفرقات لاتوجب الحُرمة</w:t>
            </w:r>
            <w:r>
              <w:rPr>
                <w:rStyle w:val="IndexLink"/>
                <w:rtl w:val="true"/>
              </w:rPr>
              <w:tab/>
            </w:r>
            <w:r>
              <w:rPr>
                <w:rStyle w:val="IndexLink"/>
              </w:rPr>
              <w:t>337</w:t>
            </w:r>
          </w:hyperlink>
        </w:p>
        <w:p>
          <w:pPr>
            <w:pStyle w:val="Contents3"/>
            <w:tabs>
              <w:tab w:val="clear" w:pos="8459"/>
              <w:tab w:val="right" w:pos="9026" w:leader="dot"/>
            </w:tabs>
            <w:rPr/>
          </w:pPr>
          <w:hyperlink w:anchor="__RefHeading___Toc2134829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حدُّ الرضاع</w:t>
            </w:r>
            <w:r>
              <w:rPr>
                <w:rStyle w:val="IndexLink"/>
                <w:rtl w:val="true"/>
              </w:rPr>
              <w:tab/>
            </w:r>
            <w:r>
              <w:rPr>
                <w:rStyle w:val="IndexLink"/>
              </w:rPr>
              <w:t>340</w:t>
            </w:r>
          </w:hyperlink>
        </w:p>
        <w:p>
          <w:pPr>
            <w:pStyle w:val="Contents3"/>
            <w:tabs>
              <w:tab w:val="clear" w:pos="8459"/>
              <w:tab w:val="right" w:pos="9026" w:leader="dot"/>
            </w:tabs>
            <w:rPr/>
          </w:pPr>
          <w:hyperlink w:anchor="__RefHeading___Toc2134831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النهي عن الرضاع يميناً وشمالاً</w:t>
            </w:r>
            <w:r>
              <w:rPr>
                <w:rStyle w:val="IndexLink"/>
                <w:rtl w:val="true"/>
              </w:rPr>
              <w:tab/>
            </w:r>
            <w:r>
              <w:rPr>
                <w:rStyle w:val="IndexLink"/>
              </w:rPr>
              <w:t>342</w:t>
            </w:r>
          </w:hyperlink>
        </w:p>
        <w:p>
          <w:pPr>
            <w:pStyle w:val="Contents3"/>
            <w:tabs>
              <w:tab w:val="clear" w:pos="8459"/>
              <w:tab w:val="right" w:pos="9026" w:leader="dot"/>
            </w:tabs>
            <w:rPr/>
          </w:pPr>
          <w:hyperlink w:anchor="__RefHeading___Toc2134833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تعريف الرّضاع</w:t>
            </w:r>
            <w:r>
              <w:rPr>
                <w:rStyle w:val="IndexLink"/>
                <w:rtl w:val="true"/>
              </w:rPr>
              <w:tab/>
            </w:r>
            <w:r>
              <w:rPr>
                <w:rStyle w:val="IndexLink"/>
              </w:rPr>
              <w:t>342</w:t>
            </w:r>
          </w:hyperlink>
        </w:p>
        <w:p>
          <w:pPr>
            <w:pStyle w:val="Contents3"/>
            <w:tabs>
              <w:tab w:val="clear" w:pos="8459"/>
              <w:tab w:val="right" w:pos="9026" w:leader="dot"/>
            </w:tabs>
            <w:rPr/>
          </w:pPr>
          <w:hyperlink w:anchor="__RefHeading___Toc2134835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لارضاع بعد فطام</w:t>
            </w:r>
            <w:r>
              <w:rPr>
                <w:rStyle w:val="IndexLink"/>
                <w:rtl w:val="true"/>
              </w:rPr>
              <w:tab/>
            </w:r>
            <w:r>
              <w:rPr>
                <w:rStyle w:val="IndexLink"/>
              </w:rPr>
              <w:t>343</w:t>
            </w:r>
          </w:hyperlink>
        </w:p>
        <w:p>
          <w:pPr>
            <w:pStyle w:val="Contents3"/>
            <w:tabs>
              <w:tab w:val="clear" w:pos="8459"/>
              <w:tab w:val="right" w:pos="9026" w:leader="dot"/>
            </w:tabs>
            <w:rPr/>
          </w:pPr>
          <w:hyperlink w:anchor="__RefHeading___Toc2134837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الرّضاع قبل الفطام</w:t>
            </w:r>
            <w:r>
              <w:rPr>
                <w:rStyle w:val="IndexLink"/>
                <w:rtl w:val="true"/>
              </w:rPr>
              <w:tab/>
            </w:r>
            <w:r>
              <w:rPr>
                <w:rStyle w:val="IndexLink"/>
              </w:rPr>
              <w:t>346</w:t>
            </w:r>
          </w:hyperlink>
        </w:p>
        <w:p>
          <w:pPr>
            <w:pStyle w:val="Contents3"/>
            <w:tabs>
              <w:tab w:val="clear" w:pos="8459"/>
              <w:tab w:val="right" w:pos="9026" w:leader="dot"/>
            </w:tabs>
            <w:rPr/>
          </w:pPr>
          <w:hyperlink w:anchor="__RefHeading___Toc2134839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الرضاع المُحرم هو ما يكون من لبن الفحل الواحد</w:t>
            </w:r>
            <w:r>
              <w:rPr>
                <w:rStyle w:val="IndexLink"/>
                <w:rtl w:val="true"/>
              </w:rPr>
              <w:tab/>
            </w:r>
            <w:r>
              <w:rPr>
                <w:rStyle w:val="IndexLink"/>
              </w:rPr>
              <w:t>347</w:t>
            </w:r>
          </w:hyperlink>
        </w:p>
        <w:p>
          <w:pPr>
            <w:pStyle w:val="Contents3"/>
            <w:tabs>
              <w:tab w:val="clear" w:pos="8459"/>
              <w:tab w:val="right" w:pos="9026" w:leader="dot"/>
            </w:tabs>
            <w:rPr/>
          </w:pPr>
          <w:hyperlink w:anchor="__RefHeading___Toc2134841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حكم الرّضاع المجبور</w:t>
            </w:r>
            <w:r>
              <w:rPr>
                <w:rStyle w:val="IndexLink"/>
                <w:rtl w:val="true"/>
              </w:rPr>
              <w:tab/>
            </w:r>
            <w:r>
              <w:rPr>
                <w:rStyle w:val="IndexLink"/>
              </w:rPr>
              <w:t>348</w:t>
            </w:r>
          </w:hyperlink>
        </w:p>
        <w:p>
          <w:pPr>
            <w:pStyle w:val="Contents3"/>
            <w:tabs>
              <w:tab w:val="clear" w:pos="8459"/>
              <w:tab w:val="right" w:pos="9026" w:leader="dot"/>
            </w:tabs>
            <w:rPr/>
          </w:pPr>
          <w:hyperlink w:anchor="__RefHeading___Toc2134843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حكم الرضاع من نساء شتّی</w:t>
            </w:r>
            <w:r>
              <w:rPr>
                <w:rStyle w:val="IndexLink"/>
                <w:rtl w:val="true"/>
              </w:rPr>
              <w:tab/>
            </w:r>
            <w:r>
              <w:rPr>
                <w:rStyle w:val="IndexLink"/>
              </w:rPr>
              <w:t>349</w:t>
            </w:r>
          </w:hyperlink>
        </w:p>
        <w:p>
          <w:pPr>
            <w:pStyle w:val="Contents3"/>
            <w:tabs>
              <w:tab w:val="clear" w:pos="8459"/>
              <w:tab w:val="right" w:pos="9026" w:leader="dot"/>
            </w:tabs>
            <w:rPr/>
          </w:pPr>
          <w:hyperlink w:anchor="__RefHeading___Toc2134845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حكم الرضاع بالايجار</w:t>
            </w:r>
            <w:r>
              <w:rPr>
                <w:rStyle w:val="IndexLink"/>
                <w:rtl w:val="true"/>
              </w:rPr>
              <w:tab/>
            </w:r>
            <w:r>
              <w:rPr>
                <w:rStyle w:val="IndexLink"/>
              </w:rPr>
              <w:t>349</w:t>
            </w:r>
          </w:hyperlink>
        </w:p>
        <w:p>
          <w:pPr>
            <w:pStyle w:val="Contents3"/>
            <w:tabs>
              <w:tab w:val="clear" w:pos="8459"/>
              <w:tab w:val="right" w:pos="9026" w:leader="dot"/>
            </w:tabs>
            <w:rPr/>
          </w:pPr>
          <w:hyperlink w:anchor="__RefHeading___Toc2134847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حكم الرّضاع من إمرأةٍ درَّ لَبنُها من غير ولادة</w:t>
            </w:r>
            <w:r>
              <w:rPr>
                <w:rStyle w:val="IndexLink"/>
                <w:rtl w:val="true"/>
              </w:rPr>
              <w:tab/>
            </w:r>
            <w:r>
              <w:rPr>
                <w:rStyle w:val="IndexLink"/>
              </w:rPr>
              <w:t>350</w:t>
            </w:r>
          </w:hyperlink>
        </w:p>
        <w:p>
          <w:pPr>
            <w:pStyle w:val="Contents3"/>
            <w:tabs>
              <w:tab w:val="clear" w:pos="8459"/>
              <w:tab w:val="right" w:pos="9026" w:leader="dot"/>
            </w:tabs>
            <w:rPr/>
          </w:pPr>
          <w:hyperlink w:anchor="__RefHeading___Toc2134849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حكم الرّضاع اذا لم يُعرف مقداره</w:t>
            </w:r>
            <w:r>
              <w:rPr>
                <w:rStyle w:val="IndexLink"/>
                <w:rtl w:val="true"/>
              </w:rPr>
              <w:tab/>
            </w:r>
            <w:r>
              <w:rPr>
                <w:rStyle w:val="IndexLink"/>
              </w:rPr>
              <w:t>351</w:t>
            </w:r>
          </w:hyperlink>
        </w:p>
        <w:p>
          <w:pPr>
            <w:pStyle w:val="Contents3"/>
            <w:tabs>
              <w:tab w:val="clear" w:pos="8459"/>
              <w:tab w:val="right" w:pos="9026" w:leader="dot"/>
            </w:tabs>
            <w:rPr/>
          </w:pPr>
          <w:hyperlink w:anchor="__RefHeading___Toc2134851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حكم الرضاع في مَورد التُّهمة</w:t>
            </w:r>
            <w:r>
              <w:rPr>
                <w:rStyle w:val="IndexLink"/>
                <w:rtl w:val="true"/>
              </w:rPr>
              <w:tab/>
            </w:r>
            <w:r>
              <w:rPr>
                <w:rStyle w:val="IndexLink"/>
              </w:rPr>
              <w:t>352</w:t>
            </w:r>
          </w:hyperlink>
        </w:p>
        <w:p>
          <w:pPr>
            <w:pStyle w:val="Contents3"/>
            <w:tabs>
              <w:tab w:val="clear" w:pos="8459"/>
              <w:tab w:val="right" w:pos="9026" w:leader="dot"/>
            </w:tabs>
            <w:rPr/>
          </w:pPr>
          <w:hyperlink w:anchor="__RefHeading___Toc2134853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حكم الرضاع اذا ادّعت۟ه المرأة ولم يعلم به غيرُها</w:t>
            </w:r>
            <w:r>
              <w:rPr>
                <w:rStyle w:val="IndexLink"/>
                <w:rtl w:val="true"/>
              </w:rPr>
              <w:tab/>
            </w:r>
            <w:r>
              <w:rPr>
                <w:rStyle w:val="IndexLink"/>
              </w:rPr>
              <w:t>352</w:t>
            </w:r>
          </w:hyperlink>
        </w:p>
        <w:p>
          <w:pPr>
            <w:pStyle w:val="Contents3"/>
            <w:tabs>
              <w:tab w:val="clear" w:pos="8459"/>
              <w:tab w:val="right" w:pos="9026" w:leader="dot"/>
            </w:tabs>
            <w:rPr/>
          </w:pPr>
          <w:hyperlink w:anchor="__RefHeading___Toc2134855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حكم المرأة إذا ادَّعتِ الرّضاع ثم أنكرت۟</w:t>
            </w:r>
            <w:r>
              <w:rPr>
                <w:rStyle w:val="IndexLink"/>
                <w:rtl w:val="true"/>
              </w:rPr>
              <w:tab/>
            </w:r>
            <w:r>
              <w:rPr>
                <w:rStyle w:val="IndexLink"/>
              </w:rPr>
              <w:t>353</w:t>
            </w:r>
          </w:hyperlink>
        </w:p>
        <w:p>
          <w:pPr>
            <w:pStyle w:val="Contents3"/>
            <w:tabs>
              <w:tab w:val="clear" w:pos="8459"/>
              <w:tab w:val="right" w:pos="9026" w:leader="dot"/>
            </w:tabs>
            <w:rPr/>
          </w:pPr>
          <w:hyperlink w:anchor="__RefHeading___Toc2134857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حكم من سقت زوجها من لَبنها</w:t>
            </w:r>
            <w:r>
              <w:rPr>
                <w:rStyle w:val="IndexLink"/>
                <w:rtl w:val="true"/>
              </w:rPr>
              <w:tab/>
            </w:r>
            <w:r>
              <w:rPr>
                <w:rStyle w:val="IndexLink"/>
              </w:rPr>
              <w:t>354</w:t>
            </w:r>
          </w:hyperlink>
        </w:p>
        <w:p>
          <w:pPr>
            <w:pStyle w:val="Contents3"/>
            <w:tabs>
              <w:tab w:val="clear" w:pos="8459"/>
              <w:tab w:val="right" w:pos="9026" w:leader="dot"/>
            </w:tabs>
            <w:rPr/>
          </w:pPr>
          <w:hyperlink w:anchor="__RefHeading___Toc2134859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حكم من سقت جارية زوجها من لَبنها</w:t>
            </w:r>
            <w:r>
              <w:rPr>
                <w:rStyle w:val="IndexLink"/>
                <w:rtl w:val="true"/>
              </w:rPr>
              <w:tab/>
            </w:r>
            <w:r>
              <w:rPr>
                <w:rStyle w:val="IndexLink"/>
              </w:rPr>
              <w:t>354</w:t>
            </w:r>
          </w:hyperlink>
        </w:p>
        <w:p>
          <w:pPr>
            <w:pStyle w:val="Contents3"/>
            <w:tabs>
              <w:tab w:val="clear" w:pos="8459"/>
              <w:tab w:val="right" w:pos="9026" w:leader="dot"/>
            </w:tabs>
            <w:rPr/>
          </w:pPr>
          <w:hyperlink w:anchor="__RefHeading___Toc2134861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النكاح الذي يَح۟رُم بالرّضاع</w:t>
            </w:r>
            <w:r>
              <w:rPr>
                <w:rStyle w:val="IndexLink"/>
                <w:rtl w:val="true"/>
              </w:rPr>
              <w:tab/>
            </w:r>
            <w:r>
              <w:rPr>
                <w:rStyle w:val="IndexLink"/>
              </w:rPr>
              <w:t>355</w:t>
            </w:r>
          </w:hyperlink>
        </w:p>
        <w:p>
          <w:pPr>
            <w:pStyle w:val="Contents3"/>
            <w:tabs>
              <w:tab w:val="clear" w:pos="8459"/>
              <w:tab w:val="right" w:pos="9026" w:leader="dot"/>
            </w:tabs>
            <w:rPr/>
          </w:pPr>
          <w:hyperlink w:anchor="__RefHeading___Toc2134863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حكم نكاح اُخت الأخ من الرّضاعة</w:t>
            </w:r>
            <w:r>
              <w:rPr>
                <w:rStyle w:val="IndexLink"/>
                <w:rtl w:val="true"/>
              </w:rPr>
              <w:tab/>
            </w:r>
            <w:r>
              <w:rPr>
                <w:rStyle w:val="IndexLink"/>
              </w:rPr>
              <w:t>359</w:t>
            </w:r>
          </w:hyperlink>
        </w:p>
        <w:p>
          <w:pPr>
            <w:pStyle w:val="Contents3"/>
            <w:tabs>
              <w:tab w:val="clear" w:pos="8459"/>
              <w:tab w:val="right" w:pos="9026" w:leader="dot"/>
            </w:tabs>
            <w:rPr/>
          </w:pPr>
          <w:hyperlink w:anchor="__RefHeading___Toc2134865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تحریم نکاح بنت الأخ من الرّضاع</w:t>
            </w:r>
            <w:r>
              <w:rPr>
                <w:rStyle w:val="IndexLink"/>
                <w:rtl w:val="true"/>
              </w:rPr>
              <w:tab/>
            </w:r>
            <w:r>
              <w:rPr>
                <w:rStyle w:val="IndexLink"/>
              </w:rPr>
              <w:t>360</w:t>
            </w:r>
          </w:hyperlink>
        </w:p>
        <w:p>
          <w:pPr>
            <w:pStyle w:val="Contents3"/>
            <w:tabs>
              <w:tab w:val="clear" w:pos="8459"/>
              <w:tab w:val="right" w:pos="9026" w:leader="dot"/>
            </w:tabs>
            <w:rPr/>
          </w:pPr>
          <w:hyperlink w:anchor="__RefHeading___Toc2134867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من أحكام الرّضاع والنكاح</w:t>
            </w:r>
            <w:r>
              <w:rPr>
                <w:rStyle w:val="IndexLink"/>
                <w:rtl w:val="true"/>
              </w:rPr>
              <w:tab/>
            </w:r>
            <w:r>
              <w:rPr>
                <w:rStyle w:val="IndexLink"/>
              </w:rPr>
              <w:t>362</w:t>
            </w:r>
          </w:hyperlink>
        </w:p>
        <w:p>
          <w:pPr>
            <w:pStyle w:val="Contents3"/>
            <w:tabs>
              <w:tab w:val="clear" w:pos="8459"/>
              <w:tab w:val="right" w:pos="9026" w:leader="dot"/>
            </w:tabs>
            <w:rPr/>
          </w:pPr>
          <w:hyperlink w:anchor="__RefHeading___Toc2134869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بطلان نکاح من تزوّج رضيعة فأرضعتها امرأته</w:t>
            </w:r>
            <w:r>
              <w:rPr>
                <w:rStyle w:val="IndexLink"/>
                <w:rtl w:val="true"/>
              </w:rPr>
              <w:tab/>
            </w:r>
            <w:r>
              <w:rPr>
                <w:rStyle w:val="IndexLink"/>
              </w:rPr>
              <w:t>363</w:t>
            </w:r>
          </w:hyperlink>
        </w:p>
        <w:p>
          <w:pPr>
            <w:pStyle w:val="Contents3"/>
            <w:tabs>
              <w:tab w:val="clear" w:pos="8459"/>
              <w:tab w:val="right" w:pos="9026" w:leader="dot"/>
            </w:tabs>
            <w:rPr/>
          </w:pPr>
          <w:hyperlink w:anchor="__RefHeading___Toc2134871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مايحرم من نكاح الإماء</w:t>
            </w:r>
            <w:r>
              <w:rPr>
                <w:rStyle w:val="IndexLink"/>
                <w:rtl w:val="true"/>
              </w:rPr>
              <w:tab/>
            </w:r>
            <w:r>
              <w:rPr>
                <w:rStyle w:val="IndexLink"/>
              </w:rPr>
              <w:t>364</w:t>
            </w:r>
          </w:hyperlink>
        </w:p>
        <w:p>
          <w:pPr>
            <w:pStyle w:val="Contents2"/>
            <w:tabs>
              <w:tab w:val="clear" w:pos="8743"/>
              <w:tab w:val="right" w:pos="9026" w:leader="dot"/>
            </w:tabs>
            <w:rPr/>
          </w:pPr>
          <w:hyperlink w:anchor="__RefHeading___Toc2134873_2616395394">
            <w:r>
              <w:rPr>
                <w:webHidden/>
                <w:rStyle w:val="IndexLink"/>
                <w:rtl w:val="true"/>
              </w:rPr>
              <w:t>أبواب ما يحرم بالمصاهرة</w:t>
            </w:r>
            <w:r>
              <w:rPr>
                <w:rStyle w:val="IndexLink"/>
                <w:rtl w:val="true"/>
              </w:rPr>
              <w:tab/>
            </w:r>
            <w:r>
              <w:rPr>
                <w:rStyle w:val="IndexLink"/>
              </w:rPr>
              <w:t>367</w:t>
            </w:r>
          </w:hyperlink>
        </w:p>
        <w:p>
          <w:pPr>
            <w:pStyle w:val="Contents3"/>
            <w:tabs>
              <w:tab w:val="clear" w:pos="8459"/>
              <w:tab w:val="right" w:pos="9026" w:leader="dot"/>
            </w:tabs>
            <w:rPr/>
          </w:pPr>
          <w:hyperlink w:anchor="__RefHeading___Toc2134875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جملة من المحرّمات في النكاح بالمصاهرة وغيرها</w:t>
            </w:r>
            <w:r>
              <w:rPr>
                <w:rStyle w:val="IndexLink"/>
                <w:rtl w:val="true"/>
              </w:rPr>
              <w:tab/>
            </w:r>
            <w:r>
              <w:rPr>
                <w:rStyle w:val="IndexLink"/>
              </w:rPr>
              <w:t>367</w:t>
            </w:r>
          </w:hyperlink>
        </w:p>
        <w:p>
          <w:pPr>
            <w:pStyle w:val="Contents3"/>
            <w:tabs>
              <w:tab w:val="clear" w:pos="8459"/>
              <w:tab w:val="right" w:pos="9026" w:leader="dot"/>
            </w:tabs>
            <w:rPr/>
          </w:pPr>
          <w:hyperlink w:anchor="__RefHeading___Toc2134877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حرمة زوجة الرجل على أبيه وابنه</w:t>
            </w:r>
            <w:r>
              <w:rPr>
                <w:rStyle w:val="IndexLink"/>
                <w:rtl w:val="true"/>
              </w:rPr>
              <w:tab/>
            </w:r>
            <w:r>
              <w:rPr>
                <w:rStyle w:val="IndexLink"/>
              </w:rPr>
              <w:t>370</w:t>
            </w:r>
          </w:hyperlink>
        </w:p>
        <w:p>
          <w:pPr>
            <w:pStyle w:val="Contents3"/>
            <w:tabs>
              <w:tab w:val="clear" w:pos="8459"/>
              <w:tab w:val="right" w:pos="9026" w:leader="dot"/>
            </w:tabs>
            <w:rPr/>
          </w:pPr>
          <w:hyperlink w:anchor="__RefHeading___Toc2134879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الموارد التي تحرم فيها جارية الرجل على أبيه وابنه</w:t>
            </w:r>
            <w:r>
              <w:rPr>
                <w:rStyle w:val="IndexLink"/>
                <w:rtl w:val="true"/>
              </w:rPr>
              <w:tab/>
            </w:r>
            <w:r>
              <w:rPr>
                <w:rStyle w:val="IndexLink"/>
              </w:rPr>
              <w:t>373</w:t>
            </w:r>
          </w:hyperlink>
        </w:p>
        <w:p>
          <w:pPr>
            <w:pStyle w:val="Contents3"/>
            <w:tabs>
              <w:tab w:val="clear" w:pos="8459"/>
              <w:tab w:val="right" w:pos="9026" w:leader="dot"/>
            </w:tabs>
            <w:rPr/>
          </w:pPr>
          <w:hyperlink w:anchor="__RefHeading___Toc2134881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حكم الأَمة اذا ادَّعت أن الأب قد وَطأها</w:t>
            </w:r>
            <w:r>
              <w:rPr>
                <w:rStyle w:val="IndexLink"/>
                <w:rtl w:val="true"/>
              </w:rPr>
              <w:tab/>
            </w:r>
            <w:r>
              <w:rPr>
                <w:rStyle w:val="IndexLink"/>
              </w:rPr>
              <w:t>377</w:t>
            </w:r>
          </w:hyperlink>
        </w:p>
        <w:p>
          <w:pPr>
            <w:pStyle w:val="Contents3"/>
            <w:tabs>
              <w:tab w:val="clear" w:pos="8459"/>
              <w:tab w:val="right" w:pos="9026" w:leader="dot"/>
            </w:tabs>
            <w:rPr/>
          </w:pPr>
          <w:hyperlink w:anchor="__RefHeading___Toc2134883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حکم جارية الرجل إذا زنى بها ابنه</w:t>
            </w:r>
            <w:r>
              <w:rPr>
                <w:rStyle w:val="IndexLink"/>
                <w:rtl w:val="true"/>
              </w:rPr>
              <w:tab/>
            </w:r>
            <w:r>
              <w:rPr>
                <w:rStyle w:val="IndexLink"/>
              </w:rPr>
              <w:t>377</w:t>
            </w:r>
          </w:hyperlink>
        </w:p>
        <w:p>
          <w:pPr>
            <w:pStyle w:val="Contents3"/>
            <w:tabs>
              <w:tab w:val="clear" w:pos="8459"/>
              <w:tab w:val="right" w:pos="9026" w:leader="dot"/>
            </w:tabs>
            <w:rPr/>
          </w:pPr>
          <w:hyperlink w:anchor="__RefHeading___Toc2134885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حكم من زنی بامرأة ثم أراد أَبوه أو ابنه أن يتزوَّجها</w:t>
            </w:r>
            <w:r>
              <w:rPr>
                <w:rStyle w:val="IndexLink"/>
                <w:rtl w:val="true"/>
              </w:rPr>
              <w:tab/>
            </w:r>
            <w:r>
              <w:rPr>
                <w:rStyle w:val="IndexLink"/>
              </w:rPr>
              <w:t>380</w:t>
            </w:r>
          </w:hyperlink>
        </w:p>
        <w:p>
          <w:pPr>
            <w:pStyle w:val="Contents3"/>
            <w:tabs>
              <w:tab w:val="clear" w:pos="8459"/>
              <w:tab w:val="right" w:pos="9026" w:leader="dot"/>
            </w:tabs>
            <w:rPr/>
          </w:pPr>
          <w:hyperlink w:anchor="__RefHeading___Toc2134887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حكم من زنی بامرأة ثم أراد أن يتزوَّج ابنتها</w:t>
            </w:r>
            <w:r>
              <w:rPr>
                <w:rStyle w:val="IndexLink"/>
                <w:rtl w:val="true"/>
              </w:rPr>
              <w:tab/>
            </w:r>
            <w:r>
              <w:rPr>
                <w:rStyle w:val="IndexLink"/>
              </w:rPr>
              <w:t>381</w:t>
            </w:r>
          </w:hyperlink>
        </w:p>
        <w:p>
          <w:pPr>
            <w:pStyle w:val="Contents3"/>
            <w:tabs>
              <w:tab w:val="clear" w:pos="8459"/>
              <w:tab w:val="right" w:pos="9026" w:leader="dot"/>
            </w:tabs>
            <w:rPr/>
          </w:pPr>
          <w:hyperlink w:anchor="__RefHeading___Toc2134889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حكم من زنى باُمّ زوجته أو اُمّ جاريته</w:t>
            </w:r>
            <w:r>
              <w:rPr>
                <w:rStyle w:val="IndexLink"/>
                <w:rtl w:val="true"/>
              </w:rPr>
              <w:tab/>
            </w:r>
            <w:r>
              <w:rPr>
                <w:rStyle w:val="IndexLink"/>
              </w:rPr>
              <w:t>389</w:t>
            </w:r>
          </w:hyperlink>
        </w:p>
        <w:p>
          <w:pPr>
            <w:pStyle w:val="Contents3"/>
            <w:tabs>
              <w:tab w:val="clear" w:pos="8459"/>
              <w:tab w:val="right" w:pos="9026" w:leader="dot"/>
            </w:tabs>
            <w:rPr/>
          </w:pPr>
          <w:hyperlink w:anchor="__RefHeading___Toc2134891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حكم من زنى باُخت زوجته</w:t>
            </w:r>
            <w:r>
              <w:rPr>
                <w:rStyle w:val="IndexLink"/>
                <w:rtl w:val="true"/>
              </w:rPr>
              <w:tab/>
            </w:r>
            <w:r>
              <w:rPr>
                <w:rStyle w:val="IndexLink"/>
              </w:rPr>
              <w:t>390</w:t>
            </w:r>
          </w:hyperlink>
        </w:p>
        <w:p>
          <w:pPr>
            <w:pStyle w:val="Contents3"/>
            <w:tabs>
              <w:tab w:val="clear" w:pos="8459"/>
              <w:tab w:val="right" w:pos="9026" w:leader="dot"/>
            </w:tabs>
            <w:rPr/>
          </w:pPr>
          <w:hyperlink w:anchor="__RefHeading___Toc2134893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من زنی بخالته حرم عليه ان يتزوَّج ابنتها</w:t>
            </w:r>
            <w:r>
              <w:rPr>
                <w:rStyle w:val="IndexLink"/>
                <w:rtl w:val="true"/>
              </w:rPr>
              <w:tab/>
            </w:r>
            <w:r>
              <w:rPr>
                <w:rStyle w:val="IndexLink"/>
              </w:rPr>
              <w:t>391</w:t>
            </w:r>
          </w:hyperlink>
        </w:p>
        <w:p>
          <w:pPr>
            <w:pStyle w:val="Contents3"/>
            <w:tabs>
              <w:tab w:val="clear" w:pos="8459"/>
              <w:tab w:val="right" w:pos="9026" w:leader="dot"/>
            </w:tabs>
            <w:rPr/>
          </w:pPr>
          <w:hyperlink w:anchor="__RefHeading___Toc2134895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جواز نكاح المرأة المزني بها اذا</w:t>
            </w:r>
            <w:r>
              <w:rPr>
                <w:rStyle w:val="IndexLink"/>
                <w:rtl w:val="true"/>
              </w:rPr>
              <w:tab/>
            </w:r>
            <w:r>
              <w:rPr>
                <w:rStyle w:val="IndexLink"/>
              </w:rPr>
              <w:t>392</w:t>
            </w:r>
          </w:hyperlink>
        </w:p>
        <w:p>
          <w:pPr>
            <w:pStyle w:val="Contents3"/>
            <w:tabs>
              <w:tab w:val="clear" w:pos="8459"/>
              <w:tab w:val="right" w:pos="9026" w:leader="dot"/>
            </w:tabs>
            <w:rPr/>
          </w:pPr>
          <w:hyperlink w:anchor="__RefHeading___Toc2134897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عدم حرمة الزواج بالزانية</w:t>
            </w:r>
            <w:r>
              <w:rPr>
                <w:rStyle w:val="IndexLink"/>
                <w:rtl w:val="true"/>
              </w:rPr>
              <w:tab/>
            </w:r>
            <w:r>
              <w:rPr>
                <w:rStyle w:val="IndexLink"/>
              </w:rPr>
              <w:t>397</w:t>
            </w:r>
          </w:hyperlink>
        </w:p>
        <w:p>
          <w:pPr>
            <w:pStyle w:val="Contents3"/>
            <w:tabs>
              <w:tab w:val="clear" w:pos="8459"/>
              <w:tab w:val="right" w:pos="9026" w:leader="dot"/>
            </w:tabs>
            <w:rPr/>
          </w:pPr>
          <w:hyperlink w:anchor="__RefHeading___Toc2134899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كراهة نكاح المرأة المشهورة بالزنا إلاّ بعد التوبة</w:t>
            </w:r>
            <w:r>
              <w:rPr>
                <w:rStyle w:val="IndexLink"/>
                <w:rtl w:val="true"/>
              </w:rPr>
              <w:tab/>
            </w:r>
            <w:r>
              <w:rPr>
                <w:rStyle w:val="IndexLink"/>
              </w:rPr>
              <w:t>398</w:t>
            </w:r>
          </w:hyperlink>
        </w:p>
        <w:p>
          <w:pPr>
            <w:pStyle w:val="Contents3"/>
            <w:tabs>
              <w:tab w:val="clear" w:pos="8459"/>
              <w:tab w:val="right" w:pos="9026" w:leader="dot"/>
            </w:tabs>
            <w:rPr/>
          </w:pPr>
          <w:hyperlink w:anchor="__RefHeading___Toc2134901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جواز معاشرة الزوجة الزانية</w:t>
            </w:r>
            <w:r>
              <w:rPr>
                <w:rStyle w:val="IndexLink"/>
                <w:rtl w:val="true"/>
              </w:rPr>
              <w:tab/>
            </w:r>
            <w:r>
              <w:rPr>
                <w:rStyle w:val="IndexLink"/>
              </w:rPr>
              <w:t>401</w:t>
            </w:r>
          </w:hyperlink>
        </w:p>
        <w:p>
          <w:pPr>
            <w:pStyle w:val="Contents3"/>
            <w:tabs>
              <w:tab w:val="clear" w:pos="8459"/>
              <w:tab w:val="right" w:pos="9026" w:leader="dot"/>
            </w:tabs>
            <w:rPr/>
          </w:pPr>
          <w:hyperlink w:anchor="__RefHeading___Toc2134903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جواز نكاح المرأة والأَمَة المولودة من الزّنا</w:t>
            </w:r>
            <w:r>
              <w:rPr>
                <w:rStyle w:val="IndexLink"/>
                <w:rtl w:val="true"/>
              </w:rPr>
              <w:tab/>
            </w:r>
            <w:r>
              <w:rPr>
                <w:rStyle w:val="IndexLink"/>
              </w:rPr>
              <w:t>403</w:t>
            </w:r>
          </w:hyperlink>
        </w:p>
        <w:p>
          <w:pPr>
            <w:pStyle w:val="Contents3"/>
            <w:tabs>
              <w:tab w:val="clear" w:pos="8459"/>
              <w:tab w:val="right" w:pos="9026" w:leader="dot"/>
            </w:tabs>
            <w:rPr/>
          </w:pPr>
          <w:hyperlink w:anchor="__RefHeading___Toc2134905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التحريم المترتب على اللواط</w:t>
            </w:r>
            <w:r>
              <w:rPr>
                <w:rStyle w:val="IndexLink"/>
                <w:rtl w:val="true"/>
              </w:rPr>
              <w:tab/>
            </w:r>
            <w:r>
              <w:rPr>
                <w:rStyle w:val="IndexLink"/>
              </w:rPr>
              <w:t>406</w:t>
            </w:r>
          </w:hyperlink>
        </w:p>
        <w:p>
          <w:pPr>
            <w:pStyle w:val="Contents3"/>
            <w:tabs>
              <w:tab w:val="clear" w:pos="8459"/>
              <w:tab w:val="right" w:pos="9026" w:leader="dot"/>
            </w:tabs>
            <w:rPr/>
          </w:pPr>
          <w:hyperlink w:anchor="__RefHeading___Toc2134907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حكم من تزوّج إمرأة ذات بعل</w:t>
            </w:r>
            <w:r>
              <w:rPr>
                <w:rStyle w:val="IndexLink"/>
                <w:rtl w:val="true"/>
              </w:rPr>
              <w:tab/>
            </w:r>
            <w:r>
              <w:rPr>
                <w:rStyle w:val="IndexLink"/>
              </w:rPr>
              <w:t>408</w:t>
            </w:r>
          </w:hyperlink>
        </w:p>
        <w:p>
          <w:pPr>
            <w:pStyle w:val="Contents3"/>
            <w:tabs>
              <w:tab w:val="clear" w:pos="8459"/>
              <w:tab w:val="right" w:pos="9026" w:leader="dot"/>
            </w:tabs>
            <w:rPr/>
          </w:pPr>
          <w:hyperlink w:anchor="__RefHeading___Toc2134909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كفّارة من تزوَّج إمرأة ذات بعل</w:t>
            </w:r>
            <w:r>
              <w:rPr>
                <w:rStyle w:val="IndexLink"/>
                <w:rtl w:val="true"/>
              </w:rPr>
              <w:tab/>
            </w:r>
            <w:r>
              <w:rPr>
                <w:rStyle w:val="IndexLink"/>
              </w:rPr>
              <w:t>410</w:t>
            </w:r>
          </w:hyperlink>
        </w:p>
        <w:p>
          <w:pPr>
            <w:pStyle w:val="Contents3"/>
            <w:tabs>
              <w:tab w:val="clear" w:pos="8459"/>
              <w:tab w:val="right" w:pos="9026" w:leader="dot"/>
            </w:tabs>
            <w:rPr/>
          </w:pPr>
          <w:hyperlink w:anchor="__RefHeading___Toc2134911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حكم رَجُلين تزوَّجا امرأتين</w:t>
            </w:r>
            <w:r>
              <w:rPr>
                <w:rStyle w:val="IndexLink"/>
                <w:rtl w:val="true"/>
              </w:rPr>
              <w:tab/>
            </w:r>
            <w:r>
              <w:rPr>
                <w:rStyle w:val="IndexLink"/>
              </w:rPr>
              <w:t>411</w:t>
            </w:r>
          </w:hyperlink>
        </w:p>
        <w:p>
          <w:pPr>
            <w:pStyle w:val="Contents3"/>
            <w:tabs>
              <w:tab w:val="clear" w:pos="8459"/>
              <w:tab w:val="right" w:pos="9026" w:leader="dot"/>
            </w:tabs>
            <w:rPr/>
          </w:pPr>
          <w:hyperlink w:anchor="__RefHeading___Toc2134913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حكم من تزوَّج امرأة في العِدَّة</w:t>
            </w:r>
            <w:r>
              <w:rPr>
                <w:rStyle w:val="IndexLink"/>
                <w:rtl w:val="true"/>
              </w:rPr>
              <w:tab/>
            </w:r>
            <w:r>
              <w:rPr>
                <w:rStyle w:val="IndexLink"/>
              </w:rPr>
              <w:t>413</w:t>
            </w:r>
          </w:hyperlink>
        </w:p>
        <w:p>
          <w:pPr>
            <w:pStyle w:val="Contents3"/>
            <w:tabs>
              <w:tab w:val="clear" w:pos="8459"/>
              <w:tab w:val="right" w:pos="9026" w:leader="dot"/>
            </w:tabs>
            <w:rPr/>
          </w:pPr>
          <w:hyperlink w:anchor="__RefHeading___Toc2134915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حكم المرأة المتزوجة في عدَّة وفاة زوجها</w:t>
            </w:r>
            <w:r>
              <w:rPr>
                <w:rStyle w:val="IndexLink"/>
                <w:rtl w:val="true"/>
              </w:rPr>
              <w:tab/>
            </w:r>
            <w:r>
              <w:rPr>
                <w:rStyle w:val="IndexLink"/>
              </w:rPr>
              <w:t>416</w:t>
            </w:r>
          </w:hyperlink>
        </w:p>
        <w:p>
          <w:pPr>
            <w:pStyle w:val="Contents3"/>
            <w:tabs>
              <w:tab w:val="clear" w:pos="8459"/>
              <w:tab w:val="right" w:pos="9026" w:leader="dot"/>
            </w:tabs>
            <w:rPr/>
          </w:pPr>
          <w:hyperlink w:anchor="__RefHeading___Toc2134917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حكم المتزوجة في العدَّة اذا جاءت بولد</w:t>
            </w:r>
            <w:r>
              <w:rPr>
                <w:rStyle w:val="IndexLink"/>
                <w:rtl w:val="true"/>
              </w:rPr>
              <w:tab/>
            </w:r>
            <w:r>
              <w:rPr>
                <w:rStyle w:val="IndexLink"/>
              </w:rPr>
              <w:t>419</w:t>
            </w:r>
          </w:hyperlink>
        </w:p>
        <w:p>
          <w:pPr>
            <w:pStyle w:val="Contents3"/>
            <w:tabs>
              <w:tab w:val="clear" w:pos="8459"/>
              <w:tab w:val="right" w:pos="9026" w:leader="dot"/>
            </w:tabs>
            <w:rPr/>
          </w:pPr>
          <w:hyperlink w:anchor="__RefHeading___Toc2134919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المتزوجة في العدَّة تعتدُّ عدَّة واحدة</w:t>
            </w:r>
            <w:r>
              <w:rPr>
                <w:rStyle w:val="IndexLink"/>
                <w:rtl w:val="true"/>
              </w:rPr>
              <w:tab/>
            </w:r>
            <w:r>
              <w:rPr>
                <w:rStyle w:val="IndexLink"/>
              </w:rPr>
              <w:t>419</w:t>
            </w:r>
          </w:hyperlink>
        </w:p>
        <w:p>
          <w:pPr>
            <w:pStyle w:val="Contents3"/>
            <w:tabs>
              <w:tab w:val="clear" w:pos="8459"/>
              <w:tab w:val="right" w:pos="9026" w:leader="dot"/>
            </w:tabs>
            <w:rPr/>
          </w:pPr>
          <w:hyperlink w:anchor="__RefHeading___Toc2134921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المتزوج في العدَّة يسترجع المهر من المرأة قبل الدخول</w:t>
            </w:r>
            <w:r>
              <w:rPr>
                <w:rStyle w:val="IndexLink"/>
                <w:rtl w:val="true"/>
              </w:rPr>
              <w:tab/>
            </w:r>
            <w:r>
              <w:rPr>
                <w:rStyle w:val="IndexLink"/>
              </w:rPr>
              <w:t>420</w:t>
            </w:r>
          </w:hyperlink>
        </w:p>
        <w:p>
          <w:pPr>
            <w:pStyle w:val="Contents3"/>
            <w:tabs>
              <w:tab w:val="clear" w:pos="8459"/>
              <w:tab w:val="right" w:pos="9026" w:leader="dot"/>
            </w:tabs>
            <w:rPr/>
          </w:pPr>
          <w:hyperlink w:anchor="__RefHeading___Toc2134923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حدُّ المرأة المتزوجة في العدَّة</w:t>
            </w:r>
            <w:r>
              <w:rPr>
                <w:rStyle w:val="IndexLink"/>
                <w:rtl w:val="true"/>
              </w:rPr>
              <w:tab/>
            </w:r>
            <w:r>
              <w:rPr>
                <w:rStyle w:val="IndexLink"/>
              </w:rPr>
              <w:t>420</w:t>
            </w:r>
          </w:hyperlink>
        </w:p>
        <w:p>
          <w:pPr>
            <w:pStyle w:val="Contents3"/>
            <w:tabs>
              <w:tab w:val="clear" w:pos="8459"/>
              <w:tab w:val="right" w:pos="9026" w:leader="dot"/>
            </w:tabs>
            <w:rPr/>
          </w:pPr>
          <w:hyperlink w:anchor="__RefHeading___Toc2134925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التّصريح بالخِطبة لذات العدّة وجواز التّعريض</w:t>
            </w:r>
            <w:r>
              <w:rPr>
                <w:rStyle w:val="IndexLink"/>
                <w:rtl w:val="true"/>
              </w:rPr>
              <w:tab/>
            </w:r>
            <w:r>
              <w:rPr>
                <w:rStyle w:val="IndexLink"/>
              </w:rPr>
              <w:t>421</w:t>
            </w:r>
          </w:hyperlink>
        </w:p>
        <w:p>
          <w:pPr>
            <w:pStyle w:val="Contents3"/>
            <w:tabs>
              <w:tab w:val="clear" w:pos="8459"/>
              <w:tab w:val="right" w:pos="9026" w:leader="dot"/>
            </w:tabs>
            <w:rPr/>
          </w:pPr>
          <w:hyperlink w:anchor="__RefHeading___Toc2134927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تحریم نکاح بنت الجارية المُعتَقَة</w:t>
            </w:r>
            <w:r>
              <w:rPr>
                <w:rStyle w:val="IndexLink"/>
                <w:rtl w:val="true"/>
              </w:rPr>
              <w:tab/>
            </w:r>
            <w:r>
              <w:rPr>
                <w:rStyle w:val="IndexLink"/>
              </w:rPr>
              <w:t>426</w:t>
            </w:r>
          </w:hyperlink>
        </w:p>
        <w:p>
          <w:pPr>
            <w:pStyle w:val="Contents3"/>
            <w:tabs>
              <w:tab w:val="clear" w:pos="8459"/>
              <w:tab w:val="right" w:pos="9026" w:leader="dot"/>
            </w:tabs>
            <w:rPr/>
          </w:pPr>
          <w:hyperlink w:anchor="__RefHeading___Toc2134929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متى يحرم نکاح المرأة واُمها؟</w:t>
            </w:r>
            <w:r>
              <w:rPr>
                <w:rStyle w:val="IndexLink"/>
                <w:rtl w:val="true"/>
              </w:rPr>
              <w:tab/>
            </w:r>
            <w:r>
              <w:rPr>
                <w:rStyle w:val="IndexLink"/>
              </w:rPr>
              <w:t>428</w:t>
            </w:r>
          </w:hyperlink>
        </w:p>
        <w:p>
          <w:pPr>
            <w:pStyle w:val="Contents3"/>
            <w:tabs>
              <w:tab w:val="clear" w:pos="8459"/>
              <w:tab w:val="right" w:pos="9026" w:leader="dot"/>
            </w:tabs>
            <w:rPr/>
          </w:pPr>
          <w:hyperlink w:anchor="__RefHeading___Toc2134931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حكم نكاح البنت اذا رأى الزوج من اُمها مايحرم على غيره</w:t>
            </w:r>
            <w:r>
              <w:rPr>
                <w:rStyle w:val="IndexLink"/>
                <w:rtl w:val="true"/>
              </w:rPr>
              <w:tab/>
            </w:r>
            <w:r>
              <w:rPr>
                <w:rStyle w:val="IndexLink"/>
              </w:rPr>
              <w:t>435</w:t>
            </w:r>
          </w:hyperlink>
        </w:p>
        <w:p>
          <w:pPr>
            <w:pStyle w:val="Contents3"/>
            <w:tabs>
              <w:tab w:val="clear" w:pos="8459"/>
              <w:tab w:val="right" w:pos="9026" w:leader="dot"/>
            </w:tabs>
            <w:rPr/>
          </w:pPr>
          <w:hyperlink w:anchor="__RefHeading___Toc2134933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تحریم نکاح بنت الأَمة المدخول بها</w:t>
            </w:r>
            <w:r>
              <w:rPr>
                <w:rStyle w:val="IndexLink"/>
                <w:rtl w:val="true"/>
              </w:rPr>
              <w:tab/>
            </w:r>
            <w:r>
              <w:rPr>
                <w:rStyle w:val="IndexLink"/>
              </w:rPr>
              <w:t>437</w:t>
            </w:r>
          </w:hyperlink>
        </w:p>
        <w:p>
          <w:pPr>
            <w:pStyle w:val="Contents3"/>
            <w:tabs>
              <w:tab w:val="clear" w:pos="8459"/>
              <w:tab w:val="right" w:pos="9026" w:leader="dot"/>
            </w:tabs>
            <w:rPr/>
          </w:pPr>
          <w:hyperlink w:anchor="__RefHeading___Toc2134935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جواز نکاح جارية الزوجة</w:t>
            </w:r>
            <w:r>
              <w:rPr>
                <w:rStyle w:val="IndexLink"/>
                <w:rtl w:val="true"/>
              </w:rPr>
              <w:tab/>
            </w:r>
            <w:r>
              <w:rPr>
                <w:rStyle w:val="IndexLink"/>
              </w:rPr>
              <w:t>441</w:t>
            </w:r>
          </w:hyperlink>
        </w:p>
        <w:p>
          <w:pPr>
            <w:pStyle w:val="Contents3"/>
            <w:tabs>
              <w:tab w:val="clear" w:pos="8459"/>
              <w:tab w:val="right" w:pos="9026" w:leader="dot"/>
            </w:tabs>
            <w:rPr/>
          </w:pPr>
          <w:hyperlink w:anchor="__RefHeading___Toc2134937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جواز الجمع بين نكاح اُمّ الولد وبنت سيّدها</w:t>
            </w:r>
            <w:r>
              <w:rPr>
                <w:rStyle w:val="IndexLink"/>
                <w:rtl w:val="true"/>
              </w:rPr>
              <w:tab/>
            </w:r>
            <w:r>
              <w:rPr>
                <w:rStyle w:val="IndexLink"/>
              </w:rPr>
              <w:t>441</w:t>
            </w:r>
          </w:hyperlink>
        </w:p>
        <w:p>
          <w:pPr>
            <w:pStyle w:val="Contents3"/>
            <w:tabs>
              <w:tab w:val="clear" w:pos="8459"/>
              <w:tab w:val="right" w:pos="9026" w:leader="dot"/>
            </w:tabs>
            <w:rPr/>
          </w:pPr>
          <w:hyperlink w:anchor="__RefHeading___Toc2134939_2616395394">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جواز نكاح امرأة رجلٍ وابنته من غير المرأة</w:t>
            </w:r>
            <w:r>
              <w:rPr>
                <w:rStyle w:val="IndexLink"/>
                <w:rtl w:val="true"/>
              </w:rPr>
              <w:tab/>
            </w:r>
            <w:r>
              <w:rPr>
                <w:rStyle w:val="IndexLink"/>
              </w:rPr>
              <w:t>442</w:t>
            </w:r>
          </w:hyperlink>
        </w:p>
        <w:p>
          <w:pPr>
            <w:pStyle w:val="Contents3"/>
            <w:tabs>
              <w:tab w:val="clear" w:pos="8459"/>
              <w:tab w:val="right" w:pos="9026" w:leader="dot"/>
            </w:tabs>
            <w:rPr/>
          </w:pPr>
          <w:hyperlink w:anchor="__RefHeading___Toc2134941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من مسائل النكاح</w:t>
            </w:r>
            <w:r>
              <w:rPr>
                <w:rStyle w:val="IndexLink"/>
                <w:rtl w:val="true"/>
              </w:rPr>
              <w:tab/>
            </w:r>
            <w:r>
              <w:rPr>
                <w:rStyle w:val="IndexLink"/>
              </w:rPr>
              <w:t>443</w:t>
            </w:r>
          </w:hyperlink>
        </w:p>
        <w:p>
          <w:pPr>
            <w:pStyle w:val="Contents3"/>
            <w:tabs>
              <w:tab w:val="clear" w:pos="8459"/>
              <w:tab w:val="right" w:pos="9026" w:leader="dot"/>
            </w:tabs>
            <w:rPr/>
          </w:pPr>
          <w:hyperlink w:anchor="__RefHeading___Toc2134943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حكم من تزوَّج اُختين في عقدٍ واحد</w:t>
            </w:r>
            <w:r>
              <w:rPr>
                <w:rStyle w:val="IndexLink"/>
                <w:rtl w:val="true"/>
              </w:rPr>
              <w:tab/>
            </w:r>
            <w:r>
              <w:rPr>
                <w:rStyle w:val="IndexLink"/>
              </w:rPr>
              <w:t>446</w:t>
            </w:r>
          </w:hyperlink>
        </w:p>
        <w:p>
          <w:pPr>
            <w:pStyle w:val="Contents3"/>
            <w:tabs>
              <w:tab w:val="clear" w:pos="8459"/>
              <w:tab w:val="right" w:pos="9026" w:leader="dot"/>
            </w:tabs>
            <w:rPr/>
          </w:pPr>
          <w:hyperlink w:anchor="__RefHeading___Toc2134945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حكم من طلّق امرأته وأراد أن يتزوَّج</w:t>
            </w:r>
            <w:r>
              <w:rPr>
                <w:rStyle w:val="IndexLink"/>
                <w:rtl w:val="true"/>
              </w:rPr>
              <w:tab/>
            </w:r>
            <w:r>
              <w:rPr>
                <w:rStyle w:val="IndexLink"/>
              </w:rPr>
              <w:t>447</w:t>
            </w:r>
          </w:hyperlink>
        </w:p>
        <w:p>
          <w:pPr>
            <w:pStyle w:val="Contents3"/>
            <w:tabs>
              <w:tab w:val="clear" w:pos="8459"/>
              <w:tab w:val="right" w:pos="9026" w:leader="dot"/>
            </w:tabs>
            <w:rPr/>
          </w:pPr>
          <w:hyperlink w:anchor="__RefHeading___Toc2134947_2616395394">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جواز الزواج باختين في زمانين مختلفين</w:t>
            </w:r>
            <w:r>
              <w:rPr>
                <w:rStyle w:val="IndexLink"/>
                <w:rtl w:val="true"/>
              </w:rPr>
              <w:tab/>
            </w:r>
            <w:r>
              <w:rPr>
                <w:rStyle w:val="IndexLink"/>
              </w:rPr>
              <w:t>449</w:t>
            </w:r>
          </w:hyperlink>
        </w:p>
        <w:p>
          <w:pPr>
            <w:pStyle w:val="Contents3"/>
            <w:tabs>
              <w:tab w:val="clear" w:pos="8459"/>
              <w:tab w:val="right" w:pos="9026" w:leader="dot"/>
            </w:tabs>
            <w:rPr/>
          </w:pPr>
          <w:hyperlink w:anchor="__RefHeading___Toc2134949_2616395394">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تحريم الجمع بين الاختين من الاماء في الوطيء لا في الملك،</w:t>
            </w:r>
            <w:r>
              <w:rPr>
                <w:rStyle w:val="IndexLink"/>
                <w:rtl w:val="true"/>
              </w:rPr>
              <w:tab/>
            </w:r>
            <w:r>
              <w:rPr>
                <w:rStyle w:val="IndexLink"/>
              </w:rPr>
              <w:t>450</w:t>
            </w:r>
          </w:hyperlink>
        </w:p>
        <w:p>
          <w:pPr>
            <w:pStyle w:val="Contents3"/>
            <w:tabs>
              <w:tab w:val="clear" w:pos="8459"/>
              <w:tab w:val="right" w:pos="9026" w:leader="dot"/>
            </w:tabs>
            <w:rPr/>
          </w:pPr>
          <w:hyperlink w:anchor="__RefHeading___Toc2134951_2616395394">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النهي عن نكاح بنت اخ الزوجة وبنت اختها</w:t>
            </w:r>
            <w:r>
              <w:rPr>
                <w:rStyle w:val="IndexLink"/>
                <w:rtl w:val="true"/>
              </w:rPr>
              <w:tab/>
            </w:r>
            <w:r>
              <w:rPr>
                <w:rStyle w:val="IndexLink"/>
              </w:rPr>
              <w:t>457</w:t>
            </w:r>
          </w:hyperlink>
        </w:p>
        <w:p>
          <w:pPr>
            <w:pStyle w:val="Contents3"/>
            <w:tabs>
              <w:tab w:val="clear" w:pos="8459"/>
              <w:tab w:val="right" w:pos="9026" w:leader="dot"/>
            </w:tabs>
            <w:rPr/>
          </w:pPr>
          <w:hyperlink w:anchor="__RefHeading___Toc2134953_2616395394">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كراهة نكاح القابلة وبنتها</w:t>
            </w:r>
            <w:r>
              <w:rPr>
                <w:rStyle w:val="IndexLink"/>
                <w:rtl w:val="true"/>
              </w:rPr>
              <w:tab/>
            </w:r>
            <w:r>
              <w:rPr>
                <w:rStyle w:val="IndexLink"/>
              </w:rPr>
              <w:t>459</w:t>
            </w:r>
          </w:hyperlink>
        </w:p>
        <w:p>
          <w:pPr>
            <w:pStyle w:val="Contents3"/>
            <w:tabs>
              <w:tab w:val="clear" w:pos="8459"/>
              <w:tab w:val="right" w:pos="9026" w:leader="dot"/>
            </w:tabs>
            <w:rPr/>
          </w:pPr>
          <w:hyperlink w:anchor="__RefHeading___Toc2134955_2616395394">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 xml:space="preserve">كراهة الجمع بين امرأتين من ذريَّة السيدة فاطمة </w:t>
            </w:r>
            <w:r>
              <w:rPr>
                <w:rStyle w:val="IndexLink"/>
                <w:rtl w:val="true"/>
              </w:rPr>
              <w:t>(</w:t>
            </w:r>
            <w:r>
              <w:rPr>
                <w:rStyle w:val="IndexLink"/>
                <w:rtl w:val="true"/>
              </w:rPr>
              <w:t>عليها السّلام</w:t>
            </w:r>
            <w:r>
              <w:rPr>
                <w:rStyle w:val="IndexLink"/>
                <w:rtl w:val="true"/>
              </w:rPr>
              <w:t>)</w:t>
              <w:tab/>
            </w:r>
            <w:r>
              <w:rPr>
                <w:rStyle w:val="IndexLink"/>
              </w:rPr>
              <w:t>461</w:t>
            </w:r>
          </w:hyperlink>
        </w:p>
        <w:p>
          <w:pPr>
            <w:pStyle w:val="Contents3"/>
            <w:tabs>
              <w:tab w:val="clear" w:pos="8459"/>
              <w:tab w:val="right" w:pos="9026" w:leader="dot"/>
            </w:tabs>
            <w:rPr/>
          </w:pPr>
          <w:hyperlink w:anchor="__RefHeading___Toc2134957_2616395394">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حكم طلاق المريض وزواجه</w:t>
            </w:r>
            <w:r>
              <w:rPr>
                <w:rStyle w:val="IndexLink"/>
                <w:rtl w:val="true"/>
              </w:rPr>
              <w:tab/>
            </w:r>
            <w:r>
              <w:rPr>
                <w:rStyle w:val="IndexLink"/>
              </w:rPr>
              <w:t>462</w:t>
            </w:r>
          </w:hyperlink>
        </w:p>
        <w:p>
          <w:pPr>
            <w:pStyle w:val="Contents3"/>
            <w:tabs>
              <w:tab w:val="clear" w:pos="8459"/>
              <w:tab w:val="right" w:pos="9026" w:leader="dot"/>
            </w:tabs>
            <w:rPr/>
          </w:pPr>
          <w:hyperlink w:anchor="__RefHeading___Toc2134959_2616395394">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حكم زواج الحُرّ بالأَمَة</w:t>
            </w:r>
            <w:r>
              <w:rPr>
                <w:rStyle w:val="IndexLink"/>
                <w:rtl w:val="true"/>
              </w:rPr>
              <w:tab/>
            </w:r>
            <w:r>
              <w:rPr>
                <w:rStyle w:val="IndexLink"/>
              </w:rPr>
              <w:t>465</w:t>
            </w:r>
          </w:hyperlink>
        </w:p>
        <w:p>
          <w:pPr>
            <w:pStyle w:val="Contents3"/>
            <w:tabs>
              <w:tab w:val="clear" w:pos="8459"/>
              <w:tab w:val="right" w:pos="9026" w:leader="dot"/>
            </w:tabs>
            <w:rPr/>
          </w:pPr>
          <w:hyperlink w:anchor="__RefHeading___Toc2134961_2616395394">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حكم نكاح الأَمة على الحرَّة</w:t>
            </w:r>
            <w:r>
              <w:rPr>
                <w:rStyle w:val="IndexLink"/>
                <w:rtl w:val="true"/>
              </w:rPr>
              <w:tab/>
            </w:r>
            <w:r>
              <w:rPr>
                <w:rStyle w:val="IndexLink"/>
              </w:rPr>
              <w:t>468</w:t>
            </w:r>
          </w:hyperlink>
        </w:p>
        <w:p>
          <w:pPr>
            <w:pStyle w:val="Contents3"/>
            <w:tabs>
              <w:tab w:val="clear" w:pos="8459"/>
              <w:tab w:val="right" w:pos="9026" w:leader="dot"/>
            </w:tabs>
            <w:rPr/>
          </w:pPr>
          <w:hyperlink w:anchor="__RefHeading___Toc2134963_2616395394">
            <w:r>
              <w:rPr>
                <w:webHidden/>
                <w:rStyle w:val="IndexLink"/>
                <w:rtl w:val="true"/>
              </w:rPr>
              <w:t xml:space="preserve">باب </w:t>
            </w:r>
            <w:r>
              <w:rPr>
                <w:rStyle w:val="IndexLink"/>
                <w:rtl w:val="true"/>
              </w:rPr>
              <w:t>(</w:t>
            </w:r>
            <w:r>
              <w:rPr>
                <w:rStyle w:val="IndexLink"/>
              </w:rPr>
              <w:t>45</w:t>
            </w:r>
            <w:r>
              <w:rPr>
                <w:rStyle w:val="IndexLink"/>
                <w:rtl w:val="true"/>
              </w:rPr>
              <w:t xml:space="preserve">) </w:t>
            </w:r>
            <w:r>
              <w:rPr>
                <w:rStyle w:val="IndexLink"/>
                <w:rtl w:val="true"/>
              </w:rPr>
              <w:t>حكم نكاح الحُرَّة على الأَمَة</w:t>
            </w:r>
            <w:r>
              <w:rPr>
                <w:rStyle w:val="IndexLink"/>
                <w:rtl w:val="true"/>
              </w:rPr>
              <w:tab/>
            </w:r>
            <w:r>
              <w:rPr>
                <w:rStyle w:val="IndexLink"/>
              </w:rPr>
              <w:t>471</w:t>
            </w:r>
          </w:hyperlink>
        </w:p>
        <w:p>
          <w:pPr>
            <w:pStyle w:val="Contents3"/>
            <w:tabs>
              <w:tab w:val="clear" w:pos="8459"/>
              <w:tab w:val="right" w:pos="9026" w:leader="dot"/>
            </w:tabs>
            <w:rPr/>
          </w:pPr>
          <w:hyperlink w:anchor="__RefHeading___Toc2134965_2616395394">
            <w:r>
              <w:rPr>
                <w:webHidden/>
                <w:rStyle w:val="IndexLink"/>
                <w:rtl w:val="true"/>
              </w:rPr>
              <w:t xml:space="preserve">باب </w:t>
            </w:r>
            <w:r>
              <w:rPr>
                <w:rStyle w:val="IndexLink"/>
                <w:rtl w:val="true"/>
              </w:rPr>
              <w:t>(</w:t>
            </w:r>
            <w:r>
              <w:rPr>
                <w:rStyle w:val="IndexLink"/>
              </w:rPr>
              <w:t>46</w:t>
            </w:r>
            <w:r>
              <w:rPr>
                <w:rStyle w:val="IndexLink"/>
                <w:rtl w:val="true"/>
              </w:rPr>
              <w:t xml:space="preserve">) </w:t>
            </w:r>
            <w:r>
              <w:rPr>
                <w:rStyle w:val="IndexLink"/>
                <w:rtl w:val="true"/>
              </w:rPr>
              <w:t>قسمة المرأة الحرَّة والأَمة</w:t>
            </w:r>
            <w:r>
              <w:rPr>
                <w:rStyle w:val="IndexLink"/>
                <w:rtl w:val="true"/>
              </w:rPr>
              <w:tab/>
            </w:r>
            <w:r>
              <w:rPr>
                <w:rStyle w:val="IndexLink"/>
              </w:rPr>
              <w:t>472</w:t>
            </w:r>
          </w:hyperlink>
        </w:p>
        <w:p>
          <w:pPr>
            <w:pStyle w:val="Contents2"/>
            <w:tabs>
              <w:tab w:val="clear" w:pos="8743"/>
              <w:tab w:val="right" w:pos="9026" w:leader="dot"/>
            </w:tabs>
            <w:rPr/>
          </w:pPr>
          <w:hyperlink w:anchor="__RefHeading___Toc2134967_2616395394">
            <w:r>
              <w:rPr>
                <w:webHidden/>
                <w:rStyle w:val="IndexLink"/>
                <w:rtl w:val="true"/>
              </w:rPr>
              <w:t>أبواب ما يحرم باستيفاء العدد أو الكفر</w:t>
            </w:r>
            <w:r>
              <w:rPr>
                <w:rStyle w:val="IndexLink"/>
                <w:rtl w:val="true"/>
              </w:rPr>
              <w:tab/>
            </w:r>
            <w:r>
              <w:rPr>
                <w:rStyle w:val="IndexLink"/>
              </w:rPr>
              <w:t>474</w:t>
            </w:r>
          </w:hyperlink>
        </w:p>
        <w:p>
          <w:pPr>
            <w:pStyle w:val="Contents3"/>
            <w:tabs>
              <w:tab w:val="clear" w:pos="8459"/>
              <w:tab w:val="right" w:pos="9026" w:leader="dot"/>
            </w:tabs>
            <w:rPr/>
          </w:pPr>
          <w:hyperlink w:anchor="__RefHeading___Toc2134969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عدم جواز الجمع بين خمس زوجات بالعقد الدائم</w:t>
            </w:r>
            <w:r>
              <w:rPr>
                <w:rStyle w:val="IndexLink"/>
                <w:rtl w:val="true"/>
              </w:rPr>
              <w:tab/>
            </w:r>
            <w:r>
              <w:rPr>
                <w:rStyle w:val="IndexLink"/>
              </w:rPr>
              <w:t>474</w:t>
            </w:r>
          </w:hyperlink>
        </w:p>
        <w:p>
          <w:pPr>
            <w:pStyle w:val="Contents3"/>
            <w:tabs>
              <w:tab w:val="clear" w:pos="8459"/>
              <w:tab w:val="right" w:pos="9026" w:leader="dot"/>
            </w:tabs>
            <w:rPr/>
          </w:pPr>
          <w:hyperlink w:anchor="__RefHeading___Toc2134971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حكم من تزوّج خمساً في عقد واحد</w:t>
            </w:r>
            <w:r>
              <w:rPr>
                <w:rStyle w:val="IndexLink"/>
                <w:rtl w:val="true"/>
              </w:rPr>
              <w:tab/>
            </w:r>
            <w:r>
              <w:rPr>
                <w:rStyle w:val="IndexLink"/>
              </w:rPr>
              <w:t>478</w:t>
            </w:r>
          </w:hyperlink>
        </w:p>
        <w:p>
          <w:pPr>
            <w:pStyle w:val="Contents3"/>
            <w:tabs>
              <w:tab w:val="clear" w:pos="8459"/>
              <w:tab w:val="right" w:pos="9026" w:leader="dot"/>
            </w:tabs>
            <w:rPr/>
          </w:pPr>
          <w:hyperlink w:anchor="__RefHeading___Toc2134973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حكم من أسلم وله أكثر من أربع زوجات</w:t>
            </w:r>
            <w:r>
              <w:rPr>
                <w:rStyle w:val="IndexLink"/>
                <w:rtl w:val="true"/>
              </w:rPr>
              <w:tab/>
            </w:r>
            <w:r>
              <w:rPr>
                <w:rStyle w:val="IndexLink"/>
              </w:rPr>
              <w:t>479</w:t>
            </w:r>
          </w:hyperlink>
        </w:p>
        <w:p>
          <w:pPr>
            <w:pStyle w:val="Contents3"/>
            <w:tabs>
              <w:tab w:val="clear" w:pos="8459"/>
              <w:tab w:val="right" w:pos="9026" w:leader="dot"/>
            </w:tabs>
            <w:rPr/>
          </w:pPr>
          <w:hyperlink w:anchor="__RefHeading___Toc2134975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حکم تعدُّد زوجات العبد</w:t>
            </w:r>
            <w:r>
              <w:rPr>
                <w:rStyle w:val="IndexLink"/>
                <w:rtl w:val="true"/>
              </w:rPr>
              <w:tab/>
            </w:r>
            <w:r>
              <w:rPr>
                <w:rStyle w:val="IndexLink"/>
              </w:rPr>
              <w:t>480</w:t>
            </w:r>
          </w:hyperlink>
        </w:p>
        <w:p>
          <w:pPr>
            <w:pStyle w:val="Contents3"/>
            <w:tabs>
              <w:tab w:val="clear" w:pos="8459"/>
              <w:tab w:val="right" w:pos="9026" w:leader="dot"/>
            </w:tabs>
            <w:rPr/>
          </w:pPr>
          <w:hyperlink w:anchor="__RefHeading___Toc2134977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حكم نكاح اليهوديَّة والنصرانيَّة</w:t>
            </w:r>
            <w:r>
              <w:rPr>
                <w:rStyle w:val="IndexLink"/>
                <w:rtl w:val="true"/>
              </w:rPr>
              <w:tab/>
            </w:r>
            <w:r>
              <w:rPr>
                <w:rStyle w:val="IndexLink"/>
              </w:rPr>
              <w:t>484</w:t>
            </w:r>
          </w:hyperlink>
        </w:p>
        <w:p>
          <w:pPr>
            <w:pStyle w:val="Contents3"/>
            <w:tabs>
              <w:tab w:val="clear" w:pos="8459"/>
              <w:tab w:val="right" w:pos="9026" w:leader="dot"/>
            </w:tabs>
            <w:rPr/>
          </w:pPr>
          <w:hyperlink w:anchor="__RefHeading___Toc2134979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حكم نكاح المجوسيَّة أذا تشهَّدت الشهادتين</w:t>
            </w:r>
            <w:r>
              <w:rPr>
                <w:rStyle w:val="IndexLink"/>
                <w:rtl w:val="true"/>
              </w:rPr>
              <w:tab/>
            </w:r>
            <w:r>
              <w:rPr>
                <w:rStyle w:val="IndexLink"/>
              </w:rPr>
              <w:t>486</w:t>
            </w:r>
          </w:hyperlink>
        </w:p>
        <w:p>
          <w:pPr>
            <w:pStyle w:val="Contents3"/>
            <w:tabs>
              <w:tab w:val="clear" w:pos="8459"/>
              <w:tab w:val="right" w:pos="9026" w:leader="dot"/>
            </w:tabs>
            <w:rPr/>
          </w:pPr>
          <w:hyperlink w:anchor="__RefHeading___Toc2134981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النهي عن نكاح أهل الحرب</w:t>
            </w:r>
            <w:r>
              <w:rPr>
                <w:rStyle w:val="IndexLink"/>
                <w:rtl w:val="true"/>
              </w:rPr>
              <w:tab/>
            </w:r>
            <w:r>
              <w:rPr>
                <w:rStyle w:val="IndexLink"/>
              </w:rPr>
              <w:t>487</w:t>
            </w:r>
          </w:hyperlink>
        </w:p>
        <w:p>
          <w:pPr>
            <w:pStyle w:val="Contents3"/>
            <w:tabs>
              <w:tab w:val="clear" w:pos="8459"/>
              <w:tab w:val="right" w:pos="9026" w:leader="dot"/>
            </w:tabs>
            <w:rPr/>
          </w:pPr>
          <w:hyperlink w:anchor="__RefHeading___Toc2134983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حكم من تزوَّج ذمّيَّة على مسلمة</w:t>
            </w:r>
            <w:r>
              <w:rPr>
                <w:rStyle w:val="IndexLink"/>
                <w:rtl w:val="true"/>
              </w:rPr>
              <w:tab/>
            </w:r>
            <w:r>
              <w:rPr>
                <w:rStyle w:val="IndexLink"/>
              </w:rPr>
              <w:t>487</w:t>
            </w:r>
          </w:hyperlink>
        </w:p>
        <w:p>
          <w:pPr>
            <w:pStyle w:val="Contents3"/>
            <w:tabs>
              <w:tab w:val="clear" w:pos="8459"/>
              <w:tab w:val="right" w:pos="9026" w:leader="dot"/>
            </w:tabs>
            <w:rPr/>
          </w:pPr>
          <w:hyperlink w:anchor="__RefHeading___Toc2134985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حكم مَن هاجر وتَرك امرأته في المشركين ثم لحقت۟ به</w:t>
            </w:r>
            <w:r>
              <w:rPr>
                <w:rStyle w:val="IndexLink"/>
                <w:rtl w:val="true"/>
              </w:rPr>
              <w:tab/>
            </w:r>
            <w:r>
              <w:rPr>
                <w:rStyle w:val="IndexLink"/>
              </w:rPr>
              <w:t>489</w:t>
            </w:r>
          </w:hyperlink>
        </w:p>
        <w:p>
          <w:pPr>
            <w:pStyle w:val="Contents3"/>
            <w:tabs>
              <w:tab w:val="clear" w:pos="8459"/>
              <w:tab w:val="right" w:pos="9026" w:leader="dot"/>
            </w:tabs>
            <w:rPr/>
          </w:pPr>
          <w:hyperlink w:anchor="__RefHeading___Toc2134987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حكم زواج الأسير المسلم في دار الحرب</w:t>
            </w:r>
            <w:r>
              <w:rPr>
                <w:rStyle w:val="IndexLink"/>
                <w:rtl w:val="true"/>
              </w:rPr>
              <w:tab/>
            </w:r>
            <w:r>
              <w:rPr>
                <w:rStyle w:val="IndexLink"/>
              </w:rPr>
              <w:t>491</w:t>
            </w:r>
          </w:hyperlink>
        </w:p>
        <w:p>
          <w:pPr>
            <w:pStyle w:val="Contents3"/>
            <w:tabs>
              <w:tab w:val="clear" w:pos="8459"/>
              <w:tab w:val="right" w:pos="9026" w:leader="dot"/>
            </w:tabs>
            <w:rPr/>
          </w:pPr>
          <w:hyperlink w:anchor="__RefHeading___Toc2134989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النَّهي عن نكاح الكافرات</w:t>
            </w:r>
            <w:r>
              <w:rPr>
                <w:rStyle w:val="IndexLink"/>
                <w:rtl w:val="true"/>
              </w:rPr>
              <w:tab/>
            </w:r>
            <w:r>
              <w:rPr>
                <w:rStyle w:val="IndexLink"/>
              </w:rPr>
              <w:t>492</w:t>
            </w:r>
          </w:hyperlink>
        </w:p>
        <w:p>
          <w:pPr>
            <w:pStyle w:val="Contents3"/>
            <w:tabs>
              <w:tab w:val="clear" w:pos="8459"/>
              <w:tab w:val="right" w:pos="9026" w:leader="dot"/>
            </w:tabs>
            <w:rPr/>
          </w:pPr>
          <w:hyperlink w:anchor="__RefHeading___Toc2134991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حكم نكاح المحصَنات المؤمنات من أهل الكتاب</w:t>
            </w:r>
            <w:r>
              <w:rPr>
                <w:rStyle w:val="IndexLink"/>
                <w:rtl w:val="true"/>
              </w:rPr>
              <w:tab/>
            </w:r>
            <w:r>
              <w:rPr>
                <w:rStyle w:val="IndexLink"/>
              </w:rPr>
              <w:t>493</w:t>
            </w:r>
          </w:hyperlink>
        </w:p>
        <w:p>
          <w:pPr>
            <w:pStyle w:val="Contents3"/>
            <w:tabs>
              <w:tab w:val="clear" w:pos="8459"/>
              <w:tab w:val="right" w:pos="9026" w:leader="dot"/>
            </w:tabs>
            <w:rPr/>
          </w:pPr>
          <w:hyperlink w:anchor="__RefHeading___Toc2134993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حكم ما لو أسلم أحد الزوجين الكافرين</w:t>
            </w:r>
            <w:r>
              <w:rPr>
                <w:rStyle w:val="IndexLink"/>
                <w:rtl w:val="true"/>
              </w:rPr>
              <w:tab/>
            </w:r>
            <w:r>
              <w:rPr>
                <w:rStyle w:val="IndexLink"/>
              </w:rPr>
              <w:t>494</w:t>
            </w:r>
          </w:hyperlink>
        </w:p>
        <w:p>
          <w:pPr>
            <w:pStyle w:val="Contents3"/>
            <w:tabs>
              <w:tab w:val="clear" w:pos="8459"/>
              <w:tab w:val="right" w:pos="9026" w:leader="dot"/>
            </w:tabs>
            <w:rPr/>
          </w:pPr>
          <w:hyperlink w:anchor="__RefHeading___Toc2134995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حرمة زواج المؤمن بالناصبة والمؤمنة بالناصب</w:t>
            </w:r>
            <w:r>
              <w:rPr>
                <w:rStyle w:val="IndexLink"/>
                <w:rtl w:val="true"/>
              </w:rPr>
              <w:tab/>
            </w:r>
            <w:r>
              <w:rPr>
                <w:rStyle w:val="IndexLink"/>
              </w:rPr>
              <w:t>497</w:t>
            </w:r>
          </w:hyperlink>
        </w:p>
        <w:p>
          <w:pPr>
            <w:pStyle w:val="Contents3"/>
            <w:tabs>
              <w:tab w:val="clear" w:pos="8459"/>
              <w:tab w:val="right" w:pos="9026" w:leader="dot"/>
            </w:tabs>
            <w:rPr/>
          </w:pPr>
          <w:hyperlink w:anchor="__RefHeading___Toc2134997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جواز نكاح ضعيفات العقيدة والإيمان</w:t>
            </w:r>
            <w:r>
              <w:rPr>
                <w:rStyle w:val="IndexLink"/>
                <w:rtl w:val="true"/>
              </w:rPr>
              <w:tab/>
            </w:r>
            <w:r>
              <w:rPr>
                <w:rStyle w:val="IndexLink"/>
              </w:rPr>
              <w:t>501</w:t>
            </w:r>
          </w:hyperlink>
        </w:p>
        <w:p>
          <w:pPr>
            <w:pStyle w:val="Contents3"/>
            <w:tabs>
              <w:tab w:val="clear" w:pos="8459"/>
              <w:tab w:val="right" w:pos="9026" w:leader="dot"/>
            </w:tabs>
            <w:rPr/>
          </w:pPr>
          <w:hyperlink w:anchor="__RefHeading___Toc2134999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استحباب نکاح ضعيفة الايمان</w:t>
            </w:r>
            <w:r>
              <w:rPr>
                <w:rStyle w:val="IndexLink"/>
                <w:rtl w:val="true"/>
              </w:rPr>
              <w:tab/>
            </w:r>
            <w:r>
              <w:rPr>
                <w:rStyle w:val="IndexLink"/>
              </w:rPr>
              <w:t>505</w:t>
            </w:r>
          </w:hyperlink>
        </w:p>
        <w:p>
          <w:pPr>
            <w:pStyle w:val="Contents3"/>
            <w:tabs>
              <w:tab w:val="clear" w:pos="8459"/>
              <w:tab w:val="right" w:pos="9026" w:leader="dot"/>
            </w:tabs>
            <w:rPr/>
          </w:pPr>
          <w:hyperlink w:anchor="__RefHeading___Toc2135001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اقَلّ ما يكفي في جواز النكاح والميراث</w:t>
            </w:r>
            <w:r>
              <w:rPr>
                <w:rStyle w:val="IndexLink"/>
                <w:rtl w:val="true"/>
              </w:rPr>
              <w:tab/>
            </w:r>
            <w:r>
              <w:rPr>
                <w:rStyle w:val="IndexLink"/>
              </w:rPr>
              <w:t>507</w:t>
            </w:r>
          </w:hyperlink>
        </w:p>
        <w:p>
          <w:pPr>
            <w:pStyle w:val="Contents3"/>
            <w:tabs>
              <w:tab w:val="clear" w:pos="8459"/>
              <w:tab w:val="right" w:pos="9026" w:leader="dot"/>
            </w:tabs>
            <w:rPr/>
          </w:pPr>
          <w:hyperlink w:anchor="__RefHeading___Toc2135003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حكم تزويج المنافقة على المؤمنة والعكس</w:t>
            </w:r>
            <w:r>
              <w:rPr>
                <w:rStyle w:val="IndexLink"/>
                <w:rtl w:val="true"/>
              </w:rPr>
              <w:tab/>
            </w:r>
            <w:r>
              <w:rPr>
                <w:rStyle w:val="IndexLink"/>
              </w:rPr>
              <w:t>507</w:t>
            </w:r>
          </w:hyperlink>
        </w:p>
        <w:p>
          <w:pPr>
            <w:pStyle w:val="Contents3"/>
            <w:tabs>
              <w:tab w:val="clear" w:pos="8459"/>
              <w:tab w:val="right" w:pos="9026" w:leader="dot"/>
            </w:tabs>
            <w:rPr/>
          </w:pPr>
          <w:hyperlink w:anchor="__RefHeading___Toc2135005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حكم زواج الأعرابي بالمهاجرة</w:t>
            </w:r>
            <w:r>
              <w:rPr>
                <w:rStyle w:val="IndexLink"/>
                <w:rtl w:val="true"/>
              </w:rPr>
              <w:tab/>
            </w:r>
            <w:r>
              <w:rPr>
                <w:rStyle w:val="IndexLink"/>
              </w:rPr>
              <w:t>508</w:t>
            </w:r>
          </w:hyperlink>
        </w:p>
        <w:p>
          <w:pPr>
            <w:pStyle w:val="Contents2"/>
            <w:tabs>
              <w:tab w:val="clear" w:pos="8743"/>
              <w:tab w:val="right" w:pos="9026" w:leader="dot"/>
            </w:tabs>
            <w:rPr/>
          </w:pPr>
          <w:hyperlink w:anchor="__RefHeading___Toc2135007_2616395394">
            <w:r>
              <w:rPr>
                <w:webHidden/>
                <w:rStyle w:val="IndexLink"/>
                <w:rtl w:val="true"/>
              </w:rPr>
              <w:t>كلمة الختام</w:t>
            </w:r>
            <w:r>
              <w:rPr>
                <w:rStyle w:val="IndexLink"/>
                <w:rtl w:val="true"/>
              </w:rPr>
              <w:tab/>
            </w:r>
            <w:r>
              <w:rPr>
                <w:rStyle w:val="IndexLink"/>
              </w:rPr>
              <w:t>509</w:t>
            </w:r>
          </w:hyperlink>
        </w:p>
        <w:p>
          <w:pPr>
            <w:pStyle w:val="Contents2"/>
            <w:tabs>
              <w:tab w:val="clear" w:pos="8743"/>
              <w:tab w:val="right" w:pos="9026" w:leader="dot"/>
            </w:tabs>
            <w:rPr/>
          </w:pPr>
          <w:hyperlink w:anchor="__RefHeading___Toc2135009_2616395394">
            <w:r>
              <w:rPr>
                <w:webHidden/>
                <w:rStyle w:val="IndexLink"/>
                <w:rtl w:val="true"/>
              </w:rPr>
              <w:t>فهرس الكتاب</w:t>
            </w:r>
            <w:r>
              <w:rPr>
                <w:rStyle w:val="IndexLink"/>
                <w:rtl w:val="true"/>
              </w:rPr>
              <w:tab/>
            </w:r>
            <w:r>
              <w:rPr>
                <w:rStyle w:val="IndexLink"/>
              </w:rPr>
              <w:t>510</w:t>
            </w:r>
          </w:hyperlink>
        </w:p>
        <w:p>
          <w:pPr>
            <w:pStyle w:val="Contents2"/>
            <w:tabs>
              <w:tab w:val="clear" w:pos="8743"/>
              <w:tab w:val="right" w:pos="9026" w:leader="dot"/>
            </w:tabs>
            <w:rPr/>
          </w:pPr>
          <w:hyperlink w:anchor="__RefHeading___Toc2135011_2616395394">
            <w:r>
              <w:rPr>
                <w:webHidden/>
                <w:rStyle w:val="IndexLink"/>
                <w:rtl w:val="true"/>
              </w:rPr>
              <w:t>کتب مطبوعة للمؤلّف</w:t>
            </w:r>
            <w:r>
              <w:rPr>
                <w:rStyle w:val="IndexLink"/>
                <w:rtl w:val="true"/>
              </w:rPr>
              <w:tab/>
            </w:r>
            <w:r>
              <w:rPr>
                <w:rStyle w:val="IndexLink"/>
              </w:rPr>
              <w:t>528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70_134198"/>
      <w:bookmarkStart w:id="1" w:name="pg13470_134198"/>
      <w:bookmarkEnd w:id="1"/>
    </w:p>
    <w:p>
      <w:pPr>
        <w:pStyle w:val="Heading2"/>
        <w:numPr>
          <w:ilvl w:val="1"/>
          <w:numId w:val="1"/>
        </w:numPr>
        <w:rPr/>
      </w:pPr>
      <w:bookmarkStart w:id="2" w:name="pg13470_134198"/>
      <w:bookmarkStart w:id="3" w:name="__RefHeading___Toc2134355_2616395394"/>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الامام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ي 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297/9553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2105726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34357_2616395394"/>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السادس والثلاثون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العلاّمة السيّد محمّد كاظم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7" w:name="pg13470_134200"/>
    </w:p>
    <w:p>
      <w:pPr>
        <w:pStyle w:val="Heading2"/>
        <w:numPr>
          <w:ilvl w:val="1"/>
          <w:numId w:val="1"/>
        </w:numPr>
        <w:rPr/>
      </w:pPr>
      <w:bookmarkStart w:id="8" w:name="__RefHeading___Toc2134359_2616395394"/>
      <w:bookmarkStart w:id="9" w:name="_Toc3"/>
      <w:bookmarkEnd w:id="7"/>
      <w:bookmarkEnd w:id="8"/>
      <w:r>
        <w:rPr>
          <w:rtl w:val="true"/>
        </w:rPr>
        <w:t>دیباجة الکتاب</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 وَاللَّهُ وَاسِعٌ عَلِيمٌ ٭ وَلْيَسْتَعْفِفِ الَّذِينَ لَا يَجِدُونَ نِكَاحًا حَتَّى يُغْنِيَهُمُ اللَّهُ مِنْ فَضْلِهِ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جَعَلَ لَكُمْ مِنْ أَنْفُسِكُمْ أَزْوَاجًا وَجَعَلَ لَكُمْ مِنْ أَزْوَاجِكُمْ بَنِينَ وَحَفَدَةً وَرَزَقَكُمْ مِنَ الطَّيِّبَاتِ أَفَبِالْبَاطِلِ يُؤْمِنُونَ وَبِنِعْمَتِ اللَّهِ هُمْ يَكْفُرُونَ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جُنَاحَ عَلَيْكُمْ فِيمَا عَرَّضْتُمْ بِهِ مِنْ خِطْبَةِ النِّسَاءِ أَوْ أَكْنَنْتُمْ فِي أَنْفُسِكُمْ عَلِمَ اللَّهُ أَنَّكُمْ سَتَذْكُرُونَهُنَّ وَلَكِنْ لَا تُوَاعِدُوهُنَّ سِرًّا إِلَّا أَنْ </w:t>
      </w:r>
    </w:p>
    <w:p>
      <w:pPr>
        <w:pStyle w:val="BookText"/>
        <w:rPr/>
      </w:pPr>
      <w:r>
        <w:rPr>
          <w:rFonts w:ascii="Amiri" w:hAnsi="Amiri" w:eastAsia="Amiri" w:cs="Amiri"/>
          <w:color w:val="111111"/>
          <w:sz w:val="28"/>
          <w:sz w:val="28"/>
          <w:szCs w:val="28"/>
          <w:rtl w:val="true"/>
          <w:lang w:bidi="ar-SA"/>
        </w:rPr>
        <w:t>تَقُولُوا قَوْلًا مَعْرُوفًا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الزِّنَا إِنَّهُ كَانَ فَاحِشَةً وَسَاءَ سَبِيلًا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لَا يَنْكِحُ إِلَّا زَانِيَةً أَوْ مُشْرِكَةً وَالزَّانِيَةُ لَا يَنْكِحُهَا إِلَّا زَانٍ أَوْ مُشْرِكٌ وَحُرِّمَ ذَلِكَ عَلَى الْمُؤْمِنِينَ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أَتَأْتُونَ الذُّكْرَانَ مِنَ الْعَالَمِينَ ٭ وَتَذَرُونَ مَا خَلَقَ لَكُمْ رَبُّكُمْ مِنْ أَزْوَاجِكُمْ بَلْ أَنْتُمْ قَوْمٌ عَادُونَ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يُرْضِعْنَ أَوْلَادَهُنَّ حَوْلَيْنِ كَامِلَيْنِ لِمَنْ أَرَادَ أَنْ يُتِمَّ الرَّضَاعَةَ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مَا نَكَحَ آبَاؤُكُمْ مِنَ النِّسَاءِ إِلَّا مَا قَدْ سَلَفَ إِنَّهُ كَانَ فَاحِشَةً وَمَقْتًا وَسَاءَ سَبِيلًا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الْمُشْرِكَاتِ حَتَّى يُؤْمِنَّ وَلَأَمَةٌ مُؤْمِنَةٌ خَيْرٌ مِنْ مُشْرِكَةٍ وَلَوْ أَعْجَبَتْكُمْ وَلَا تُنْكِحُوا الْمُشْرِكِينَ حَتَّى يُؤْمِنُوا وَلَعَبْدٌ مُؤْمِنٌ خَيْرٌ مِنْ مُشْرِكٍ وَلَوْ أَعْجَبَكُمْ</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10" w:name="pg13470_134202"/>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2134361_2616395394"/>
      <w:bookmarkStart w:id="12" w:name="_Toc4"/>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الحمد لله الذي جَعل النكاح سُنَّة بين الأنام وفاصلاً بين الحلال والحرام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وأفضل الصلاة وأزكى السَّلام على البَدر التمام والنبيّ الهُمام سیدنا محمّد وآله الطاهرين الكرام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ولعنة الله على أعدائهم اللّئام من الآن الى يوم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السادس والثلاثون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ويحمل في صفحاته وثناياه الأحاديث التي رويت۟ عن سيدنا ومولانا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النكاح ومقدّماته وأحكامه ومستحبّاته ومحرَّماته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بالاضافة الى الأحاديث المتعلّقة بالمحرَّمات الجنسيَّة التي حرَّمها الله سبحانه، لما فيها من الفساد والآثار والنتائج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الانسان يتمتَّع بالغريزة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كان لابدَّ له أن يُشبع هذه الغريزة بطريقة عفيفة نزيهة تعود عليه بالخير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 الوحيد الذي جَعَله الله تعالى لإشباع الغريزة الجنسيّة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تواترت الأحاديث الشريف فی الحث علی الزواج و النهی </w:t>
      </w:r>
    </w:p>
    <w:p>
      <w:pPr>
        <w:pStyle w:val="BookText"/>
        <w:rPr/>
      </w:pPr>
      <w:r>
        <w:rPr>
          <w:rFonts w:ascii="Amiri" w:hAnsi="Amiri" w:eastAsia="Amiri" w:cs="Amiri"/>
          <w:color w:val="111111"/>
          <w:sz w:val="28"/>
          <w:sz w:val="28"/>
          <w:szCs w:val="28"/>
          <w:rtl w:val="true"/>
          <w:lang w:bidi="ar-SA"/>
        </w:rPr>
        <w:t>عن العزوبة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سُنَّتي فَمن رغب عن سنَّتي فليس منّي</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الامام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فان رسول الله كثيراً مّا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يحبّ أن۟ يتَّبع سُنَّتي فليتزوَّج فان من سُنَّتي التزويج</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وللزواج آثار طيبة تنعكس على نفسيَّة الانسان وسلوكه فهو سَكينة للزوجين ويبعث على الاُلفة والمحبَّة والراحة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بالاضافة الى أنه يؤدّي الى توثيق الأواصر بين العوائل والاُسَر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لولم تكن في المناكحة والمصاهرة آية مُحكمة ولا سُنَّة مُتَّبعة لكان فيما جعل الله فيها من بِرّ القريب وتألّف البعيد مارغب فيه العاقل اللبيب وسارع اليه الموفَّق المصيب</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نسأل الله تعالى أن يُوفق شبابنا للعمل بنصائح المعصومين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يَس۟عدوا في الدنيا والآخرة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كاظم القزويني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bookmarkStart w:id="13" w:name="pg13470_134204"/>
    </w:p>
    <w:p>
      <w:pPr>
        <w:pStyle w:val="Heading2"/>
        <w:numPr>
          <w:ilvl w:val="1"/>
          <w:numId w:val="1"/>
        </w:numPr>
        <w:rPr/>
      </w:pPr>
      <w:bookmarkStart w:id="14" w:name="__RefHeading___Toc2134363_2616395394"/>
      <w:bookmarkStart w:id="15" w:name="_Toc5"/>
      <w:bookmarkEnd w:id="13"/>
      <w:bookmarkEnd w:id="14"/>
      <w:r>
        <w:rPr>
          <w:rtl w:val="true"/>
        </w:rPr>
        <w:t>کتاب النکاح</w:t>
      </w:r>
      <w:bookmarkEnd w:id="15"/>
    </w:p>
    <w:p>
      <w:pPr>
        <w:pStyle w:val="Heading2"/>
        <w:numPr>
          <w:ilvl w:val="1"/>
          <w:numId w:val="1"/>
        </w:numPr>
        <w:rPr/>
      </w:pPr>
      <w:bookmarkStart w:id="16" w:name="__RefHeading___Toc2134365_2616395394"/>
      <w:bookmarkStart w:id="17" w:name="_Toc6"/>
      <w:bookmarkEnd w:id="16"/>
      <w:r>
        <w:rPr>
          <w:rtl w:val="true"/>
        </w:rPr>
        <w:t>أبواب مقدماته</w:t>
      </w:r>
      <w:bookmarkEnd w:id="17"/>
    </w:p>
    <w:p>
      <w:pPr>
        <w:pStyle w:val="Heading3"/>
        <w:numPr>
          <w:ilvl w:val="2"/>
          <w:numId w:val="1"/>
        </w:numPr>
        <w:rPr/>
      </w:pPr>
      <w:bookmarkStart w:id="18" w:name="__RefHeading___Toc2134367_2616395394"/>
      <w:bookmarkStart w:id="19" w:name="_Toc7"/>
      <w:bookmarkEnd w:id="18"/>
      <w:r>
        <w:rPr>
          <w:rtl w:val="true"/>
        </w:rPr>
        <w:t xml:space="preserve">باب </w:t>
      </w:r>
      <w:r>
        <w:rPr>
          <w:rtl w:val="true"/>
        </w:rPr>
        <w:t>(</w:t>
      </w:r>
      <w:r>
        <w:rPr/>
        <w:t>1</w:t>
      </w:r>
      <w:r>
        <w:rPr>
          <w:rtl w:val="true"/>
        </w:rPr>
        <w:t xml:space="preserve">) </w:t>
      </w:r>
      <w:r>
        <w:rPr>
          <w:rtl w:val="true"/>
        </w:rPr>
        <w:t>الزواج سُنَّة رسول الله</w:t>
      </w:r>
      <w:bookmarkEnd w:id="19"/>
    </w:p>
    <w:p>
      <w:pPr>
        <w:pStyle w:val="BookText"/>
        <w:rPr/>
      </w:pPr>
      <w:r>
        <w:rPr>
          <w:rFonts w:eastAsia="Amiri" w:cs="Amiri" w:ascii="Amiri" w:hAnsi="Amiri"/>
          <w:color w:val="111111"/>
          <w:sz w:val="28"/>
          <w:szCs w:val="28"/>
          <w:lang w:bidi="ar-SA"/>
        </w:rPr>
        <w:t>25153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القاسم بن يحيى، عن جدّه الحسن بن راشد،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تزوّجوا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يتّبع سُنَّي فإنّ مِن سُنَّتي التّزويج</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2134369_2616395394"/>
      <w:bookmarkStart w:id="21" w:name="_Toc8"/>
      <w:bookmarkEnd w:id="20"/>
      <w:r>
        <w:rPr>
          <w:rtl w:val="true"/>
        </w:rPr>
        <w:t xml:space="preserve">باب </w:t>
      </w:r>
      <w:r>
        <w:rPr>
          <w:rtl w:val="true"/>
        </w:rPr>
        <w:t>(</w:t>
      </w:r>
      <w:r>
        <w:rPr/>
        <w:t>2</w:t>
      </w:r>
      <w:r>
        <w:rPr>
          <w:rtl w:val="true"/>
        </w:rPr>
        <w:t xml:space="preserve">) </w:t>
      </w:r>
      <w:r>
        <w:rPr>
          <w:rtl w:val="true"/>
        </w:rPr>
        <w:t>الزواج طهارة للانسان</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bookmarkStart w:id="22" w:name="pg13470_134205"/>
    </w:p>
    <w:p>
      <w:pPr>
        <w:pStyle w:val="BookText"/>
        <w:rPr/>
      </w:pPr>
      <w:bookmarkEnd w:id="22"/>
      <w:r>
        <w:rPr>
          <w:rFonts w:ascii="Amiri" w:hAnsi="Amiri" w:eastAsia="Amiri" w:cs="Amiri"/>
          <w:color w:val="111111"/>
          <w:sz w:val="28"/>
          <w:sz w:val="28"/>
          <w:szCs w:val="28"/>
          <w:rtl w:val="true"/>
          <w:lang w:bidi="ar-SA"/>
        </w:rPr>
        <w:t xml:space="preserve">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يلقى الله تعالی طاهراً مطهّراً، فليلقه بزوجة</w:t>
      </w:r>
      <w:r>
        <w:rPr>
          <w:rStyle w:val="FootnoteAnchor"/>
          <w:rtl w:val="true"/>
        </w:rPr>
        <w:footnoteReference w:id="16"/>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2134371_2616395394"/>
      <w:bookmarkStart w:id="24" w:name="_Toc9"/>
      <w:bookmarkEnd w:id="23"/>
      <w:r>
        <w:rPr>
          <w:rtl w:val="true"/>
        </w:rPr>
        <w:t xml:space="preserve">باب </w:t>
      </w:r>
      <w:r>
        <w:rPr>
          <w:rtl w:val="true"/>
        </w:rPr>
        <w:t>(</w:t>
      </w:r>
      <w:r>
        <w:rPr/>
        <w:t>3</w:t>
      </w:r>
      <w:r>
        <w:rPr>
          <w:rtl w:val="true"/>
        </w:rPr>
        <w:t xml:space="preserve">) </w:t>
      </w:r>
      <w:r>
        <w:rPr>
          <w:rtl w:val="true"/>
        </w:rPr>
        <w:t>دَور الزواج في حفظ دين المتزوّج</w:t>
      </w:r>
      <w:bookmarkEnd w:id="24"/>
    </w:p>
    <w:p>
      <w:pPr>
        <w:pStyle w:val="BookText"/>
        <w:rPr/>
      </w:pPr>
      <w:r>
        <w:rPr>
          <w:rFonts w:eastAsia="IRNazanin" w:cs="IRNazanin"/>
          <w:color w:val="111111"/>
          <w:sz w:val="28"/>
          <w:szCs w:val="28"/>
          <w:lang w:bidi="fa-IR"/>
        </w:rPr>
        <w:t>25155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بندار، عن أحمد بن محمد ابن خالد، عن الجامورانيّ، عن الحسن بن عليّ بن أبي حمزة، عن کلیب بن معاوية الأسديّ،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أحرز نصف دينه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 فليتّق الله في النصف الآخر أو الباقي</w:t>
      </w:r>
      <w:r>
        <w:rPr>
          <w:rStyle w:val="FootnoteAnchor"/>
          <w:rtl w:val="true"/>
        </w:rPr>
        <w:footnoteReference w:id="20"/>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دَور الزواج في حفظ دين المتزوّج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الحسن بن علي بن أبي حمزة،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الفضل بن محمد بن المسيّب الشعراني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عمرو بن عبدالعزيز بن محمد أبو موسى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جعفر بن محمد، عن أبيه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المجاشعي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وحدثناه الرضا علي بن موسى، عن أبيه موسی، عن أبيه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شابّ تزوّج في حداثة سنّه إلاّ عَجَّ شيطانه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ياويله ياويله</w:t>
      </w:r>
      <w:r>
        <w:rPr>
          <w:rStyle w:val="FootnoteAnchor"/>
          <w:rtl w:val="true"/>
        </w:rPr>
        <w:footnoteReference w:id="24"/>
      </w:r>
      <w:r>
        <w:rPr>
          <w:rFonts w:ascii="Amiri" w:hAnsi="Amiri" w:eastAsia="Amiri" w:cs="Amiri"/>
          <w:color w:val="111111"/>
          <w:sz w:val="28"/>
          <w:sz w:val="28"/>
          <w:szCs w:val="28"/>
          <w:rtl w:val="true"/>
          <w:lang w:bidi="ar-SA"/>
        </w:rPr>
        <w:t>عَصَم منّي ثلثي دينه، فليتّق الله العبدُ في الثّلث الأخر</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الثلث الباقي</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25" w:name="pg13470_134207"/>
    </w:p>
    <w:p>
      <w:pPr>
        <w:pStyle w:val="BookText"/>
        <w:rPr/>
      </w:pPr>
      <w:bookmarkEnd w:id="25"/>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2134373_2616395394"/>
      <w:bookmarkStart w:id="27" w:name="_Toc10"/>
      <w:bookmarkEnd w:id="26"/>
      <w:r>
        <w:rPr>
          <w:rtl w:val="true"/>
        </w:rPr>
        <w:t xml:space="preserve">باب </w:t>
      </w:r>
      <w:r>
        <w:rPr>
          <w:rtl w:val="true"/>
        </w:rPr>
        <w:t>(</w:t>
      </w:r>
      <w:r>
        <w:rPr/>
        <w:t>4</w:t>
      </w:r>
      <w:r>
        <w:rPr>
          <w:rtl w:val="true"/>
        </w:rPr>
        <w:t xml:space="preserve">) </w:t>
      </w:r>
      <w:r>
        <w:rPr>
          <w:rtl w:val="true"/>
        </w:rPr>
        <w:t>ثواب صلاة المتزوج</w:t>
      </w:r>
      <w:bookmarkEnd w:id="27"/>
    </w:p>
    <w:p>
      <w:pPr>
        <w:pStyle w:val="BookText"/>
        <w:rPr/>
      </w:pPr>
      <w:r>
        <w:rPr>
          <w:rFonts w:eastAsia="Amiri" w:cs="Amiri" w:ascii="Amiri" w:hAnsi="Amiri"/>
          <w:color w:val="111111"/>
          <w:sz w:val="28"/>
          <w:szCs w:val="28"/>
          <w:lang w:bidi="ar-SA"/>
        </w:rPr>
        <w:t>25157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ابن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ركعتان يصلّيهما المتزوّج</w:t>
      </w:r>
      <w:r>
        <w:rPr>
          <w:rStyle w:val="FootnoteAnchor"/>
          <w:rtl w:val="true"/>
        </w:rPr>
        <w:footnoteReference w:id="28"/>
      </w:r>
      <w:r>
        <w:rPr>
          <w:rFonts w:ascii="Amiri" w:hAnsi="Amiri" w:eastAsia="Amiri" w:cs="Amiri"/>
          <w:color w:val="111111"/>
          <w:sz w:val="28"/>
          <w:sz w:val="28"/>
          <w:szCs w:val="28"/>
          <w:rtl w:val="true"/>
          <w:lang w:bidi="ar-SA"/>
        </w:rPr>
        <w:t>أفضل من سبعين ركعة يصلّيها أعزب</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عن جعفر بن محمد الأشعريّ،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میمون،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عن أحمد بن محمد مثله إلاّ انه اسقط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القدّاح من السند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عن أحمد بن محمد، عن الحسن بن علي، عن جعفر بن محمد بن </w:t>
      </w:r>
    </w:p>
    <w:p>
      <w:pPr>
        <w:pStyle w:val="BookText"/>
        <w:rPr/>
      </w:pPr>
      <w:r>
        <w:rPr>
          <w:rFonts w:ascii="IRNazanin" w:hAnsi="IRNazanin" w:eastAsia="IRNazanin"/>
          <w:color w:val="111111"/>
          <w:sz w:val="28"/>
          <w:sz w:val="28"/>
          <w:szCs w:val="28"/>
          <w:rtl w:val="true"/>
          <w:lang w:bidi="fa-IR"/>
        </w:rPr>
        <w:t xml:space="preserve">ثواب صلاة المتزوج حکیم، عن ابراهيم بن عبدالحميد، عن وليد بن صبيح،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بندار و غیره، عن أحمد بن أبي عبدالله البرقي، عن ابن فضّال، وجعفر بن محمد، عن ابن القدّاح،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زوجة؟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اُحبُّ</w:t>
      </w:r>
      <w:r>
        <w:rPr>
          <w:rStyle w:val="FootnoteAnchor"/>
          <w:rtl w:val="true"/>
        </w:rPr>
        <w:footnoteReference w:id="35"/>
      </w:r>
      <w:r>
        <w:rPr>
          <w:rFonts w:ascii="Amiri" w:hAnsi="Amiri" w:eastAsia="Amiri" w:cs="Amiri"/>
          <w:color w:val="111111"/>
          <w:sz w:val="28"/>
          <w:sz w:val="28"/>
          <w:szCs w:val="28"/>
          <w:rtl w:val="true"/>
          <w:lang w:bidi="ar-SA"/>
        </w:rPr>
        <w:t xml:space="preserve">أنّ لي الدّنيا وما فيها وإنّي بتُّ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لي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الرّكعتان يصلّيهما رجل متزوّج أفضل من رجل أعزب يقوم ليله ويصوم نهاره، ثمّ أعطاه أبي سبعة 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الأهل فإنّه أرزق لكم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محمد بن بندار، عن أحمد بن أبي عبدالله مثله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عن عبدالله بن میمون القدّاح، </w:t>
      </w:r>
      <w:bookmarkStart w:id="28" w:name="pg13470_134209"/>
    </w:p>
    <w:p>
      <w:pPr>
        <w:pStyle w:val="BookText"/>
        <w:rPr/>
      </w:pPr>
      <w:bookmarkEnd w:id="28"/>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2134375_2616395394"/>
      <w:bookmarkStart w:id="30" w:name="_Toc11"/>
      <w:bookmarkEnd w:id="29"/>
      <w:r>
        <w:rPr>
          <w:rtl w:val="true"/>
        </w:rPr>
        <w:t xml:space="preserve">باب </w:t>
      </w:r>
      <w:r>
        <w:rPr>
          <w:rtl w:val="true"/>
        </w:rPr>
        <w:t>(</w:t>
      </w:r>
      <w:r>
        <w:rPr/>
        <w:t>5</w:t>
      </w:r>
      <w:r>
        <w:rPr>
          <w:rtl w:val="true"/>
        </w:rPr>
        <w:t xml:space="preserve">) </w:t>
      </w:r>
      <w:r>
        <w:rPr>
          <w:rtl w:val="true"/>
        </w:rPr>
        <w:t>استحباب تزويج العَزَب</w:t>
      </w:r>
      <w:bookmarkEnd w:id="30"/>
    </w:p>
    <w:p>
      <w:pPr>
        <w:pStyle w:val="BookText"/>
        <w:rPr/>
      </w:pPr>
      <w:r>
        <w:rPr>
          <w:rFonts w:eastAsia="Amiri" w:cs="Amiri" w:ascii="Amiri" w:hAnsi="Amiri"/>
          <w:color w:val="111111"/>
          <w:sz w:val="28"/>
          <w:szCs w:val="28"/>
          <w:lang w:bidi="ar-SA"/>
        </w:rPr>
        <w:t>25159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عثمان بن عيسى، عن سماعة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عزباً كان ممّن ينظر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يوم القيامة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الشّفاعات أن تشفع بين اثنين في نكاح حتّى يجمع الله بينهما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31" w:name="pg13470_134210"/>
    </w:p>
    <w:p>
      <w:pPr>
        <w:pStyle w:val="BookText"/>
        <w:rPr/>
      </w:pPr>
      <w:bookmarkEnd w:id="31"/>
      <w:r>
        <w:rPr>
          <w:rFonts w:ascii="Amiri" w:hAnsi="Amiri" w:eastAsia="Amiri" w:cs="Amiri"/>
          <w:color w:val="111111"/>
          <w:sz w:val="28"/>
          <w:sz w:val="28"/>
          <w:szCs w:val="28"/>
          <w:rtl w:val="true"/>
          <w:lang w:bidi="ar-SA"/>
        </w:rPr>
        <w:t>كراهة العزوبة</w:t>
      </w:r>
    </w:p>
    <w:p>
      <w:pPr>
        <w:pStyle w:val="Heading3"/>
        <w:numPr>
          <w:ilvl w:val="2"/>
          <w:numId w:val="1"/>
        </w:numPr>
        <w:rPr/>
      </w:pPr>
      <w:bookmarkStart w:id="32" w:name="__RefHeading___Toc2134377_2616395394"/>
      <w:bookmarkStart w:id="33" w:name="_Toc12"/>
      <w:bookmarkEnd w:id="32"/>
      <w:r>
        <w:rPr>
          <w:rtl w:val="true"/>
        </w:rPr>
        <w:t xml:space="preserve">باب </w:t>
      </w:r>
      <w:r>
        <w:rPr>
          <w:rtl w:val="true"/>
        </w:rPr>
        <w:t>(</w:t>
      </w:r>
      <w:r>
        <w:rPr/>
        <w:t>6</w:t>
      </w:r>
      <w:r>
        <w:rPr>
          <w:rtl w:val="true"/>
        </w:rPr>
        <w:t xml:space="preserve">) </w:t>
      </w:r>
      <w:r>
        <w:rPr>
          <w:rtl w:val="true"/>
        </w:rPr>
        <w:t>كراهة العزوبة</w:t>
      </w:r>
      <w:bookmarkEnd w:id="33"/>
    </w:p>
    <w:p>
      <w:pPr>
        <w:pStyle w:val="BookText"/>
        <w:rPr/>
      </w:pPr>
      <w:r>
        <w:rPr>
          <w:rFonts w:eastAsia="Amiri" w:cs="Amiri" w:ascii="Amiri" w:hAnsi="Amiri"/>
          <w:color w:val="111111"/>
          <w:sz w:val="28"/>
          <w:szCs w:val="28"/>
          <w:lang w:bidi="ar-SA"/>
        </w:rPr>
        <w:t>25161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عن محمد بن علي، عن عبدالرحمن بن خالد، عن محمد الأصمّ،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 موتاكم العزّاب</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مثله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موسى، عن محمّد بن علي، عن محمد بن الحسين، عن علي بن أسباط، عن ابن فضّال، عن الصادق،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اُمّتي عزّابها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وعليّ بن إبراهيم، عن أبيه جميعاً، عن ابن أبي عمير، عن إبراهيم بن عبدالحميد، عن سكين النخعي وكان تعبّد وتَركَ النساء والطيب والطعام، فكتب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ذلك؟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في النساء فقد علمتَ ما كان لرسول الله </w:t>
      </w:r>
      <w:bookmarkStart w:id="34" w:name="pg13470_134211"/>
    </w:p>
    <w:p>
      <w:pPr>
        <w:pStyle w:val="BookText"/>
        <w:rPr/>
      </w:pPr>
      <w:bookmarkEnd w:id="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في الطعام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اللّحم والعسَل</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2134379_2616395394"/>
      <w:bookmarkStart w:id="36" w:name="_Toc13"/>
      <w:bookmarkEnd w:id="35"/>
      <w:r>
        <w:rPr>
          <w:rtl w:val="true"/>
        </w:rPr>
        <w:t xml:space="preserve">باب </w:t>
      </w:r>
      <w:r>
        <w:rPr>
          <w:rtl w:val="true"/>
        </w:rPr>
        <w:t>(</w:t>
      </w:r>
      <w:r>
        <w:rPr/>
        <w:t>7</w:t>
      </w:r>
      <w:r>
        <w:rPr>
          <w:rtl w:val="true"/>
        </w:rPr>
        <w:t xml:space="preserve">) </w:t>
      </w:r>
      <w:r>
        <w:rPr>
          <w:rtl w:val="true"/>
        </w:rPr>
        <w:t>استحباب زيادة النس۟ل</w:t>
      </w:r>
      <w:bookmarkEnd w:id="36"/>
    </w:p>
    <w:p>
      <w:pPr>
        <w:pStyle w:val="BookText"/>
        <w:rPr/>
      </w:pPr>
      <w:r>
        <w:rPr>
          <w:rFonts w:eastAsia="IRNazanin" w:cs="IRNazanin"/>
          <w:color w:val="111111"/>
          <w:sz w:val="28"/>
          <w:szCs w:val="28"/>
          <w:lang w:bidi="fa-IR"/>
        </w:rPr>
        <w:t>25164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عليّ بن رئاب، عن محمد ابن مسلم انّ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فاني مكاثر بكم الاُمم غداً في القيامة حتى انّ السقط ليجييء مُح۟بن۟طِئاً</w:t>
      </w:r>
      <w:r>
        <w:rPr>
          <w:rStyle w:val="FootnoteAnchor"/>
          <w:rtl w:val="true"/>
        </w:rPr>
        <w:footnoteReference w:id="47"/>
      </w:r>
      <w:r>
        <w:rPr>
          <w:rFonts w:ascii="Amiri" w:hAnsi="Amiri" w:eastAsia="Amiri" w:cs="Amiri"/>
          <w:color w:val="111111"/>
          <w:sz w:val="28"/>
          <w:sz w:val="28"/>
          <w:szCs w:val="28"/>
          <w:rtl w:val="true"/>
          <w:lang w:bidi="ar-SA"/>
        </w:rPr>
        <w:t>على باب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يدخل ابواي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الحميري، عن أحمد بن محمد بن عيسى، عن الحسن بن محبوب، عن ابن رئاب، عن محمد بن مسلم، أو غيره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w:t>
      </w:r>
      <w:bookmarkStart w:id="37" w:name="pg13470_134212"/>
    </w:p>
    <w:p>
      <w:pPr>
        <w:pStyle w:val="BookText"/>
        <w:rPr/>
      </w:pPr>
      <w:bookmarkEnd w:id="37"/>
      <w:r>
        <w:rPr>
          <w:rFonts w:ascii="IRNazanin" w:hAnsi="IRNazanin" w:eastAsia="IRNazanin"/>
          <w:color w:val="111111"/>
          <w:sz w:val="28"/>
          <w:sz w:val="28"/>
          <w:szCs w:val="28"/>
          <w:rtl w:val="true"/>
          <w:lang w:bidi="fa-IR"/>
        </w:rPr>
        <w:t xml:space="preserve">أحبُّ البيوت وأبغضُها الى الله تعالی عمیر،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لقي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كيف استطعَت أن تتزوّج النساء بعدي؟ فقال</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 xml:space="preserve">إنّ أبي أمرني،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تكون لك ذرّيّة تُثقل الأرضَ بالتّسبيح فافعل</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2134381_2616395394"/>
      <w:bookmarkStart w:id="39" w:name="_Toc14"/>
      <w:bookmarkEnd w:id="38"/>
      <w:r>
        <w:rPr>
          <w:rtl w:val="true"/>
        </w:rPr>
        <w:t xml:space="preserve">باب </w:t>
      </w:r>
      <w:r>
        <w:rPr>
          <w:rtl w:val="true"/>
        </w:rPr>
        <w:t>(</w:t>
      </w:r>
      <w:r>
        <w:rPr/>
        <w:t>8</w:t>
      </w:r>
      <w:r>
        <w:rPr>
          <w:rtl w:val="true"/>
        </w:rPr>
        <w:t xml:space="preserve">) </w:t>
      </w:r>
      <w:r>
        <w:rPr>
          <w:rtl w:val="true"/>
        </w:rPr>
        <w:t>اَحَبُّ البيوت وأبغَضُها الى الله تعالی</w:t>
      </w:r>
      <w:bookmarkEnd w:id="39"/>
    </w:p>
    <w:p>
      <w:pPr>
        <w:pStyle w:val="BookText"/>
        <w:rPr/>
      </w:pPr>
      <w:r>
        <w:rPr>
          <w:rFonts w:eastAsia="IRNazanin" w:cs="IRNazanin"/>
          <w:color w:val="111111"/>
          <w:sz w:val="28"/>
          <w:szCs w:val="28"/>
          <w:lang w:bidi="fa-IR"/>
        </w:rPr>
        <w:t>25166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عليّ بن الحكم، عن صفوان بن مهران،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وزوّجوا، ألا فمن حظّ أمرءٍ مسلم إنفاق قيمة أيّمة، وما من شيء أحَبُّ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بيت یُعمَّر في الإسلام بالنّكاح، وما من شيء أبغض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بيت يخرب في الإسلام بالفُرقة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وكّد في الطَّلاق وكرّر فيه القول من بُغضِه الفرقة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إنفاق قيمة أيمة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الأیم</w:t>
      </w:r>
      <w:r>
        <w:rPr>
          <w:rFonts w:eastAsia="IRNazanin" w:cs="IRNazanin"/>
          <w:color w:val="111111"/>
          <w:sz w:val="28"/>
          <w:szCs w:val="28"/>
          <w:rtl w:val="true"/>
          <w:lang w:bidi="fa-IR"/>
        </w:rPr>
        <w:t xml:space="preserve">: </w:t>
      </w:r>
      <w:bookmarkStart w:id="40" w:name="pg13470_134213"/>
    </w:p>
    <w:p>
      <w:pPr>
        <w:pStyle w:val="BookText"/>
        <w:rPr/>
      </w:pPr>
      <w:bookmarkEnd w:id="40"/>
      <w:r>
        <w:rPr>
          <w:rFonts w:ascii="Amiri" w:hAnsi="Amiri" w:eastAsia="Amiri" w:cs="Amiri"/>
          <w:color w:val="111111"/>
          <w:sz w:val="28"/>
          <w:sz w:val="28"/>
          <w:szCs w:val="28"/>
          <w:rtl w:val="true"/>
          <w:lang w:bidi="ar-SA"/>
        </w:rPr>
        <w:t xml:space="preserve">المرأة التي لازوج لها، بكراً كانت أو ثيباً، مُطلَّقة أو متوفّى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النهاية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معنى الحديث احتمالان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أفضل الإنفاق هو ما يُنفقه الانسان في تزویج النساء وتجهيزهنَّ لبيت الزوجيَّة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نَفاق قيمة أیمة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الكساد، فالسلعة اذا بيعت في أوانها فقد نفقت۟، واذا تعطّلت وبقيت۟ فقد كسدت، فيكون المعني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حُسن حظّ المسلم أن تتزوَّج نساؤه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بنات وأخوات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ولايتأخّرن في الزواج كتأخّر البضاعة الكاسدة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41" w:name="__RefHeading___Toc2134383_2616395394"/>
      <w:bookmarkStart w:id="42" w:name="_Toc15"/>
      <w:bookmarkEnd w:id="41"/>
      <w:r>
        <w:rPr>
          <w:rtl w:val="true"/>
        </w:rPr>
        <w:t xml:space="preserve">باب </w:t>
      </w:r>
      <w:r>
        <w:rPr>
          <w:rtl w:val="true"/>
        </w:rPr>
        <w:t>(</w:t>
      </w:r>
      <w:r>
        <w:rPr/>
        <w:t>9</w:t>
      </w:r>
      <w:r>
        <w:rPr>
          <w:rtl w:val="true"/>
        </w:rPr>
        <w:t xml:space="preserve">) </w:t>
      </w:r>
      <w:r>
        <w:rPr>
          <w:rtl w:val="true"/>
        </w:rPr>
        <w:t>النهي عن ترك الزواج</w:t>
      </w:r>
      <w:bookmarkEnd w:id="42"/>
    </w:p>
    <w:p>
      <w:pPr>
        <w:pStyle w:val="BookText"/>
        <w:rPr/>
      </w:pPr>
      <w:r>
        <w:rPr>
          <w:rFonts w:eastAsia="Amiri" w:cs="Amiri" w:ascii="Amiri" w:hAnsi="Amiri"/>
          <w:color w:val="111111"/>
          <w:sz w:val="28"/>
          <w:szCs w:val="28"/>
          <w:lang w:bidi="ar-SA"/>
        </w:rPr>
        <w:t>25167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عليّ بن رئاب، عن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أن يتبتّلن</w:t>
      </w:r>
      <w:r>
        <w:rPr>
          <w:rStyle w:val="FootnoteAnchor"/>
          <w:rtl w:val="true"/>
        </w:rPr>
        <w:footnoteReference w:id="53"/>
      </w:r>
      <w:r>
        <w:rPr>
          <w:rFonts w:ascii="Amiri" w:hAnsi="Amiri" w:eastAsia="Amiri" w:cs="Amiri"/>
          <w:color w:val="111111"/>
          <w:sz w:val="28"/>
          <w:sz w:val="28"/>
          <w:szCs w:val="28"/>
          <w:rtl w:val="true"/>
          <w:lang w:bidi="ar-SA"/>
        </w:rPr>
        <w:t>ويعطّلن أنفسهنّ من الأزواج</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عن عبدالصمد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امرأة على أبي عبدالله </w:t>
      </w:r>
    </w:p>
    <w:p>
      <w:pPr>
        <w:pStyle w:val="BookText"/>
        <w:rPr/>
      </w:pPr>
      <w:r>
        <w:rPr>
          <w:rFonts w:ascii="Amiri" w:hAnsi="Amiri" w:eastAsia="Amiri" w:cs="Amiri"/>
          <w:color w:val="111111"/>
          <w:sz w:val="28"/>
          <w:sz w:val="28"/>
          <w:szCs w:val="28"/>
          <w:rtl w:val="true"/>
          <w:lang w:bidi="ar-SA"/>
        </w:rPr>
        <w:t xml:space="preserve">النهي عن ترك 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إنّي امرأة متبتّلة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التبتّل عندك؟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ألتمسُ بذلك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انصرفی، فلو كان ذلك فضلاً لكانت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به منك، إنّه ليس أحد يسبقها إلى الفضل</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الجامورانيّ، عن الحسن بن عليّ بن أبي حمزة، عن عمرو بن جبير العرزميّ،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حقّ الزّوج على المرأة، فخبّرها،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حقّها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يكسوها من العرى، ويطعمها من الجوع، وإن أذنبت۟ غَفر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عليه شيء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لاتزوّجت أبداً، ثمّ 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فرجعت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يَسْتَعْفِفْنَ خَيْرٌ لَهُنَّ</w:t>
      </w:r>
      <w:r>
        <w:rPr>
          <w:rFonts w:eastAsia="Amiri" w:cs="Amiri" w:ascii="Amiri" w:hAnsi="Amiri"/>
          <w:color w:val="111111"/>
          <w:sz w:val="28"/>
          <w:szCs w:val="28"/>
          <w:rtl w:val="true"/>
          <w:lang w:bidi="ar-SA"/>
        </w:rPr>
        <w:t>»</w:t>
      </w:r>
      <w:r>
        <w:rPr>
          <w:rStyle w:val="FootnoteAnchor"/>
          <w:rtl w:val="true"/>
        </w:rPr>
        <w:footnoteReference w:id="56"/>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43" w:name="pg13470_134215"/>
    </w:p>
    <w:p>
      <w:pPr>
        <w:pStyle w:val="BookText"/>
        <w:rPr/>
      </w:pPr>
      <w:bookmarkEnd w:id="4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الكريمة ترغيب في الزواج، وأن العفَّة الجنسيَّة إنما تتحقق بالزواج، وسنذكر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 يوجب السَّعة في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يؤيّد هذا المعنى</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134385_2616395394"/>
      <w:bookmarkStart w:id="45" w:name="_Toc16"/>
      <w:bookmarkEnd w:id="44"/>
      <w:r>
        <w:rPr>
          <w:rtl w:val="true"/>
        </w:rPr>
        <w:t xml:space="preserve">باب </w:t>
      </w:r>
      <w:r>
        <w:rPr>
          <w:rtl w:val="true"/>
        </w:rPr>
        <w:t>(</w:t>
      </w:r>
      <w:r>
        <w:rPr/>
        <w:t>10</w:t>
      </w:r>
      <w:r>
        <w:rPr>
          <w:rtl w:val="true"/>
        </w:rPr>
        <w:t xml:space="preserve">) </w:t>
      </w:r>
      <w:r>
        <w:rPr>
          <w:rtl w:val="true"/>
        </w:rPr>
        <w:t>حُبُّ النساء من الایمان</w:t>
      </w:r>
      <w:bookmarkEnd w:id="45"/>
    </w:p>
    <w:p>
      <w:pPr>
        <w:pStyle w:val="BookText"/>
        <w:rPr/>
      </w:pPr>
      <w:r>
        <w:rPr>
          <w:rFonts w:eastAsia="Amiri" w:cs="Amiri" w:ascii="Amiri" w:hAnsi="Amiri"/>
          <w:color w:val="111111"/>
          <w:sz w:val="28"/>
          <w:szCs w:val="28"/>
          <w:lang w:bidi="ar-SA"/>
        </w:rPr>
        <w:t>25170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العطّار، عن عبدالله بن محمد، عن علي بن الحكم، عن أبان بن عثمان، عن عمر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رجلاً يزداد في الإيمان</w:t>
      </w:r>
      <w:r>
        <w:rPr>
          <w:rStyle w:val="FootnoteAnchor"/>
          <w:rtl w:val="true"/>
        </w:rPr>
        <w:footnoteReference w:id="58"/>
      </w:r>
      <w:r>
        <w:rPr>
          <w:rFonts w:ascii="Amiri" w:hAnsi="Amiri" w:eastAsia="Amiri" w:cs="Amiri"/>
          <w:color w:val="111111"/>
          <w:sz w:val="28"/>
          <w:sz w:val="28"/>
          <w:szCs w:val="28"/>
          <w:rtl w:val="true"/>
          <w:lang w:bidi="ar-SA"/>
        </w:rPr>
        <w:t>خيراً إلاّ ازداد حبّاً للنساء</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صالح بن السندي، عن جعفر بن بشير، عن أبان مثله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عن عمر بن یزید مثله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مالك الحضرمي، عن أبي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كلّما ازداد للنساء حبّاً ازداد في الایمان فضلاً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bookmarkStart w:id="46" w:name="pg13470_134216"/>
    </w:p>
    <w:p>
      <w:pPr>
        <w:pStyle w:val="BookText"/>
        <w:rPr/>
      </w:pPr>
      <w:bookmarkEnd w:id="46"/>
      <w:r>
        <w:rPr>
          <w:rFonts w:ascii="Amiri" w:hAnsi="Amiri" w:eastAsia="Amiri" w:cs="Amiri"/>
          <w:color w:val="111111"/>
          <w:sz w:val="28"/>
          <w:sz w:val="28"/>
          <w:szCs w:val="28"/>
          <w:rtl w:val="true"/>
          <w:lang w:bidi="ar-SA"/>
        </w:rPr>
        <w:t xml:space="preserve">أكثر الخير في النساء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 العبد إيماناً، ازداد حبّاً للنّساء</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 عن كتاب أبي القاسم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اشتدَّ لنا حُبّاً اشتدَّ للنساء حبّاً وللحلواء</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2134387_2616395394"/>
      <w:bookmarkStart w:id="48" w:name="_Toc17"/>
      <w:bookmarkEnd w:id="47"/>
      <w:r>
        <w:rPr>
          <w:rtl w:val="true"/>
        </w:rPr>
        <w:t xml:space="preserve">باب </w:t>
      </w:r>
      <w:r>
        <w:rPr>
          <w:rtl w:val="true"/>
        </w:rPr>
        <w:t>(</w:t>
      </w:r>
      <w:r>
        <w:rPr/>
        <w:t>11</w:t>
      </w:r>
      <w:r>
        <w:rPr>
          <w:rtl w:val="true"/>
        </w:rPr>
        <w:t xml:space="preserve">) </w:t>
      </w:r>
      <w:r>
        <w:rPr>
          <w:rtl w:val="true"/>
        </w:rPr>
        <w:t>أكثر الخير في النساء</w:t>
      </w:r>
      <w:bookmarkEnd w:id="48"/>
    </w:p>
    <w:p>
      <w:pPr>
        <w:pStyle w:val="BookText"/>
        <w:rPr/>
      </w:pPr>
      <w:r>
        <w:rPr>
          <w:rFonts w:eastAsia="IRNazanin" w:cs="IRNazanin"/>
          <w:color w:val="111111"/>
          <w:sz w:val="28"/>
          <w:szCs w:val="28"/>
          <w:lang w:bidi="fa-IR"/>
        </w:rPr>
        <w:t>25174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ابن فضّال، عن يونس بن يعقوب، عمّن سمع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الخير في النساء</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بذلك حفظُ النوع بالولادة وضبط امور الدار بهنَّ وكذا امور المعاش وغير ذلك ممّا هو مشاهَد، فضلاً عمّا لانعلم مُفصَّلاً، فانَّ العبد ينبغي أن يعلم مُجملاً أن الحكيم لايبالغ هذه المبالغات عَبَثاً، ويمكن أن يكون المراد بالخير المال، كما تقدَّم في الأَخبار أنّ النكاح سبب للتوسعة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49" w:name="pg13470_134217"/>
    </w:p>
    <w:p>
      <w:pPr>
        <w:pStyle w:val="Heading3"/>
        <w:numPr>
          <w:ilvl w:val="2"/>
          <w:numId w:val="1"/>
        </w:numPr>
        <w:rPr/>
      </w:pPr>
      <w:bookmarkStart w:id="50" w:name="__RefHeading___Toc2134389_2616395394"/>
      <w:bookmarkStart w:id="51" w:name="_Toc18"/>
      <w:bookmarkEnd w:id="49"/>
      <w:bookmarkEnd w:id="50"/>
      <w:r>
        <w:rPr>
          <w:rtl w:val="true"/>
        </w:rPr>
        <w:t xml:space="preserve">باب </w:t>
      </w:r>
      <w:r>
        <w:rPr>
          <w:rtl w:val="true"/>
        </w:rPr>
        <w:t>(</w:t>
      </w:r>
      <w:r>
        <w:rPr/>
        <w:t>12</w:t>
      </w:r>
      <w:r>
        <w:rPr>
          <w:rtl w:val="true"/>
        </w:rPr>
        <w:t xml:space="preserve">) </w:t>
      </w:r>
      <w:r>
        <w:rPr>
          <w:rtl w:val="true"/>
        </w:rPr>
        <w:t>اكثر أهل الجنّة النساء</w:t>
      </w:r>
      <w:bookmarkEnd w:id="51"/>
    </w:p>
    <w:p>
      <w:pPr>
        <w:pStyle w:val="BookText"/>
        <w:rPr/>
      </w:pPr>
      <w:r>
        <w:rPr>
          <w:rFonts w:eastAsia="IRNazanin" w:cs="IRNazanin"/>
          <w:color w:val="111111"/>
          <w:sz w:val="28"/>
          <w:szCs w:val="28"/>
          <w:lang w:bidi="fa-IR"/>
        </w:rPr>
        <w:t>25175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عمّار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أهل الجنّة من المستضعفين النساء، 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ضعفهنّ فرحمهنّ</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يقوله الناس ان أكثر أهل النار يوم القيامة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وقد يتزوّج الرجل في الآخرة ألفا من نساء الدنيا في قصر من درّة واحدة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2134391_2616395394"/>
      <w:bookmarkStart w:id="53" w:name="_Toc19"/>
      <w:bookmarkEnd w:id="52"/>
      <w:r>
        <w:rPr>
          <w:rtl w:val="true"/>
        </w:rPr>
        <w:t xml:space="preserve">باب </w:t>
      </w:r>
      <w:r>
        <w:rPr>
          <w:rtl w:val="true"/>
        </w:rPr>
        <w:t>(</w:t>
      </w:r>
      <w:r>
        <w:rPr/>
        <w:t>13</w:t>
      </w:r>
      <w:r>
        <w:rPr>
          <w:rtl w:val="true"/>
        </w:rPr>
        <w:t xml:space="preserve">) </w:t>
      </w:r>
      <w:r>
        <w:rPr>
          <w:rtl w:val="true"/>
        </w:rPr>
        <w:t>لذَّة الناس في النساء</w:t>
      </w:r>
      <w:bookmarkEnd w:id="5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البرقيّ، عن الحسن بن أبي قتادة، عن رجل، عن جميل بن درّاج </w:t>
      </w:r>
      <w:bookmarkStart w:id="54" w:name="pg13470_134218"/>
    </w:p>
    <w:p>
      <w:pPr>
        <w:pStyle w:val="BookText"/>
        <w:rPr/>
      </w:pPr>
      <w:bookmarkEnd w:id="54"/>
      <w:r>
        <w:rPr>
          <w:rFonts w:ascii="Amiri" w:hAnsi="Amiri" w:eastAsia="Amiri" w:cs="Amiri"/>
          <w:color w:val="111111"/>
          <w:sz w:val="28"/>
          <w:sz w:val="28"/>
          <w:szCs w:val="28"/>
          <w:rtl w:val="true"/>
          <w:lang w:bidi="ar-SA"/>
        </w:rPr>
        <w:t>من أخلاق الأنبياء حبّ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تلذّذ الناس في الدنيا والآخرة بلذّة أكثر لهم من لذّة النساء،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7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أهل الجنّة ما يتلذّذون بشيء من الجنّة أشهى عندهم من النكاح، لاطعام ولا شراب</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سلمة بن الخطّاب، عن عليّ بن حسان،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الاشياء ألذُّ؟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الأشياء مباضعة النساء</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2134393_2616395394"/>
      <w:bookmarkStart w:id="56" w:name="_Toc20"/>
      <w:bookmarkEnd w:id="55"/>
      <w:r>
        <w:rPr>
          <w:rtl w:val="true"/>
        </w:rPr>
        <w:t xml:space="preserve">باب </w:t>
      </w:r>
      <w:r>
        <w:rPr>
          <w:rtl w:val="true"/>
        </w:rPr>
        <w:t>(</w:t>
      </w:r>
      <w:r>
        <w:rPr/>
        <w:t>14</w:t>
      </w:r>
      <w:r>
        <w:rPr>
          <w:rtl w:val="true"/>
        </w:rPr>
        <w:t xml:space="preserve">) </w:t>
      </w:r>
      <w:r>
        <w:rPr>
          <w:rtl w:val="true"/>
        </w:rPr>
        <w:t>من أخلاق الأنبياء حُبُّ النساء</w:t>
      </w:r>
      <w:bookmarkEnd w:id="56"/>
    </w:p>
    <w:p>
      <w:pPr>
        <w:pStyle w:val="BookText"/>
        <w:rPr/>
      </w:pPr>
      <w:r>
        <w:rPr>
          <w:rFonts w:eastAsia="Amiri" w:cs="Amiri" w:ascii="Amiri" w:hAnsi="Amiri"/>
          <w:color w:val="111111"/>
          <w:sz w:val="28"/>
          <w:szCs w:val="28"/>
          <w:lang w:bidi="ar-SA"/>
        </w:rPr>
        <w:t>25179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عن أبيه، عن محمد بن أبي عمير،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النساء</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مثله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57" w:name="pg13470_134219"/>
    </w:p>
    <w:p>
      <w:pPr>
        <w:pStyle w:val="BookText"/>
        <w:rPr/>
      </w:pPr>
      <w:bookmarkEnd w:id="57"/>
      <w:r>
        <w:rPr>
          <w:rFonts w:eastAsia="IRNazanin" w:cs="IRNazanin"/>
          <w:color w:val="111111"/>
          <w:sz w:val="28"/>
          <w:szCs w:val="28"/>
          <w:lang w:bidi="fa-IR"/>
        </w:rPr>
        <w:t>25180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محمد بن أبي عمير، عن بكار بن کردم وغير واحد،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قرّة عيني في الصلاة، ولَذَّتي في النساء</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عن حمّاد بن عثمان، عن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قرّة عيني في الصلاة، ولذّتي في الدنيا النساء، وريحانتيّ الحسن والحسين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من دنياكم إلاّ النساء والطيب</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2134395_2616395394"/>
      <w:bookmarkStart w:id="59" w:name="_Toc21"/>
      <w:bookmarkEnd w:id="58"/>
      <w:r>
        <w:rPr>
          <w:rtl w:val="true"/>
        </w:rPr>
        <w:t xml:space="preserve">باب </w:t>
      </w:r>
      <w:r>
        <w:rPr>
          <w:rtl w:val="true"/>
        </w:rPr>
        <w:t>(</w:t>
      </w:r>
      <w:r>
        <w:rPr/>
        <w:t>15</w:t>
      </w:r>
      <w:r>
        <w:rPr>
          <w:rtl w:val="true"/>
        </w:rPr>
        <w:t xml:space="preserve">) </w:t>
      </w:r>
      <w:r>
        <w:rPr>
          <w:rtl w:val="true"/>
        </w:rPr>
        <w:t>استحباب إخبار الزوجة بالحُبّ</w:t>
      </w:r>
      <w:bookmarkEnd w:id="5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عثمان بن عيسى، عن عمرو بن جمیع، عن أبي عبدالله </w:t>
      </w:r>
      <w:bookmarkStart w:id="60" w:name="pg13470_134220"/>
    </w:p>
    <w:p>
      <w:pPr>
        <w:pStyle w:val="BookText"/>
        <w:rPr/>
      </w:pPr>
      <w:bookmarkEnd w:id="60"/>
      <w:r>
        <w:rPr>
          <w:rFonts w:ascii="Amiri" w:hAnsi="Amiri" w:eastAsia="Amiri" w:cs="Amiri"/>
          <w:color w:val="111111"/>
          <w:sz w:val="28"/>
          <w:sz w:val="28"/>
          <w:szCs w:val="28"/>
          <w:rtl w:val="true"/>
          <w:lang w:bidi="ar-SA"/>
        </w:rPr>
        <w:t xml:space="preserve">ضعيفات العقل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اُحبّك لايذهب من قلبها أبداً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2134397_2616395394"/>
      <w:bookmarkStart w:id="62" w:name="_Toc22"/>
      <w:bookmarkEnd w:id="61"/>
      <w:r>
        <w:rPr>
          <w:rtl w:val="true"/>
        </w:rPr>
        <w:t xml:space="preserve">باب </w:t>
      </w:r>
      <w:r>
        <w:rPr>
          <w:rtl w:val="true"/>
        </w:rPr>
        <w:t>(</w:t>
      </w:r>
      <w:r>
        <w:rPr/>
        <w:t>16</w:t>
      </w:r>
      <w:r>
        <w:rPr>
          <w:rtl w:val="true"/>
        </w:rPr>
        <w:t xml:space="preserve">) </w:t>
      </w:r>
      <w:r>
        <w:rPr>
          <w:rtl w:val="true"/>
        </w:rPr>
        <w:t>ضعيفات العقل والدین</w:t>
      </w:r>
      <w:bookmarkEnd w:id="62"/>
    </w:p>
    <w:p>
      <w:pPr>
        <w:pStyle w:val="BookText"/>
        <w:rPr/>
      </w:pPr>
      <w:r>
        <w:rPr>
          <w:rFonts w:eastAsia="IRNazanin" w:cs="IRNazanin"/>
          <w:color w:val="111111"/>
          <w:sz w:val="28"/>
          <w:szCs w:val="28"/>
          <w:lang w:bidi="fa-IR"/>
        </w:rPr>
        <w:t>25184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أبي عبدالله، عن أبيه، عن سليمان بن جعفر الجعفريّ،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ضعيفات الدّين، وناقصات العقول، أسلب لذي لُبٍّ منکنّ</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الى بني جنسهن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کاملات لاضعف فيهن ولانقص، ولكنهنَّ لدى المقارنة بالرجال ضعيفات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جسماً ورُوحاً، وهذا الامر واضح ويشهد لذلك حال العالم اليوم، ففي البلاد الغربيَّة منها والشرقيَّة والتي تعطي للمرأة حريَّة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لاتجد النساء يشغلن مناصب مهمَّة في الدولة الاّ نادراً، فالرئيس والوزير ورئيس المجلس وما أشبههم غالباً هم من الرجال، ونفس هذا الأمر في المصانع والشركات المهمّة فغالباً ما تديرها الرجال، وهكذا في مجال الرياضة والمصارعة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بالنسبة الى ضعف دينهن فلغلبة العاطفة عليهنَّ غالباً فانّهن في معرض الانحراف عن الصراط المستقيم أكثر من الرجال، ولا كليَّة في هذا الامر فهناك رجال كثيرون هم في معرض الانزلاق أكثر من النساء ولكن طبيعة المرأة عادة تكون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نقص العقول فانه بالنسبة الى الرجال وإلاّ فانّهن بالنسبة الى أنفسهن کاملات في عقولهن وأيضاً نعود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النساء أقوى في عقولهن من بعض الرجال ولكن الطبيعة هي ما ذكرناه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بعض الأحاديث انّ نقصان الدين باعتبار أيام العادة الشهرية التي تراها المرأة وتترك الصلاة في تلك الأيّام، فالنقصان من هذه الجهة،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الحجّال</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والمراد من أحمد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والحجّال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الاسدي الحجّال</w:t>
      </w:r>
    </w:p>
    <w:p>
      <w:pPr>
        <w:pStyle w:val="BookText"/>
        <w:rPr/>
      </w:pPr>
      <w:r>
        <w:rPr>
          <w:rFonts w:ascii="Amiri" w:hAnsi="Amiri" w:eastAsia="Amiri" w:cs="Amiri"/>
          <w:color w:val="111111"/>
          <w:sz w:val="28"/>
          <w:sz w:val="28"/>
          <w:szCs w:val="28"/>
          <w:rtl w:val="true"/>
          <w:lang w:bidi="ar-SA"/>
        </w:rPr>
        <w:t>، عن غالب بن عثمان، 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ياعقبة شغلتنا عنك هؤلاء النساء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3470_134222"/>
    </w:p>
    <w:p>
      <w:pPr>
        <w:pStyle w:val="BookText"/>
        <w:rPr/>
      </w:pPr>
      <w:bookmarkEnd w:id="63"/>
      <w:r>
        <w:rPr>
          <w:rFonts w:ascii="Amiri" w:hAnsi="Amiri" w:eastAsia="Amiri" w:cs="Amiri"/>
          <w:color w:val="111111"/>
          <w:sz w:val="28"/>
          <w:sz w:val="28"/>
          <w:szCs w:val="28"/>
          <w:rtl w:val="true"/>
          <w:lang w:bidi="ar-SA"/>
        </w:rPr>
        <w:t>شهوة بني هاشم وبني اُميّة</w:t>
      </w:r>
    </w:p>
    <w:p>
      <w:pPr>
        <w:pStyle w:val="Heading3"/>
        <w:numPr>
          <w:ilvl w:val="2"/>
          <w:numId w:val="1"/>
        </w:numPr>
        <w:rPr/>
      </w:pPr>
      <w:bookmarkStart w:id="64" w:name="__RefHeading___Toc2134399_2616395394"/>
      <w:bookmarkStart w:id="65" w:name="_Toc23"/>
      <w:bookmarkEnd w:id="64"/>
      <w:r>
        <w:rPr>
          <w:rtl w:val="true"/>
        </w:rPr>
        <w:t xml:space="preserve">باب </w:t>
      </w:r>
      <w:r>
        <w:rPr>
          <w:rtl w:val="true"/>
        </w:rPr>
        <w:t>(</w:t>
      </w:r>
      <w:r>
        <w:rPr/>
        <w:t>17</w:t>
      </w:r>
      <w:r>
        <w:rPr>
          <w:rtl w:val="true"/>
        </w:rPr>
        <w:t xml:space="preserve">) </w:t>
      </w:r>
      <w:r>
        <w:rPr>
          <w:rtl w:val="true"/>
        </w:rPr>
        <w:t>شهوة بني هاشم وبني اُميّة</w:t>
      </w:r>
      <w:bookmarkEnd w:id="65"/>
    </w:p>
    <w:p>
      <w:pPr>
        <w:pStyle w:val="BookText"/>
        <w:rPr/>
      </w:pPr>
      <w:r>
        <w:rPr>
          <w:rFonts w:eastAsia="IRNazanin" w:cs="IRNazanin"/>
          <w:color w:val="111111"/>
          <w:sz w:val="28"/>
          <w:szCs w:val="28"/>
          <w:lang w:bidi="fa-IR"/>
        </w:rPr>
        <w:t>25186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عثمان بن عيسى، عن ابن مسکان رفعه،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 الشَّهوة من نساء بني هاشم وجعلها في رجالهم، وكذلك فَعَل بشيعتهم، 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الشَّهوة من رجال بني اُميّة وجَعلهافي نسائهم، وكذلك فَعَل بشيعتهم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 الشهوة من نساء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الشهوة الغالبة التي تدعو الى الحرام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2134401_2616395394"/>
      <w:bookmarkStart w:id="67" w:name="_Toc24"/>
      <w:bookmarkEnd w:id="66"/>
      <w:r>
        <w:rPr>
          <w:rtl w:val="true"/>
        </w:rPr>
        <w:t xml:space="preserve">باب </w:t>
      </w:r>
      <w:r>
        <w:rPr>
          <w:rtl w:val="true"/>
        </w:rPr>
        <w:t>(</w:t>
      </w:r>
      <w:r>
        <w:rPr/>
        <w:t>18</w:t>
      </w:r>
      <w:r>
        <w:rPr>
          <w:rtl w:val="true"/>
        </w:rPr>
        <w:t xml:space="preserve">) </w:t>
      </w:r>
      <w:r>
        <w:rPr>
          <w:rtl w:val="true"/>
        </w:rPr>
        <w:t>كراهة ترك التزويج مخافة الفقر</w:t>
      </w:r>
      <w:bookmarkEnd w:id="6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عمیر، عن أبان بن عثمان، عن حريز، عن وليد بن صبيح،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التزويج مخافة العيلة فقد أساء بالله الظن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68" w:name="pg13470_134223"/>
    </w:p>
    <w:p>
      <w:pPr>
        <w:pStyle w:val="BookText"/>
        <w:rPr/>
      </w:pPr>
      <w:bookmarkEnd w:id="68"/>
      <w:r>
        <w:rPr>
          <w:rFonts w:eastAsia="Amiri" w:cs="Amiri" w:ascii="Amiri" w:hAnsi="Amiri"/>
          <w:color w:val="111111"/>
          <w:sz w:val="28"/>
          <w:szCs w:val="28"/>
          <w:lang w:bidi="ar-SA"/>
        </w:rPr>
        <w:t>25188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الجامورانيّ، عن الحسن بن عليّ بن أبي حمزة، عن محمد بن يوسف التميميّ، عن محمد 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التّزويج مخافة العيلة فقد أساء ظنّه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w:t>
      </w:r>
      <w:r>
        <w:rPr>
          <w:rStyle w:val="FootnoteAnchor"/>
          <w:rtl w:val="true"/>
        </w:rPr>
        <w:footnoteReference w:id="86"/>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لایحضره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أبي عمير، عن حريز، عن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التزويج مخافة الفقر فقد أساء الظنّ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2134403_2616395394"/>
      <w:bookmarkStart w:id="70" w:name="_Toc25"/>
      <w:bookmarkEnd w:id="69"/>
      <w:r>
        <w:rPr>
          <w:rtl w:val="true"/>
        </w:rPr>
        <w:t xml:space="preserve">باب </w:t>
      </w:r>
      <w:r>
        <w:rPr>
          <w:rtl w:val="true"/>
        </w:rPr>
        <w:t>(</w:t>
      </w:r>
      <w:r>
        <w:rPr/>
        <w:t>19</w:t>
      </w:r>
      <w:r>
        <w:rPr>
          <w:rtl w:val="true"/>
        </w:rPr>
        <w:t xml:space="preserve">) </w:t>
      </w:r>
      <w:r>
        <w:rPr>
          <w:rtl w:val="true"/>
        </w:rPr>
        <w:t>كراهة ردّ الخاطب لفقره</w:t>
      </w:r>
      <w:bookmarkEnd w:id="70"/>
    </w:p>
    <w:p>
      <w:pPr>
        <w:pStyle w:val="BookText"/>
        <w:rPr/>
      </w:pPr>
      <w:r>
        <w:rPr>
          <w:rFonts w:eastAsia="Amiri" w:cs="Amiri" w:ascii="Amiri" w:hAnsi="Amiri"/>
          <w:color w:val="111111"/>
          <w:sz w:val="28"/>
          <w:szCs w:val="28"/>
          <w:lang w:bidi="ar-SA"/>
        </w:rPr>
        <w:t>25190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مرزئة</w:t>
      </w:r>
      <w:r>
        <w:rPr>
          <w:rStyle w:val="FootnoteAnchor"/>
          <w:rtl w:val="true"/>
        </w:rPr>
        <w:footnoteReference w:id="89"/>
      </w:r>
      <w:r>
        <w:rPr>
          <w:rFonts w:ascii="Amiri" w:hAnsi="Amiri" w:eastAsia="Amiri" w:cs="Amiri"/>
          <w:color w:val="111111"/>
          <w:sz w:val="28"/>
          <w:sz w:val="28"/>
          <w:szCs w:val="28"/>
          <w:rtl w:val="true"/>
          <w:lang w:bidi="ar-SA"/>
        </w:rPr>
        <w:t>أشد على عبد من أن يأتيه ابن أخيه فيقول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أنا أغنى منك</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71" w:name="pg13470_134224"/>
    </w:p>
    <w:p>
      <w:pPr>
        <w:pStyle w:val="BookText"/>
        <w:rPr/>
      </w:pPr>
      <w:bookmarkEnd w:id="71"/>
      <w:r>
        <w:rPr>
          <w:rFonts w:ascii="Amiri" w:hAnsi="Amiri" w:eastAsia="Amiri" w:cs="Amiri"/>
          <w:color w:val="111111"/>
          <w:sz w:val="28"/>
          <w:sz w:val="28"/>
          <w:szCs w:val="28"/>
          <w:rtl w:val="true"/>
          <w:lang w:bidi="ar-SA"/>
        </w:rPr>
        <w:t>الزواج يوجب السَّعة في الرزق</w:t>
      </w:r>
    </w:p>
    <w:p>
      <w:pPr>
        <w:pStyle w:val="Heading3"/>
        <w:numPr>
          <w:ilvl w:val="2"/>
          <w:numId w:val="1"/>
        </w:numPr>
        <w:rPr/>
      </w:pPr>
      <w:bookmarkStart w:id="72" w:name="__RefHeading___Toc2134405_2616395394"/>
      <w:bookmarkStart w:id="73" w:name="_Toc26"/>
      <w:bookmarkEnd w:id="72"/>
      <w:r>
        <w:rPr>
          <w:rtl w:val="true"/>
        </w:rPr>
        <w:t xml:space="preserve">باب </w:t>
      </w:r>
      <w:r>
        <w:rPr>
          <w:rtl w:val="true"/>
        </w:rPr>
        <w:t>(</w:t>
      </w:r>
      <w:r>
        <w:rPr/>
        <w:t>20</w:t>
      </w:r>
      <w:r>
        <w:rPr>
          <w:rtl w:val="true"/>
        </w:rPr>
        <w:t xml:space="preserve">) </w:t>
      </w:r>
      <w:r>
        <w:rPr>
          <w:rtl w:val="true"/>
        </w:rPr>
        <w:t>الزواج يوجب السَّعة في الرزق</w:t>
      </w:r>
      <w:bookmarkEnd w:id="73"/>
    </w:p>
    <w:p>
      <w:pPr>
        <w:pStyle w:val="BookText"/>
        <w:rPr/>
      </w:pPr>
      <w:r>
        <w:rPr>
          <w:rFonts w:eastAsia="Amiri" w:cs="Amiri" w:ascii="Amiri" w:hAnsi="Amiri"/>
          <w:color w:val="111111"/>
          <w:sz w:val="28"/>
          <w:szCs w:val="28"/>
          <w:lang w:bidi="ar-SA"/>
        </w:rPr>
        <w:t>25191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وعبدالله ابني محمد بن عيسى، عن عليّ بن الحكم،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إليه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فتزوّج فوُسّع عليه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صالح بن السنديّ، عن جعفر بن بشیر، عن عليّ بن أبي حمزة،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من الأنصار فشكا إليه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أن أعود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فلحقه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بنتاً وسيمة، فزوَّجها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فَوسَّع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الشّاب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الشّباب عليكم بالباه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عن أبي عبدالله الجامورانيّ، عن الحسن بن عليّ بن أبي حمزة، عن المؤمن،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الّذي يرويه الناس حقٌّ أنّ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الحاجة فأمره بالتزويج ففعل، ثمّ أتاه فشكا إليه الحاجة فأمره بالتّزويج حتى أمره ثلاث مرّات؟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مع النساء والعيال</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عن محمد بن عليّ، عن حمدويه بن عمران، عن ابن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فشكا إليه الحاجة فأمره بالتزويج،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فاشتدّت به الحاجة فأتى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حاله؟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بي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أتاه فسأله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أثريتُ و حسن حالي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أمرتك بأمرين أَمَر الله بهما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وَأَنكِحُوا الأَيَامَی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وَاسِعٌ </w:t>
      </w:r>
      <w:bookmarkStart w:id="74" w:name="pg13470_134226"/>
    </w:p>
    <w:p>
      <w:pPr>
        <w:pStyle w:val="BookText"/>
        <w:rPr/>
      </w:pPr>
      <w:bookmarkEnd w:id="74"/>
      <w:r>
        <w:rPr>
          <w:rFonts w:ascii="Amiri" w:hAnsi="Amiri" w:eastAsia="Amiri" w:cs="Amiri"/>
          <w:color w:val="111111"/>
          <w:sz w:val="28"/>
          <w:sz w:val="28"/>
          <w:szCs w:val="28"/>
          <w:rtl w:val="true"/>
          <w:lang w:bidi="ar-SA"/>
        </w:rPr>
        <w:t>المؤمن كفو المؤمن عَلِيمٌ</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يَتَفَرَّقَا يُغْنِ اللَّهُ كُلًّا مِنْ سَعَتِهِ</w:t>
      </w:r>
      <w:r>
        <w:rPr>
          <w:rFonts w:eastAsia="Amiri" w:cs="Amiri" w:ascii="Amiri" w:hAnsi="Amiri"/>
          <w:color w:val="111111"/>
          <w:sz w:val="28"/>
          <w:szCs w:val="28"/>
          <w:rtl w:val="true"/>
          <w:lang w:bidi="ar-SA"/>
        </w:rPr>
        <w:t>»</w:t>
      </w:r>
      <w:r>
        <w:rPr>
          <w:rStyle w:val="FootnoteAnchor"/>
          <w:rtl w:val="true"/>
        </w:rPr>
        <w:footnoteReference w:id="95"/>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ضعيف السَّند، والأمر بالطلاق من باب الضرورة، لأنه قد تفشل المساعي للاصلاح بين الزوجين وينحصر العلاج في الطلاق، ويكون أمراً لابدَّ منه، وفي هذه الحالة يكون الفصال فَرَجاً للزوجين، والله سبحانه يُغنهما من فضله الواسع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بعض أصحابه، عن صفوان بن يحيى، عن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وَلْيَسْتَعْفِفِ الَّذِينَ لَا يَجِدُونَ نِكَاحًا حَتَّى يُغْنِيَهُمُ اللَّهُ مِنْ فَضْلِهِ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يتزوّجوا حتّى يغنيهم من فضله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2134407_2616395394"/>
      <w:bookmarkStart w:id="76" w:name="_Toc27"/>
      <w:bookmarkEnd w:id="75"/>
      <w:r>
        <w:rPr>
          <w:rtl w:val="true"/>
        </w:rPr>
        <w:t xml:space="preserve">باب </w:t>
      </w:r>
      <w:r>
        <w:rPr>
          <w:rtl w:val="true"/>
        </w:rPr>
        <w:t>(</w:t>
      </w:r>
      <w:r>
        <w:rPr/>
        <w:t>21</w:t>
      </w:r>
      <w:r>
        <w:rPr>
          <w:rtl w:val="true"/>
        </w:rPr>
        <w:t xml:space="preserve">) </w:t>
      </w:r>
      <w:r>
        <w:rPr>
          <w:rtl w:val="true"/>
        </w:rPr>
        <w:t>المؤمن كفو المؤمن</w:t>
      </w:r>
      <w:bookmarkEnd w:id="7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عنّي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شيئاً ممّا يُحتاج إليه إلاّ علّمه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تعليمه إيّاه أنّه صعد </w:t>
      </w:r>
    </w:p>
    <w:p>
      <w:pPr>
        <w:pStyle w:val="BookText"/>
        <w:rPr/>
      </w:pPr>
      <w:r>
        <w:rPr>
          <w:rFonts w:ascii="IRNazanin" w:hAnsi="IRNazanin" w:eastAsia="IRNazanin"/>
          <w:color w:val="111111"/>
          <w:sz w:val="28"/>
          <w:sz w:val="28"/>
          <w:szCs w:val="28"/>
          <w:rtl w:val="true"/>
          <w:lang w:bidi="fa-IR"/>
        </w:rPr>
        <w:t>المنبر ذات يوم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جبرئیل أتاني عن اللّطيف الخبير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الأبكار بمنزلة الثمر على الشجر، إذا أدرك ثمره فلم يجتنى</w:t>
      </w:r>
      <w:r>
        <w:rPr>
          <w:rStyle w:val="FootnoteAnchor"/>
          <w:rtl w:val="true"/>
        </w:rPr>
        <w:footnoteReference w:id="99"/>
      </w:r>
      <w:r>
        <w:rPr>
          <w:rFonts w:ascii="IRNazanin" w:hAnsi="IRNazanin" w:eastAsia="IRNazanin"/>
          <w:color w:val="111111"/>
          <w:sz w:val="28"/>
          <w:sz w:val="28"/>
          <w:szCs w:val="28"/>
          <w:rtl w:val="true"/>
          <w:lang w:bidi="fa-IR"/>
        </w:rPr>
        <w:t>أفسدته الشمس، ونثرته</w:t>
      </w:r>
      <w:r>
        <w:rPr>
          <w:rStyle w:val="FootnoteAnchor"/>
          <w:rtl w:val="true"/>
        </w:rPr>
        <w:footnoteReference w:id="100"/>
      </w:r>
      <w:r>
        <w:rPr>
          <w:rFonts w:ascii="Amiri" w:hAnsi="Amiri" w:eastAsia="Amiri" w:cs="Amiri"/>
          <w:color w:val="111111"/>
          <w:sz w:val="28"/>
          <w:sz w:val="28"/>
          <w:szCs w:val="28"/>
          <w:rtl w:val="true"/>
          <w:lang w:bidi="ar-SA"/>
        </w:rPr>
        <w:t>الرّياح، وكذلك الأبكار إذا أدركن ما يدرك النساء فليس لهنّ دواء إلاّ البعولة، وإلاّ لم يؤمن عليهنّ الفساد لأنّهن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نُزوج؟ فقال</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الأكفاء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ومن</w:t>
      </w:r>
      <w:r>
        <w:rPr>
          <w:rStyle w:val="FootnoteAnchor"/>
          <w:rtl w:val="true"/>
        </w:rPr>
        <w:footnoteReference w:id="102"/>
      </w:r>
      <w:r>
        <w:rPr>
          <w:rFonts w:ascii="Amiri" w:hAnsi="Amiri" w:eastAsia="Amiri" w:cs="Amiri"/>
          <w:color w:val="111111"/>
          <w:sz w:val="28"/>
          <w:sz w:val="28"/>
          <w:szCs w:val="28"/>
          <w:rtl w:val="true"/>
          <w:lang w:bidi="ar-SA"/>
        </w:rPr>
        <w:t>الأكفاء؟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بعضهم أكفاء بعض، المؤمنون بعضهم أكفاء بعض</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يعقوب مرسلاً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عنّي اسناده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انه لم يكرر العبارة الأخيرة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Amiri" w:hAnsi="Amiri" w:eastAsia="Amiri" w:cs="Amiri"/>
          <w:color w:val="111111"/>
          <w:sz w:val="28"/>
          <w:sz w:val="28"/>
          <w:szCs w:val="28"/>
          <w:rtl w:val="true"/>
          <w:lang w:bidi="ar-SA"/>
        </w:rPr>
        <w:t>المؤمن كفو المؤمن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أنكحوا الأكفاء، وانكحوا فيهم، واختاروا لنطفكم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المؤمنون بعضهم اكفاء بعض</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الحسن بن عليّ بن فضّال، عن ثعلبة بن میمون، عن عمر بن أبي بكار، عن أبي بكر الحضرمي،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مقداد</w:t>
      </w:r>
      <w:r>
        <w:rPr>
          <w:rStyle w:val="FootnoteAnchor"/>
          <w:rtl w:val="true"/>
        </w:rPr>
        <w:footnoteReference w:id="107"/>
      </w:r>
      <w:r>
        <w:rPr>
          <w:rFonts w:ascii="Amiri" w:hAnsi="Amiri" w:eastAsia="Amiri" w:cs="Amiri"/>
          <w:color w:val="111111"/>
          <w:sz w:val="28"/>
          <w:sz w:val="28"/>
          <w:szCs w:val="28"/>
          <w:rtl w:val="true"/>
          <w:lang w:bidi="ar-SA"/>
        </w:rPr>
        <w:t>بن الأسود ضباعة ابنة</w:t>
      </w:r>
      <w:r>
        <w:rPr>
          <w:rStyle w:val="FootnoteAnchor"/>
          <w:rtl w:val="true"/>
        </w:rPr>
        <w:footnoteReference w:id="108"/>
      </w:r>
      <w:r>
        <w:rPr>
          <w:rFonts w:ascii="Amiri" w:hAnsi="Amiri" w:eastAsia="Amiri" w:cs="Amiri"/>
          <w:color w:val="111111"/>
          <w:sz w:val="28"/>
          <w:sz w:val="28"/>
          <w:szCs w:val="28"/>
          <w:rtl w:val="true"/>
          <w:lang w:bidi="ar-SA"/>
        </w:rPr>
        <w:t>الزبير بن عبدالمطلب، وإنّما زوّجه لتتّضع</w:t>
      </w:r>
      <w:r>
        <w:rPr>
          <w:rStyle w:val="FootnoteAnchor"/>
          <w:rtl w:val="true"/>
        </w:rPr>
        <w:footnoteReference w:id="109"/>
      </w:r>
      <w:r>
        <w:rPr>
          <w:rFonts w:ascii="IRNazanin" w:hAnsi="IRNazanin" w:eastAsia="IRNazanin"/>
          <w:color w:val="111111"/>
          <w:sz w:val="28"/>
          <w:sz w:val="28"/>
          <w:szCs w:val="28"/>
          <w:rtl w:val="true"/>
          <w:lang w:bidi="fa-IR"/>
        </w:rPr>
        <w:t xml:space="preserve">المناكح، وليتأسَّوا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وليعلموا أن أكرمهم عند الله أتقاهم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محمد بن عبدالله، عن محمد بن أبي عمير، عن معاوية بن عمّار، عن 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ضبيعة بنت الزبير بن عبدالمطلب من مقداد بن الأسود، فتكلَّمت في ذلك بنو هاشم،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أردت أن تتَّضِع المناكح</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عيسى، عن علي بن الحكم، عن هشام بن سالم،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المقداد بن اسود ضباعة بنت الزبير بن عبدالمطلب،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زوّجها المقداد لتتَّضع المناكح، وليتأسّوا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ولتعلموا انّ اکرمکم عند الله أتقاكم، وكان الزبير اخا عبدالله و أبي طالب لأبيهما واُمّهما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السبلام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الموالي القرشيّات، ليتَّضع المناکح، وليتأسّوا فيها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الأسود ضباعة بنت الزبير بن عبدالمطلب، وزوَّج تميماً الداري امرأة من بني هاشم بن عبدمناف</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المؤمن كفو المؤمن </w:t>
      </w:r>
      <w:r>
        <w:rPr>
          <w:rFonts w:eastAsia="Amiri" w:cs="Amiri" w:ascii="Amiri" w:hAnsi="Amiri"/>
          <w:color w:val="111111"/>
          <w:sz w:val="28"/>
          <w:szCs w:val="28"/>
          <w:lang w:bidi="ar-SA"/>
        </w:rPr>
        <w:t>25203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محمد بن عبدالله بن زرارة، عن محمد بن أبي عمير، عن هشام بن سالم،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w:t>
      </w:r>
      <w:r>
        <w:rPr>
          <w:rStyle w:val="FootnoteAnchor"/>
          <w:rtl w:val="true"/>
        </w:rPr>
        <w:footnoteReference w:id="116"/>
      </w:r>
      <w:r>
        <w:rPr>
          <w:rFonts w:ascii="IRNazanin" w:hAnsi="IRNazanin" w:eastAsia="IRNazanin"/>
          <w:color w:val="111111"/>
          <w:sz w:val="28"/>
          <w:sz w:val="28"/>
          <w:szCs w:val="28"/>
          <w:rtl w:val="true"/>
          <w:lang w:bidi="fa-IR"/>
        </w:rPr>
        <w:t>مولاه وتزوَّج هو مولاته، كتب اليه عبدالملك بن مروان کتاباً يلومه فيه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قد وضعتَ شَرفك وحَسَبك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اليه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تعالی رفع بالاسلام كلَّ خسيسة، وأتَّم به النّاقصة، وأذهب به اللَّؤم، فلا لؤم على مسلم، وانّما اللَّؤم لؤم الجاهليَّة، وامّا تزويج أُمّي فإني إنّما اردت بذلك 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الكتاب الى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صنع علي بن الحسين أمرين ما كان يصنعهما أحد إلاّ علي بن الحسين فانّه بذلك قد زاد شرفاً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بالمدينة رجل من العرب له اُمّ ولد، فمات عنها، فتزوَّجها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فبلغ </w:t>
      </w:r>
      <w:bookmarkStart w:id="77" w:name="pg13470_134231"/>
    </w:p>
    <w:p>
      <w:pPr>
        <w:pStyle w:val="BookText"/>
        <w:rPr/>
      </w:pPr>
      <w:bookmarkEnd w:id="77"/>
      <w:r>
        <w:rPr>
          <w:rFonts w:ascii="Amiri" w:hAnsi="Amiri" w:eastAsia="Amiri" w:cs="Amiri"/>
          <w:color w:val="111111"/>
          <w:sz w:val="28"/>
          <w:sz w:val="28"/>
          <w:szCs w:val="28"/>
          <w:rtl w:val="true"/>
          <w:lang w:bidi="ar-SA"/>
        </w:rPr>
        <w:t>ذلك عبدالملك بن مروان،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لك في قريش وأفناء العرب</w:t>
      </w:r>
      <w:r>
        <w:rPr>
          <w:rStyle w:val="FootnoteAnchor"/>
          <w:rtl w:val="true"/>
        </w:rPr>
        <w:footnoteReference w:id="118"/>
      </w:r>
      <w:r>
        <w:rPr>
          <w:rFonts w:ascii="IRNazanin" w:hAnsi="IRNazanin" w:eastAsia="IRNazanin"/>
          <w:color w:val="111111"/>
          <w:sz w:val="28"/>
          <w:sz w:val="28"/>
          <w:szCs w:val="28"/>
          <w:rtl w:val="true"/>
          <w:lang w:bidi="fa-IR"/>
        </w:rPr>
        <w:t xml:space="preserve">كفاية تحجزك عن اُم ولد رجل؟ فكتب إليه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بالاسلام الخسيسة</w:t>
      </w:r>
      <w:r>
        <w:rPr>
          <w:rStyle w:val="FootnoteAnchor"/>
          <w:rtl w:val="true"/>
        </w:rPr>
        <w:footnoteReference w:id="119"/>
      </w:r>
      <w:r>
        <w:rPr>
          <w:rFonts w:ascii="Amiri" w:hAnsi="Amiri" w:eastAsia="Amiri" w:cs="Amiri"/>
          <w:color w:val="111111"/>
          <w:sz w:val="28"/>
          <w:sz w:val="28"/>
          <w:szCs w:val="28"/>
          <w:rtl w:val="true"/>
          <w:lang w:bidi="ar-SA"/>
        </w:rPr>
        <w:t xml:space="preserve">، وأتمَّ به الناقصة، ولا لؤم على امريء مسلم، وإنّما اللّؤم لؤم الجاهلية، وقد أعتق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 وتزوَّجها، وعنده نساء من قريش، 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حسنة لمن كان يرجو الله واليوم الآخر</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2134409_2616395394"/>
      <w:bookmarkStart w:id="79" w:name="_Toc28"/>
      <w:bookmarkEnd w:id="78"/>
      <w:r>
        <w:rPr>
          <w:rtl w:val="true"/>
        </w:rPr>
        <w:t xml:space="preserve">باب </w:t>
      </w:r>
      <w:r>
        <w:rPr>
          <w:rtl w:val="true"/>
        </w:rPr>
        <w:t>(</w:t>
      </w:r>
      <w:r>
        <w:rPr/>
        <w:t>22</w:t>
      </w:r>
      <w:r>
        <w:rPr>
          <w:rtl w:val="true"/>
        </w:rPr>
        <w:t xml:space="preserve">) </w:t>
      </w:r>
      <w:r>
        <w:rPr>
          <w:rtl w:val="true"/>
        </w:rPr>
        <w:t>المعصوم کُفو المعصومة</w:t>
      </w:r>
      <w:bookmarkEnd w:id="7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مصباح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أمير المؤمنين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كان لها كفو على ظهر الأرض</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80" w:name="pg13470_134232"/>
    </w:p>
    <w:p>
      <w:pPr>
        <w:pStyle w:val="BookText"/>
        <w:rPr/>
      </w:pPr>
      <w:bookmarkEnd w:id="80"/>
      <w:r>
        <w:rPr>
          <w:rFonts w:ascii="Amiri" w:hAnsi="Amiri" w:eastAsia="Amiri" w:cs="Amiri"/>
          <w:color w:val="111111"/>
          <w:sz w:val="28"/>
          <w:sz w:val="28"/>
          <w:szCs w:val="28"/>
          <w:rtl w:val="true"/>
          <w:lang w:bidi="ar-SA"/>
        </w:rPr>
        <w:t>الدين والامانة شرطان في الزوج</w:t>
      </w:r>
    </w:p>
    <w:p>
      <w:pPr>
        <w:pStyle w:val="Heading3"/>
        <w:numPr>
          <w:ilvl w:val="2"/>
          <w:numId w:val="1"/>
        </w:numPr>
        <w:rPr/>
      </w:pPr>
      <w:bookmarkStart w:id="81" w:name="__RefHeading___Toc2134411_2616395394"/>
      <w:bookmarkStart w:id="82" w:name="_Toc29"/>
      <w:bookmarkEnd w:id="81"/>
      <w:r>
        <w:rPr>
          <w:rtl w:val="true"/>
        </w:rPr>
        <w:t xml:space="preserve">باب </w:t>
      </w:r>
      <w:r>
        <w:rPr>
          <w:rtl w:val="true"/>
        </w:rPr>
        <w:t>(</w:t>
      </w:r>
      <w:r>
        <w:rPr/>
        <w:t>23</w:t>
      </w:r>
      <w:r>
        <w:rPr>
          <w:rtl w:val="true"/>
        </w:rPr>
        <w:t xml:space="preserve">) </w:t>
      </w:r>
      <w:r>
        <w:rPr>
          <w:rtl w:val="true"/>
        </w:rPr>
        <w:t>الدين والأمانة شرطان في الزوج</w:t>
      </w:r>
      <w:bookmarkEnd w:id="82"/>
    </w:p>
    <w:p>
      <w:pPr>
        <w:pStyle w:val="BookText"/>
        <w:rPr/>
      </w:pPr>
      <w:r>
        <w:rPr>
          <w:rFonts w:eastAsia="Amiri" w:cs="Amiri" w:ascii="Amiri" w:hAnsi="Amiri"/>
          <w:color w:val="111111"/>
          <w:sz w:val="28"/>
          <w:szCs w:val="28"/>
          <w:lang w:bidi="ar-SA"/>
        </w:rPr>
        <w:t>25206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 من ترضون دينهُ وأمانتهُ فزوّجوه، فان لم تفعلوا تكن فتنة في الأرض وفساد كبير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2134413_2616395394"/>
      <w:bookmarkStart w:id="84" w:name="_Toc30"/>
      <w:bookmarkEnd w:id="83"/>
      <w:r>
        <w:rPr>
          <w:rtl w:val="true"/>
        </w:rPr>
        <w:t xml:space="preserve">باب </w:t>
      </w:r>
      <w:r>
        <w:rPr>
          <w:rtl w:val="true"/>
        </w:rPr>
        <w:t>(</w:t>
      </w:r>
      <w:r>
        <w:rPr/>
        <w:t>24</w:t>
      </w:r>
      <w:r>
        <w:rPr>
          <w:rtl w:val="true"/>
        </w:rPr>
        <w:t xml:space="preserve">) </w:t>
      </w:r>
      <w:r>
        <w:rPr>
          <w:rtl w:val="true"/>
        </w:rPr>
        <w:t>العفّة واليسار شرطان في الكفؤ</w:t>
      </w:r>
      <w:bookmarkEnd w:id="84"/>
    </w:p>
    <w:p>
      <w:pPr>
        <w:pStyle w:val="BookText"/>
        <w:rPr/>
      </w:pPr>
      <w:r>
        <w:rPr>
          <w:rFonts w:eastAsia="Amiri" w:cs="Amiri" w:ascii="Amiri" w:hAnsi="Amiri"/>
          <w:color w:val="111111"/>
          <w:sz w:val="28"/>
          <w:szCs w:val="28"/>
          <w:lang w:bidi="ar-SA"/>
        </w:rPr>
        <w:t>25207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سندي بن محمد البزّاز، عن أبان بن عثمان الأحمر، عن محمد بن الفضيل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الكفو أن يكون عفيفاً، ويكون عنده يسار</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أبان،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85" w:name="pg13470_134233"/>
    </w:p>
    <w:p>
      <w:pPr>
        <w:pStyle w:val="BookText"/>
        <w:rPr/>
      </w:pPr>
      <w:bookmarkEnd w:id="8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الكفو أن يكون عفيفاً، وعنده يسار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أبي عبدالله البرقي، عن محمد بن الفضيل،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ابراهيم بن هاشم، عن اسماعیل بن مرّار، عن يونس بن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جماعة من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2134415_2616395394"/>
      <w:bookmarkStart w:id="87" w:name="_Toc31"/>
      <w:bookmarkEnd w:id="86"/>
      <w:r>
        <w:rPr>
          <w:rtl w:val="true"/>
        </w:rPr>
        <w:t xml:space="preserve">باب </w:t>
      </w:r>
      <w:r>
        <w:rPr>
          <w:rtl w:val="true"/>
        </w:rPr>
        <w:t>(</w:t>
      </w:r>
      <w:r>
        <w:rPr/>
        <w:t>25</w:t>
      </w:r>
      <w:r>
        <w:rPr>
          <w:rtl w:val="true"/>
        </w:rPr>
        <w:t xml:space="preserve">) </w:t>
      </w:r>
      <w:r>
        <w:rPr>
          <w:rtl w:val="true"/>
        </w:rPr>
        <w:t>النهي عن تزويج الخوارج</w:t>
      </w:r>
      <w:bookmarkEnd w:id="8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الحسن الهاشمي، عن ابراهیم ابن اسحاق الاحمر، وعلي بن محمد بن بندار، عن السيّاري، عن بعض البغداديين، عن علي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 هشامَ بن الحكم بعضُ الخوارج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ياهشام ما تقول في العَجَم يجوز أن يتزوَّجوا </w:t>
      </w:r>
    </w:p>
    <w:p>
      <w:pPr>
        <w:pStyle w:val="BookText"/>
        <w:rPr/>
      </w:pPr>
      <w:r>
        <w:rPr>
          <w:rFonts w:ascii="Amiri" w:hAnsi="Amiri" w:eastAsia="Amiri" w:cs="Amiri"/>
          <w:color w:val="111111"/>
          <w:sz w:val="28"/>
          <w:sz w:val="28"/>
          <w:szCs w:val="28"/>
          <w:rtl w:val="true"/>
          <w:lang w:bidi="ar-SA"/>
        </w:rPr>
        <w:t>النهي عن تزويج الخوارج في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فالعرب يتزوَّجوا من قريش</w:t>
      </w:r>
      <w:r>
        <w:rPr>
          <w:rStyle w:val="FootnoteAnchor"/>
          <w:rtl w:val="true"/>
        </w:rPr>
        <w:footnoteReference w:id="12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فقریش تتزوَّج في بني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أخذتَ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أتتكافأ</w:t>
      </w:r>
      <w:r>
        <w:rPr>
          <w:rStyle w:val="FootnoteAnchor"/>
          <w:rtl w:val="true"/>
        </w:rPr>
        <w:footnoteReference w:id="130"/>
      </w:r>
      <w:r>
        <w:rPr>
          <w:rFonts w:ascii="Amiri" w:hAnsi="Amiri" w:eastAsia="Amiri" w:cs="Amiri"/>
          <w:color w:val="111111"/>
          <w:sz w:val="28"/>
          <w:sz w:val="28"/>
          <w:szCs w:val="28"/>
          <w:rtl w:val="true"/>
          <w:lang w:bidi="ar-SA"/>
        </w:rPr>
        <w:t>دماؤكم ولاتتكافأ فروجكم؟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الخارجي حتى أتى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لقيت هشاماً فسألته عن كذا فأخبرني بكذا وكذا فذكر أنّه سمعه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نعم قد قلتُ ذلك</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 قد جئتك خاطباً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لكفو في دمك</w:t>
      </w:r>
      <w:r>
        <w:rPr>
          <w:rStyle w:val="FootnoteAnchor"/>
          <w:rtl w:val="true"/>
        </w:rPr>
        <w:footnoteReference w:id="133"/>
      </w:r>
      <w:r>
        <w:rPr>
          <w:rFonts w:ascii="Amiri" w:hAnsi="Amiri" w:eastAsia="Amiri" w:cs="Amiri"/>
          <w:color w:val="111111"/>
          <w:sz w:val="28"/>
          <w:sz w:val="28"/>
          <w:szCs w:val="28"/>
          <w:rtl w:val="true"/>
          <w:lang w:bidi="ar-SA"/>
        </w:rPr>
        <w:t xml:space="preserve">وحسبك في قومك، 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صاننا عن الصَّدقة، وهي </w:t>
      </w:r>
      <w:bookmarkStart w:id="88" w:name="pg13470_134235"/>
    </w:p>
    <w:p>
      <w:pPr>
        <w:pStyle w:val="BookText"/>
        <w:rPr/>
      </w:pPr>
      <w:bookmarkEnd w:id="88"/>
      <w:r>
        <w:rPr>
          <w:rFonts w:ascii="Amiri" w:hAnsi="Amiri" w:eastAsia="Amiri" w:cs="Amiri"/>
          <w:color w:val="111111"/>
          <w:sz w:val="28"/>
          <w:sz w:val="28"/>
          <w:szCs w:val="28"/>
          <w:rtl w:val="true"/>
          <w:lang w:bidi="ar-SA"/>
        </w:rPr>
        <w:t>أوساخ أيدي الناس، فنكره</w:t>
      </w:r>
      <w:r>
        <w:rPr>
          <w:rStyle w:val="FootnoteAnchor"/>
          <w:rtl w:val="true"/>
        </w:rPr>
        <w:footnoteReference w:id="134"/>
      </w:r>
      <w:r>
        <w:rPr>
          <w:rFonts w:ascii="Amiri" w:hAnsi="Amiri" w:eastAsia="Amiri" w:cs="Amiri"/>
          <w:color w:val="111111"/>
          <w:sz w:val="28"/>
          <w:sz w:val="28"/>
          <w:szCs w:val="28"/>
          <w:rtl w:val="true"/>
          <w:lang w:bidi="ar-SA"/>
        </w:rPr>
        <w:t xml:space="preserve">أن نشرك فيما فضلنا الله به مَن لم يجعل الله له مثل 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الخارجي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لله ما رأيتُ رجلاً مثله قطّ، ردَّنی واللهِ أقبح رَدٍ وما خَرج من</w:t>
      </w:r>
      <w:r>
        <w:rPr>
          <w:rStyle w:val="FootnoteAnchor"/>
          <w:rtl w:val="true"/>
        </w:rPr>
        <w:footnoteReference w:id="135"/>
      </w:r>
      <w:r>
        <w:rPr>
          <w:rFonts w:ascii="IRNazanin" w:hAnsi="IRNazanin" w:eastAsia="IRNazanin"/>
          <w:color w:val="111111"/>
          <w:sz w:val="28"/>
          <w:sz w:val="28"/>
          <w:szCs w:val="28"/>
          <w:rtl w:val="true"/>
          <w:lang w:bidi="fa-IR"/>
        </w:rPr>
        <w:t>قول صاحبه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الحسن بن الحسين الهاشمي، عن ابراهیم بن اسحاق الاحمر، وعلي بن بندار، عن السياري مثله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الخوارج لهشام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2134417_2616395394"/>
      <w:bookmarkStart w:id="90" w:name="_Toc32"/>
      <w:bookmarkEnd w:id="89"/>
      <w:r>
        <w:rPr>
          <w:rtl w:val="true"/>
        </w:rPr>
        <w:t xml:space="preserve">باب </w:t>
      </w:r>
      <w:r>
        <w:rPr>
          <w:rtl w:val="true"/>
        </w:rPr>
        <w:t>(</w:t>
      </w:r>
      <w:r>
        <w:rPr/>
        <w:t>26</w:t>
      </w:r>
      <w:r>
        <w:rPr>
          <w:rtl w:val="true"/>
        </w:rPr>
        <w:t xml:space="preserve">) </w:t>
      </w:r>
      <w:r>
        <w:rPr>
          <w:rtl w:val="true"/>
        </w:rPr>
        <w:t>النكاح رقُّ الفتاة</w:t>
      </w:r>
      <w:bookmarkEnd w:id="90"/>
    </w:p>
    <w:p>
      <w:pPr>
        <w:pStyle w:val="BookText"/>
        <w:rPr/>
      </w:pPr>
      <w:r>
        <w:rPr>
          <w:rFonts w:eastAsia="Amiri" w:cs="Amiri" w:ascii="Amiri" w:hAnsi="Amiri"/>
          <w:color w:val="111111"/>
          <w:sz w:val="28"/>
          <w:szCs w:val="28"/>
          <w:lang w:bidi="ar-SA"/>
        </w:rPr>
        <w:t>25210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الفضل بن محمد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عمرو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أبو عبدالله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وحدّثناه الرضا عليّ بن موسى، عن أبيه موسى، عن أبيه أبي عبدالله جعفر بن محمّد، عن آبائه، عن عليّ بن أبي </w:t>
      </w:r>
      <w:bookmarkStart w:id="91" w:name="pg13470_134236"/>
    </w:p>
    <w:p>
      <w:pPr>
        <w:pStyle w:val="BookText"/>
        <w:rPr/>
      </w:pPr>
      <w:bookmarkEnd w:id="91"/>
      <w:r>
        <w:rPr>
          <w:rFonts w:ascii="Amiri" w:hAnsi="Amiri" w:eastAsia="Amiri" w:cs="Amiri"/>
          <w:color w:val="111111"/>
          <w:sz w:val="28"/>
          <w:sz w:val="28"/>
          <w:szCs w:val="28"/>
          <w:rtl w:val="true"/>
          <w:lang w:bidi="ar-SA"/>
        </w:rPr>
        <w:t xml:space="preserve">الصهر ستر على البنت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النكاح رقّ، فإذا انكح احدکم وليدة فقد أرقّها، فلينظر أحدكم لمن يرقّ كريمته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2134419_2616395394"/>
      <w:bookmarkStart w:id="93" w:name="_Toc33"/>
      <w:bookmarkEnd w:id="92"/>
      <w:r>
        <w:rPr>
          <w:rtl w:val="true"/>
        </w:rPr>
        <w:t xml:space="preserve">باب </w:t>
      </w:r>
      <w:r>
        <w:rPr>
          <w:rtl w:val="true"/>
        </w:rPr>
        <w:t>(</w:t>
      </w:r>
      <w:r>
        <w:rPr/>
        <w:t>27</w:t>
      </w:r>
      <w:r>
        <w:rPr>
          <w:rtl w:val="true"/>
        </w:rPr>
        <w:t xml:space="preserve">) </w:t>
      </w:r>
      <w:r>
        <w:rPr>
          <w:rtl w:val="true"/>
        </w:rPr>
        <w:t>الصهر ستر على البنت</w:t>
      </w:r>
      <w:bookmarkEnd w:id="93"/>
    </w:p>
    <w:p>
      <w:pPr>
        <w:pStyle w:val="BookText"/>
        <w:rPr/>
      </w:pPr>
      <w:r>
        <w:rPr>
          <w:rFonts w:eastAsia="Amiri" w:cs="Amiri" w:ascii="Amiri" w:hAnsi="Amiri"/>
          <w:color w:val="111111"/>
          <w:sz w:val="28"/>
          <w:szCs w:val="28"/>
          <w:lang w:bidi="ar-SA"/>
        </w:rPr>
        <w:t>25211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نوح بن شعيب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ختنه على ابنته أو على اُخته بسط له رداءه ثمّ أجلسه،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في المؤونة، وستر العورة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2134421_2616395394"/>
      <w:bookmarkStart w:id="95" w:name="_Toc34"/>
      <w:bookmarkEnd w:id="94"/>
      <w:r>
        <w:rPr>
          <w:rtl w:val="true"/>
        </w:rPr>
        <w:t xml:space="preserve">باب </w:t>
      </w:r>
      <w:r>
        <w:rPr>
          <w:rtl w:val="true"/>
        </w:rPr>
        <w:t>(</w:t>
      </w:r>
      <w:r>
        <w:rPr/>
        <w:t>28</w:t>
      </w:r>
      <w:r>
        <w:rPr>
          <w:rtl w:val="true"/>
        </w:rPr>
        <w:t xml:space="preserve">) </w:t>
      </w:r>
      <w:r>
        <w:rPr>
          <w:rtl w:val="true"/>
        </w:rPr>
        <w:t>استحباب تعجیل تزويج البنت عند بلوغها</w:t>
      </w:r>
      <w:bookmarkEnd w:id="9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أن لاتطمث ابنته في بيته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96" w:name="pg13470_134237"/>
    </w:p>
    <w:p>
      <w:pPr>
        <w:pStyle w:val="Heading3"/>
        <w:numPr>
          <w:ilvl w:val="2"/>
          <w:numId w:val="1"/>
        </w:numPr>
        <w:rPr/>
      </w:pPr>
      <w:bookmarkStart w:id="97" w:name="__RefHeading___Toc2134423_2616395394"/>
      <w:bookmarkStart w:id="98" w:name="_Toc35"/>
      <w:bookmarkEnd w:id="96"/>
      <w:bookmarkEnd w:id="97"/>
      <w:r>
        <w:rPr>
          <w:rtl w:val="true"/>
        </w:rPr>
        <w:t xml:space="preserve">باب </w:t>
      </w:r>
      <w:r>
        <w:rPr>
          <w:rtl w:val="true"/>
        </w:rPr>
        <w:t>(</w:t>
      </w:r>
      <w:r>
        <w:rPr/>
        <w:t>29</w:t>
      </w:r>
      <w:r>
        <w:rPr>
          <w:rtl w:val="true"/>
        </w:rPr>
        <w:t xml:space="preserve">) </w:t>
      </w:r>
      <w:r>
        <w:rPr>
          <w:rtl w:val="true"/>
        </w:rPr>
        <w:t>استحباب تزوّج الأيامی</w:t>
      </w:r>
      <w:bookmarkEnd w:id="98"/>
    </w:p>
    <w:p>
      <w:pPr>
        <w:pStyle w:val="BookText"/>
        <w:rPr/>
      </w:pPr>
      <w:r>
        <w:rPr>
          <w:rFonts w:eastAsia="Amiri" w:cs="Amiri" w:ascii="Amiri" w:hAnsi="Amiri"/>
          <w:color w:val="111111"/>
          <w:sz w:val="28"/>
          <w:szCs w:val="28"/>
          <w:lang w:bidi="ar-SA"/>
        </w:rPr>
        <w:t>25213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أياماكم</w:t>
      </w:r>
      <w:r>
        <w:rPr>
          <w:rStyle w:val="FootnoteAnchor"/>
          <w:rtl w:val="true"/>
        </w:rPr>
        <w:footnoteReference w:id="142"/>
      </w:r>
      <w:r>
        <w:rPr>
          <w:rFonts w:ascii="Amiri" w:hAnsi="Amiri" w:eastAsia="Amiri" w:cs="Amiri"/>
          <w:color w:val="111111"/>
          <w:sz w:val="28"/>
          <w:sz w:val="28"/>
          <w:szCs w:val="28"/>
          <w:rtl w:val="true"/>
          <w:lang w:bidi="ar-SA"/>
        </w:rPr>
        <w:t>فانّ الله تعالى يُحسن لهنّ في اخلاقهنّ، ويُوسع لهنّ في أرزاقهنّ، ويزيدهنّ في مُرُوءاتهنَّ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2134425_2616395394"/>
      <w:bookmarkStart w:id="100" w:name="_Toc36"/>
      <w:bookmarkEnd w:id="99"/>
      <w:r>
        <w:rPr>
          <w:rtl w:val="true"/>
        </w:rPr>
        <w:t xml:space="preserve">باب </w:t>
      </w:r>
      <w:r>
        <w:rPr>
          <w:rtl w:val="true"/>
        </w:rPr>
        <w:t>(</w:t>
      </w:r>
      <w:r>
        <w:rPr/>
        <w:t>30</w:t>
      </w:r>
      <w:r>
        <w:rPr>
          <w:rtl w:val="true"/>
        </w:rPr>
        <w:t xml:space="preserve">) </w:t>
      </w:r>
      <w:r>
        <w:rPr>
          <w:rtl w:val="true"/>
        </w:rPr>
        <w:t>استحباب اختيار الزوجة المناسِبة للزوج</w:t>
      </w:r>
      <w:bookmarkEnd w:id="10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صالح بن أبي حمّاد، عن هارون بن مسلم، عن برید بن معاوية،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إنّي أحمل أعظم ما يحمل الرّجال، فهل يصلح لي أن آتي بعض مالي من البهائم ناقة أو حمارة، فإنّ النساء لايقوين على ما عندي؟ </w:t>
      </w:r>
      <w:bookmarkStart w:id="101" w:name="pg13470_134238"/>
    </w:p>
    <w:p>
      <w:pPr>
        <w:pStyle w:val="BookText"/>
        <w:rPr/>
      </w:pPr>
      <w:bookmarkEnd w:id="101"/>
      <w:r>
        <w:rPr>
          <w:rFonts w:ascii="IRNazanin" w:hAnsi="IRNazanin" w:eastAsia="IRNazanin"/>
          <w:color w:val="111111"/>
          <w:sz w:val="28"/>
          <w:sz w:val="28"/>
          <w:szCs w:val="28"/>
          <w:rtl w:val="true"/>
          <w:lang w:bidi="fa-IR"/>
        </w:rPr>
        <w:t xml:space="preserve">استحباب اختيار الزوجة الصالحة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يخلقك حتّى خلق لك ما يحتملك من شكلك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فانصرف الرجل ولم يلبث أن عاد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مثل مقالته في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من السوداء العنطنطة</w:t>
      </w:r>
      <w:r>
        <w:rPr>
          <w:rStyle w:val="FootnoteAnchor"/>
          <w:rtl w:val="true"/>
        </w:rPr>
        <w:footnoteReference w:id="1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الرّجل فلم يلبث أن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أشهد أنّك رسول الله حقّاً، إنّي طلبت ما أمرتني به فوقعتُ على شكلي ممّا يحتملني، وقد أقنعني ذلك</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الى قضيَّة خارجيَّة بأن كانت هناك إمرأة لها تلك المواصفات وهي تصلح لهذا الرجل فتزوَّج هذا الرجل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 شِنُّ طَبَقه،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تحتمله وتقوى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وصفاً للمرأة التي تحتمل هكذا رجل، فاذا كانت طويلة القامة والعُنق فانّها تلبّي حاجة مَن كان هذا وصفه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2134427_2616395394"/>
      <w:bookmarkStart w:id="103" w:name="_Toc37"/>
      <w:bookmarkEnd w:id="102"/>
      <w:r>
        <w:rPr>
          <w:rtl w:val="true"/>
        </w:rPr>
        <w:t xml:space="preserve">باب </w:t>
      </w:r>
      <w:r>
        <w:rPr>
          <w:rtl w:val="true"/>
        </w:rPr>
        <w:t>(</w:t>
      </w:r>
      <w:r>
        <w:rPr/>
        <w:t>31</w:t>
      </w:r>
      <w:r>
        <w:rPr>
          <w:rtl w:val="true"/>
        </w:rPr>
        <w:t xml:space="preserve">) </w:t>
      </w:r>
      <w:r>
        <w:rPr>
          <w:rtl w:val="true"/>
        </w:rPr>
        <w:t>استحباب اختيار الزوجة الصالحة</w:t>
      </w:r>
      <w:bookmarkEnd w:id="10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w:t>
      </w:r>
      <w:bookmarkStart w:id="104" w:name="pg13470_134239"/>
    </w:p>
    <w:p>
      <w:pPr>
        <w:pStyle w:val="BookText"/>
        <w:rPr/>
      </w:pPr>
      <w:bookmarkEnd w:id="104"/>
      <w:r>
        <w:rPr>
          <w:rFonts w:ascii="IRNazanin" w:hAnsi="IRNazanin" w:eastAsia="IRNazanin"/>
          <w:color w:val="111111"/>
          <w:sz w:val="28"/>
          <w:sz w:val="28"/>
          <w:szCs w:val="28"/>
          <w:rtl w:val="true"/>
          <w:lang w:bidi="fa-IR"/>
        </w:rPr>
        <w:t xml:space="preserve">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سعادة المرء الزّوجة الصالحة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الدنيا متاع، وخير متاع الدنيا الزوجة الصالحة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وخير متاعها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2134429_2616395394"/>
      <w:bookmarkStart w:id="106" w:name="_Toc38"/>
      <w:bookmarkEnd w:id="105"/>
      <w:r>
        <w:rPr>
          <w:rtl w:val="true"/>
        </w:rPr>
        <w:t xml:space="preserve">باب </w:t>
      </w:r>
      <w:r>
        <w:rPr>
          <w:rtl w:val="true"/>
        </w:rPr>
        <w:t>(</w:t>
      </w:r>
      <w:r>
        <w:rPr/>
        <w:t>32</w:t>
      </w:r>
      <w:r>
        <w:rPr>
          <w:rtl w:val="true"/>
        </w:rPr>
        <w:t xml:space="preserve">) </w:t>
      </w:r>
      <w:r>
        <w:rPr>
          <w:rtl w:val="true"/>
        </w:rPr>
        <w:t>مواصفات الزوجة الصالحة</w:t>
      </w:r>
      <w:bookmarkEnd w:id="10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جعفر بن محمّد الأشعريّ، عن عبدالله بن میمون القدّاح، عن أبي 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استفاد امرء مسلم فائدة بعد الإسلام أفضل من زوجة مسلمة تسرّه إذا نظر إليها، وتطيعه إذا أمرها، وتحفظه إذا غاب عنها في نفسها وماله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مواصفات الزوجة الصالحة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عن عبدالله بن میمون،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 عبد فائدة خيراً من زوجة صالحة، إذا رآها سرّته، وإذا غاب عنها حفظته في نفسها وماله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البرقي، عن محمّد بن عليّ، عن محمد بن الفضيل، عن سعد بن أبي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لامرأة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خنساء</w:t>
      </w:r>
      <w:r>
        <w:rPr>
          <w:rStyle w:val="FootnoteAnchor"/>
          <w:rtl w:val="true"/>
        </w:rPr>
        <w:footnoteReference w:id="153"/>
      </w:r>
      <w:r>
        <w:rPr>
          <w:rFonts w:ascii="Amiri" w:hAnsi="Amiri" w:eastAsia="Amiri" w:cs="Amiri"/>
          <w:color w:val="111111"/>
          <w:sz w:val="28"/>
          <w:sz w:val="28"/>
          <w:szCs w:val="28"/>
          <w:rtl w:val="true"/>
          <w:lang w:bidi="ar-SA"/>
        </w:rPr>
        <w:t>فلو لم يعطك الله شيئاً إلاّ ابنتك اُمّ الحسين لقد أعطاك الله خيراً كثيراً، إنّما مثل المرأة الصالحة في النساء كمثل الغراب الأعصم في الغربان، وهو الأبيض إحدى الرّجلين</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المرأة المؤمنة مثل الشامة</w:t>
      </w:r>
      <w:r>
        <w:rPr>
          <w:rStyle w:val="FootnoteAnchor"/>
          <w:rtl w:val="true"/>
        </w:rPr>
        <w:footnoteReference w:id="155"/>
      </w:r>
      <w:r>
        <w:rPr>
          <w:rFonts w:ascii="Amiri" w:hAnsi="Amiri" w:eastAsia="Amiri" w:cs="Amiri"/>
          <w:color w:val="111111"/>
          <w:sz w:val="28"/>
          <w:sz w:val="28"/>
          <w:szCs w:val="28"/>
          <w:rtl w:val="true"/>
          <w:lang w:bidi="ar-SA"/>
        </w:rPr>
        <w:t>في الثور الأسود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107" w:name="pg13470_134241"/>
    </w:p>
    <w:p>
      <w:pPr>
        <w:pStyle w:val="Heading3"/>
        <w:numPr>
          <w:ilvl w:val="2"/>
          <w:numId w:val="1"/>
        </w:numPr>
        <w:rPr/>
      </w:pPr>
      <w:bookmarkStart w:id="108" w:name="__RefHeading___Toc2134431_2616395394"/>
      <w:bookmarkStart w:id="109" w:name="_Toc39"/>
      <w:bookmarkEnd w:id="107"/>
      <w:bookmarkEnd w:id="108"/>
      <w:r>
        <w:rPr>
          <w:rtl w:val="true"/>
        </w:rPr>
        <w:t xml:space="preserve">باب </w:t>
      </w:r>
      <w:r>
        <w:rPr>
          <w:rtl w:val="true"/>
        </w:rPr>
        <w:t>(</w:t>
      </w:r>
      <w:r>
        <w:rPr/>
        <w:t>33</w:t>
      </w:r>
      <w:r>
        <w:rPr>
          <w:rtl w:val="true"/>
        </w:rPr>
        <w:t xml:space="preserve">) </w:t>
      </w:r>
      <w:r>
        <w:rPr>
          <w:rtl w:val="true"/>
        </w:rPr>
        <w:t>قصَّة المرأة الصالحة المؤمنة</w:t>
      </w:r>
      <w:bookmarkEnd w:id="109"/>
    </w:p>
    <w:p>
      <w:pPr>
        <w:pStyle w:val="BookText"/>
        <w:rPr/>
      </w:pPr>
      <w:r>
        <w:rPr>
          <w:rFonts w:eastAsia="Amiri" w:cs="Amiri" w:ascii="Amiri" w:hAnsi="Amiri"/>
          <w:color w:val="111111"/>
          <w:sz w:val="28"/>
          <w:szCs w:val="28"/>
          <w:lang w:bidi="ar-SA"/>
        </w:rPr>
        <w:t>25221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فضّال، عن الحكم بن مسكين،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مَلِكٌ في بني إسرائيل وكان له قاض، وللقاضي أخٌ وكان رجلَ صِدق، وله امرأة قد ولدت۟ها الأنبياء، فأراد الملك أن يبعث رجلاً في حاجة، فقال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ابغني رجلاً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أوثق من أخي، فدعاه ليبعثه فكره ذلك الرّجل وقال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اُضيّع امرأتي، فعزم عليه فلم يجد بدّاً من الخروج، فقال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لستُ اُخلّف شيئاً أهمُّ عليّ من امرأتي فاخلفني فيها، وتولّ قضاء حاجتها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الرّجل وقد كانت المرأة كارهة لخروجه، فكان القاضي يأتيها ويسألها عن حوائجها ويقوم لها، فأعجبت۟ه فدعاها إلى نفسه فأبت عليه، فحلف عليها لئن لم تفعلي لنخبرنّ الملك أنّك قد فجرتِ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بدالك، لست اُجيبك إلى شيء ممّا طلبت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أخي قد فجرت، وقد حقَّ</w:t>
      </w:r>
      <w:r>
        <w:rPr>
          <w:rStyle w:val="FootnoteAnchor"/>
          <w:rtl w:val="true"/>
        </w:rPr>
        <w:footnoteReference w:id="157"/>
      </w:r>
      <w:r>
        <w:rPr>
          <w:rFonts w:ascii="Amiri" w:hAnsi="Amiri" w:eastAsia="Amiri" w:cs="Amiri"/>
          <w:color w:val="111111"/>
          <w:sz w:val="28"/>
          <w:sz w:val="28"/>
          <w:szCs w:val="28"/>
          <w:rtl w:val="true"/>
          <w:lang w:bidi="ar-SA"/>
        </w:rPr>
        <w:t>ذلك عندي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قصَّة المرأة الصالحة المؤمنة فجاء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قد أمرني برجمك فما تقولين؟ تجيبني وإلاّ رجمتك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اُجيبك فاصنع ما بدالك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فأخرجها فحفر لها فرجمها، ومعه النّاس، فلمّا ظنّ أنّها قد ماتت تركها وانصرف، وجنّ بها اللّيل وكان بها رمق فتحركت وخرجت من الحفيرة، ثمّ مشت على وجهها حتى خرجت من المدينة فانتهت إلى دير فيه ديراني فباتت على باب الدّير، فلمّا أصبح الدّيراني فتح الباب ورآها فسألها عن قصّتها فخبّرته فرحمها و أدخلها الدّير، وكان له ابن صغير لم يكن له ابن غيره وكان حسن الحال فداواها حتّى برئت من علّتها واندملت</w:t>
      </w:r>
      <w:r>
        <w:rPr>
          <w:rStyle w:val="FootnoteAnchor"/>
          <w:rtl w:val="true"/>
        </w:rPr>
        <w:footnoteReference w:id="158"/>
      </w:r>
      <w:r>
        <w:rPr>
          <w:rFonts w:ascii="Amiri" w:hAnsi="Amiri" w:eastAsia="Amiri" w:cs="Amiri"/>
          <w:color w:val="111111"/>
          <w:sz w:val="28"/>
          <w:sz w:val="28"/>
          <w:szCs w:val="28"/>
          <w:rtl w:val="true"/>
          <w:lang w:bidi="ar-SA"/>
        </w:rPr>
        <w:t>ثمّ دفع إليها ابنه فكانت تربّيه، وكان للديراني قهرمان</w:t>
      </w:r>
      <w:r>
        <w:rPr>
          <w:rStyle w:val="FootnoteAnchor"/>
          <w:rtl w:val="true"/>
        </w:rPr>
        <w:footnoteReference w:id="159"/>
      </w:r>
      <w:r>
        <w:rPr>
          <w:rFonts w:ascii="Amiri" w:hAnsi="Amiri" w:eastAsia="Amiri" w:cs="Amiri"/>
          <w:color w:val="111111"/>
          <w:sz w:val="28"/>
          <w:sz w:val="28"/>
          <w:szCs w:val="28"/>
          <w:rtl w:val="true"/>
          <w:lang w:bidi="ar-SA"/>
        </w:rPr>
        <w:t>يقوم بأمره، فأعجبته فدعاها إلى نفسه فأبت۟ فجهد بها فأبت۟،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تفعلي لأجهدنّ في 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إصنع ما بدالك، فعمد إلى الصبي فدقّ عنقه وأتى الديراني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إلى فاجرة قد فجرت۟ فدفعت إليها ابنك فقتلت۟ه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الديراني فلمّا رآه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فقد تعلمين صنيعي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بالقصّة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تطيب نفسي أن تكوني عندي فاخرجي، </w:t>
      </w:r>
    </w:p>
    <w:p>
      <w:pPr>
        <w:pStyle w:val="BookText"/>
        <w:rPr/>
      </w:pPr>
      <w:r>
        <w:rPr>
          <w:rFonts w:ascii="Amiri" w:hAnsi="Amiri" w:eastAsia="Amiri" w:cs="Amiri"/>
          <w:color w:val="111111"/>
          <w:sz w:val="28"/>
          <w:sz w:val="28"/>
          <w:szCs w:val="28"/>
          <w:rtl w:val="true"/>
          <w:lang w:bidi="ar-SA"/>
        </w:rPr>
        <w:t>فأخرجها ليلاً ودفع إليها عشرين درهماً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تزوّدي هذه، الله حسبكِ، فخرجت۟ ليلاً فأصبحت في قرية، فإذا فيها مصلوب على خشبة وهو حيٌّ، فسألت عن قصّته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دَين عشرون درهماً، ومَن كان عليه دَين عندنا لصاحبه صُلب حتى يؤدّي إلى صاحبه، فأخرجت العشرين درهماً ودفعتها إلى غريمه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لاتقتلوه، فَأنزَلوه عن الخشبة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أعظم عليّ منّةً منك، نجّيتِني من الصَّلب ومن الموت، فأنا معك حيث ما ذهبت، فمضى معها ومضت حتّى انتهيا الى ساحل البحر، فرأى جماعة وسُفناً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حتّى أذهب أنا أعمل لهم وأستطعم، وآتيك به فأتاهم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سفينتكم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تجارات، وجوهر، وعنبر، وأشياء من التجارة، وأمّا هذه فنحن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يبلغ ما في سفينتكم؟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لانحصيه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معي شيئاً هو خير ممّا في سفينتكم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لم تروا مثلها قطّ</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فبعناها؟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شرط أن يذهب بعضكم فينظر إليها، ثمّ يجيئني فيشتريها ولايُعلمها، ويدفع إليّ الثمن ولايعلمها حتى أمضي أنا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قصَّة المرأة الصالحة المؤمنة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فبعثوا من 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مثلها قطّ فاشتروها منه بعشرة آلاف درهم ودفعوا إليه الدّراهم فمضى بها، فلمّا أمعن</w:t>
      </w:r>
      <w:r>
        <w:rPr>
          <w:rStyle w:val="FootnoteAnchor"/>
          <w:rtl w:val="true"/>
        </w:rPr>
        <w:footnoteReference w:id="160"/>
      </w:r>
      <w:r>
        <w:rPr>
          <w:rFonts w:ascii="Amiri" w:hAnsi="Amiri" w:eastAsia="Amiri" w:cs="Amiri"/>
          <w:color w:val="111111"/>
          <w:sz w:val="28"/>
          <w:sz w:val="28"/>
          <w:szCs w:val="28"/>
          <w:rtl w:val="true"/>
          <w:lang w:bidi="ar-SA"/>
        </w:rPr>
        <w:t>أتَوها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وادخلي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اشتريناك من مولاك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لتقومين أو لنحملنّك، فقامت ومضت معهم، فلمّا انتهوا إلى الساحل لم يأمن بعضهم بعضاً عليها فجعلوها في السّفينة الّتي فيها الجوهر والتّجارة، وركبوا هم في السفينة الاُخرى، فدفعوها فبعث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رياحاً فغرّقتهم وسفينتهم، ونجت السفينة الّتي كانت فيها حتى انتهت إلى جزيرة من جزائر البحر، وربطت السّفينة ثمّ دارت في الجزيرة فإذا فيها ماء وشجر فيه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أشرب منه وثمر آكل منه، أعبد الله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نبيّ من أنبياء بني إسرائيل أن يأتي ذلك الملك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جزيرة من جزائر البحر خَلقاً من خَلقي، فاخرج أنت ومن في مملكتك حتى تأتوا خَلقي هذه، وتقرُّوا له بذنوبكم، ثمّ تسألوا ذلك الخلق أن يغفر لكم، فإن يغفر لكم غفرتُ لكم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الملك بأهل مملكته إلى تلك الجزيرة، فرأوا امرأة فتقدّم </w:t>
      </w:r>
    </w:p>
    <w:p>
      <w:pPr>
        <w:pStyle w:val="BookText"/>
        <w:rPr/>
      </w:pPr>
      <w:r>
        <w:rPr>
          <w:rFonts w:ascii="Amiri" w:hAnsi="Amiri" w:eastAsia="Amiri" w:cs="Amiri"/>
          <w:color w:val="111111"/>
          <w:sz w:val="28"/>
          <w:sz w:val="28"/>
          <w:szCs w:val="28"/>
          <w:rtl w:val="true"/>
          <w:lang w:bidi="ar-SA"/>
        </w:rPr>
        <w:t>إليها الملك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قاضيَّ هذا أتاني فخبّرني أنّ امرأة أخيه فجرت۟، فأمرتُه برجمها ولم يقم عندي البيّنة، فأخاف أن أكون قد تقدّمتُ على ما لايحلُّ لي فاُحبُّ أن تستغفري 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إجلس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زوجها ولايعرفها،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لي امرأة وكان من فضلها وصلاحها، وإنّي خرجت عنها وهي كارهة لذلك، فاستخلفتُ أخي عليها، فلمّا رجعتُ سألتُ عنها فأخبرني أخي أنّها فجرت۟ فرجمها، وأنا أخاف أن أكون قد ضيّعتها فاستغفري 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فأجلسته إلى جنب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القاضي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لأخي امرأة وإنّها أعجبتني، فدعوتها إلى الفجور فأبت، فأعلمت الملك أنّها قد فجرت وأمرني برجمها فرجمتُها، وأنا كاذب عليها فاستغفري 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أقبلت على زوجها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تقدّم الدّيرانيّ وقصّ قصّته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أخرجتها باللّيل وأنا أخاف أن يكون قد لقيها سبع فقتلها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القهرمان فقصّ قصّته،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المصلوب فقصّ قصّته،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لاغفر الله 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على زوجها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امرأتك وكلّما سمعت فإنّما هو قصّتي، وليست لي حاجة في الرّجال، وأنا أحبّ أن تأخذ </w:t>
      </w:r>
      <w:bookmarkStart w:id="110" w:name="pg13470_134246"/>
    </w:p>
    <w:p>
      <w:pPr>
        <w:pStyle w:val="BookText"/>
        <w:rPr/>
      </w:pPr>
      <w:bookmarkEnd w:id="110"/>
      <w:r>
        <w:rPr>
          <w:rFonts w:ascii="Amiri" w:hAnsi="Amiri" w:eastAsia="Amiri" w:cs="Amiri"/>
          <w:color w:val="111111"/>
          <w:sz w:val="28"/>
          <w:sz w:val="28"/>
          <w:szCs w:val="28"/>
          <w:rtl w:val="true"/>
          <w:lang w:bidi="ar-SA"/>
        </w:rPr>
        <w:t xml:space="preserve">المرأة الصالحة والطالحة هذه السفينة وما فيها، وتخلّي سبيلي، فأَعبدُ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الجزيرة، فقد ترى ما لقيت من الرجال، ففعل وأخذ السفينة وما فيها فخلّى سبيلها، وانصرف الملك وأهل مملكته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2134433_2616395394"/>
      <w:bookmarkStart w:id="112" w:name="_Toc40"/>
      <w:bookmarkEnd w:id="111"/>
      <w:r>
        <w:rPr>
          <w:rtl w:val="true"/>
        </w:rPr>
        <w:t xml:space="preserve">باب </w:t>
      </w:r>
      <w:r>
        <w:rPr>
          <w:rtl w:val="true"/>
        </w:rPr>
        <w:t>(</w:t>
      </w:r>
      <w:r>
        <w:rPr/>
        <w:t>34</w:t>
      </w:r>
      <w:r>
        <w:rPr>
          <w:rtl w:val="true"/>
        </w:rPr>
        <w:t xml:space="preserve">) </w:t>
      </w:r>
      <w:r>
        <w:rPr>
          <w:rtl w:val="true"/>
        </w:rPr>
        <w:t>المرأة الصالحة والطّالحة</w:t>
      </w:r>
      <w:bookmarkEnd w:id="112"/>
    </w:p>
    <w:p>
      <w:pPr>
        <w:pStyle w:val="BookText"/>
        <w:rPr/>
      </w:pPr>
      <w:r>
        <w:rPr>
          <w:rFonts w:eastAsia="Amiri" w:cs="Amiri" w:ascii="Amiri" w:hAnsi="Amiri"/>
          <w:color w:val="111111"/>
          <w:sz w:val="28"/>
          <w:szCs w:val="28"/>
          <w:lang w:bidi="ar-SA"/>
        </w:rPr>
        <w:t>25222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عبدالله بن مسكان، عن بعض أصحابه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Style w:val="FootnoteAnchor"/>
          <w:rtl w:val="true"/>
        </w:rPr>
        <w:footnoteReference w:id="162"/>
      </w:r>
      <w:r>
        <w:rPr>
          <w:rFonts w:ascii="Amiri" w:hAnsi="Amiri" w:eastAsia="Amiri" w:cs="Amiri"/>
          <w:color w:val="111111"/>
          <w:sz w:val="28"/>
          <w:sz w:val="28"/>
          <w:szCs w:val="28"/>
          <w:rtl w:val="true"/>
          <w:lang w:bidi="ar-SA"/>
        </w:rPr>
        <w:t>المرأة قلادة فانظر إلى ما تقلّده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للمرأة خطر</w:t>
      </w:r>
      <w:r>
        <w:rPr>
          <w:rStyle w:val="FootnoteAnchor"/>
          <w:rtl w:val="true"/>
        </w:rPr>
        <w:footnoteReference w:id="164"/>
      </w:r>
      <w:r>
        <w:rPr>
          <w:rFonts w:ascii="Amiri" w:hAnsi="Amiri" w:eastAsia="Amiri" w:cs="Amiri"/>
          <w:color w:val="111111"/>
          <w:sz w:val="28"/>
          <w:sz w:val="28"/>
          <w:szCs w:val="28"/>
          <w:rtl w:val="true"/>
          <w:lang w:bidi="ar-SA"/>
        </w:rPr>
        <w:t>لا لصالحتهنّ ولا لطالحتنّ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صالحتهنّ فليس خطرها الذّهب والفضّة، بل هي</w:t>
      </w:r>
      <w:r>
        <w:rPr>
          <w:rStyle w:val="FootnoteAnchor"/>
          <w:rtl w:val="true"/>
        </w:rPr>
        <w:footnoteReference w:id="165"/>
      </w:r>
      <w:r>
        <w:rPr>
          <w:rFonts w:ascii="Amiri" w:hAnsi="Amiri" w:eastAsia="Amiri" w:cs="Amiri"/>
          <w:color w:val="111111"/>
          <w:sz w:val="28"/>
          <w:sz w:val="28"/>
          <w:szCs w:val="28"/>
          <w:rtl w:val="true"/>
          <w:lang w:bidi="ar-SA"/>
        </w:rPr>
        <w:t>خير من الذّهب والفضّة، وأمّا طالحتهنّ فليس التّراب خطرها، بل التراب</w:t>
      </w:r>
      <w:r>
        <w:rPr>
          <w:rStyle w:val="FootnoteAnchor"/>
          <w:rtl w:val="true"/>
        </w:rPr>
        <w:footnoteReference w:id="166"/>
      </w:r>
      <w:r>
        <w:rPr>
          <w:rFonts w:ascii="Amiri" w:hAnsi="Amiri" w:eastAsia="Amiri" w:cs="Amiri"/>
          <w:color w:val="111111"/>
          <w:sz w:val="28"/>
          <w:sz w:val="28"/>
          <w:szCs w:val="28"/>
          <w:rtl w:val="true"/>
          <w:lang w:bidi="ar-SA"/>
        </w:rPr>
        <w:t>خيرٌ منها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الحسن بن علي بن </w:t>
      </w:r>
      <w:bookmarkStart w:id="113" w:name="pg13470_134247"/>
    </w:p>
    <w:p>
      <w:pPr>
        <w:pStyle w:val="BookText"/>
        <w:rPr/>
      </w:pPr>
      <w:bookmarkEnd w:id="113"/>
      <w:r>
        <w:rPr>
          <w:rFonts w:ascii="IRNazanin" w:hAnsi="IRNazanin" w:eastAsia="IRNazanin"/>
          <w:color w:val="111111"/>
          <w:sz w:val="28"/>
          <w:sz w:val="28"/>
          <w:szCs w:val="28"/>
          <w:rtl w:val="true"/>
          <w:lang w:bidi="fa-IR"/>
        </w:rPr>
        <w:t>یوسف، عن عثمان بن عيسى، عن عبدالله بن مسكان، عن بعض أصحابنا مثله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ماجيلويه، عن محمد بن علي الكوفي، عن عثمان بن عيسى، عن عبدالله بن سنان،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2134435_2616395394"/>
      <w:bookmarkStart w:id="115" w:name="_Toc41"/>
      <w:bookmarkEnd w:id="114"/>
      <w:r>
        <w:rPr>
          <w:rtl w:val="true"/>
        </w:rPr>
        <w:t xml:space="preserve">باب </w:t>
      </w:r>
      <w:r>
        <w:rPr>
          <w:rtl w:val="true"/>
        </w:rPr>
        <w:t>(</w:t>
      </w:r>
      <w:r>
        <w:rPr/>
        <w:t>35</w:t>
      </w:r>
      <w:r>
        <w:rPr>
          <w:rtl w:val="true"/>
        </w:rPr>
        <w:t xml:space="preserve">) </w:t>
      </w:r>
      <w:r>
        <w:rPr>
          <w:rtl w:val="true"/>
        </w:rPr>
        <w:t>أهميَّة اختيار النساء</w:t>
      </w:r>
      <w:bookmarkEnd w:id="115"/>
    </w:p>
    <w:p>
      <w:pPr>
        <w:pStyle w:val="BookText"/>
        <w:rPr/>
      </w:pPr>
      <w:r>
        <w:rPr>
          <w:rFonts w:eastAsia="Amiri" w:cs="Amiri" w:ascii="Amiri" w:hAnsi="Amiri"/>
          <w:color w:val="111111"/>
          <w:sz w:val="28"/>
          <w:szCs w:val="28"/>
          <w:lang w:bidi="ar-SA"/>
        </w:rPr>
        <w:t>25223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لنطفكم، فإنّ الخال أحد الضّجيعين</w:t>
      </w:r>
      <w:r>
        <w:rPr>
          <w:rStyle w:val="FootnoteAnchor"/>
          <w:rtl w:val="true"/>
        </w:rPr>
        <w:footnoteReference w:id="170"/>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عمرو بن عثمان، عن عبدالله بن المغيرة، عن اسماعيل بن أبي الزياد الشعيري،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116" w:name="pg13470_134248"/>
    </w:p>
    <w:p>
      <w:pPr>
        <w:pStyle w:val="BookText"/>
        <w:rPr/>
      </w:pPr>
      <w:bookmarkEnd w:id="116"/>
      <w:r>
        <w:rPr>
          <w:rFonts w:ascii="Amiri" w:hAnsi="Amiri" w:eastAsia="Amiri" w:cs="Amiri"/>
          <w:color w:val="111111"/>
          <w:sz w:val="28"/>
          <w:sz w:val="28"/>
          <w:szCs w:val="28"/>
          <w:rtl w:val="true"/>
          <w:lang w:bidi="ar-SA"/>
        </w:rPr>
        <w:t>خيار النساء 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أبي عمير، عن يحيى ابن عمران،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في أهل خراسان، والباه في أهل بربر، والسخاء والحسد في العرب، فتخيّروا لنطفكم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2134437_2616395394"/>
      <w:bookmarkStart w:id="118" w:name="_Toc42"/>
      <w:bookmarkEnd w:id="117"/>
      <w:r>
        <w:rPr>
          <w:rtl w:val="true"/>
        </w:rPr>
        <w:t xml:space="preserve">باب </w:t>
      </w:r>
      <w:r>
        <w:rPr>
          <w:rtl w:val="true"/>
        </w:rPr>
        <w:t>(</w:t>
      </w:r>
      <w:r>
        <w:rPr/>
        <w:t>36</w:t>
      </w:r>
      <w:r>
        <w:rPr>
          <w:rtl w:val="true"/>
        </w:rPr>
        <w:t xml:space="preserve">) </w:t>
      </w:r>
      <w:r>
        <w:rPr>
          <w:rtl w:val="true"/>
        </w:rPr>
        <w:t>خيار النساء</w:t>
      </w:r>
      <w:bookmarkEnd w:id="11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البرقيّ، عن أحمد بن محمّد بن أبي نصر، عن حمّاد بن عثمان، </w:t>
      </w:r>
    </w:p>
    <w:p>
      <w:pPr>
        <w:pStyle w:val="BookText"/>
        <w:rPr/>
      </w:pP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الّتي إذا خَلت۟ مع زوجها خلعت۟ له درع الحياء، وإذا خلت مع غيره</w:t>
      </w:r>
      <w:r>
        <w:rPr>
          <w:rStyle w:val="FootnoteAnchor"/>
          <w:rtl w:val="true"/>
        </w:rPr>
        <w:footnoteReference w:id="177"/>
      </w:r>
      <w:r>
        <w:rPr>
          <w:rFonts w:ascii="Amiri" w:hAnsi="Amiri" w:eastAsia="Amiri" w:cs="Amiri"/>
          <w:color w:val="111111"/>
          <w:sz w:val="28"/>
          <w:sz w:val="28"/>
          <w:szCs w:val="28"/>
          <w:rtl w:val="true"/>
          <w:lang w:bidi="ar-SA"/>
        </w:rPr>
        <w:t>لبست معه درع الحياء</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البرقي، عن أبيه، عن محمّد بن سنان،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الطيّبة الريح، الطيّبة الطَّبيخ، الّتي إذا أنفقت۟ أنفقت بمعروف، وإذا أمسكت۟ أمسكت۟ بمعروف، فتلك عامل من عمّال الله، وعامل الله لايخيب ولايندم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زياد، عن الحسن بن موسی الخشّاب، عن الحسن بن عليّ بن يوسف بن بقّاح، عن معاذ الجوهري، عن عمرو بن جمیع،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نسائكم الطيّبة الطعام، الطيّبة الريح، الّتي إن</w:t>
      </w:r>
      <w:r>
        <w:rPr>
          <w:rStyle w:val="FootnoteAnchor"/>
          <w:rtl w:val="true"/>
        </w:rPr>
        <w:footnoteReference w:id="180"/>
      </w:r>
      <w:r>
        <w:rPr>
          <w:rFonts w:ascii="Amiri" w:hAnsi="Amiri" w:eastAsia="Amiri" w:cs="Amiri"/>
          <w:color w:val="111111"/>
          <w:sz w:val="28"/>
          <w:sz w:val="28"/>
          <w:szCs w:val="28"/>
          <w:rtl w:val="true"/>
          <w:lang w:bidi="ar-SA"/>
        </w:rPr>
        <w:t xml:space="preserve">أنفقت أنفقت بمعروف، وإن أمسكت أمسكت بمعروف، فتلك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عمّال الله، وعامل الله لايخيب</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الحسن بن علي بن </w:t>
      </w:r>
    </w:p>
    <w:p>
      <w:pPr>
        <w:pStyle w:val="BookText"/>
        <w:rPr/>
      </w:pPr>
      <w:r>
        <w:rPr>
          <w:rFonts w:ascii="Amiri" w:hAnsi="Amiri" w:eastAsia="Amiri" w:cs="Amiri"/>
          <w:color w:val="111111"/>
          <w:sz w:val="28"/>
          <w:sz w:val="28"/>
          <w:szCs w:val="28"/>
          <w:rtl w:val="true"/>
          <w:lang w:bidi="ar-SA"/>
        </w:rPr>
        <w:t>خبار النساء يوسف مثله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التي إن أنفقت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هلال بن محمّد بن جعفر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اسماعيل بن عليّ بن عليّ الدعبلي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أبو الحسن عليّ بن علي بن رزین بن عثمان ابن عبدالرحمن بن عبدالله بن بدیل بن ورقاء أخو دعبل بن عليّ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سيّدي أبو الحسن عليّ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محمد بن عليّ، عن أبيه عليّ بن الحسين بن عليّ، عن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نسائكم الخَمس</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الهينة، اللینة، المؤاتية، التي اذا غضب زوجُها لم تكتحل عينها بغمضٍ حتى يرضى، والتي اذا غاب زوجها حفظت۟ه في غيبته، فتلك عاملة من عمّال الله، وعامل الله لايخيب</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25229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جمیل 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نسائكم التي ان غضبت او اُغضبت قالت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يدي في يدك لا أكتحل بغمض حتى ترضى عني</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التي إن أُعطيت۟ شَكرت۟، وإن مُنعت۟ رضيت۟</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بعض أصحابه، عن أبان بن عثمان، عن يحيى بن أبي العلاء، والفضل بن عبدالملك،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نسائكم العفيفة الغَلِمَة</w:t>
      </w:r>
      <w:r>
        <w:rPr>
          <w:rStyle w:val="FootnoteAnchor"/>
          <w:rtl w:val="true"/>
        </w:rPr>
        <w:footnoteReference w:id="187"/>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العفيفة الغلمة، العفيفة في فرجها، غلمة</w:t>
      </w:r>
      <w:r>
        <w:rPr>
          <w:rStyle w:val="FootnoteAnchor"/>
          <w:rtl w:val="true"/>
        </w:rPr>
        <w:footnoteReference w:id="189"/>
      </w:r>
      <w:r>
        <w:rPr>
          <w:rFonts w:ascii="IRNazanin" w:hAnsi="IRNazanin" w:eastAsia="IRNazanin"/>
          <w:color w:val="111111"/>
          <w:sz w:val="28"/>
          <w:sz w:val="28"/>
          <w:szCs w:val="28"/>
          <w:rtl w:val="true"/>
          <w:lang w:bidi="fa-IR"/>
        </w:rPr>
        <w:t>على زوجها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خيار النساء </w:t>
      </w:r>
      <w:r>
        <w:rPr>
          <w:rFonts w:eastAsia="IRNazanin" w:cs="IRNazanin"/>
          <w:color w:val="111111"/>
          <w:sz w:val="28"/>
          <w:szCs w:val="28"/>
          <w:lang w:bidi="fa-IR"/>
        </w:rPr>
        <w:t>25233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عمیر، عن حمّاد بن عثمان،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نساءٍ ركبن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قریش، أحناه على ولد</w:t>
      </w:r>
      <w:r>
        <w:rPr>
          <w:rStyle w:val="FootnoteAnchor"/>
          <w:rtl w:val="true"/>
        </w:rPr>
        <w:footnoteReference w:id="192"/>
      </w:r>
      <w:r>
        <w:rPr>
          <w:rFonts w:ascii="Amiri" w:hAnsi="Amiri" w:eastAsia="Amiri" w:cs="Amiri"/>
          <w:color w:val="111111"/>
          <w:sz w:val="28"/>
          <w:sz w:val="28"/>
          <w:szCs w:val="28"/>
          <w:rtl w:val="true"/>
          <w:lang w:bidi="ar-SA"/>
        </w:rPr>
        <w:t>وخيرهنّ لزوج</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عن إسحاق بن عمّار، عن أبي بصير،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هاني بنت أبي 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إنّي مصابة، في حجري أيتام، ولايصلح لك إلاّ امرأة فارغة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ركب الإبل مثل نساء قریش، أحناه على ولد، ولا أرعى على زوج في ذات يديه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محمد بن مسلم بن البراء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محمد الحسن بن عبدالله بن محمد بن العباس الرازي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سيدي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w:t>
      </w:r>
      <w:bookmarkStart w:id="119" w:name="pg13470_134253"/>
    </w:p>
    <w:p>
      <w:pPr>
        <w:pStyle w:val="BookText"/>
        <w:rPr/>
      </w:pPr>
      <w:bookmarkEnd w:id="11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نساء ركبن الإبل نساء قريش احناه على زوج</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أحناهنّ وكذا في الحديثين المتقدمين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نساء ركبن الإبل نساء قريش، أعطف على زوج، وأحنا على ولد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2134439_2616395394"/>
      <w:bookmarkStart w:id="121" w:name="_Toc43"/>
      <w:bookmarkEnd w:id="120"/>
      <w:r>
        <w:rPr>
          <w:rtl w:val="true"/>
        </w:rPr>
        <w:t xml:space="preserve">باب </w:t>
      </w:r>
      <w:r>
        <w:rPr>
          <w:rtl w:val="true"/>
        </w:rPr>
        <w:t>(</w:t>
      </w:r>
      <w:r>
        <w:rPr/>
        <w:t>37</w:t>
      </w:r>
      <w:r>
        <w:rPr>
          <w:rtl w:val="true"/>
        </w:rPr>
        <w:t xml:space="preserve">) </w:t>
      </w:r>
      <w:r>
        <w:rPr>
          <w:rtl w:val="true"/>
        </w:rPr>
        <w:t>شرار النساء</w:t>
      </w:r>
      <w:bookmarkEnd w:id="121"/>
    </w:p>
    <w:p>
      <w:pPr>
        <w:pStyle w:val="BookText"/>
        <w:rPr/>
      </w:pPr>
      <w:r>
        <w:rPr>
          <w:rFonts w:eastAsia="Amiri" w:cs="Amiri" w:ascii="Amiri" w:hAnsi="Amiri"/>
          <w:color w:val="111111"/>
          <w:sz w:val="28"/>
          <w:szCs w:val="28"/>
          <w:lang w:bidi="ar-SA"/>
        </w:rPr>
        <w:t>25237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أصحابه، عن ملحان، عن عبدالله بن سنان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نسائكم المعقرة، الدّنسة، اللّجوجة</w:t>
      </w:r>
      <w:r>
        <w:rPr>
          <w:rStyle w:val="FootnoteAnchor"/>
          <w:rtl w:val="true"/>
        </w:rPr>
        <w:footnoteReference w:id="197"/>
      </w:r>
      <w:r>
        <w:rPr>
          <w:rFonts w:ascii="Amiri" w:hAnsi="Amiri" w:eastAsia="Amiri" w:cs="Amiri"/>
          <w:color w:val="111111"/>
          <w:sz w:val="28"/>
          <w:sz w:val="28"/>
          <w:szCs w:val="28"/>
          <w:rtl w:val="true"/>
          <w:lang w:bidi="ar-SA"/>
        </w:rPr>
        <w:t xml:space="preserve">، العاصية، الذليلة في قومها، العزيزة في نفسها، الحصان </w:t>
      </w:r>
      <w:bookmarkStart w:id="122" w:name="pg13470_134254"/>
    </w:p>
    <w:p>
      <w:pPr>
        <w:pStyle w:val="BookText"/>
        <w:rPr/>
      </w:pPr>
      <w:bookmarkEnd w:id="122"/>
      <w:r>
        <w:rPr>
          <w:rFonts w:ascii="Amiri" w:hAnsi="Amiri" w:eastAsia="Amiri" w:cs="Amiri"/>
          <w:color w:val="111111"/>
          <w:sz w:val="28"/>
          <w:sz w:val="28"/>
          <w:szCs w:val="28"/>
          <w:rtl w:val="true"/>
          <w:lang w:bidi="ar-SA"/>
        </w:rPr>
        <w:t>أصناف النساء على زوجها، الهلوك</w:t>
      </w:r>
      <w:r>
        <w:rPr>
          <w:rStyle w:val="FootnoteAnchor"/>
          <w:rtl w:val="true"/>
        </w:rPr>
        <w:footnoteReference w:id="198"/>
      </w:r>
      <w:r>
        <w:rPr>
          <w:rFonts w:ascii="Amiri" w:hAnsi="Amiri" w:eastAsia="Amiri" w:cs="Amiri"/>
          <w:color w:val="111111"/>
          <w:sz w:val="28"/>
          <w:sz w:val="28"/>
          <w:szCs w:val="28"/>
          <w:rtl w:val="true"/>
          <w:lang w:bidi="ar-SA"/>
        </w:rPr>
        <w:t>على غيره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امرأة تشيّبني قبل مشيبي</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الاعداء للمؤمن زوجة السوء</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2134441_2616395394"/>
      <w:bookmarkStart w:id="124" w:name="_Toc44"/>
      <w:bookmarkEnd w:id="123"/>
      <w:r>
        <w:rPr>
          <w:rtl w:val="true"/>
        </w:rPr>
        <w:t xml:space="preserve">باب </w:t>
      </w:r>
      <w:r>
        <w:rPr>
          <w:rtl w:val="true"/>
        </w:rPr>
        <w:t>(</w:t>
      </w:r>
      <w:r>
        <w:rPr/>
        <w:t>38</w:t>
      </w:r>
      <w:r>
        <w:rPr>
          <w:rtl w:val="true"/>
        </w:rPr>
        <w:t xml:space="preserve">) </w:t>
      </w:r>
      <w:r>
        <w:rPr>
          <w:rtl w:val="true"/>
        </w:rPr>
        <w:t>أصناف النساء</w:t>
      </w:r>
      <w:bookmarkEnd w:id="124"/>
    </w:p>
    <w:p>
      <w:pPr>
        <w:pStyle w:val="BookText"/>
        <w:rPr/>
      </w:pPr>
      <w:r>
        <w:rPr>
          <w:rFonts w:eastAsia="IRNazanin" w:cs="IRNazanin"/>
          <w:color w:val="111111"/>
          <w:sz w:val="28"/>
          <w:szCs w:val="28"/>
          <w:lang w:bidi="fa-IR"/>
        </w:rPr>
        <w:t>25240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وأحمد ابن محمد جمیعاً، عن ابن محبوب، عن إبراهيم الكرخيّ،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صاحبتي هلكت، وكانت لي موافقة، وقد هممت أن أتزوّج</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أين تضع نفسك، ومن تشركه في مالك، وتطلعه على دينك وسرّك، فإن</w:t>
      </w:r>
      <w:r>
        <w:rPr>
          <w:rStyle w:val="FootnoteAnchor"/>
          <w:rtl w:val="true"/>
        </w:rPr>
        <w:footnoteReference w:id="202"/>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فبكراً، تُنسب إلى الخير، وإلى حُسن الخلق، واعلم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أنّهنّ كما قال</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ألا إنّ النساء خُلقنَ شتّى فمنهنّ الغنيمة والغرام </w:t>
      </w:r>
    </w:p>
    <w:p>
      <w:pPr>
        <w:pStyle w:val="BookText"/>
        <w:rPr/>
      </w:pPr>
      <w:r>
        <w:rPr>
          <w:rFonts w:ascii="IRNazanin" w:hAnsi="IRNazanin" w:eastAsia="IRNazanin"/>
          <w:color w:val="111111"/>
          <w:sz w:val="28"/>
          <w:sz w:val="28"/>
          <w:szCs w:val="28"/>
          <w:rtl w:val="true"/>
          <w:lang w:bidi="fa-IR"/>
        </w:rPr>
        <w:t>ومنهنّ الهلال</w:t>
      </w:r>
      <w:r>
        <w:rPr>
          <w:rStyle w:val="FootnoteAnchor"/>
          <w:rtl w:val="true"/>
        </w:rPr>
        <w:footnoteReference w:id="204"/>
      </w:r>
      <w:r>
        <w:rPr>
          <w:rFonts w:ascii="Amiri" w:hAnsi="Amiri" w:eastAsia="Amiri" w:cs="Amiri"/>
          <w:color w:val="111111"/>
          <w:sz w:val="28"/>
          <w:sz w:val="28"/>
          <w:szCs w:val="28"/>
          <w:rtl w:val="true"/>
          <w:lang w:bidi="ar-SA"/>
        </w:rPr>
        <w:t>إذا تجلّى لصاحبه ومنهنّ الظّلام فمَن يظفر۟ بصالحهنّ يسعد۟ ومن يُغبن</w:t>
      </w:r>
      <w:r>
        <w:rPr>
          <w:rStyle w:val="FootnoteAnchor"/>
          <w:rtl w:val="true"/>
        </w:rPr>
        <w:footnoteReference w:id="205"/>
      </w:r>
      <w:r>
        <w:rPr>
          <w:rFonts w:ascii="Amiri" w:hAnsi="Amiri" w:eastAsia="Amiri" w:cs="Amiri"/>
          <w:color w:val="111111"/>
          <w:sz w:val="28"/>
          <w:sz w:val="28"/>
          <w:szCs w:val="28"/>
          <w:rtl w:val="true"/>
          <w:lang w:bidi="ar-SA"/>
        </w:rPr>
        <w:t>فليس له انتقام وهنّ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فامرأة ولودٌ ودود</w:t>
      </w:r>
      <w:r>
        <w:rPr>
          <w:rStyle w:val="FootnoteAnchor"/>
          <w:rtl w:val="true"/>
        </w:rPr>
        <w:footnoteReference w:id="206"/>
      </w:r>
      <w:r>
        <w:rPr>
          <w:rFonts w:ascii="Amiri" w:hAnsi="Amiri" w:eastAsia="Amiri" w:cs="Amiri"/>
          <w:color w:val="111111"/>
          <w:sz w:val="28"/>
          <w:sz w:val="28"/>
          <w:szCs w:val="28"/>
          <w:rtl w:val="true"/>
          <w:lang w:bidi="ar-SA"/>
        </w:rPr>
        <w:t>، تعين زوجها على دهره لدنياه وآخرته، ولاتعين الدّهر عليه، وامرأة عقيمة</w:t>
      </w:r>
      <w:r>
        <w:rPr>
          <w:rStyle w:val="FootnoteAnchor"/>
          <w:rtl w:val="true"/>
        </w:rPr>
        <w:footnoteReference w:id="207"/>
      </w:r>
      <w:r>
        <w:rPr>
          <w:rFonts w:ascii="Amiri" w:hAnsi="Amiri" w:eastAsia="Amiri" w:cs="Amiri"/>
          <w:color w:val="111111"/>
          <w:sz w:val="28"/>
          <w:sz w:val="28"/>
          <w:szCs w:val="28"/>
          <w:rtl w:val="true"/>
          <w:lang w:bidi="ar-SA"/>
        </w:rPr>
        <w:t xml:space="preserve">لاذات جمال، ولا خُلُق، ولاتعين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وامرأة صخّابة، ولأجة، همّازة، تستقلّ الكثير، ولاتقبل اليسير</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عمرو بن عثمان، عن الحسن بن محبوب مثله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محبوب، عن داود الكرخي مثله إلاّ أنه ترك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انّهنَّ كما قال</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الحميري، عن أحمد بن محمد بن عيسى، عن الحسن بن محبوب، عن ابراهيم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 ما في الفقيه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أصناف النساء </w:t>
      </w:r>
      <w:r>
        <w:rPr>
          <w:rFonts w:eastAsia="IRNazanin" w:cs="IRNazanin"/>
          <w:color w:val="111111"/>
          <w:sz w:val="28"/>
          <w:szCs w:val="28"/>
          <w:lang w:bidi="fa-IR"/>
        </w:rPr>
        <w:t>25241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مسعدة بن زیاد،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أربعة أصناف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فمنهن ربيعٌ مر۟بع، ومنهن جامع مجمع، ومنهنّ کرب مقمع، ومنهنّ غِلٌّ قَمِلٌ</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فيه أنهم كانوا يأخذون الأسير فيشدُّونه بالقدّ وعليه الشَّعر فاذا يبس قَمُل في عنقه فيجتمع عليه محنتان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 والقُمَّل، ضُرب مثلاً للمرأة السّيئة الخُلق مع زوجها، الكثيرة المهر لايجد بعلُها منها مَخ۟لَصاً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مُجمع، وربيع مربع، وکرب مقمع، وغُلّ قَمِلُ</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ادریس، عن عبدالله بن محمد بن عيسى، عن أبيه، عن عبدالله بن المغيرة، عن اسماعیل بن أبي زياد السكوني،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علي بن الحسن بن علي بن عبدالله بن المغيرة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جده الحسن بن علي، عن جده عبدالله بن المغيرة، عن اسماعيل بن أبي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جعفر ابن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 وزاد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وخرقاء مقمع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وکرب</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سلمة بن الخطّاب، عن سليمان بن سماعة، عن الحذّاء، عن عمّه عاصم،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مجمع، وربيع مربع، وخرقاء</w:t>
      </w:r>
      <w:r>
        <w:rPr>
          <w:rStyle w:val="FootnoteAnchor"/>
          <w:rtl w:val="true"/>
        </w:rPr>
        <w:footnoteReference w:id="217"/>
      </w:r>
      <w:r>
        <w:rPr>
          <w:rFonts w:ascii="Amiri" w:hAnsi="Amiri" w:eastAsia="Amiri" w:cs="Amiri"/>
          <w:color w:val="111111"/>
          <w:sz w:val="28"/>
          <w:sz w:val="28"/>
          <w:szCs w:val="28"/>
          <w:rtl w:val="true"/>
          <w:lang w:bidi="ar-SA"/>
        </w:rPr>
        <w:t>مقمع، وغلّ قَمِل</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 قمل</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w:t>
      </w:r>
      <w:bookmarkStart w:id="125" w:name="pg13470_134258"/>
    </w:p>
    <w:p>
      <w:pPr>
        <w:pStyle w:val="BookText"/>
        <w:rPr/>
      </w:pPr>
      <w:bookmarkEnd w:id="125"/>
      <w:r>
        <w:rPr>
          <w:rFonts w:ascii="Amiri" w:hAnsi="Amiri" w:eastAsia="Amiri" w:cs="Amiri"/>
          <w:color w:val="111111"/>
          <w:sz w:val="28"/>
          <w:sz w:val="28"/>
          <w:szCs w:val="28"/>
          <w:rtl w:val="true"/>
          <w:lang w:bidi="ar-SA"/>
        </w:rPr>
        <w:t>استحباب الزواج بالنساء الزُّرق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ما في الجعفريات</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هلال بن محمد بن جعفر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اسماعیل بن علي بن علي الدعبلي،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أبو الحسن علي بن علي بن رزین بن عثمان بن عبدالرحمن بن عبدالله بن بدیل بن ورقاء أخودعبل بن علي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سيدي أبو الحسن علي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محمد بن علي، عن أبيه علي بن الحسين، عن أبيه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النساء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مجمع، وربيع مربع، وكرب مقمع، وغلّ قمل، يجعله الله في عنق من يشاء، وينتزعه منه اذا شاء</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2134443_2616395394"/>
      <w:bookmarkStart w:id="127" w:name="_Toc45"/>
      <w:bookmarkEnd w:id="126"/>
      <w:r>
        <w:rPr>
          <w:rtl w:val="true"/>
        </w:rPr>
        <w:t xml:space="preserve">باب </w:t>
      </w:r>
      <w:r>
        <w:rPr>
          <w:rtl w:val="true"/>
        </w:rPr>
        <w:t>(</w:t>
      </w:r>
      <w:r>
        <w:rPr/>
        <w:t>39</w:t>
      </w:r>
      <w:r>
        <w:rPr>
          <w:rtl w:val="true"/>
        </w:rPr>
        <w:t xml:space="preserve">) </w:t>
      </w:r>
      <w:r>
        <w:rPr>
          <w:rtl w:val="true"/>
        </w:rPr>
        <w:t>استحباب الزواج بالنساء الزُّر۟ق</w:t>
      </w:r>
      <w:bookmarkEnd w:id="12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الزُّرق فإنّ فيهنّ اليمن</w:t>
      </w:r>
      <w:r>
        <w:rPr>
          <w:rStyle w:val="FootnoteAnchor"/>
          <w:rtl w:val="true"/>
        </w:rPr>
        <w:footnoteReference w:id="222"/>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128" w:name="pg13470_134259"/>
    </w:p>
    <w:p>
      <w:pPr>
        <w:pStyle w:val="BookText"/>
        <w:rPr/>
      </w:pPr>
      <w:bookmarkEnd w:id="128"/>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2134445_2616395394"/>
      <w:bookmarkStart w:id="130" w:name="_Toc46"/>
      <w:bookmarkEnd w:id="129"/>
      <w:r>
        <w:rPr>
          <w:rtl w:val="true"/>
        </w:rPr>
        <w:t xml:space="preserve">باب </w:t>
      </w:r>
      <w:r>
        <w:rPr>
          <w:rtl w:val="true"/>
        </w:rPr>
        <w:t>(</w:t>
      </w:r>
      <w:r>
        <w:rPr/>
        <w:t>40</w:t>
      </w:r>
      <w:r>
        <w:rPr>
          <w:rtl w:val="true"/>
        </w:rPr>
        <w:t xml:space="preserve">) </w:t>
      </w:r>
      <w:r>
        <w:rPr>
          <w:rtl w:val="true"/>
        </w:rPr>
        <w:t>استحباب الزواج بالمرأة المتّصفة بهذه الأوصاف</w:t>
      </w:r>
      <w:bookmarkEnd w:id="130"/>
    </w:p>
    <w:p>
      <w:pPr>
        <w:pStyle w:val="BookText"/>
        <w:rPr/>
      </w:pPr>
      <w:r>
        <w:rPr>
          <w:rFonts w:eastAsia="Amiri" w:cs="Amiri" w:ascii="Amiri" w:hAnsi="Amiri"/>
          <w:color w:val="111111"/>
          <w:sz w:val="28"/>
          <w:szCs w:val="28"/>
          <w:lang w:bidi="ar-SA"/>
        </w:rPr>
        <w:t>25246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مالك بن أشيم، عن بعض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سمراء، عيناء، عجزاء، مربوعة</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المتوسطة القامة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 كرهتها فعليّ مهرها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عن بکر بن صالح، عن مالك بن أشيم، عن بعض أصحابه،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w:t>
      </w:r>
      <w:r>
        <w:rPr>
          <w:rStyle w:val="FootnoteAnchor"/>
          <w:rtl w:val="true"/>
        </w:rPr>
        <w:footnoteReference w:id="227"/>
      </w:r>
      <w:r>
        <w:rPr>
          <w:rFonts w:ascii="Amiri" w:hAnsi="Amiri" w:eastAsia="Amiri" w:cs="Amiri"/>
          <w:color w:val="111111"/>
          <w:sz w:val="28"/>
          <w:sz w:val="28"/>
          <w:szCs w:val="28"/>
          <w:rtl w:val="true"/>
          <w:lang w:bidi="ar-SA"/>
        </w:rPr>
        <w:t xml:space="preserve">عيناء، </w:t>
      </w:r>
      <w:bookmarkStart w:id="131" w:name="pg13470_134260"/>
    </w:p>
    <w:p>
      <w:pPr>
        <w:pStyle w:val="BookText"/>
        <w:rPr/>
      </w:pPr>
      <w:bookmarkEnd w:id="131"/>
      <w:r>
        <w:rPr>
          <w:rFonts w:ascii="Amiri" w:hAnsi="Amiri" w:eastAsia="Amiri" w:cs="Amiri"/>
          <w:color w:val="111111"/>
          <w:sz w:val="28"/>
          <w:sz w:val="28"/>
          <w:szCs w:val="28"/>
          <w:rtl w:val="true"/>
          <w:lang w:bidi="ar-SA"/>
        </w:rPr>
        <w:t>استحباب الزواج بالأبكار سمراء، عجزاء، مربوعة، فإن كرهتها فعليّ الصّداق</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 الا أنّه أسقط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من السند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2134447_2616395394"/>
      <w:bookmarkStart w:id="133" w:name="_Toc47"/>
      <w:bookmarkEnd w:id="132"/>
      <w:r>
        <w:rPr>
          <w:rtl w:val="true"/>
        </w:rPr>
        <w:t xml:space="preserve">باب </w:t>
      </w:r>
      <w:r>
        <w:rPr>
          <w:rtl w:val="true"/>
        </w:rPr>
        <w:t>(</w:t>
      </w:r>
      <w:r>
        <w:rPr/>
        <w:t>41</w:t>
      </w:r>
      <w:r>
        <w:rPr>
          <w:rtl w:val="true"/>
        </w:rPr>
        <w:t xml:space="preserve">) </w:t>
      </w:r>
      <w:r>
        <w:rPr>
          <w:rtl w:val="true"/>
        </w:rPr>
        <w:t>استحباب الزواج بالأبكار</w:t>
      </w:r>
      <w:bookmarkEnd w:id="133"/>
    </w:p>
    <w:p>
      <w:pPr>
        <w:pStyle w:val="BookText"/>
        <w:rPr/>
      </w:pPr>
      <w:r>
        <w:rPr>
          <w:rFonts w:eastAsia="Amiri" w:cs="Amiri" w:ascii="Amiri" w:hAnsi="Amiri"/>
          <w:color w:val="111111"/>
          <w:sz w:val="28"/>
          <w:szCs w:val="28"/>
          <w:lang w:bidi="ar-SA"/>
        </w:rPr>
        <w:t>25248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علي بن رئاب، عن عبدالأعلى بن أعين مولى آل سام،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الأبكار فانّهن اطيبُ شيء أفواهاً، وأدرُّ شيء أخلافاً</w:t>
      </w:r>
      <w:r>
        <w:rPr>
          <w:rStyle w:val="FootnoteAnchor"/>
          <w:rtl w:val="true"/>
        </w:rPr>
        <w:footnoteReference w:id="230"/>
      </w:r>
      <w:r>
        <w:rPr>
          <w:rFonts w:ascii="Amiri" w:hAnsi="Amiri" w:eastAsia="Amiri" w:cs="Amiri"/>
          <w:color w:val="111111"/>
          <w:sz w:val="28"/>
          <w:sz w:val="28"/>
          <w:szCs w:val="28"/>
          <w:rtl w:val="true"/>
          <w:lang w:bidi="ar-SA"/>
        </w:rPr>
        <w:t>، وأحسن شيء أخلاقاً، وأفتح شيء أرحاماً، أما علمتم أنّي اُباهي بكم الاُمم يوم القيامة حتى بالسقط؟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 مُح۟بنطئاً على باب الجنة 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يدخل أبواي قبلي، فيقول الله تعالى لملك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بأبويه، فيأمر بهما الى الجنة،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بفضل رحمتي لك</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العبّاس بن معروف،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الحسن بن محبوب مثله إلاّ انّه اسقط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شيء أخلاقاً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 وأحمد بن محمد، عن ابن محبوب، عن علي بن رئاب، عن عبد الأعلى بن أعين مولى آل سام،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الأبكار فانّهن اطيب شيء أفواهاً، 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وانشفه أرحاما</w:t>
      </w:r>
      <w:r>
        <w:rPr>
          <w:rStyle w:val="FootnoteAnchor"/>
          <w:rtl w:val="true"/>
        </w:rPr>
        <w:footnoteReference w:id="233"/>
      </w:r>
      <w:r>
        <w:rPr>
          <w:rFonts w:ascii="Amiri" w:hAnsi="Amiri" w:eastAsia="Amiri" w:cs="Amiri"/>
          <w:color w:val="111111"/>
          <w:sz w:val="28"/>
          <w:sz w:val="28"/>
          <w:szCs w:val="28"/>
          <w:rtl w:val="true"/>
          <w:lang w:bidi="ar-SA"/>
        </w:rPr>
        <w:t>وأدرّ شيء أخلافاً، وأفتح شيء أرحاماً</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الأبكار فإنّهن أعذب أفواهاً، وأفتق</w:t>
      </w:r>
      <w:r>
        <w:rPr>
          <w:rStyle w:val="FootnoteAnchor"/>
          <w:rtl w:val="true"/>
        </w:rPr>
        <w:footnoteReference w:id="236"/>
      </w:r>
      <w:r>
        <w:rPr>
          <w:rFonts w:ascii="Amiri" w:hAnsi="Amiri" w:eastAsia="Amiri" w:cs="Amiri"/>
          <w:color w:val="111111"/>
          <w:sz w:val="28"/>
          <w:sz w:val="28"/>
          <w:szCs w:val="28"/>
          <w:rtl w:val="true"/>
          <w:lang w:bidi="ar-SA"/>
        </w:rPr>
        <w:t>أرحاماً، وأسرع تعليماً</w:t>
      </w:r>
      <w:r>
        <w:rPr>
          <w:rStyle w:val="FootnoteAnchor"/>
          <w:rtl w:val="true"/>
        </w:rPr>
        <w:footnoteReference w:id="237"/>
      </w:r>
      <w:r>
        <w:rPr>
          <w:rFonts w:ascii="Amiri" w:hAnsi="Amiri" w:eastAsia="Amiri" w:cs="Amiri"/>
          <w:color w:val="111111"/>
          <w:sz w:val="28"/>
          <w:sz w:val="28"/>
          <w:szCs w:val="28"/>
          <w:rtl w:val="true"/>
          <w:lang w:bidi="ar-SA"/>
        </w:rPr>
        <w:t>وأثبت للمودّة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w:t>
      </w:r>
      <w:bookmarkStart w:id="134" w:name="pg13470_134262"/>
    </w:p>
    <w:p>
      <w:pPr>
        <w:pStyle w:val="BookText"/>
        <w:rPr/>
      </w:pPr>
      <w:bookmarkEnd w:id="134"/>
      <w:r>
        <w:rPr>
          <w:rFonts w:ascii="Amiri" w:hAnsi="Amiri" w:eastAsia="Amiri" w:cs="Amiri"/>
          <w:color w:val="111111"/>
          <w:sz w:val="28"/>
          <w:sz w:val="28"/>
          <w:szCs w:val="28"/>
          <w:rtl w:val="true"/>
          <w:lang w:bidi="ar-SA"/>
        </w:rPr>
        <w:t>فائدة الزواج بالمرأة الجميلة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الأبكار فانّهن أعذب أفواهاً، وأنتق أرحاماً</w:t>
      </w:r>
      <w:r>
        <w:rPr>
          <w:rStyle w:val="FootnoteAnchor"/>
          <w:rtl w:val="true"/>
        </w:rPr>
        <w:footnoteReference w:id="240"/>
      </w:r>
      <w:r>
        <w:rPr>
          <w:rFonts w:ascii="Amiri" w:hAnsi="Amiri" w:eastAsia="Amiri" w:cs="Amiri"/>
          <w:color w:val="111111"/>
          <w:sz w:val="28"/>
          <w:sz w:val="28"/>
          <w:szCs w:val="28"/>
          <w:rtl w:val="true"/>
          <w:lang w:bidi="ar-SA"/>
        </w:rPr>
        <w:t>، وأسرعهن تعلّماً، واثبتهنّ للمودّة، وتزوجوا أياماكم</w:t>
      </w:r>
      <w:r>
        <w:rPr>
          <w:rStyle w:val="FootnoteAnchor"/>
          <w:rtl w:val="true"/>
        </w:rPr>
        <w:footnoteReference w:id="241"/>
      </w:r>
      <w:r>
        <w:rPr>
          <w:rFonts w:ascii="Amiri" w:hAnsi="Amiri" w:eastAsia="Amiri" w:cs="Amiri"/>
          <w:color w:val="111111"/>
          <w:sz w:val="28"/>
          <w:sz w:val="28"/>
          <w:szCs w:val="28"/>
          <w:rtl w:val="true"/>
          <w:lang w:bidi="ar-SA"/>
        </w:rPr>
        <w:t xml:space="preserve">،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لهنّ في أخلاقهنّ، ويوسّع لهنَّ في أرزاقهنّ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2134449_2616395394"/>
      <w:bookmarkStart w:id="136" w:name="_Toc48"/>
      <w:bookmarkEnd w:id="135"/>
      <w:r>
        <w:rPr>
          <w:rtl w:val="true"/>
        </w:rPr>
        <w:t xml:space="preserve">باب </w:t>
      </w:r>
      <w:r>
        <w:rPr>
          <w:rtl w:val="true"/>
        </w:rPr>
        <w:t>(</w:t>
      </w:r>
      <w:r>
        <w:rPr/>
        <w:t>42</w:t>
      </w:r>
      <w:r>
        <w:rPr>
          <w:rtl w:val="true"/>
        </w:rPr>
        <w:t xml:space="preserve">) </w:t>
      </w:r>
      <w:r>
        <w:rPr>
          <w:rtl w:val="true"/>
        </w:rPr>
        <w:t>فائدة الزواج بالمرأة الجميلة</w:t>
      </w:r>
      <w:bookmarkEnd w:id="136"/>
    </w:p>
    <w:p>
      <w:pPr>
        <w:pStyle w:val="BookText"/>
        <w:rPr/>
      </w:pPr>
      <w:r>
        <w:rPr>
          <w:rFonts w:eastAsia="Amiri" w:cs="Amiri" w:ascii="Amiri" w:hAnsi="Amiri"/>
          <w:color w:val="111111"/>
          <w:sz w:val="28"/>
          <w:szCs w:val="28"/>
          <w:lang w:bidi="ar-SA"/>
        </w:rPr>
        <w:t>25251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أبي القاسم، عن أبيه رفعه،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الجميلة تقطع البلغم والمرأة السّوءاء تهيّج المرّة السّوداء</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المرأة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الوجه في </w:t>
      </w:r>
      <w:bookmarkStart w:id="137" w:name="pg13470_134263"/>
    </w:p>
    <w:p>
      <w:pPr>
        <w:pStyle w:val="BookText"/>
        <w:rPr/>
      </w:pPr>
      <w:bookmarkEnd w:id="137"/>
      <w:r>
        <w:rPr>
          <w:rFonts w:ascii="Amiri" w:hAnsi="Amiri" w:eastAsia="Amiri" w:cs="Amiri"/>
          <w:color w:val="111111"/>
          <w:sz w:val="28"/>
          <w:sz w:val="28"/>
          <w:szCs w:val="28"/>
          <w:rtl w:val="true"/>
          <w:lang w:bidi="ar-SA"/>
        </w:rPr>
        <w:t>ذلك أن الحُسن و الجمال يمنح المرأة جاذبيَّة خاصة، ولهذا تجذب الزوج الى نفسها وتهيج فيه الغريزة الجنسيَّة أكثر، وبالتالي تتم المقاربة الجنسيَّة، وبسبب خروج المنيّ من الرجل تنطفئ الحرارة السوداويَّة ويندفع البلغم من 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العكس من المرأة السوءاء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القبيحة، ضد الحسناء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الزوج لايرغب فيها، وتخمد فيه الغريزة الجنسيّة كلَّما شاهدها، وبسبب ترك المقاربة الجنسية تجتمع مادَّة السوداء في جسمه، وتؤدّي الى نشوء الأمراض المختلفة في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السوءاء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السياريّ، عن عليّ بن محمّد، عن محمّد بن عبدالحميد،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شكا إليه البلغم</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 جارية تُضحكك؟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فاتّخذها فإن ذلك يقطع البلغم </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2134451_2616395394"/>
      <w:bookmarkStart w:id="139" w:name="_Toc49"/>
      <w:bookmarkEnd w:id="138"/>
      <w:r>
        <w:rPr>
          <w:rtl w:val="true"/>
        </w:rPr>
        <w:t xml:space="preserve">باب </w:t>
      </w:r>
      <w:r>
        <w:rPr>
          <w:rtl w:val="true"/>
        </w:rPr>
        <w:t>(</w:t>
      </w:r>
      <w:r>
        <w:rPr/>
        <w:t>43</w:t>
      </w:r>
      <w:r>
        <w:rPr>
          <w:rtl w:val="true"/>
        </w:rPr>
        <w:t xml:space="preserve">) </w:t>
      </w:r>
      <w:r>
        <w:rPr>
          <w:rtl w:val="true"/>
        </w:rPr>
        <w:t>الفرق بين المرأة البيضاء والسمراء</w:t>
      </w:r>
      <w:bookmarkEnd w:id="13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w:t>
      </w:r>
      <w:bookmarkStart w:id="140" w:name="pg13470_134264"/>
    </w:p>
    <w:p>
      <w:pPr>
        <w:pStyle w:val="BookText"/>
        <w:rPr/>
      </w:pPr>
      <w:bookmarkEnd w:id="140"/>
      <w:r>
        <w:rPr>
          <w:rFonts w:ascii="Amiri" w:hAnsi="Amiri" w:eastAsia="Amiri" w:cs="Amiri"/>
          <w:color w:val="111111"/>
          <w:sz w:val="28"/>
          <w:sz w:val="28"/>
          <w:szCs w:val="28"/>
          <w:rtl w:val="true"/>
          <w:lang w:bidi="ar-SA"/>
        </w:rPr>
        <w:t xml:space="preserve">شَعر المرأة أحد الجمالين عن أبيه، عن علي بن النعمان، عن أخيه داود بن النعمان، عن أبي أيوب الخزّاز،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جربت جواري بيضاء وأَدماء، فكان بينهنّ بون</w:t>
      </w:r>
      <w:r>
        <w:rPr>
          <w:rStyle w:val="FootnoteAnchor"/>
          <w:rtl w:val="true"/>
        </w:rPr>
        <w:footnoteReference w:id="246"/>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2134453_2616395394"/>
      <w:bookmarkStart w:id="142" w:name="_Toc50"/>
      <w:bookmarkEnd w:id="141"/>
      <w:r>
        <w:rPr>
          <w:rtl w:val="true"/>
        </w:rPr>
        <w:t xml:space="preserve">باب </w:t>
      </w:r>
      <w:r>
        <w:rPr>
          <w:rtl w:val="true"/>
        </w:rPr>
        <w:t>(</w:t>
      </w:r>
      <w:r>
        <w:rPr/>
        <w:t>44</w:t>
      </w:r>
      <w:r>
        <w:rPr>
          <w:rtl w:val="true"/>
        </w:rPr>
        <w:t xml:space="preserve">) </w:t>
      </w:r>
      <w:r>
        <w:rPr>
          <w:rtl w:val="true"/>
        </w:rPr>
        <w:t>شَعر المرأة أَحد الجمالَين</w:t>
      </w:r>
      <w:bookmarkEnd w:id="142"/>
    </w:p>
    <w:p>
      <w:pPr>
        <w:pStyle w:val="BookText"/>
        <w:rPr/>
      </w:pPr>
      <w:r>
        <w:rPr>
          <w:rFonts w:eastAsia="Amiri" w:cs="Amiri" w:ascii="Amiri" w:hAnsi="Amiri"/>
          <w:color w:val="111111"/>
          <w:sz w:val="28"/>
          <w:szCs w:val="28"/>
          <w:lang w:bidi="ar-SA"/>
        </w:rPr>
        <w:t>25254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أراد أحدكم أن يتزوّج المرأة فليسأل عن شَعرها كما يسأل عن وجهها، فإنّ الشَّعر أحَد الجمالَين</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2134455_2616395394"/>
      <w:bookmarkStart w:id="144" w:name="_Toc51"/>
      <w:bookmarkEnd w:id="143"/>
      <w:r>
        <w:rPr>
          <w:rtl w:val="true"/>
        </w:rPr>
        <w:t xml:space="preserve">باب </w:t>
      </w:r>
      <w:r>
        <w:rPr>
          <w:rtl w:val="true"/>
        </w:rPr>
        <w:t>(</w:t>
      </w:r>
      <w:r>
        <w:rPr/>
        <w:t>45</w:t>
      </w:r>
      <w:r>
        <w:rPr>
          <w:rtl w:val="true"/>
        </w:rPr>
        <w:t xml:space="preserve">) </w:t>
      </w:r>
      <w:r>
        <w:rPr>
          <w:rtl w:val="true"/>
        </w:rPr>
        <w:t>الزواج من فتاة لاتمرض</w:t>
      </w:r>
      <w:bookmarkEnd w:id="14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عن عليّ بن الحسين بن صالح التيمليّ، عن أيّوب بن نوح، عن محمد بن سنان، عن رجل، </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عندي مهيرة العرب، وأنا اُحبّ أن تقبلها، وهي ابنتي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فاُخرى یارسول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يضرب عليها صدغ قطّ</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 ولكن زوّجها من حلبيب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رجلا الرّجل</w:t>
      </w:r>
      <w:r>
        <w:rPr>
          <w:rStyle w:val="FootnoteAnchor"/>
          <w:rtl w:val="true"/>
        </w:rPr>
        <w:footnoteReference w:id="251"/>
      </w:r>
      <w:r>
        <w:rPr>
          <w:rFonts w:ascii="Amiri" w:hAnsi="Amiri" w:eastAsia="Amiri" w:cs="Amiri"/>
          <w:color w:val="111111"/>
          <w:sz w:val="28"/>
          <w:sz w:val="28"/>
          <w:szCs w:val="28"/>
          <w:rtl w:val="true"/>
          <w:lang w:bidi="ar-SA"/>
        </w:rPr>
        <w:t>ممّا دخله، ثمّ أتي اُمّها فأخبرها الخبر فدخلها مثل ما دخله، فسمعت الجارية مقالته ورأت ما دخل أباها، 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ارضيا لي ما رضي الله ورسوله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فتسلّی ذلك عنهما، وأتی أبوها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مهرها الجنّة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فيه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عنها حلبيب، فبلغ مهرها بعده مائة ألف درهم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145" w:name="pg13470_134266"/>
    </w:p>
    <w:p>
      <w:pPr>
        <w:pStyle w:val="BookText"/>
        <w:rPr/>
      </w:pPr>
      <w:bookmarkEnd w:id="145"/>
      <w:r>
        <w:rPr>
          <w:rFonts w:ascii="Amiri" w:hAnsi="Amiri" w:eastAsia="Amiri" w:cs="Amiri"/>
          <w:color w:val="111111"/>
          <w:sz w:val="28"/>
          <w:sz w:val="28"/>
          <w:szCs w:val="28"/>
          <w:rtl w:val="true"/>
          <w:lang w:bidi="ar-SA"/>
        </w:rPr>
        <w:t>كراهة الزواج بالمرأة العاقر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في الأحاديث الشريفة ثواب أن يُبتلى الانسان بالأمراض ويصاب بالآلام والآفات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زكاة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كلُّ مالٍ لایُزکّی، ملعون كلُّ جَسَد لایُزکّی، ولو في كلّ أربعين يوماً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زكاة المال فقد عرفناها، فما زكاة الأجساد؟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تُصاب بآفة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سَهَر ليلة في العلَّة التي تُصيب المؤمن عبادة سنة</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الصداعُ ليلة تحطُّ كلَّ خطيئة الاّ الكبائر</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السبب في رفض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من تلك الفتاة هو حرمانها من هذه الرحمة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الى أن الحديث ضعيف السَّنَد والله العالم</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2134457_2616395394"/>
      <w:bookmarkStart w:id="147" w:name="_Toc52"/>
      <w:bookmarkEnd w:id="146"/>
      <w:r>
        <w:rPr>
          <w:rtl w:val="true"/>
        </w:rPr>
        <w:t xml:space="preserve">باب </w:t>
      </w:r>
      <w:r>
        <w:rPr>
          <w:rtl w:val="true"/>
        </w:rPr>
        <w:t>(</w:t>
      </w:r>
      <w:r>
        <w:rPr/>
        <w:t>46</w:t>
      </w:r>
      <w:r>
        <w:rPr>
          <w:rtl w:val="true"/>
        </w:rPr>
        <w:t xml:space="preserve">) </w:t>
      </w:r>
      <w:r>
        <w:rPr>
          <w:rtl w:val="true"/>
        </w:rPr>
        <w:t>كراهة الزواج بالمرأة العاقر</w:t>
      </w:r>
      <w:bookmarkEnd w:id="14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وسهل بن زیاد جميعاً، عن ابن محبوب،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لي ابنة عمّ قد رضيتُ جمالها وحُسنها ودينها ولكنّها عاقر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لاتزوَّجها، إنّ يوسف بن يعقوب لقي أخاه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كيف استطعت أن تتزوّج النساء بعدي؟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أمرني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تكون لك ذرّيّة تُثقل الأرض بالتسبيح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رجل من الغد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سوءاء ولوداً فإنّي مكاثر بكم الاُمم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السّوءاء؟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أحمد بن عبدالرّحمن، عن إسماعيل بن عبدالخالق،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ولدي وأنّه لا ولد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العراق فتزوّج امرأة ولا عليك أن تكون سوءاء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السّوءاء؟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إمرأة فيها قُبح، فإنّهنّ أكثر أولاداً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148" w:name="pg13470_134268"/>
    </w:p>
    <w:p>
      <w:pPr>
        <w:pStyle w:val="BookText"/>
        <w:rPr/>
      </w:pPr>
      <w:bookmarkEnd w:id="148"/>
      <w:r>
        <w:rPr>
          <w:rFonts w:ascii="Amiri" w:hAnsi="Amiri" w:eastAsia="Amiri" w:cs="Amiri"/>
          <w:color w:val="111111"/>
          <w:sz w:val="28"/>
          <w:sz w:val="28"/>
          <w:szCs w:val="28"/>
          <w:rtl w:val="true"/>
          <w:lang w:bidi="ar-SA"/>
        </w:rPr>
        <w:t xml:space="preserve">كراهة الزواج بخضراء الدمَن </w:t>
      </w:r>
      <w:r>
        <w:rPr>
          <w:rFonts w:eastAsia="Amiri" w:cs="Amiri" w:ascii="Amiri" w:hAnsi="Amiri"/>
          <w:color w:val="111111"/>
          <w:sz w:val="28"/>
          <w:szCs w:val="28"/>
          <w:lang w:bidi="ar-SA"/>
        </w:rPr>
        <w:t>25258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سوداء ودوداً ولوداً، ولاتزوّجوا حسناء جميلاً عاقراً، فإنّي مباهي بكم الاُمم يوم القيامة، أَوَ ما علمتَ أنّ الوِلدان تحت العرش ليستغفرون لآبائهم، يحضنهم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وتُربيهم سارة في جبل من مسك وزعفران؟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2134459_2616395394"/>
      <w:bookmarkStart w:id="150" w:name="_Toc53"/>
      <w:bookmarkEnd w:id="149"/>
      <w:r>
        <w:rPr>
          <w:rtl w:val="true"/>
        </w:rPr>
        <w:t xml:space="preserve">باب </w:t>
      </w:r>
      <w:r>
        <w:rPr>
          <w:rtl w:val="true"/>
        </w:rPr>
        <w:t>(</w:t>
      </w:r>
      <w:r>
        <w:rPr/>
        <w:t>47</w:t>
      </w:r>
      <w:r>
        <w:rPr>
          <w:rtl w:val="true"/>
        </w:rPr>
        <w:t xml:space="preserve">) </w:t>
      </w:r>
      <w:r>
        <w:rPr>
          <w:rtl w:val="true"/>
        </w:rPr>
        <w:t>كراهة الزواج بخضراء الدمَن</w:t>
      </w:r>
      <w:bookmarkEnd w:id="150"/>
    </w:p>
    <w:p>
      <w:pPr>
        <w:pStyle w:val="BookText"/>
        <w:rPr/>
      </w:pPr>
      <w:r>
        <w:rPr>
          <w:rFonts w:eastAsia="Amiri" w:cs="Amiri" w:ascii="Amiri" w:hAnsi="Amiri"/>
          <w:color w:val="111111"/>
          <w:sz w:val="28"/>
          <w:szCs w:val="28"/>
          <w:lang w:bidi="ar-SA"/>
        </w:rPr>
        <w:t>25259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إيّاكم وخضراء الدمن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وما خضراء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في منبت السُّوء</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151" w:name="pg13470_134269"/>
    </w:p>
    <w:p>
      <w:pPr>
        <w:pStyle w:val="BookText"/>
        <w:rPr/>
      </w:pPr>
      <w:bookmarkEnd w:id="151"/>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عن أبيه مثله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أبي عبدالله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بشير البرقي، عن يحيى بن المثنّى،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طلحة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يحدث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وخضراء الدمن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2134461_2616395394"/>
      <w:bookmarkStart w:id="153" w:name="_Toc54"/>
      <w:bookmarkEnd w:id="152"/>
      <w:r>
        <w:rPr>
          <w:rtl w:val="true"/>
        </w:rPr>
        <w:t xml:space="preserve">باب </w:t>
      </w:r>
      <w:r>
        <w:rPr>
          <w:rtl w:val="true"/>
        </w:rPr>
        <w:t>(</w:t>
      </w:r>
      <w:r>
        <w:rPr/>
        <w:t>48</w:t>
      </w:r>
      <w:r>
        <w:rPr>
          <w:rtl w:val="true"/>
        </w:rPr>
        <w:t xml:space="preserve">) </w:t>
      </w:r>
      <w:r>
        <w:rPr>
          <w:rtl w:val="true"/>
        </w:rPr>
        <w:t>كراهة الزواج لمال المرأة أو جمالها</w:t>
      </w:r>
      <w:bookmarkEnd w:id="153"/>
    </w:p>
    <w:p>
      <w:pPr>
        <w:pStyle w:val="BookText"/>
        <w:rPr/>
      </w:pPr>
      <w:r>
        <w:rPr>
          <w:rFonts w:eastAsia="Amiri" w:cs="Amiri" w:ascii="Amiri" w:hAnsi="Amiri"/>
          <w:color w:val="111111"/>
          <w:sz w:val="28"/>
          <w:szCs w:val="28"/>
          <w:lang w:bidi="ar-SA"/>
        </w:rPr>
        <w:t>25260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عبدالله، عن أبيه، عن أحمد بن النّضر، عن بعض أصحابه،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امرأة يريد مالها ألجأه الله إلى ذلك المال</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هشام بن الحكم،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تزوّج الرجل المرأة لمالها أو جمالها لم </w:t>
      </w:r>
    </w:p>
    <w:p>
      <w:pPr>
        <w:pStyle w:val="BookText"/>
        <w:rPr/>
      </w:pPr>
      <w:r>
        <w:rPr>
          <w:rFonts w:ascii="IRNazanin" w:hAnsi="IRNazanin" w:eastAsia="IRNazanin"/>
          <w:color w:val="111111"/>
          <w:sz w:val="28"/>
          <w:sz w:val="28"/>
          <w:szCs w:val="28"/>
          <w:rtl w:val="true"/>
          <w:lang w:bidi="fa-IR"/>
        </w:rPr>
        <w:t xml:space="preserve">كراهة الزواج المال المرأة أو جمالها یُرزق ذلك، فان تزوَّجها لدينها رزقه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جمالها ومالها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لمالها أو 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معناه أن يكون الهدف الأول والأخير من الزواج هو المال أو الجمال، من دون نظرٍ الى دينها ونَسَبها وحَسَبها واخلاقها وصفاتها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هذا مكروه ومرفوض عند الله تعالى لأن المال والجمال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لايضمنان السعادة الزوجيَّة، بل لابدَّ من الأخذ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والاخلاق والاُسرة والتربية وغيرها من العوامل المعنويَّة المؤثرة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جميعاً، عن ابن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المرأة لجمالها أو مالها وُكّل إلى ذلك، وإذا</w:t>
      </w:r>
      <w:r>
        <w:rPr>
          <w:rStyle w:val="FootnoteAnchor"/>
          <w:rtl w:val="true"/>
        </w:rPr>
        <w:footnoteReference w:id="265"/>
      </w:r>
      <w:r>
        <w:rPr>
          <w:rFonts w:ascii="Amiri" w:hAnsi="Amiri" w:eastAsia="Amiri" w:cs="Amiri"/>
          <w:color w:val="111111"/>
          <w:sz w:val="28"/>
          <w:sz w:val="28"/>
          <w:szCs w:val="28"/>
          <w:rtl w:val="true"/>
          <w:lang w:bidi="ar-SA"/>
        </w:rPr>
        <w:t>تزوّجها لدينها رزقه الله الجمال والمال</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مثله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لايُوفَّق لنيل حُسنها وجمالها ولايتمتع بمالها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154" w:name="pg13470_134271"/>
    </w:p>
    <w:p>
      <w:pPr>
        <w:pStyle w:val="BookText"/>
        <w:rPr/>
      </w:pPr>
      <w:bookmarkEnd w:id="154"/>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الرّجل المرأة لحسنها أو لمالها وكّل إلى ذلك، وإن تزوّجها لدينها وفضلها، رزقه الله الجمال والمال،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 وَاللَّهُ وَاسِعٌ عَلِيمٌ</w:t>
      </w:r>
      <w:r>
        <w:rPr>
          <w:rFonts w:eastAsia="Amiri" w:cs="Amiri" w:ascii="Amiri" w:hAnsi="Amiri"/>
          <w:color w:val="111111"/>
          <w:sz w:val="28"/>
          <w:szCs w:val="28"/>
          <w:rtl w:val="true"/>
          <w:lang w:bidi="ar-SA"/>
        </w:rPr>
        <w:t>»</w:t>
      </w:r>
      <w:r>
        <w:rPr>
          <w:rStyle w:val="FootnoteAnchor"/>
          <w:rtl w:val="true"/>
        </w:rPr>
        <w:footnoteReference w:id="268"/>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أن تنكح المرأة لمالها وجمالها،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مالها يُطغيها، وجمالها یردیها</w:t>
      </w:r>
      <w:r>
        <w:rPr>
          <w:rStyle w:val="FootnoteAnchor"/>
          <w:rtl w:val="true"/>
        </w:rPr>
        <w:footnoteReference w:id="270"/>
      </w:r>
      <w:r>
        <w:rPr>
          <w:rFonts w:ascii="Amiri" w:hAnsi="Amiri" w:eastAsia="Amiri" w:cs="Amiri"/>
          <w:color w:val="111111"/>
          <w:sz w:val="28"/>
          <w:sz w:val="28"/>
          <w:szCs w:val="28"/>
          <w:rtl w:val="true"/>
          <w:lang w:bidi="ar-SA"/>
        </w:rPr>
        <w:t>، فعليك بذات الدّين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2134463_2616395394"/>
      <w:bookmarkStart w:id="156" w:name="_Toc55"/>
      <w:bookmarkEnd w:id="155"/>
      <w:r>
        <w:rPr>
          <w:rtl w:val="true"/>
        </w:rPr>
        <w:t xml:space="preserve">باب </w:t>
      </w:r>
      <w:r>
        <w:rPr>
          <w:rtl w:val="true"/>
        </w:rPr>
        <w:t>(</w:t>
      </w:r>
      <w:r>
        <w:rPr/>
        <w:t>49</w:t>
      </w:r>
      <w:r>
        <w:rPr>
          <w:rtl w:val="true"/>
        </w:rPr>
        <w:t xml:space="preserve">) </w:t>
      </w:r>
      <w:r>
        <w:rPr>
          <w:rtl w:val="true"/>
        </w:rPr>
        <w:t>كراهة نكاح الزَّنج</w:t>
      </w:r>
      <w:bookmarkEnd w:id="156"/>
    </w:p>
    <w:p>
      <w:pPr>
        <w:pStyle w:val="BookText"/>
        <w:rPr/>
      </w:pPr>
      <w:r>
        <w:rPr>
          <w:rFonts w:eastAsia="IRNazanin" w:cs="IRNazanin"/>
          <w:color w:val="111111"/>
          <w:sz w:val="28"/>
          <w:szCs w:val="28"/>
          <w:lang w:bidi="fa-IR"/>
        </w:rPr>
        <w:t>25265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هارون بن مسلم، عن مسعدة بن زیاد</w:t>
      </w:r>
      <w:r>
        <w:rPr>
          <w:rStyle w:val="FootnoteAnchor"/>
          <w:rtl w:val="true"/>
        </w:rPr>
        <w:footnoteReference w:id="272"/>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ونكاح الزَّنج فإنّه خَلق مُشوَّه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p>
    <w:p>
      <w:pPr>
        <w:pStyle w:val="BookText"/>
        <w:rPr/>
      </w:pPr>
      <w:r>
        <w:rPr>
          <w:rFonts w:ascii="Amiri" w:hAnsi="Amiri" w:eastAsia="Amiri" w:cs="Amiri"/>
          <w:color w:val="111111"/>
          <w:sz w:val="28"/>
          <w:sz w:val="28"/>
          <w:szCs w:val="28"/>
          <w:rtl w:val="true"/>
          <w:lang w:bidi="ar-SA"/>
        </w:rPr>
        <w:t xml:space="preserve">كراهة نكاح الزّنج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انكحوا الأكفاء، وانکحوا منهم، واختاروا لنطفكم، وإيّاكم ونكاح الزّنج فانّه خلق مشوه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 من السودان، والمَشَوَّه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القبيح الشكل، وكلّ شيء من الخَلق لايوافق 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أقرب الموارد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ولعلَّ الوجه في التحذير من الزواج بالزنج هو اختلاف العادات والتقاليد بين العنصرين والذي يؤدّي كثيراً الى نشوء الخلافات الزوجيّة وبالتالي الى الطلاق والفراق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بالاضافة الى أن الانسان الأبيض يرغب الى من تشاركه في اللَّون والصورة ولا يرغب الى من تخالفه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والسودان تختلف ملامح وجوههم عن البيض، كالشفاه الغليظة والاُنوف العريضة، والرائحة الخاصَّة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نشاهده في موسم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تنقيصاً للسودان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ارشاد الى أن يختار الإنسان للزواج من ترغب اليها نفسه وتأنس بها روحه ويُشبع بها غرائزه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الطيور على أشكالها تقع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فالأولى أن يتمَّ زواج السودان بأشكالهم والبيض بأشكالهم، وهكذا</w:t>
      </w:r>
      <w:r>
        <w:rPr>
          <w:rFonts w:eastAsia="Amiri" w:cs="Amiri" w:ascii="Amiri" w:hAnsi="Amiri"/>
          <w:color w:val="111111"/>
          <w:sz w:val="28"/>
          <w:szCs w:val="28"/>
          <w:rtl w:val="true"/>
          <w:lang w:bidi="ar-SA"/>
        </w:rPr>
        <w:t xml:space="preserve">.. </w:t>
      </w:r>
      <w:bookmarkStart w:id="157" w:name="pg13470_134273"/>
    </w:p>
    <w:p>
      <w:pPr>
        <w:pStyle w:val="Heading3"/>
        <w:numPr>
          <w:ilvl w:val="2"/>
          <w:numId w:val="1"/>
        </w:numPr>
        <w:rPr/>
      </w:pPr>
      <w:bookmarkStart w:id="158" w:name="__RefHeading___Toc2134465_2616395394"/>
      <w:bookmarkStart w:id="159" w:name="_Toc56"/>
      <w:bookmarkEnd w:id="157"/>
      <w:bookmarkEnd w:id="158"/>
      <w:r>
        <w:rPr>
          <w:rtl w:val="true"/>
        </w:rPr>
        <w:t xml:space="preserve">باب </w:t>
      </w:r>
      <w:r>
        <w:rPr>
          <w:rtl w:val="true"/>
        </w:rPr>
        <w:t>(</w:t>
      </w:r>
      <w:r>
        <w:rPr/>
        <w:t>50</w:t>
      </w:r>
      <w:r>
        <w:rPr>
          <w:rtl w:val="true"/>
        </w:rPr>
        <w:t xml:space="preserve">) </w:t>
      </w:r>
      <w:r>
        <w:rPr>
          <w:rtl w:val="true"/>
        </w:rPr>
        <w:t>كراهة نکاح بعض القوميّات</w:t>
      </w:r>
      <w:bookmarkEnd w:id="159"/>
    </w:p>
    <w:p>
      <w:pPr>
        <w:pStyle w:val="BookText"/>
        <w:rPr/>
      </w:pPr>
      <w:r>
        <w:rPr>
          <w:rFonts w:eastAsia="IRNazanin" w:cs="IRNazanin"/>
          <w:color w:val="111111"/>
          <w:sz w:val="28"/>
          <w:szCs w:val="28"/>
          <w:lang w:bidi="fa-IR"/>
        </w:rPr>
        <w:t>25267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موسی بن جعفر، عن عمرو بن سعيد، عن محمد بن عبدالله الهاشميّ، عن أحمد بن يوسف، عن عليّ بن داود الحدّاد،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لاتناكحوا الزّنج والخزر فإنّ لهم أرحاماً تدلّ على غير الوفاء،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والهند والسّند والقند ليس فيهم نجيبٌ يعني القندهار</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بعض الفقهاء أن تكون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بالزواج من الطوائف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بزمان صدور هذه الأحاديث، لأنهم كانوا حديثي عهد بالاسلام ولم يتأدَّبوا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بآداب الدين وتعاليمه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 الكراهة نابعة من اختلاف العادات والتقاليد والأَعراف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سبقت الاشارة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إسماعيل بن محمّد المكيّ، عن عليّ بن الحسين، عن عمرو بن عثمان، عن الحسين بن خالد، عمّن ذكره،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لاتشتر من السودان أحداً، فإن كان لابدّ من النّوبة فإنّهم من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الَّذِينَ قَالُوا إِنَّا نَصَارَى </w:t>
      </w:r>
      <w:bookmarkStart w:id="160" w:name="pg13470_134274"/>
    </w:p>
    <w:p>
      <w:pPr>
        <w:pStyle w:val="BookText"/>
        <w:rPr/>
      </w:pPr>
      <w:bookmarkEnd w:id="160"/>
      <w:r>
        <w:rPr>
          <w:rFonts w:ascii="Amiri" w:hAnsi="Amiri" w:eastAsia="Amiri" w:cs="Amiri"/>
          <w:color w:val="111111"/>
          <w:sz w:val="28"/>
          <w:sz w:val="28"/>
          <w:szCs w:val="28"/>
          <w:rtl w:val="true"/>
          <w:lang w:bidi="ar-SA"/>
        </w:rPr>
        <w:t>النهي عن نكاح الحمقاء أَخَذْنَا مِيثَاقَهُمْ فَنَسُوا حَظًّا مِمَّا ذُكِّرُوا بِهِ</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 xml:space="preserve">، أما إنّهم سيذكرون ذلك الحظّ وسيخرج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عصابة منهم، ولاتنکحوا من الأكراد أحداً فإنّهم جنس من الجنّ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الغطاء</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2134467_2616395394"/>
      <w:bookmarkStart w:id="162" w:name="_Toc57"/>
      <w:bookmarkEnd w:id="161"/>
      <w:r>
        <w:rPr>
          <w:rtl w:val="true"/>
        </w:rPr>
        <w:t xml:space="preserve">باب </w:t>
      </w:r>
      <w:r>
        <w:rPr>
          <w:rtl w:val="true"/>
        </w:rPr>
        <w:t>(</w:t>
      </w:r>
      <w:r>
        <w:rPr/>
        <w:t>51</w:t>
      </w:r>
      <w:r>
        <w:rPr>
          <w:rtl w:val="true"/>
        </w:rPr>
        <w:t xml:space="preserve">) </w:t>
      </w:r>
      <w:r>
        <w:rPr>
          <w:rtl w:val="true"/>
        </w:rPr>
        <w:t>النهي عن نكاح الحمقاء</w:t>
      </w:r>
      <w:bookmarkEnd w:id="162"/>
    </w:p>
    <w:p>
      <w:pPr>
        <w:pStyle w:val="BookText"/>
        <w:rPr/>
      </w:pPr>
      <w:r>
        <w:rPr>
          <w:rFonts w:eastAsia="Amiri" w:cs="Amiri" w:ascii="Amiri" w:hAnsi="Amiri"/>
          <w:color w:val="111111"/>
          <w:sz w:val="28"/>
          <w:szCs w:val="28"/>
          <w:lang w:bidi="ar-SA"/>
        </w:rPr>
        <w:t>25269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وتزويج الحمقاء، فإنّ صحبتها بلاء، وولدها ضياع</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وتزوّج </w:t>
      </w:r>
    </w:p>
    <w:p>
      <w:pPr>
        <w:pStyle w:val="BookText"/>
        <w:rPr/>
      </w:pPr>
      <w:r>
        <w:rPr>
          <w:rFonts w:ascii="Amiri" w:hAnsi="Amiri" w:eastAsia="Amiri" w:cs="Amiri"/>
          <w:color w:val="111111"/>
          <w:sz w:val="28"/>
          <w:sz w:val="28"/>
          <w:szCs w:val="28"/>
          <w:rtl w:val="true"/>
          <w:lang w:bidi="ar-SA"/>
        </w:rPr>
        <w:t>الحمقاء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أبيه، عمّن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زوّجوا الأحمق ولاتزوّجوا الحمقاء، فإنّ الأحمق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ينجب والحمقاء لاتنجب</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النهي عن الزواج بالحمقاء يرتبط بمسائل الرّضاع والحضانة والتربية فليست لها القدرة العقلية والفكرية على أداء هذه الأُمور على النحو الصحيح، وربَّما ينتقل الحمق الى الأطفال بواسطة الرّضاع والتربية، وقد جاء في حديث آخر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لاتسترضعوا الحمقاء فانّ اللّبن یُعدي</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معناه لاتنجب اطفالاً سالمين من الناحية التربويَّة والعقليَّة بخلاف الأحمق، والله العالم</w:t>
      </w:r>
      <w:r>
        <w:rPr>
          <w:rFonts w:eastAsia="Amiri" w:cs="Amiri" w:ascii="Amiri" w:hAnsi="Amiri"/>
          <w:color w:val="111111"/>
          <w:sz w:val="28"/>
          <w:szCs w:val="28"/>
          <w:rtl w:val="true"/>
          <w:lang w:bidi="ar-SA"/>
        </w:rPr>
        <w:t xml:space="preserve">. </w:t>
      </w:r>
      <w:bookmarkStart w:id="163" w:name="pg13470_134276"/>
    </w:p>
    <w:p>
      <w:pPr>
        <w:pStyle w:val="BookText"/>
        <w:rPr/>
      </w:pPr>
      <w:bookmarkEnd w:id="163"/>
      <w:r>
        <w:rPr>
          <w:rFonts w:ascii="Amiri" w:hAnsi="Amiri" w:eastAsia="Amiri" w:cs="Amiri"/>
          <w:color w:val="111111"/>
          <w:sz w:val="28"/>
          <w:sz w:val="28"/>
          <w:szCs w:val="28"/>
          <w:rtl w:val="true"/>
          <w:lang w:bidi="ar-SA"/>
        </w:rPr>
        <w:t>صبر المرأة وغريزتها المضاعفة</w:t>
      </w:r>
    </w:p>
    <w:p>
      <w:pPr>
        <w:pStyle w:val="Heading3"/>
        <w:numPr>
          <w:ilvl w:val="2"/>
          <w:numId w:val="1"/>
        </w:numPr>
        <w:rPr/>
      </w:pPr>
      <w:bookmarkStart w:id="164" w:name="__RefHeading___Toc2134469_2616395394"/>
      <w:bookmarkStart w:id="165" w:name="_Toc58"/>
      <w:bookmarkEnd w:id="164"/>
      <w:r>
        <w:rPr>
          <w:rtl w:val="true"/>
        </w:rPr>
        <w:t xml:space="preserve">باب </w:t>
      </w:r>
      <w:r>
        <w:rPr>
          <w:rtl w:val="true"/>
        </w:rPr>
        <w:t>(</w:t>
      </w:r>
      <w:r>
        <w:rPr/>
        <w:t>52</w:t>
      </w:r>
      <w:r>
        <w:rPr>
          <w:rtl w:val="true"/>
        </w:rPr>
        <w:t xml:space="preserve">) </w:t>
      </w:r>
      <w:r>
        <w:rPr>
          <w:rtl w:val="true"/>
        </w:rPr>
        <w:t>صبر المرأة وغريزتها المضاعفة</w:t>
      </w:r>
      <w:bookmarkEnd w:id="165"/>
    </w:p>
    <w:p>
      <w:pPr>
        <w:pStyle w:val="BookText"/>
        <w:rPr/>
      </w:pPr>
      <w:r>
        <w:rPr>
          <w:rFonts w:eastAsia="IRNazanin" w:cs="IRNazanin"/>
          <w:color w:val="111111"/>
          <w:sz w:val="28"/>
          <w:szCs w:val="28"/>
          <w:lang w:bidi="fa-IR"/>
        </w:rPr>
        <w:t>25271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عيسى، عن محمّد بن سنان، عن أبي خالد القمّاط، عن ضريس،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النساء اُعطين بُضع اثنی عشر وصبر اثنی عشر</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ضريس،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البُّض۟ع يُطلق على عقد النكاح والجماع معاً وعلى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النهاية لابن الأثير </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شهوة اثني عشر، ولعلَّ الوجه في ذلك أن الله تعالى خلق المرأة لتتحمّل مصاعب الحمل والولادة والربضاع والمسؤوليّات الاخرى، ومن الواضح أن القوَّة الدافعة لتحمّل كلّ تلك المصاعب والمتاعب هي الغريزة الجنسيّة القويَّة المضاعَفة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ولولاها لرفضت المرأة الزواج وتبعاته الثقيلة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الغريزة الجنسيَّة والرغبة في اشباعها تدفعها الى الرضوخ لكلّ هذه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ازاء هذه الغريزة الطائشة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القى الله تعالى الحياء على المرأة ليكون ساتراً وحافظاً لها عن 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وزوَّدها بقوَّة الصبر لئلاً يفلت منها الزّمام وتقع في المعاصي والآثام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أحمد بن محمّد بن أبي نصر، عمّن حدّثه،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للمرأة صبر عشرة رجال، فإذا هاجت كانت لها</w:t>
      </w:r>
      <w:r>
        <w:rPr>
          <w:rStyle w:val="FootnoteAnchor"/>
          <w:rtl w:val="true"/>
        </w:rPr>
        <w:footnoteReference w:id="291"/>
      </w:r>
      <w:r>
        <w:rPr>
          <w:rFonts w:ascii="Amiri" w:hAnsi="Amiri" w:eastAsia="Amiri" w:cs="Amiri"/>
          <w:color w:val="111111"/>
          <w:sz w:val="28"/>
          <w:sz w:val="28"/>
          <w:szCs w:val="28"/>
          <w:rtl w:val="true"/>
          <w:lang w:bidi="ar-SA"/>
        </w:rPr>
        <w:t>قوّة شهوة عشرة رجال</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أحمد بن محمد بن أبي نصر، عن محمد بن سماعة،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للمرأة أن تصبر صبر عشرة رجال، فإذا حصلت زادها قوّة عشرة رجال</w:t>
      </w:r>
      <w:r>
        <w:rPr>
          <w:rStyle w:val="FootnoteAnchor"/>
          <w:rtl w:val="true"/>
        </w:rPr>
        <w:footnoteReference w:id="294"/>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166" w:name="pg13470_134278"/>
    </w:p>
    <w:p>
      <w:pPr>
        <w:pStyle w:val="BookText"/>
        <w:rPr/>
      </w:pPr>
      <w:bookmarkEnd w:id="166"/>
      <w:r>
        <w:rPr>
          <w:rFonts w:ascii="IRNazanin" w:hAnsi="IRNazanin" w:eastAsia="IRNazanin"/>
          <w:color w:val="111111"/>
          <w:sz w:val="28"/>
          <w:sz w:val="28"/>
          <w:szCs w:val="28"/>
          <w:rtl w:val="true"/>
          <w:lang w:bidi="fa-IR"/>
        </w:rPr>
        <w:t xml:space="preserve">الحياء يقابل الغريزة </w:t>
      </w:r>
      <w:r>
        <w:rPr>
          <w:rFonts w:eastAsia="IRNazanin" w:cs="IRNazanin"/>
          <w:color w:val="111111"/>
          <w:sz w:val="28"/>
          <w:szCs w:val="28"/>
          <w:lang w:bidi="fa-IR"/>
        </w:rPr>
        <w:t>25274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مسلم، عن مسعدة ابن صدقة،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للمرأة صبر عشرة رجال فاذا حملت زادها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رجال اخرى</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2134471_2616395394"/>
      <w:bookmarkStart w:id="168" w:name="_Toc59"/>
      <w:bookmarkEnd w:id="167"/>
      <w:r>
        <w:rPr>
          <w:rtl w:val="true"/>
        </w:rPr>
        <w:t xml:space="preserve">باب </w:t>
      </w:r>
      <w:r>
        <w:rPr>
          <w:rtl w:val="true"/>
        </w:rPr>
        <w:t>(</w:t>
      </w:r>
      <w:r>
        <w:rPr/>
        <w:t>53</w:t>
      </w:r>
      <w:r>
        <w:rPr>
          <w:rtl w:val="true"/>
        </w:rPr>
        <w:t xml:space="preserve">) </w:t>
      </w:r>
      <w:r>
        <w:rPr>
          <w:rtl w:val="true"/>
        </w:rPr>
        <w:t>الحياء يقابل الغريزة</w:t>
      </w:r>
      <w:bookmarkEnd w:id="168"/>
    </w:p>
    <w:p>
      <w:pPr>
        <w:pStyle w:val="BookText"/>
        <w:rPr/>
      </w:pPr>
      <w:r>
        <w:rPr>
          <w:rFonts w:eastAsia="Amiri" w:cs="Amiri" w:ascii="Amiri" w:hAnsi="Amiri"/>
          <w:color w:val="111111"/>
          <w:sz w:val="28"/>
          <w:szCs w:val="28"/>
          <w:lang w:bidi="ar-SA"/>
        </w:rPr>
        <w:t>25275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بعض أصحابه، عن مروك بن عبيد، عن زرعة بن محمّد، عن سماعة بن مهران،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المرأة على الرّجل بتسعة وتسعين من اللّذة، ولكنَّ الله ألقى عليهنَّ</w:t>
      </w:r>
      <w:r>
        <w:rPr>
          <w:rStyle w:val="FootnoteAnchor"/>
          <w:rtl w:val="true"/>
        </w:rPr>
        <w:footnoteReference w:id="297"/>
      </w:r>
      <w:r>
        <w:rPr>
          <w:rFonts w:ascii="Amiri" w:hAnsi="Amiri" w:eastAsia="Amiri" w:cs="Amiri"/>
          <w:color w:val="111111"/>
          <w:sz w:val="28"/>
          <w:sz w:val="28"/>
          <w:szCs w:val="28"/>
          <w:rtl w:val="true"/>
          <w:lang w:bidi="ar-SA"/>
        </w:rPr>
        <w:t>الحياء</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سماعة، عن أبي بصير مثله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2134473_2616395394"/>
      <w:bookmarkStart w:id="170" w:name="_Toc60"/>
      <w:bookmarkEnd w:id="169"/>
      <w:r>
        <w:rPr>
          <w:rtl w:val="true"/>
        </w:rPr>
        <w:t xml:space="preserve">باب </w:t>
      </w:r>
      <w:r>
        <w:rPr>
          <w:rtl w:val="true"/>
        </w:rPr>
        <w:t>(</w:t>
      </w:r>
      <w:r>
        <w:rPr/>
        <w:t>54</w:t>
      </w:r>
      <w:r>
        <w:rPr>
          <w:rtl w:val="true"/>
        </w:rPr>
        <w:t xml:space="preserve">) </w:t>
      </w:r>
      <w:r>
        <w:rPr>
          <w:rtl w:val="true"/>
        </w:rPr>
        <w:t>همَّة النساء في الرجال</w:t>
      </w:r>
      <w:bookmarkEnd w:id="17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عبدالله بن محمّد، عن </w:t>
      </w:r>
    </w:p>
    <w:p>
      <w:pPr>
        <w:pStyle w:val="BookText"/>
        <w:rPr/>
      </w:pPr>
      <w:r>
        <w:rPr>
          <w:rFonts w:ascii="IRNazanin" w:hAnsi="IRNazanin" w:eastAsia="IRNazanin"/>
          <w:color w:val="111111"/>
          <w:sz w:val="28"/>
          <w:sz w:val="28"/>
          <w:szCs w:val="28"/>
          <w:rtl w:val="true"/>
          <w:lang w:bidi="fa-IR"/>
        </w:rPr>
        <w:t xml:space="preserve">عليّ بن الحكم، عن أبان بن عثمان، عن عبدالرحمن بن سیابة،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حوّاء من آدم، فهمّة النساء الرّجال فحصنوهنّ في البيوت</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حوّاء من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معناه أنّ الله تعالى خلق حواء من فضل طينة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التصريح به في الحديث المروي عن عمرو بن أبي المقدام،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خلق الله حواء؟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 هذا الخلق؟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خلقها من ضلع من أضلاع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كان يعجزه أن يخلقها من غير ضلعه؟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يابن رسول الله من أيّ شيء خلقها؟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تبارك وتعالی قبض قبضة من طين فخلطها بیمینه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وكلتا يديه 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منها آدم، وفضلت۟ فَضلةٌ من الطين فخلق منها حواء</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عبدالله بن محمد، عن علي بن الحكم، عن أبان، عن الواسطيّ،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والطين فهمّة ابن </w:t>
      </w:r>
    </w:p>
    <w:p>
      <w:pPr>
        <w:pStyle w:val="BookText"/>
        <w:rPr/>
      </w:pPr>
      <w:r>
        <w:rPr>
          <w:rFonts w:ascii="Amiri" w:hAnsi="Amiri" w:eastAsia="Amiri" w:cs="Amiri"/>
          <w:color w:val="111111"/>
          <w:sz w:val="28"/>
          <w:sz w:val="28"/>
          <w:szCs w:val="28"/>
          <w:rtl w:val="true"/>
          <w:lang w:bidi="ar-SA"/>
        </w:rPr>
        <w:t>همّة النساء في الرجال آدم في الماء والطين، وخلق حوّاء من آدم فهمّة النساء في الرّجال، فحصّنوهنّ في البيوت</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أبي عبدالله، عن أبيه، عن وهب،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الرجال من الأرض وإنّما همّهم في الأرض، وخُلقت المرأة من الرّجال وإنّما همّها في الرجال، احبسوا نساء كم یا معاشر الرجال</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محمد بن الحسين بن أبي الخطّاب، عن محمد بن يحيی الخزّاز، عن غياث بن إبراهيم،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خُلقت من الرّجل، وإنّما همّتها في الرّجال، فاحبسوا نساءكم، وإنّ الرّجل خُلق من الأرض وانّما همّته في الأرض</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عورة فاحبسوهن</w:t>
      </w:r>
      <w:r>
        <w:rPr>
          <w:rStyle w:val="FootnoteAnchor"/>
          <w:rtl w:val="true"/>
        </w:rPr>
        <w:footnoteReference w:id="305"/>
      </w:r>
      <w:r>
        <w:rPr>
          <w:rFonts w:ascii="Amiri" w:hAnsi="Amiri" w:eastAsia="Amiri" w:cs="Amiri"/>
          <w:color w:val="111111"/>
          <w:sz w:val="28"/>
          <w:sz w:val="28"/>
          <w:szCs w:val="28"/>
          <w:rtl w:val="true"/>
          <w:lang w:bidi="ar-SA"/>
        </w:rPr>
        <w:t>في البيوت، واستعينوا عليهن بالعري</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واستعينوا عليهن بالعري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على صحة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لاتُهیئوا لهن كلَّ ما يُردنه من الألبسة، كي لايلبس۟نها ويخرجن الى الأسواق ويتعرَّضن للتحرُّش من قبَل المفسدين والمستهترين، ويؤدّي ذلك الى فساد الاُسرة والمجتمع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تصحيفاً، 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عيٌّ وعورة فاستروا عيَّهنَّ بالسكوت واستروا عوراتهنَّ بالبيوت</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العجز عن البيان، أي لايمكنهنَّ التكلُّم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ينبغي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اكثر المواطن، فاسعوا في سكوتهنّ، لئلاّ يظهر منهنَّ ما تكرهونه، فالمراد بالسكوت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الرجال المخاطِبين وعدم التكلُّم معهنّ، لئلاً يتكلّمن بما يؤذيهم</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171" w:name="pg13470_134282"/>
    </w:p>
    <w:p>
      <w:pPr>
        <w:pStyle w:val="BookText"/>
        <w:rPr/>
      </w:pPr>
      <w:bookmarkEnd w:id="171"/>
      <w:r>
        <w:rPr>
          <w:rFonts w:ascii="IRNazanin" w:hAnsi="IRNazanin" w:eastAsia="IRNazanin"/>
          <w:color w:val="111111"/>
          <w:sz w:val="28"/>
          <w:sz w:val="28"/>
          <w:szCs w:val="28"/>
          <w:rtl w:val="true"/>
          <w:lang w:bidi="fa-IR"/>
        </w:rPr>
        <w:t>أقربُ ما تكون المرأة الى الله تعالی</w:t>
      </w:r>
    </w:p>
    <w:p>
      <w:pPr>
        <w:pStyle w:val="Heading3"/>
        <w:numPr>
          <w:ilvl w:val="2"/>
          <w:numId w:val="1"/>
        </w:numPr>
        <w:rPr/>
      </w:pPr>
      <w:bookmarkStart w:id="172" w:name="__RefHeading___Toc2134475_2616395394"/>
      <w:bookmarkStart w:id="173" w:name="_Toc61"/>
      <w:bookmarkEnd w:id="172"/>
      <w:r>
        <w:rPr>
          <w:rtl w:val="true"/>
        </w:rPr>
        <w:t xml:space="preserve">باب </w:t>
      </w:r>
      <w:r>
        <w:rPr>
          <w:rtl w:val="true"/>
        </w:rPr>
        <w:t>(</w:t>
      </w:r>
      <w:r>
        <w:rPr/>
        <w:t>55</w:t>
      </w:r>
      <w:r>
        <w:rPr>
          <w:rtl w:val="true"/>
        </w:rPr>
        <w:t xml:space="preserve">) </w:t>
      </w:r>
      <w:r>
        <w:rPr>
          <w:rtl w:val="true"/>
        </w:rPr>
        <w:t>أقربُ ما تكون المرأة الى الله تعالی</w:t>
      </w:r>
      <w:bookmarkEnd w:id="173"/>
    </w:p>
    <w:p>
      <w:pPr>
        <w:pStyle w:val="BookText"/>
        <w:rPr/>
      </w:pPr>
      <w:r>
        <w:rPr>
          <w:rFonts w:eastAsia="IRNazanin" w:cs="IRNazanin"/>
          <w:color w:val="111111"/>
          <w:sz w:val="28"/>
          <w:szCs w:val="28"/>
          <w:lang w:bidi="fa-IR"/>
        </w:rPr>
        <w:t>25281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کابة شديدة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الكآبة؟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ولم يكن عندنا جواب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عن المرأة ما هي؟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تكون أدنى من ربّها فلم 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 إليه فأعلمه أن أدني ما تكون من ربها أن تلزم قعر بيتها، فانطلق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من تلقاء نفسك ياعليّ، فأخبره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انّ فاطمة بضعة منّي</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بأسناده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w:t>
      </w:r>
      <w:bookmarkStart w:id="174" w:name="pg13470_134283"/>
    </w:p>
    <w:p>
      <w:pPr>
        <w:pStyle w:val="BookText"/>
        <w:rPr/>
      </w:pPr>
      <w:bookmarkEnd w:id="174"/>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2134477_2616395394"/>
      <w:bookmarkStart w:id="176" w:name="_Toc62"/>
      <w:bookmarkEnd w:id="175"/>
      <w:r>
        <w:rPr>
          <w:rtl w:val="true"/>
        </w:rPr>
        <w:t xml:space="preserve">باب </w:t>
      </w:r>
      <w:r>
        <w:rPr>
          <w:rtl w:val="true"/>
        </w:rPr>
        <w:t>(</w:t>
      </w:r>
      <w:r>
        <w:rPr/>
        <w:t>56</w:t>
      </w:r>
      <w:r>
        <w:rPr>
          <w:rtl w:val="true"/>
        </w:rPr>
        <w:t xml:space="preserve">) </w:t>
      </w:r>
      <w:r>
        <w:rPr>
          <w:rtl w:val="true"/>
        </w:rPr>
        <w:t>أقسام النكاح الحلال</w:t>
      </w:r>
      <w:bookmarkEnd w:id="176"/>
    </w:p>
    <w:p>
      <w:pPr>
        <w:pStyle w:val="BookText"/>
        <w:rPr/>
      </w:pPr>
      <w:r>
        <w:rPr>
          <w:rFonts w:eastAsia="Amiri" w:cs="Amiri" w:ascii="Amiri" w:hAnsi="Amiri"/>
          <w:color w:val="111111"/>
          <w:sz w:val="28"/>
          <w:szCs w:val="28"/>
          <w:lang w:bidi="ar-SA"/>
        </w:rPr>
        <w:t>25282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العبّاس بن موسى، عن محمد بن زياد، عن الحسين</w:t>
      </w:r>
      <w:r>
        <w:rPr>
          <w:rStyle w:val="FootnoteAnchor"/>
          <w:rtl w:val="true"/>
        </w:rPr>
        <w:footnoteReference w:id="312"/>
      </w:r>
      <w:r>
        <w:rPr>
          <w:rFonts w:ascii="Amiri" w:hAnsi="Amiri" w:eastAsia="Amiri" w:cs="Amiri"/>
          <w:color w:val="111111"/>
          <w:sz w:val="28"/>
          <w:sz w:val="28"/>
          <w:szCs w:val="28"/>
          <w:rtl w:val="true"/>
          <w:lang w:bidi="ar-SA"/>
        </w:rPr>
        <w:t>بن زيد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 الفَر۟ج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بمیراث، ونكاح بلامیراث، ونكاح بملك اليمين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عن الحسين بن يزيد مثله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 بميراث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الزواج الدائم،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بلا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الزواج المقطع المعروف بالمتعة، والنكاح الثالث واضح</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الفَر۟ج بثلاث</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أقسام النكاح الحلال نکاح بميراث، ونكاح بلا میراث، ونكاح ملك</w:t>
      </w:r>
      <w:r>
        <w:rPr>
          <w:rStyle w:val="FootnoteAnchor"/>
          <w:rtl w:val="true"/>
        </w:rPr>
        <w:footnoteReference w:id="317"/>
      </w:r>
      <w:r>
        <w:rPr>
          <w:rFonts w:ascii="Amiri" w:hAnsi="Amiri" w:eastAsia="Amiri" w:cs="Amiri"/>
          <w:color w:val="111111"/>
          <w:sz w:val="28"/>
          <w:sz w:val="28"/>
          <w:szCs w:val="28"/>
          <w:rtl w:val="true"/>
          <w:lang w:bidi="ar-SA"/>
        </w:rPr>
        <w:t>اليمين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محمد بن زیاد، عن الحسين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الفروج بثلاثة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بميراث، ونكاح بلا میراث، ونكاح ملك اليمين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ابراهيم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عن النوفلي،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بتقديم وتأخير</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عن أحمد بن الحسين، عن عمر بن يزيد بيّاع السابري، عن أبي عبدالله حفص الجوهري، عن الحسن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عليه عبدالملك بن جريح المكّي 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عندك في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أبوک محمد بن علي عن جابر بن عبدالله أنّ رسول </w:t>
      </w:r>
      <w:bookmarkStart w:id="177" w:name="pg13470_134285"/>
    </w:p>
    <w:p>
      <w:pPr>
        <w:pStyle w:val="BookText"/>
        <w:rPr/>
      </w:pPr>
      <w:bookmarkEnd w:id="177"/>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 الله أحلّ لكم الفروج على 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موروث وهو البتات، وفرج غير موروث وهو المتعة، ومِل۟ك أيمانكم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جماعة شيعته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يجوز من المناكح فأربعة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بمیراث، ونكاح بغیر میراث، ونكاح اليمين، ونكاح بتحليل من المحلَّل له من ملك من یملك</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2134479_2616395394"/>
      <w:bookmarkStart w:id="179" w:name="_Toc63"/>
      <w:bookmarkEnd w:id="178"/>
      <w:r>
        <w:rPr>
          <w:rtl w:val="true"/>
        </w:rPr>
        <w:t xml:space="preserve">باب </w:t>
      </w:r>
      <w:r>
        <w:rPr>
          <w:rtl w:val="true"/>
        </w:rPr>
        <w:t>(</w:t>
      </w:r>
      <w:r>
        <w:rPr/>
        <w:t>57</w:t>
      </w:r>
      <w:r>
        <w:rPr>
          <w:rtl w:val="true"/>
        </w:rPr>
        <w:t xml:space="preserve">) </w:t>
      </w:r>
      <w:r>
        <w:rPr>
          <w:rtl w:val="true"/>
        </w:rPr>
        <w:t>جواز النظر الى وجه المرأة ومحاسنها لمن يريد الزواج بها</w:t>
      </w:r>
      <w:bookmarkEnd w:id="179"/>
    </w:p>
    <w:p>
      <w:pPr>
        <w:pStyle w:val="BookText"/>
        <w:rPr/>
      </w:pPr>
      <w:r>
        <w:rPr>
          <w:rFonts w:eastAsia="Amiri" w:cs="Amiri" w:ascii="Amiri" w:hAnsi="Amiri"/>
          <w:color w:val="111111"/>
          <w:sz w:val="28"/>
          <w:szCs w:val="28"/>
          <w:lang w:bidi="ar-SA"/>
        </w:rPr>
        <w:t>25287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هشام بن سالم، وحمّاد بن عثمان، وحفص بن البختري كلّهم،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ينظر إلى وجهها ومعاصمها إذا أراد أن يتزوّجها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الأشعري، عن محمد بن عبدالجبّار، عن صفوان، عن ابن مسکان، عن الحسن بن السريّ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يريد أن يتزوّج المرأة يتأمّلها وينظر إلى خلفها وإلى وجهها؟ </w:t>
      </w:r>
    </w:p>
    <w:p>
      <w:pPr>
        <w:pStyle w:val="BookText"/>
        <w:rPr/>
      </w:pPr>
      <w:r>
        <w:rPr>
          <w:rFonts w:ascii="Amiri" w:hAnsi="Amiri" w:eastAsia="Amiri" w:cs="Amiri"/>
          <w:color w:val="111111"/>
          <w:sz w:val="28"/>
          <w:sz w:val="28"/>
          <w:szCs w:val="28"/>
          <w:rtl w:val="true"/>
          <w:lang w:bidi="ar-SA"/>
        </w:rPr>
        <w:t>جواز النظر الى وجه المرأة ومحاسنها لمن يريد الزواج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بأن ينظر الرّجل إلى المرأة إذا أراد أن يتزوّجها ينظر إلى خلفها وإلى وجهها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بعض أصحابنا، عن أبان بن عثمان، عن الحسن بن السري،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الرّجل ينظر إلى المرأة قبل أن يتزوّجها؟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 يعطي ماله؟</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أبيه، عن عبدالله بن الفضل، عن أبيه،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أينظر الرّجل إلى المرأة يريد تزويجها فينظر إلى شعرها ومحاسنها؟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 إذا لم يكن متلذّذاً</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الهيثم بن أبي مسروق النهدي، عن الحكم بن مسكين،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 يتزوَّج المرأة فينظر إلى شَعرها؟ فقال</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نعم انّما يريد أن يشتريها بأغلى الثمن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عبدالله بن سنان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عبدالله، عن أحمد بن محمد بن عيسى، عن البزنطي،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يريد أن يتزوَّج المرأة يجوز أن ينظر إليها؟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وتُرقّق له الثياب لانه يريد ان يشتريها بأغلى ثمن</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عن مسعدة بن اليسع الباهلي،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ينظر الرجل الى محاسن المرأة قبل أن يتزوَّجها، إنّما هو مستام</w:t>
      </w:r>
      <w:r>
        <w:rPr>
          <w:rStyle w:val="FootnoteAnchor"/>
          <w:rtl w:val="true"/>
        </w:rPr>
        <w:footnoteReference w:id="332"/>
      </w:r>
      <w:r>
        <w:rPr>
          <w:rFonts w:ascii="Amiri" w:hAnsi="Amiri" w:eastAsia="Amiri" w:cs="Amiri"/>
          <w:color w:val="111111"/>
          <w:sz w:val="28"/>
          <w:sz w:val="28"/>
          <w:szCs w:val="28"/>
          <w:rtl w:val="true"/>
          <w:lang w:bidi="ar-SA"/>
        </w:rPr>
        <w:t>، فان يُقضَ أمر يكن</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عن محمد بن يحيى، عن غياث بن ابراهيم،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ينظر الى محاسن امرأة يريد أن يتزوَّجها؟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انما هو مستام فان تقیَّض</w:t>
      </w:r>
      <w:r>
        <w:rPr>
          <w:rStyle w:val="FootnoteAnchor"/>
          <w:rtl w:val="true"/>
        </w:rPr>
        <w:footnoteReference w:id="334"/>
      </w:r>
      <w:r>
        <w:rPr>
          <w:rFonts w:ascii="Amiri" w:hAnsi="Amiri" w:eastAsia="Amiri" w:cs="Amiri"/>
          <w:color w:val="111111"/>
          <w:sz w:val="28"/>
          <w:sz w:val="28"/>
          <w:szCs w:val="28"/>
          <w:rtl w:val="true"/>
          <w:lang w:bidi="ar-SA"/>
        </w:rPr>
        <w:t>أمر يكون</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جواز النظر الى وجه المرأة ومحاسنها لمن يريد الزواج بها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أن ينظر الى المرأة التي يريد أن يتزوَّجها، وقال بعض الفقهاء بجواز النظر الى شعرها ومحاسنها، وقال بعضهم باستحباب ذلك لرفع الجهالة، ويشترط أن لايكون النظر للتلذُّذ والريبة، بل نظر اختبار واستطلاع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داود بن أبي يزيد العطّار،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ايّاكم والنظر فانّه سهم من سهام ابليس،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بالنظر الى ما وضعت الثياب</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لابأس بالنظر الى ما وضعت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للمرأة ثلاثة أنواع من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تلبسه اذا أرادت الخروج من الدار تستر كلَّ جسمها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وثوب تلبسه الفراش زوجها حين تنام معه ويُعبَّر عنه بقميص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وثوب تلبسه في الدار وهو بين الأمرين فيظهر في هذا الثوب الثالث شيء من الصدر والعنق والشعر والساق والذراع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مانع لمن يريد الزواج بامرأة أن ينظر اليها حالكونها تلبس هذا النوع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الحسن بن فضّال، عن محمد بن الوليد ومحسن بن أحمد جمیعاً،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يريد أن يتزوَّج المرأة، فاحَّب ان </w:t>
      </w:r>
    </w:p>
    <w:p>
      <w:pPr>
        <w:pStyle w:val="BookText"/>
        <w:rPr/>
      </w:pPr>
      <w:r>
        <w:rPr>
          <w:rFonts w:ascii="Amiri" w:hAnsi="Amiri" w:eastAsia="Amiri" w:cs="Amiri"/>
          <w:color w:val="111111"/>
          <w:sz w:val="28"/>
          <w:sz w:val="28"/>
          <w:szCs w:val="28"/>
          <w:rtl w:val="true"/>
          <w:lang w:bidi="ar-SA"/>
        </w:rPr>
        <w:t>ينظر اليها؟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تحتجر</w:t>
      </w:r>
      <w:r>
        <w:rPr>
          <w:rStyle w:val="FootnoteAnchor"/>
          <w:rtl w:val="true"/>
        </w:rPr>
        <w:footnoteReference w:id="337"/>
      </w:r>
      <w:r>
        <w:rPr>
          <w:rFonts w:ascii="Amiri" w:hAnsi="Amiri" w:eastAsia="Amiri" w:cs="Amiri"/>
          <w:color w:val="111111"/>
          <w:sz w:val="28"/>
          <w:sz w:val="28"/>
          <w:szCs w:val="28"/>
          <w:rtl w:val="true"/>
          <w:lang w:bidi="ar-SA"/>
        </w:rPr>
        <w:t>ثم لتقعد وليدخل فلينظر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حتى ينظر اليها؟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فتمشي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ان تفعل</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أن يتزوّج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فلابأس أن يولج بصره، فانّما هو مشتر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أن يتزوَّج </w:t>
      </w:r>
      <w:bookmarkStart w:id="180" w:name="pg13470_134290"/>
    </w:p>
    <w:p>
      <w:pPr>
        <w:pStyle w:val="BookText"/>
        <w:rPr/>
      </w:pPr>
      <w:bookmarkEnd w:id="180"/>
      <w:r>
        <w:rPr>
          <w:rFonts w:ascii="Amiri" w:hAnsi="Amiri" w:eastAsia="Amiri" w:cs="Amiri"/>
          <w:color w:val="111111"/>
          <w:sz w:val="28"/>
          <w:sz w:val="28"/>
          <w:szCs w:val="28"/>
          <w:rtl w:val="true"/>
          <w:lang w:bidi="ar-SA"/>
        </w:rPr>
        <w:t>خطبة النكاح المرأة، فلابأس أن ينظر إلى ما يدعوه إليه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هذا لجابر بن عبدالله الأنصاري، فقال لنا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هذا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إختبأتُ بجارية من الأنصار في حائط لأبيها، فنظرتُ إلى ما أردتُ وإلى ما لم أُرد، فتزوَّجتُها فكانت خير امرأة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2134481_2616395394"/>
      <w:bookmarkStart w:id="182" w:name="_Toc64"/>
      <w:bookmarkEnd w:id="181"/>
      <w:r>
        <w:rPr>
          <w:rtl w:val="true"/>
        </w:rPr>
        <w:t xml:space="preserve">باب </w:t>
      </w:r>
      <w:r>
        <w:rPr>
          <w:rtl w:val="true"/>
        </w:rPr>
        <w:t>(</w:t>
      </w:r>
      <w:r>
        <w:rPr/>
        <w:t>58</w:t>
      </w:r>
      <w:r>
        <w:rPr>
          <w:rtl w:val="true"/>
        </w:rPr>
        <w:t xml:space="preserve">) </w:t>
      </w:r>
      <w:r>
        <w:rPr>
          <w:rtl w:val="true"/>
        </w:rPr>
        <w:t>خُطبة النكاح</w:t>
      </w:r>
      <w:bookmarkEnd w:id="18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ابن محبوب، عن عليّ بن رئاب،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إمارة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جمعة، وهم يريدون أن يزوّجوا رجلاً منهم،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 نُخجل عليّاً الساعة نسأله أن يخطب بنا ونتكلّم</w:t>
      </w:r>
      <w:r>
        <w:rPr>
          <w:rStyle w:val="FootnoteAnchor"/>
          <w:rtl w:val="true"/>
        </w:rPr>
        <w:footnoteReference w:id="343"/>
      </w:r>
      <w:r>
        <w:rPr>
          <w:rFonts w:ascii="Amiri" w:hAnsi="Amiri" w:eastAsia="Amiri" w:cs="Amiri"/>
          <w:color w:val="111111"/>
          <w:sz w:val="28"/>
          <w:sz w:val="28"/>
          <w:szCs w:val="28"/>
          <w:rtl w:val="true"/>
          <w:lang w:bidi="ar-SA"/>
        </w:rPr>
        <w:t>فإنّه يخجل ويعبي بالكلام؟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فأقبلوا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إنّا نريد أن نزوّج فلاناً فلانة ونحن نريد أن تخطب 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تنتظرون أحداً؟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فوالله ما لبث حتّى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المختصّ بالتوحيد، المتقدّم بالوعيد، الفعّال لمايزيد، المحتجب بالنور دون خَلقه، ذي الاُفق الطامح، والعزّ الشامخ، والمُلك الباذخ، المعبود بالآلاء، رَب الأرض والسماء، أحمده على حُسن البلاء، وفض۟ل العطاء، وسوابغ النعماء، وعلى ما يدفع ربّنا من البلاء، حمداً يستهلّ له العباد، وينمو به البلاد، وأشهد أن لا إله إلاّ الله وحده لاشريك له، لم يكن شيء قبله ولايكون شيء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وأشهد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ورسوله، اصطفاه بالتفضيل، وهدی به من التضليل، اختصّه لنفسه، وبعثه إلى خلقه برسالاته وبكلامه، يدعوهم إلى عبادته وتوحيده والإقرار بربوبيّته والتصديق بنبيّه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بَعَثه على حين فترة من الرُّسل وصَدفٍ عن الحقّ، وجهالةٍ بالرَّبّ، وكُفرٍ بالبعث والوعيد، فبلّغ رسالاته، وجاهد في سبيله، ونصح لاُمّته، وعَبدَه حتّى أتاه اليقين، صلّى الله عليه وآله وسلّم كثيراً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اُوصيكم ونفسي بتقوى الله العظيم،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للمتّقين المخرج ممّا يكرهون، والرزق من حيث لا يحتسبون، فتنجّزوا من الله موعودَه، واطلبوا ما عنده بطاعته، والعمل بمحابّه، فإنّه لايُدرَك الخير إلاّ به، ولاينال ما عنده إلاّ بطاعته، ولاتكلان فيما هو </w:t>
      </w:r>
    </w:p>
    <w:p>
      <w:pPr>
        <w:pStyle w:val="BookText"/>
        <w:rPr/>
      </w:pPr>
      <w:r>
        <w:rPr>
          <w:rFonts w:ascii="Amiri" w:hAnsi="Amiri" w:eastAsia="Amiri" w:cs="Amiri"/>
          <w:color w:val="111111"/>
          <w:sz w:val="28"/>
          <w:sz w:val="28"/>
          <w:szCs w:val="28"/>
          <w:rtl w:val="true"/>
          <w:lang w:bidi="ar-SA"/>
        </w:rPr>
        <w:t>خطبة النكاح كائن إلاّ عليه،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أبرم الاُمور وأمضاها على مقاديرها، فهي غير متناهية عن مجاريها دون بلوغ غاياتها فيما قدّر وقضى من ذلك، وقد كان فيما قدّر وقضى من أمره المحتوم وقضاياه المبرمة ما قد تشعّبت به الأخلاف، وجرت به الأسباب، وقضى من تناهي القضايا بنا وبكم إلى حضور هذا المجلس الّذي خصّنا الله وإيّاكم للّذي كان مِن تذكّرنا آلائه وحُسن بلائه وتظاهر نعمائه، فنسأل الله لنا ولكم بركة ما جمعنا وإيّاكم عليه، وساقنا وإيّاكم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فلان بن فلان ذكر فلانة بنت فلان وهو في الحَسَب مَن قد عرفتموه وفي النَّسَب من لا تجهلونه، وقد بذل لها من الصداق ما قد عرفتموه، فردّوا خیراً تُحمدوا عليه وتُنسَبوا إليه، وصلّى الله على محمّد وآله وسلّم</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أری أبي اذا زوّج أو تزوّج يقول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نحمده ونستعينه ونستغفره، ونعوذ به من شرور أنفسنا، من يهده الله فلامضلّ له، ومن يضلل الله فما له من هاد، وأشهد أن لا إله إلاّ الله وحده لاشريك له، وأشهد أنّ محمداً عبده ورسوله، يا أيها الذين آمنوا اتقوا الله الذي تساءلون به والأرحام ان الله كان عليكم رقيباً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حَقَّ تُقَاتِهِ وَلَا تَمُوتُنَّ </w:t>
      </w:r>
      <w:bookmarkStart w:id="183" w:name="pg13470_134293"/>
    </w:p>
    <w:p>
      <w:pPr>
        <w:pStyle w:val="BookText"/>
        <w:rPr/>
      </w:pPr>
      <w:bookmarkEnd w:id="183"/>
      <w:r>
        <w:rPr>
          <w:rFonts w:ascii="Amiri" w:hAnsi="Amiri" w:eastAsia="Amiri" w:cs="Amiri"/>
          <w:color w:val="111111"/>
          <w:sz w:val="28"/>
          <w:sz w:val="28"/>
          <w:szCs w:val="28"/>
          <w:rtl w:val="true"/>
          <w:lang w:bidi="ar-SA"/>
        </w:rPr>
        <w:t>إِلَّا وَأَنْتُمْ مُسْلِمُونَ</w:t>
      </w:r>
      <w:r>
        <w:rPr>
          <w:rFonts w:eastAsia="Amiri" w:cs="Amiri" w:ascii="Amiri" w:hAnsi="Amiri"/>
          <w:color w:val="111111"/>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وَقُولُوا قَوْلًا سَدِيدًا ٭ يُصْلِحْ لَكُمْ أَعْمَالَكُمْ وَيَغْفِرْ لَكُمْ ذُنُوبَكُمْ وَمَنْ يُطِعِ اللَّهَ وَرَسُولَهُ فَقَدْ فَازَ فَوْزًا عَظِيمًا</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إنّ فلان بن فلان قد ذكر فلانة بنت فلان، فزوّجوه على ما أمر الله به من امساك بمعروف أو تسریح باحسان، أقول قولي هذا واستغفر الله لي ولكم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اختصر، فتكلّم وتشهَّد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يقرأ</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2134483_2616395394"/>
      <w:bookmarkStart w:id="185" w:name="_Toc65"/>
      <w:bookmarkEnd w:id="184"/>
      <w:r>
        <w:rPr>
          <w:rtl w:val="true"/>
        </w:rPr>
        <w:t xml:space="preserve">باب </w:t>
      </w:r>
      <w:r>
        <w:rPr>
          <w:rtl w:val="true"/>
        </w:rPr>
        <w:t>(</w:t>
      </w:r>
      <w:r>
        <w:rPr/>
        <w:t>59</w:t>
      </w:r>
      <w:r>
        <w:rPr>
          <w:rtl w:val="true"/>
        </w:rPr>
        <w:t xml:space="preserve">) </w:t>
      </w:r>
      <w:r>
        <w:rPr>
          <w:rtl w:val="true"/>
        </w:rPr>
        <w:t>جواب خطبة النكاح</w:t>
      </w:r>
      <w:bookmarkEnd w:id="18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العبّاس بن موسی البغدادي رفعه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في خطبة النكاح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مُصطفي الحمد و مُستخلصه لنفسه، مَجَّد به ذكره، وأسنی به أمره، نَحمده غير شاكّين فيه، نرى ما نعدّه رجاء نجاحه، ومفتاح رباحه</w:t>
      </w:r>
      <w:r>
        <w:rPr>
          <w:rStyle w:val="FootnoteAnchor"/>
          <w:rtl w:val="true"/>
        </w:rPr>
        <w:footnoteReference w:id="348"/>
      </w:r>
      <w:r>
        <w:rPr>
          <w:rFonts w:ascii="IRNazanin" w:hAnsi="IRNazanin" w:eastAsia="IRNazanin"/>
          <w:color w:val="111111"/>
          <w:sz w:val="28"/>
          <w:sz w:val="28"/>
          <w:szCs w:val="28"/>
          <w:rtl w:val="true"/>
          <w:lang w:bidi="fa-IR"/>
        </w:rPr>
        <w:t xml:space="preserve">، ونتناول به الحاجات من عنده، ونستهدي الله بعِصَم الهدی، ووثائق العُرى، وعزائم التقوى، ونعوذ بالله من العمى بعد الهدى، والعمل في مُضلاّت الهوى، وأشهد أن لا إله إلاّ الله وحده لاشريك له وأشهد أنّ محمداً </w:t>
      </w:r>
      <w:bookmarkStart w:id="186" w:name="pg13470_134294"/>
    </w:p>
    <w:p>
      <w:pPr>
        <w:pStyle w:val="BookText"/>
        <w:rPr/>
      </w:pPr>
      <w:bookmarkEnd w:id="186"/>
      <w:r>
        <w:rPr>
          <w:rFonts w:ascii="IRNazanin" w:hAnsi="IRNazanin" w:eastAsia="IRNazanin"/>
          <w:color w:val="111111"/>
          <w:sz w:val="28"/>
          <w:sz w:val="28"/>
          <w:szCs w:val="28"/>
          <w:rtl w:val="true"/>
          <w:lang w:bidi="fa-IR"/>
        </w:rPr>
        <w:t>جواز التزويج بغیر خطبة عبده ورسوله، عَب۟دٌ لم يَعبد أحداً غيرَه، اصطفاه بعلمه، وأميناً على وحيه، ورسولاً إلى خَلقه، فصلّى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سمعنا مقالتكم وأنتم الأحياء الأقربون، نرغب في مصاهرتكم، ونسعفكم بحاجتكم</w:t>
      </w:r>
      <w:r>
        <w:rPr>
          <w:rStyle w:val="FootnoteAnchor"/>
          <w:rtl w:val="true"/>
        </w:rPr>
        <w:footnoteReference w:id="349"/>
      </w:r>
      <w:r>
        <w:rPr>
          <w:rFonts w:ascii="Amiri" w:hAnsi="Amiri" w:eastAsia="Amiri" w:cs="Amiri"/>
          <w:color w:val="111111"/>
          <w:sz w:val="28"/>
          <w:sz w:val="28"/>
          <w:szCs w:val="28"/>
          <w:rtl w:val="true"/>
          <w:lang w:bidi="ar-SA"/>
        </w:rPr>
        <w:t>، ونضنّ بإخائكم</w:t>
      </w:r>
      <w:r>
        <w:rPr>
          <w:rStyle w:val="FootnoteAnchor"/>
          <w:rtl w:val="true"/>
        </w:rPr>
        <w:footnoteReference w:id="350"/>
      </w:r>
      <w:r>
        <w:rPr>
          <w:rFonts w:ascii="IRNazanin" w:hAnsi="IRNazanin" w:eastAsia="IRNazanin"/>
          <w:color w:val="111111"/>
          <w:sz w:val="28"/>
          <w:sz w:val="28"/>
          <w:szCs w:val="28"/>
          <w:rtl w:val="true"/>
          <w:lang w:bidi="fa-IR"/>
        </w:rPr>
        <w:t>، فقد شفّعنا شافعكم، وأنکحنا خاطبكم، على أنّ لها من الصّداق ما ذكرتم، نسأل الله الّذي أبرم الاُمور بقدرته أن يجعل عاقبة مجلسنا هذا إلى محابّه، إنّه وليّ ذلك والقادر عليه</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2134485_2616395394"/>
      <w:bookmarkStart w:id="188" w:name="_Toc66"/>
      <w:bookmarkEnd w:id="187"/>
      <w:r>
        <w:rPr>
          <w:rtl w:val="true"/>
        </w:rPr>
        <w:t xml:space="preserve">باب </w:t>
      </w:r>
      <w:r>
        <w:rPr>
          <w:rtl w:val="true"/>
        </w:rPr>
        <w:t>(</w:t>
      </w:r>
      <w:r>
        <w:rPr/>
        <w:t>60</w:t>
      </w:r>
      <w:r>
        <w:rPr>
          <w:rtl w:val="true"/>
        </w:rPr>
        <w:t xml:space="preserve">) </w:t>
      </w:r>
      <w:r>
        <w:rPr>
          <w:rtl w:val="true"/>
        </w:rPr>
        <w:t>جواز التزويج بغیر خطبة</w:t>
      </w:r>
      <w:bookmarkEnd w:id="18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بن فضّال، عن علي بن يعقوب، عن هارون بن مسلم</w:t>
      </w:r>
      <w:r>
        <w:rPr>
          <w:rStyle w:val="FootnoteAnchor"/>
          <w:rtl w:val="true"/>
        </w:rPr>
        <w:footnoteReference w:id="352"/>
      </w:r>
      <w:r>
        <w:rPr>
          <w:rFonts w:ascii="IRNazanin" w:hAnsi="IRNazanin" w:eastAsia="IRNazanin"/>
          <w:color w:val="111111"/>
          <w:sz w:val="28"/>
          <w:sz w:val="28"/>
          <w:szCs w:val="28"/>
          <w:rtl w:val="true"/>
          <w:lang w:bidi="fa-IR"/>
        </w:rPr>
        <w:t>،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التزويج بغیر خطبة؟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عامّة ما يتزوّج فتياننا</w:t>
      </w:r>
      <w:r>
        <w:rPr>
          <w:rStyle w:val="FootnoteAnchor"/>
          <w:rtl w:val="true"/>
        </w:rPr>
        <w:footnoteReference w:id="353"/>
      </w:r>
      <w:r>
        <w:rPr>
          <w:rFonts w:ascii="Amiri" w:hAnsi="Amiri" w:eastAsia="Amiri" w:cs="Amiri"/>
          <w:color w:val="111111"/>
          <w:sz w:val="28"/>
          <w:sz w:val="28"/>
          <w:szCs w:val="28"/>
          <w:rtl w:val="true"/>
          <w:lang w:bidi="ar-SA"/>
        </w:rPr>
        <w:t>ونحن نتعرّق</w:t>
      </w:r>
      <w:r>
        <w:rPr>
          <w:rStyle w:val="FootnoteAnchor"/>
          <w:rtl w:val="true"/>
        </w:rPr>
        <w:footnoteReference w:id="354"/>
      </w:r>
      <w:r>
        <w:rPr>
          <w:rFonts w:ascii="IRNazanin" w:hAnsi="IRNazanin" w:eastAsia="IRNazanin"/>
          <w:color w:val="111111"/>
          <w:sz w:val="28"/>
          <w:sz w:val="28"/>
          <w:szCs w:val="28"/>
          <w:rtl w:val="true"/>
          <w:lang w:bidi="fa-IR"/>
        </w:rPr>
        <w:t xml:space="preserve">الطعام على </w:t>
      </w:r>
      <w:bookmarkStart w:id="189" w:name="pg13470_134295"/>
    </w:p>
    <w:p>
      <w:pPr>
        <w:pStyle w:val="BookText"/>
        <w:rPr/>
      </w:pPr>
      <w:bookmarkEnd w:id="189"/>
      <w:r>
        <w:rPr>
          <w:rFonts w:ascii="Amiri" w:hAnsi="Amiri" w:eastAsia="Amiri" w:cs="Amiri"/>
          <w:color w:val="111111"/>
          <w:sz w:val="28"/>
          <w:sz w:val="28"/>
          <w:szCs w:val="28"/>
          <w:rtl w:val="true"/>
          <w:lang w:bidi="ar-SA"/>
        </w:rPr>
        <w:t>الخوان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يافلان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فعلت</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يعقوب، عن محمد بن يحيي مثله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جعفر بن محمد الأشعري، عن عبدالله بن میمون القدّاح،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يتزوّج وهو يتعرّق عرقاً يأكل، ما</w:t>
      </w:r>
      <w:r>
        <w:rPr>
          <w:rStyle w:val="FootnoteAnchor"/>
          <w:rtl w:val="true"/>
        </w:rPr>
        <w:footnoteReference w:id="357"/>
      </w:r>
      <w:r>
        <w:rPr>
          <w:rFonts w:ascii="Amiri" w:hAnsi="Amiri" w:eastAsia="Amiri" w:cs="Amiri"/>
          <w:color w:val="111111"/>
          <w:sz w:val="28"/>
          <w:sz w:val="28"/>
          <w:szCs w:val="28"/>
          <w:rtl w:val="true"/>
          <w:lang w:bidi="ar-SA"/>
        </w:rPr>
        <w:t>يزيد على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وصلّى الله على محمّد وآله ويستغفر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زوّجناك على شرط الله، ثمّ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حمد الله فقد خطب</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2134487_2616395394"/>
      <w:bookmarkStart w:id="191" w:name="_Toc67"/>
      <w:bookmarkEnd w:id="190"/>
      <w:r>
        <w:rPr>
          <w:rtl w:val="true"/>
        </w:rPr>
        <w:t xml:space="preserve">باب </w:t>
      </w:r>
      <w:r>
        <w:rPr>
          <w:rtl w:val="true"/>
        </w:rPr>
        <w:t>(</w:t>
      </w:r>
      <w:r>
        <w:rPr/>
        <w:t>61</w:t>
      </w:r>
      <w:r>
        <w:rPr>
          <w:rtl w:val="true"/>
        </w:rPr>
        <w:t xml:space="preserve">) </w:t>
      </w:r>
      <w:r>
        <w:rPr>
          <w:rtl w:val="true"/>
        </w:rPr>
        <w:t>عدم جواز الدخول بالزوجة قبل أن تكمل تسع سنين</w:t>
      </w:r>
      <w:bookmarkEnd w:id="19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يحيى، عن أحمد بن محمّد جميعاً،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الجارية وهي صغيرة فلايدخل بها حتّى يأتي</w:t>
      </w:r>
      <w:r>
        <w:rPr>
          <w:rStyle w:val="FootnoteAnchor"/>
          <w:rtl w:val="true"/>
        </w:rPr>
        <w:footnoteReference w:id="360"/>
      </w:r>
      <w:r>
        <w:rPr>
          <w:rFonts w:ascii="Amiri" w:hAnsi="Amiri" w:eastAsia="Amiri" w:cs="Amiri"/>
          <w:color w:val="111111"/>
          <w:sz w:val="28"/>
          <w:sz w:val="28"/>
          <w:szCs w:val="28"/>
          <w:rtl w:val="true"/>
          <w:lang w:bidi="ar-SA"/>
        </w:rPr>
        <w:t>لها تسع سنين</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عدم جواز الدخول بالزوجة قبل أن تكمل تسع سنين 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حمّاد مثله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جارية صغيرة، فلايطأها حتى تبلغ تسع سنين من يوم ولادتها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زكريّا المؤمن أو بينه وبينه رجلٌ ولا أعلمه إلاّ حدّثني عن عمّار السجستانيّ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لمولى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فقل للقاضي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المرأة أن يُدخل بها على زوجها ابنة</w:t>
      </w:r>
      <w:r>
        <w:rPr>
          <w:rStyle w:val="FootnoteAnchor"/>
          <w:rtl w:val="true"/>
        </w:rPr>
        <w:footnoteReference w:id="364"/>
      </w:r>
      <w:r>
        <w:rPr>
          <w:rFonts w:ascii="Amiri" w:hAnsi="Amiri" w:eastAsia="Amiri" w:cs="Amiri"/>
          <w:color w:val="111111"/>
          <w:sz w:val="28"/>
          <w:sz w:val="28"/>
          <w:szCs w:val="28"/>
          <w:rtl w:val="true"/>
          <w:lang w:bidi="ar-SA"/>
        </w:rPr>
        <w:t>تسع سنين</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حمید بن زیاد مثله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أبن ابراهيم بن هاشم، عن أبيه، عن محمد بن أبي عمير، عن غير واحد،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بلوغ المرأة تسع سنين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bookmarkStart w:id="192" w:name="pg13470_134297"/>
    </w:p>
    <w:p>
      <w:pPr>
        <w:pStyle w:val="Heading3"/>
        <w:numPr>
          <w:ilvl w:val="2"/>
          <w:numId w:val="1"/>
        </w:numPr>
        <w:rPr/>
      </w:pPr>
      <w:bookmarkStart w:id="193" w:name="__RefHeading___Toc2134489_2616395394"/>
      <w:bookmarkStart w:id="194" w:name="_Toc68"/>
      <w:bookmarkEnd w:id="192"/>
      <w:bookmarkEnd w:id="193"/>
      <w:r>
        <w:rPr>
          <w:rtl w:val="true"/>
        </w:rPr>
        <w:t xml:space="preserve">باب </w:t>
      </w:r>
      <w:r>
        <w:rPr>
          <w:rtl w:val="true"/>
        </w:rPr>
        <w:t>(</w:t>
      </w:r>
      <w:r>
        <w:rPr/>
        <w:t>62</w:t>
      </w:r>
      <w:r>
        <w:rPr>
          <w:rtl w:val="true"/>
        </w:rPr>
        <w:t xml:space="preserve">) </w:t>
      </w:r>
      <w:r>
        <w:rPr>
          <w:rtl w:val="true"/>
        </w:rPr>
        <w:t>حكم من دخل بامرأة قبل أن تبلغ تسع سنين</w:t>
      </w:r>
      <w:bookmarkEnd w:id="194"/>
    </w:p>
    <w:p>
      <w:pPr>
        <w:pStyle w:val="BookText"/>
        <w:rPr/>
      </w:pPr>
      <w:r>
        <w:rPr>
          <w:rFonts w:eastAsia="IRNazanin" w:cs="IRNazanin"/>
          <w:color w:val="111111"/>
          <w:sz w:val="28"/>
          <w:szCs w:val="28"/>
          <w:lang w:bidi="fa-IR"/>
        </w:rPr>
        <w:t>25308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يعقوب بن يزيد،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خطب الرّجل المرأة فدخل بها قبل أن تبلغ تسع سنين فرّق بينهما، ولم تحلّ له أبداً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يعقوب، عن عدّة من أصحابنا مثله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الدخول بالفتاة إلاّ أن تكمل تسع سنين وتدخل في العاشرة، ولو دخل بها قبل إكمال التاسعة فلا تحرم عليه إلاّ اذا أفضاها فحينئذٍ تكون الحرمة المؤبَّدة إجماعاً، كما عن الشهيد الثاني في المسالك، وقال الشيخ المفيد والطوسي وآخرون بأنّها تحرم بمجرَّد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في الكتب الفقهية المفصّلة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خالد،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وَطَأ امرأته قبل تسع سنين فأصابها عيب فهو ضامن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w:t>
      </w:r>
    </w:p>
    <w:p>
      <w:pPr>
        <w:pStyle w:val="BookText"/>
        <w:rPr/>
      </w:pPr>
      <w:r>
        <w:rPr>
          <w:rFonts w:ascii="Amiri" w:hAnsi="Amiri" w:eastAsia="Amiri" w:cs="Amiri"/>
          <w:color w:val="111111"/>
          <w:sz w:val="28"/>
          <w:sz w:val="28"/>
          <w:szCs w:val="28"/>
          <w:rtl w:val="true"/>
          <w:lang w:bidi="ar-SA"/>
        </w:rPr>
        <w:t>حكم من دخل بامرأة قبل أن تبلغ تسع سنين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عن محمد بن أبي عمير، عن حمّاد بن عثمان، عن عبيدالله بن علي الحلبي مثله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خالد، عن محمد بن يحيى، عن طلحة بن زيد،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بكراً فدخل بها في أقلَّ من تسع سنين فعيبت ضمن</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خالد، عن محمد بن يحيى، عن غياث بن ابراهيم،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لاتوطأ جارية لأقلَّ من عشر سنين فان فعل فعيبت فقد ضمن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1640</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لأقلَّ من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المقصود قبل إكمال التاسعة والدخول في العاشرة، أمّا بعده فلا 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عن الحسين بن موسى، عن غیاث، عن اسحاق بن عمّار،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وطيء امرأة من قبل أن يتمَّ لها تسع سنين فأعنف ضمن</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والمشقَّة، ضدّ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وعَنُف به اذا لم يرفق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انّ من دخل بفتاة لم تكمل </w:t>
      </w:r>
    </w:p>
    <w:p>
      <w:pPr>
        <w:pStyle w:val="BookText"/>
        <w:rPr/>
      </w:pPr>
      <w:r>
        <w:rPr>
          <w:rFonts w:ascii="Amiri" w:hAnsi="Amiri" w:eastAsia="Amiri" w:cs="Amiri"/>
          <w:color w:val="111111"/>
          <w:sz w:val="28"/>
          <w:sz w:val="28"/>
          <w:szCs w:val="28"/>
          <w:rtl w:val="true"/>
          <w:lang w:bidi="ar-SA"/>
        </w:rPr>
        <w:t>التسع وأعنف في عمله بأن مارس الجنس معها بشدَّة فأفضاها فهو ضامن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من دخل بامرأة قبل أن تبلغ تسع سنين فأصابها عيب فهو ضامن، رواه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الحسن بن محبوب، عن أبي أيّوب، عن حمران،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تزوّج جارية بكراً لم تدرك فلمّا دخل بها اقتضها فأفضاها</w:t>
      </w:r>
      <w:r>
        <w:rPr>
          <w:rStyle w:val="FootnoteAnchor"/>
          <w:rtl w:val="true"/>
        </w:rPr>
        <w:footnoteReference w:id="375"/>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دخل بها حين دخل بها ولها تسع سنين فلاشيء عليه، وان كانت لم تبلغ تسع سنين أو كان لها أقلّ من ذلك بقليل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دخل بها فاقتضّها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 افسدها وعطّلها على الأزواج، فعلى الامام ان يغرمه دیتها، وان أمسكها ولم يُطلقها حتى تموت فلاشيء عليه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الرجل يجامع امرأته فيفضيها، فاذا نزلت بتلك المنزلة لم تمسك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مثلها لايوطأ، أو عنف عليها، فعليه الدية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195" w:name="pg13470_134300"/>
    </w:p>
    <w:p>
      <w:pPr>
        <w:pStyle w:val="BookText"/>
        <w:rPr/>
      </w:pPr>
      <w:bookmarkEnd w:id="195"/>
      <w:r>
        <w:rPr>
          <w:rFonts w:ascii="Amiri" w:hAnsi="Amiri" w:eastAsia="Amiri" w:cs="Amiri"/>
          <w:color w:val="111111"/>
          <w:sz w:val="28"/>
          <w:sz w:val="28"/>
          <w:szCs w:val="28"/>
          <w:rtl w:val="true"/>
          <w:lang w:bidi="ar-SA"/>
        </w:rPr>
        <w:t xml:space="preserve">كراهة تزويج الصبيان وهم صغار </w:t>
      </w:r>
      <w:r>
        <w:rPr>
          <w:rFonts w:eastAsia="Amiri" w:cs="Amiri" w:ascii="Amiri" w:hAnsi="Amiri"/>
          <w:color w:val="111111"/>
          <w:sz w:val="28"/>
          <w:szCs w:val="28"/>
          <w:lang w:bidi="ar-SA"/>
        </w:rPr>
        <w:t>25316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ابراهيم بن هاشم، عن النوفلي،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أفضى امرأة، فقوَّمها قيمة الأمَة الصحيحة وقيمتها مفضاة، ثم نظر ما بين ذلك فجعل</w:t>
      </w:r>
      <w:r>
        <w:rPr>
          <w:rStyle w:val="FootnoteAnchor"/>
          <w:rtl w:val="true"/>
        </w:rPr>
        <w:footnoteReference w:id="378"/>
      </w:r>
      <w:r>
        <w:rPr>
          <w:rFonts w:ascii="IRNazanin" w:hAnsi="IRNazanin" w:eastAsia="IRNazanin"/>
          <w:color w:val="111111"/>
          <w:sz w:val="28"/>
          <w:sz w:val="28"/>
          <w:szCs w:val="28"/>
          <w:rtl w:val="true"/>
          <w:lang w:bidi="fa-IR"/>
        </w:rPr>
        <w:t>من دیتها، واجبر</w:t>
      </w:r>
      <w:r>
        <w:rPr>
          <w:rStyle w:val="FootnoteAnchor"/>
          <w:rtl w:val="true"/>
        </w:rPr>
        <w:footnoteReference w:id="379"/>
      </w:r>
      <w:r>
        <w:rPr>
          <w:rFonts w:ascii="Amiri" w:hAnsi="Amiri" w:eastAsia="Amiri" w:cs="Amiri"/>
          <w:color w:val="111111"/>
          <w:sz w:val="28"/>
          <w:sz w:val="28"/>
          <w:szCs w:val="28"/>
          <w:rtl w:val="true"/>
          <w:lang w:bidi="ar-SA"/>
        </w:rPr>
        <w:t>الزوج على امساكها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جارية فوقع بها</w:t>
      </w:r>
      <w:r>
        <w:rPr>
          <w:rStyle w:val="FootnoteAnchor"/>
          <w:rtl w:val="true"/>
        </w:rPr>
        <w:footnoteReference w:id="381"/>
      </w:r>
      <w:r>
        <w:rPr>
          <w:rFonts w:ascii="Amiri" w:hAnsi="Amiri" w:eastAsia="Amiri" w:cs="Amiri"/>
          <w:color w:val="111111"/>
          <w:sz w:val="28"/>
          <w:sz w:val="28"/>
          <w:szCs w:val="28"/>
          <w:rtl w:val="true"/>
          <w:lang w:bidi="ar-SA"/>
        </w:rPr>
        <w:t>فافضاها؟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الاجراء عليها ما دامت حيَّة</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الانفاق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مثله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2134491_2616395394"/>
      <w:bookmarkStart w:id="197" w:name="_Toc69"/>
      <w:bookmarkEnd w:id="196"/>
      <w:r>
        <w:rPr>
          <w:rtl w:val="true"/>
        </w:rPr>
        <w:t xml:space="preserve">باب </w:t>
      </w:r>
      <w:r>
        <w:rPr>
          <w:rtl w:val="true"/>
        </w:rPr>
        <w:t>(</w:t>
      </w:r>
      <w:r>
        <w:rPr/>
        <w:t>63</w:t>
      </w:r>
      <w:r>
        <w:rPr>
          <w:rtl w:val="true"/>
        </w:rPr>
        <w:t xml:space="preserve">) </w:t>
      </w:r>
      <w:r>
        <w:rPr>
          <w:rtl w:val="true"/>
        </w:rPr>
        <w:t>كراهة تزويج الصبيان وهم صغار</w:t>
      </w:r>
      <w:bookmarkEnd w:id="19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وعليّ بن إبراهيم، عن أبيه جميعاً، عن ابن أبي عمير، عن هشام بن </w:t>
      </w:r>
      <w:bookmarkStart w:id="198" w:name="pg13470_134301"/>
    </w:p>
    <w:p>
      <w:pPr>
        <w:pStyle w:val="BookText"/>
        <w:rPr/>
      </w:pPr>
      <w:bookmarkEnd w:id="198"/>
      <w:r>
        <w:rPr>
          <w:rFonts w:ascii="Amiri" w:hAnsi="Amiri" w:eastAsia="Amiri" w:cs="Amiri"/>
          <w:color w:val="111111"/>
          <w:sz w:val="28"/>
          <w:sz w:val="28"/>
          <w:szCs w:val="28"/>
          <w:rtl w:val="true"/>
          <w:lang w:bidi="ar-SA"/>
        </w:rPr>
        <w:t xml:space="preserve">الحكم،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نزوّج صبياننا وهم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زوّجوا وهم صغار لم يكادوا يتألّفوا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تزويج الصغار لما يؤدّي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وقوع النزاع وعدم الأُلفة بينهما نظراً لصغر السّنّ وعدم النضج المطلوب، وضعف الادارة</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2134493_2616395394"/>
      <w:bookmarkStart w:id="200" w:name="_Toc70"/>
      <w:bookmarkEnd w:id="199"/>
      <w:r>
        <w:rPr>
          <w:rtl w:val="true"/>
        </w:rPr>
        <w:t xml:space="preserve">باب </w:t>
      </w:r>
      <w:r>
        <w:rPr>
          <w:rtl w:val="true"/>
        </w:rPr>
        <w:t>(</w:t>
      </w:r>
      <w:r>
        <w:rPr/>
        <w:t>64</w:t>
      </w:r>
      <w:r>
        <w:rPr>
          <w:rtl w:val="true"/>
        </w:rPr>
        <w:t xml:space="preserve">) </w:t>
      </w:r>
      <w:r>
        <w:rPr>
          <w:rtl w:val="true"/>
        </w:rPr>
        <w:t>استحباب الزفاف ليلاً والإطعام ضُحىً</w:t>
      </w:r>
      <w:bookmarkEnd w:id="200"/>
    </w:p>
    <w:p>
      <w:pPr>
        <w:pStyle w:val="BookText"/>
        <w:rPr/>
      </w:pPr>
      <w:r>
        <w:rPr>
          <w:rFonts w:eastAsia="IRNazanin" w:cs="IRNazanin"/>
          <w:color w:val="111111"/>
          <w:sz w:val="28"/>
          <w:szCs w:val="28"/>
          <w:lang w:bidi="fa-IR"/>
        </w:rPr>
        <w:t>25319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زُفّوا عرایسكم ليلاً، وأطعموا ضحى</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مثله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السكوني مثله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201" w:name="pg13470_134302"/>
    </w:p>
    <w:p>
      <w:pPr>
        <w:pStyle w:val="BookText"/>
        <w:rPr/>
      </w:pPr>
      <w:bookmarkEnd w:id="201"/>
      <w:r>
        <w:rPr>
          <w:rFonts w:ascii="IRNazanin" w:hAnsi="IRNazanin" w:eastAsia="IRNazanin"/>
          <w:color w:val="111111"/>
          <w:sz w:val="28"/>
          <w:sz w:val="28"/>
          <w:szCs w:val="28"/>
          <w:rtl w:val="true"/>
          <w:lang w:bidi="fa-IR"/>
        </w:rPr>
        <w:t>لاسهر إلاّ في ثلاث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عبدالله، عن محمد بن جعفر بن محمد الرزّاز، عن خاله علي بن محمد، عن عمرو بن عثمان، عن النوفلي، عن السكوني،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الجعفريات</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عقبة،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بالليل فانّ الله جعله سكناً، ولاتطلبوا الحوائج بالليل فانّه مظلم</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2134495_2616395394"/>
      <w:bookmarkStart w:id="203" w:name="_Toc71"/>
      <w:bookmarkEnd w:id="202"/>
      <w:r>
        <w:rPr>
          <w:rtl w:val="true"/>
        </w:rPr>
        <w:t xml:space="preserve">باب </w:t>
      </w:r>
      <w:r>
        <w:rPr>
          <w:rtl w:val="true"/>
        </w:rPr>
        <w:t>(</w:t>
      </w:r>
      <w:r>
        <w:rPr/>
        <w:t>65</w:t>
      </w:r>
      <w:r>
        <w:rPr>
          <w:rtl w:val="true"/>
        </w:rPr>
        <w:t xml:space="preserve">) </w:t>
      </w:r>
      <w:r>
        <w:rPr>
          <w:rtl w:val="true"/>
        </w:rPr>
        <w:t>لاسهَر الاّ في ثلاث</w:t>
      </w:r>
      <w:bookmarkEnd w:id="203"/>
    </w:p>
    <w:p>
      <w:pPr>
        <w:pStyle w:val="BookText"/>
        <w:rPr/>
      </w:pPr>
      <w:r>
        <w:rPr>
          <w:rFonts w:eastAsia="Amiri" w:cs="Amiri" w:ascii="Amiri" w:hAnsi="Amiri"/>
          <w:color w:val="111111"/>
          <w:sz w:val="28"/>
          <w:szCs w:val="28"/>
          <w:lang w:bidi="ar-SA"/>
        </w:rPr>
        <w:t>25321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لاسهر الاّ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متهجّد</w:t>
      </w:r>
      <w:r>
        <w:rPr>
          <w:rStyle w:val="FootnoteAnchor"/>
          <w:rtl w:val="true"/>
        </w:rPr>
        <w:footnoteReference w:id="392"/>
      </w:r>
      <w:r>
        <w:rPr>
          <w:rFonts w:ascii="Amiri" w:hAnsi="Amiri" w:eastAsia="Amiri" w:cs="Amiri"/>
          <w:color w:val="111111"/>
          <w:sz w:val="28"/>
          <w:sz w:val="28"/>
          <w:szCs w:val="28"/>
          <w:rtl w:val="true"/>
          <w:lang w:bidi="ar-SA"/>
        </w:rPr>
        <w:t>بالقرآن، أو طالب العلم، أو عروس تُهدي إلى زوجها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204" w:name="pg13470_134303"/>
    </w:p>
    <w:p>
      <w:pPr>
        <w:pStyle w:val="BookText"/>
        <w:rPr/>
      </w:pPr>
      <w:bookmarkEnd w:id="204"/>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2134497_2616395394"/>
      <w:bookmarkStart w:id="206" w:name="_Toc72"/>
      <w:bookmarkEnd w:id="205"/>
      <w:r>
        <w:rPr>
          <w:rtl w:val="true"/>
        </w:rPr>
        <w:t xml:space="preserve">باب </w:t>
      </w:r>
      <w:r>
        <w:rPr>
          <w:rtl w:val="true"/>
        </w:rPr>
        <w:t>(</w:t>
      </w:r>
      <w:r>
        <w:rPr/>
        <w:t>66</w:t>
      </w:r>
      <w:r>
        <w:rPr>
          <w:rtl w:val="true"/>
        </w:rPr>
        <w:t xml:space="preserve">) </w:t>
      </w:r>
      <w:r>
        <w:rPr>
          <w:rtl w:val="true"/>
        </w:rPr>
        <w:t>السرّ في لذّة طعام العِرس</w:t>
      </w:r>
      <w:bookmarkEnd w:id="206"/>
    </w:p>
    <w:p>
      <w:pPr>
        <w:pStyle w:val="BookText"/>
        <w:rPr/>
      </w:pPr>
      <w:r>
        <w:rPr>
          <w:rFonts w:eastAsia="Amiri" w:cs="Amiri" w:ascii="Amiri" w:hAnsi="Amiri"/>
          <w:color w:val="111111"/>
          <w:sz w:val="28"/>
          <w:szCs w:val="28"/>
          <w:lang w:bidi="ar-SA"/>
        </w:rPr>
        <w:t>25322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لطعام العرس رائحة ليست برائحة غيره؟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عرس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يُنحر فيه جزور أو تُذبح بقرة أو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معه قيراط من مسك الجنّة حتّى يديفه</w:t>
      </w:r>
      <w:r>
        <w:rPr>
          <w:rStyle w:val="FootnoteAnchor"/>
          <w:rtl w:val="true"/>
        </w:rPr>
        <w:footnoteReference w:id="396"/>
      </w:r>
      <w:r>
        <w:rPr>
          <w:rFonts w:ascii="Amiri" w:hAnsi="Amiri" w:eastAsia="Amiri" w:cs="Amiri"/>
          <w:color w:val="111111"/>
          <w:sz w:val="28"/>
          <w:sz w:val="28"/>
          <w:szCs w:val="28"/>
          <w:rtl w:val="true"/>
          <w:lang w:bidi="ar-SA"/>
        </w:rPr>
        <w:t>في طعامهم، فتلك الرائحة الّتي تُشمّ لذلك</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عن أحمد بن أبي عبدالله، عن بعض العراقيين، عن إبراهيم بن عقبة، عن جعفر القلانسي،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نتّخذ </w:t>
      </w:r>
      <w:bookmarkStart w:id="207" w:name="pg13470_134304"/>
    </w:p>
    <w:p>
      <w:pPr>
        <w:pStyle w:val="BookText"/>
        <w:rPr/>
      </w:pPr>
      <w:bookmarkEnd w:id="207"/>
      <w:r>
        <w:rPr>
          <w:rFonts w:ascii="Amiri" w:hAnsi="Amiri" w:eastAsia="Amiri" w:cs="Amiri"/>
          <w:color w:val="111111"/>
          <w:sz w:val="28"/>
          <w:sz w:val="28"/>
          <w:szCs w:val="28"/>
          <w:rtl w:val="true"/>
          <w:lang w:bidi="ar-SA"/>
        </w:rPr>
        <w:t>الوليمة في أربع الطعام ونستجيده ونتنوّق فيه</w:t>
      </w:r>
      <w:r>
        <w:rPr>
          <w:rStyle w:val="FootnoteAnchor"/>
          <w:rtl w:val="true"/>
        </w:rPr>
        <w:footnoteReference w:id="398"/>
      </w:r>
      <w:r>
        <w:rPr>
          <w:rFonts w:ascii="Amiri" w:hAnsi="Amiri" w:eastAsia="Amiri" w:cs="Amiri"/>
          <w:color w:val="111111"/>
          <w:sz w:val="28"/>
          <w:sz w:val="28"/>
          <w:szCs w:val="28"/>
          <w:rtl w:val="true"/>
          <w:lang w:bidi="ar-SA"/>
        </w:rPr>
        <w:t>ولانجد له رائحة طعام العرس؟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طعام العرس فيه تهبّ رائحة من الجنّة لأنّه طعام اتّخذ للحلال</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بعض العراقيين، عن ابراهيم بن عقبة، عن جعفر العلانسي،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2134499_2616395394"/>
      <w:bookmarkStart w:id="209" w:name="_Toc73"/>
      <w:bookmarkEnd w:id="208"/>
      <w:r>
        <w:rPr>
          <w:rtl w:val="true"/>
        </w:rPr>
        <w:t xml:space="preserve">باب </w:t>
      </w:r>
      <w:r>
        <w:rPr>
          <w:rtl w:val="true"/>
        </w:rPr>
        <w:t>(</w:t>
      </w:r>
      <w:r>
        <w:rPr/>
        <w:t>67</w:t>
      </w:r>
      <w:r>
        <w:rPr>
          <w:rtl w:val="true"/>
        </w:rPr>
        <w:t xml:space="preserve">) </w:t>
      </w:r>
      <w:r>
        <w:rPr>
          <w:rtl w:val="true"/>
        </w:rPr>
        <w:t>الوليمة في أربع</w:t>
      </w:r>
      <w:bookmarkEnd w:id="209"/>
    </w:p>
    <w:p>
      <w:pPr>
        <w:pStyle w:val="BookText"/>
        <w:rPr/>
      </w:pPr>
      <w:r>
        <w:rPr>
          <w:rFonts w:eastAsia="Amiri" w:cs="Amiri" w:ascii="Amiri" w:hAnsi="Amiri"/>
          <w:color w:val="111111"/>
          <w:sz w:val="28"/>
          <w:szCs w:val="28"/>
          <w:lang w:bidi="ar-SA"/>
        </w:rPr>
        <w:t>25324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الهيثم بن أبي مسروق،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لاتجب الدعوة إلاّ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العرس، والخرس، والإياب، والأعذار</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الوليمة في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العرس، والخرس وهو المولود يُعقّ عنه ويُطعم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والأعذار وهو ختان الغلام، والإياب وهو الرّجل </w:t>
      </w:r>
      <w:bookmarkStart w:id="210" w:name="pg13470_134305"/>
    </w:p>
    <w:p>
      <w:pPr>
        <w:pStyle w:val="BookText"/>
        <w:rPr/>
      </w:pPr>
      <w:bookmarkEnd w:id="210"/>
      <w:r>
        <w:rPr>
          <w:rFonts w:ascii="Amiri" w:hAnsi="Amiri" w:eastAsia="Amiri" w:cs="Amiri"/>
          <w:color w:val="111111"/>
          <w:sz w:val="28"/>
          <w:sz w:val="28"/>
          <w:szCs w:val="28"/>
          <w:rtl w:val="true"/>
          <w:lang w:bidi="ar-SA"/>
        </w:rPr>
        <w:t>يدعو إخوانه إذا آب من غيبته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توکير وهو بناء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النوفلي، عن السكوني،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غيبة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بالوليمة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2134501_2616395394"/>
      <w:bookmarkStart w:id="212" w:name="_Toc74"/>
      <w:bookmarkEnd w:id="211"/>
      <w:r>
        <w:rPr>
          <w:rtl w:val="true"/>
        </w:rPr>
        <w:t xml:space="preserve">باب </w:t>
      </w:r>
      <w:r>
        <w:rPr>
          <w:rtl w:val="true"/>
        </w:rPr>
        <w:t>(</w:t>
      </w:r>
      <w:r>
        <w:rPr/>
        <w:t>68</w:t>
      </w:r>
      <w:r>
        <w:rPr>
          <w:rtl w:val="true"/>
        </w:rPr>
        <w:t xml:space="preserve">) </w:t>
      </w:r>
      <w:r>
        <w:rPr>
          <w:rtl w:val="true"/>
        </w:rPr>
        <w:t>استحباب الوليمة يوماً أو يومين وكراهة ما زاد</w:t>
      </w:r>
      <w:bookmarkEnd w:id="212"/>
    </w:p>
    <w:p>
      <w:pPr>
        <w:pStyle w:val="BookText"/>
        <w:rPr/>
      </w:pPr>
      <w:r>
        <w:rPr>
          <w:rFonts w:eastAsia="IRNazanin" w:cs="IRNazanin"/>
          <w:color w:val="111111"/>
          <w:sz w:val="28"/>
          <w:szCs w:val="28"/>
          <w:lang w:bidi="fa-IR"/>
        </w:rPr>
        <w:t>25326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الوليمة أوّل يومٍ حقّ، والثاني معروف، وما زاد ریاء وسمعة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213" w:name="pg13470_134306"/>
    </w:p>
    <w:p>
      <w:pPr>
        <w:pStyle w:val="BookText"/>
        <w:rPr/>
      </w:pPr>
      <w:bookmarkEnd w:id="213"/>
      <w:r>
        <w:rPr>
          <w:rFonts w:ascii="Amiri" w:hAnsi="Amiri" w:eastAsia="Amiri" w:cs="Amiri"/>
          <w:color w:val="111111"/>
          <w:sz w:val="28"/>
          <w:sz w:val="28"/>
          <w:szCs w:val="28"/>
          <w:rtl w:val="true"/>
          <w:lang w:bidi="ar-SA"/>
        </w:rPr>
        <w:t xml:space="preserve">وليمة 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الوليمة لعدّة أيام عادة تكون لاظهار الفخر والجاه والعز امام الناس، ومن هنا جاء النهي عنها، فانّ الكثير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لظروفهم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قادرين على الاطعام أكثر من مرّة واحدة، فلئلاً يصبح الاطعام ثلاثة أيام سُنّة جاء وصفه في اليوم الثالث بالرياء والسمعة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الوليمة أوّل يوم حقّ، والثاني معروف، فما كان فوق ذلك فهو ریاء وسُمعة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أبي الى وليمة أول يوم فأجاب، ثمّ دُعي في اليوم الثاني فأجاب، ثمّ دُعي في اليوم الثالث فأمر بالرسول فطُرد حتی توارى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2134503_2616395394"/>
      <w:bookmarkStart w:id="215" w:name="_Toc75"/>
      <w:bookmarkEnd w:id="214"/>
      <w:r>
        <w:rPr>
          <w:rtl w:val="true"/>
        </w:rPr>
        <w:t xml:space="preserve">باب </w:t>
      </w:r>
      <w:r>
        <w:rPr>
          <w:rtl w:val="true"/>
        </w:rPr>
        <w:t>(</w:t>
      </w:r>
      <w:r>
        <w:rPr/>
        <w:t>69</w:t>
      </w:r>
      <w:r>
        <w:rPr>
          <w:rtl w:val="true"/>
        </w:rPr>
        <w:t xml:space="preserve">) </w:t>
      </w:r>
      <w:r>
        <w:rPr>
          <w:rtl w:val="true"/>
        </w:rPr>
        <w:t>وليمة زواج رسول الله</w:t>
      </w:r>
      <w:bookmarkEnd w:id="21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محمد 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216" w:name="pg13470_134307"/>
    </w:p>
    <w:p>
      <w:pPr>
        <w:pStyle w:val="BookText"/>
        <w:rPr/>
      </w:pPr>
      <w:bookmarkEnd w:id="216"/>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تزوّج ميمونة بنت الحارث أَولمَ عليها وأطعم الناس الحيس</w:t>
      </w:r>
      <w:r>
        <w:rPr>
          <w:rStyle w:val="FootnoteAnchor"/>
          <w:rtl w:val="true"/>
        </w:rPr>
        <w:footnoteReference w:id="409"/>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محمد بن أبي عمير مثله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وأطعم الحيس</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2134505_2616395394"/>
      <w:bookmarkStart w:id="218" w:name="_Toc76"/>
      <w:bookmarkEnd w:id="217"/>
      <w:r>
        <w:rPr>
          <w:rtl w:val="true"/>
        </w:rPr>
        <w:t xml:space="preserve">باب </w:t>
      </w:r>
      <w:r>
        <w:rPr>
          <w:rtl w:val="true"/>
        </w:rPr>
        <w:t>(</w:t>
      </w:r>
      <w:r>
        <w:rPr/>
        <w:t>70</w:t>
      </w:r>
      <w:r>
        <w:rPr>
          <w:rtl w:val="true"/>
        </w:rPr>
        <w:t xml:space="preserve">) </w:t>
      </w:r>
      <w:r>
        <w:rPr>
          <w:rtl w:val="true"/>
        </w:rPr>
        <w:t>حكم ما يُنثر وما يؤخذ في الأَعراس</w:t>
      </w:r>
      <w:bookmarkEnd w:id="218"/>
    </w:p>
    <w:p>
      <w:pPr>
        <w:pStyle w:val="BookText"/>
        <w:rPr/>
      </w:pPr>
      <w:r>
        <w:rPr>
          <w:rFonts w:eastAsia="Amiri" w:cs="Amiri" w:ascii="Amiri" w:hAnsi="Amiri"/>
          <w:color w:val="111111"/>
          <w:sz w:val="28"/>
          <w:szCs w:val="28"/>
          <w:lang w:bidi="ar-SA"/>
        </w:rPr>
        <w:t>25329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يحيي</w:t>
      </w:r>
      <w:r>
        <w:rPr>
          <w:rStyle w:val="FootnoteAnchor"/>
          <w:rtl w:val="true"/>
        </w:rPr>
        <w:footnoteReference w:id="414"/>
      </w:r>
      <w:r>
        <w:rPr>
          <w:rFonts w:ascii="Amiri" w:hAnsi="Amiri" w:eastAsia="Amiri" w:cs="Amiri"/>
          <w:color w:val="111111"/>
          <w:sz w:val="28"/>
          <w:sz w:val="28"/>
          <w:szCs w:val="28"/>
          <w:rtl w:val="true"/>
          <w:lang w:bidi="ar-SA"/>
        </w:rPr>
        <w:t xml:space="preserve">، عن أبي جعفر، عن أبيه، عن وهب،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بنثر الجوز والسكَّر</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w:t>
      </w:r>
    </w:p>
    <w:p>
      <w:pPr>
        <w:pStyle w:val="BookText"/>
        <w:rPr/>
      </w:pPr>
      <w:r>
        <w:rPr>
          <w:rFonts w:ascii="Amiri" w:hAnsi="Amiri" w:eastAsia="Amiri" w:cs="Amiri"/>
          <w:color w:val="111111"/>
          <w:sz w:val="28"/>
          <w:sz w:val="28"/>
          <w:szCs w:val="28"/>
          <w:rtl w:val="true"/>
          <w:lang w:bidi="ar-SA"/>
        </w:rPr>
        <w:t>حكم ما يُنثر وما يؤخذ في الاعراس عن محمد بن علي، عن عبدالله بن جبلة، عن اسحاق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الإملاك</w:t>
      </w:r>
      <w:r>
        <w:rPr>
          <w:rStyle w:val="FootnoteAnchor"/>
          <w:rtl w:val="true"/>
        </w:rPr>
        <w:footnoteReference w:id="416"/>
      </w:r>
      <w:r>
        <w:rPr>
          <w:rFonts w:ascii="Amiri" w:hAnsi="Amiri" w:eastAsia="Amiri" w:cs="Amiri"/>
          <w:color w:val="111111"/>
          <w:sz w:val="28"/>
          <w:sz w:val="28"/>
          <w:szCs w:val="28"/>
          <w:rtl w:val="true"/>
          <w:lang w:bidi="ar-SA"/>
        </w:rPr>
        <w:t>يكون والعرس فيُنثر على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ولكن ما أعطوك منه فخذه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أبي عبدالله مثله الا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كُل۟ ما أعطوك منه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الكراهة، بدليل الأحاديث المجوزة كالحديث الذي ذكرناه عن الامام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المروي عن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النّثار من السُّكّر واللَّوز وأشباهه، أيحلُّ اک۟لُه؟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اك۟لُ ما انتهب</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أك۟لُ ما يُنثر في الأعراس مع علم الاباحة إمّا لفظاً أو بشاهد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انتهابه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لم يعلم قص۟د الاباحة حَرُم، لأن الأصل عصمة مال المسلم</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25331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ابن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أبي العلاء، عن الصادق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اُمُّ أيمن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ملحفتها شيء،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معك يا اُمَّ أيمن؟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فلانة أملكوها فنثروا عليها فأخذتُ من نثارها، ثمّ بكت أم أيمن،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فاطمة زوَّجتَها ولم تنثر عليها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أيمن لمَ تكذبين؟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زوَّجتُ فاطمة علياً أمر أشجار الجنة ان تنثر عليهم من حُلیها و حُللها وياقوتها ودُرها وزُمُرُّدها وإستبرقها، فأخذوا منها ما لا يعلمون، ولقد نَحَل الله طوبي في مَهر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فجَعلها في منزل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فجعلها في منزل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الجنّة</w:t>
      </w:r>
      <w:r>
        <w:rPr>
          <w:rFonts w:eastAsia="Amiri" w:cs="Amiri" w:ascii="Amiri" w:hAnsi="Amiri"/>
          <w:color w:val="111111"/>
          <w:sz w:val="28"/>
          <w:szCs w:val="28"/>
          <w:rtl w:val="true"/>
          <w:lang w:bidi="ar-SA"/>
        </w:rPr>
        <w:t xml:space="preserve">. </w:t>
      </w:r>
      <w:bookmarkStart w:id="219" w:name="pg13470_134310"/>
    </w:p>
    <w:p>
      <w:pPr>
        <w:pStyle w:val="BookText"/>
        <w:rPr/>
      </w:pPr>
      <w:bookmarkEnd w:id="219"/>
      <w:r>
        <w:rPr>
          <w:rFonts w:ascii="Amiri" w:hAnsi="Amiri" w:eastAsia="Amiri" w:cs="Amiri"/>
          <w:color w:val="111111"/>
          <w:sz w:val="28"/>
          <w:sz w:val="28"/>
          <w:szCs w:val="28"/>
          <w:rtl w:val="true"/>
          <w:lang w:bidi="ar-SA"/>
        </w:rPr>
        <w:t>النهي عن الزواج والقمر في العقرب</w:t>
      </w:r>
    </w:p>
    <w:p>
      <w:pPr>
        <w:pStyle w:val="Heading3"/>
        <w:numPr>
          <w:ilvl w:val="2"/>
          <w:numId w:val="1"/>
        </w:numPr>
        <w:rPr/>
      </w:pPr>
      <w:bookmarkStart w:id="220" w:name="__RefHeading___Toc2134507_2616395394"/>
      <w:bookmarkStart w:id="221" w:name="_Toc77"/>
      <w:bookmarkEnd w:id="220"/>
      <w:r>
        <w:rPr>
          <w:rtl w:val="true"/>
        </w:rPr>
        <w:t xml:space="preserve">باب </w:t>
      </w:r>
      <w:r>
        <w:rPr>
          <w:rtl w:val="true"/>
        </w:rPr>
        <w:t>(</w:t>
      </w:r>
      <w:r>
        <w:rPr/>
        <w:t>71</w:t>
      </w:r>
      <w:r>
        <w:rPr>
          <w:rtl w:val="true"/>
        </w:rPr>
        <w:t xml:space="preserve">) </w:t>
      </w:r>
      <w:r>
        <w:rPr>
          <w:rtl w:val="true"/>
        </w:rPr>
        <w:t>النهي عن الزواج والقمر في العقرب</w:t>
      </w:r>
      <w:bookmarkEnd w:id="221"/>
    </w:p>
    <w:p>
      <w:pPr>
        <w:pStyle w:val="BookText"/>
        <w:rPr/>
      </w:pPr>
      <w:r>
        <w:rPr>
          <w:rFonts w:eastAsia="IRNazanin" w:cs="IRNazanin"/>
          <w:color w:val="111111"/>
          <w:sz w:val="28"/>
          <w:szCs w:val="28"/>
          <w:lang w:bidi="fa-IR"/>
        </w:rPr>
        <w:t>25332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عن علي بن أسباط، عن اسماعیل بن منصور، عن ابراهيم بن محمد بن حمران، عن أبيه،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والقمر في العقرب لم ير الحسنی</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حمران، عن أبيه مثله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عليّ بن أسباط، عن إبراهيم بن محمّد بن حمران،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أو تزوّج والقمرُ في العقرب</w:t>
      </w:r>
      <w:r>
        <w:rPr>
          <w:rStyle w:val="FootnoteAnchor"/>
          <w:rtl w:val="true"/>
        </w:rPr>
        <w:footnoteReference w:id="424"/>
      </w:r>
      <w:r>
        <w:rPr>
          <w:rFonts w:ascii="Amiri" w:hAnsi="Amiri" w:eastAsia="Amiri" w:cs="Amiri"/>
          <w:color w:val="111111"/>
          <w:sz w:val="28"/>
          <w:sz w:val="28"/>
          <w:szCs w:val="28"/>
          <w:rtl w:val="true"/>
          <w:lang w:bidi="ar-SA"/>
        </w:rPr>
        <w:t>لم ير الحسني</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بعض أصحابنا، عن علي بن أسباط مثله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ابراهيم بن محمد بن حمران مثله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 التزويج إذا كان </w:t>
      </w:r>
      <w:bookmarkStart w:id="222" w:name="pg13470_134311"/>
    </w:p>
    <w:p>
      <w:pPr>
        <w:pStyle w:val="BookText"/>
        <w:rPr/>
      </w:pPr>
      <w:bookmarkEnd w:id="222"/>
      <w:r>
        <w:rPr>
          <w:rFonts w:ascii="Amiri" w:hAnsi="Amiri" w:eastAsia="Amiri" w:cs="Amiri"/>
          <w:color w:val="111111"/>
          <w:sz w:val="28"/>
          <w:sz w:val="28"/>
          <w:szCs w:val="28"/>
          <w:rtl w:val="true"/>
          <w:lang w:bidi="ar-SA"/>
        </w:rPr>
        <w:t xml:space="preserve">القمر في العقرب، فإن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والقمر في العقرب لم ير خيراً أبداً</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2134509_2616395394"/>
      <w:bookmarkStart w:id="224" w:name="_Toc78"/>
      <w:bookmarkEnd w:id="223"/>
      <w:r>
        <w:rPr>
          <w:rtl w:val="true"/>
        </w:rPr>
        <w:t xml:space="preserve">باب </w:t>
      </w:r>
      <w:r>
        <w:rPr>
          <w:rtl w:val="true"/>
        </w:rPr>
        <w:t>(</w:t>
      </w:r>
      <w:r>
        <w:rPr/>
        <w:t>72</w:t>
      </w:r>
      <w:r>
        <w:rPr>
          <w:rtl w:val="true"/>
        </w:rPr>
        <w:t xml:space="preserve">) </w:t>
      </w:r>
      <w:r>
        <w:rPr>
          <w:rtl w:val="true"/>
        </w:rPr>
        <w:t>النهي عن الرهبانيَّة وتركِ النساء</w:t>
      </w:r>
      <w:bookmarkEnd w:id="224"/>
    </w:p>
    <w:p>
      <w:pPr>
        <w:pStyle w:val="BookText"/>
        <w:rPr/>
      </w:pPr>
      <w:r>
        <w:rPr>
          <w:rFonts w:eastAsia="Amiri" w:cs="Amiri" w:ascii="Amiri" w:hAnsi="Amiri"/>
          <w:color w:val="111111"/>
          <w:sz w:val="28"/>
          <w:szCs w:val="28"/>
          <w:lang w:bidi="ar-SA"/>
        </w:rPr>
        <w:t>25335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جعفر بن محمّد الأشعريّ،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عثمان بن مظعون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عثمان يصوم النّهار ويقوم اللّيل،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يحمل نعليه حتّى جاء إلى عثمان فوجده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عثمان حين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ياعثمان لم يرسلني الله تعالى بالرُّهبانيّة ولكن بعثني بالحنيفيّة السّهلة السّمحة، أصوم واُصلّي وألمس أهلي، فمن أحبّ فطرتي فَل۟يَس۟تنّ بسنّتي و من سنّتي النكاح</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أبي داود المسترقّ، عن بعض رجاله،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ثلاث نسوة أتين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زوجي لايأكل اللّحم، وقالت الاُخرى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زوجي </w:t>
      </w:r>
    </w:p>
    <w:p>
      <w:pPr>
        <w:pStyle w:val="BookText"/>
        <w:rPr/>
      </w:pPr>
      <w:r>
        <w:rPr>
          <w:rFonts w:ascii="Amiri" w:hAnsi="Amiri" w:eastAsia="Amiri" w:cs="Amiri"/>
          <w:color w:val="111111"/>
          <w:sz w:val="28"/>
          <w:sz w:val="28"/>
          <w:szCs w:val="28"/>
          <w:rtl w:val="true"/>
          <w:lang w:bidi="ar-SA"/>
        </w:rPr>
        <w:t>النهي عن الرهبانية وترك النساء لايشمُّ الطيب، وقالت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لايقرب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رداءه حتّى 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من أصحابي لايأكلون اللَّحم، ولا يشمَّون الطيب، ولا يأتون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آكل اللَّحم، وأشمُّ الطيب، وآتي النساء، فَمَن رَغب عن سنّتي فليس منّى</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محمّد بن الحسن بن شمّون، عن عبدالله بن عبدالرحمن، عن مسمع أبي سیّار،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يكون على فطرتي فليستنّ بسنّتي، وإنّ</w:t>
      </w:r>
      <w:r>
        <w:rPr>
          <w:rStyle w:val="FootnoteAnchor"/>
          <w:rtl w:val="true"/>
        </w:rPr>
        <w:footnoteReference w:id="431"/>
      </w:r>
      <w:r>
        <w:rPr>
          <w:rFonts w:ascii="Amiri" w:hAnsi="Amiri" w:eastAsia="Amiri" w:cs="Amiri"/>
          <w:color w:val="111111"/>
          <w:sz w:val="28"/>
          <w:sz w:val="28"/>
          <w:szCs w:val="28"/>
          <w:rtl w:val="true"/>
          <w:lang w:bidi="ar-SA"/>
        </w:rPr>
        <w:t>من سنّتي النكاح</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bookmarkStart w:id="225" w:name="pg13470_134313"/>
    </w:p>
    <w:p>
      <w:pPr>
        <w:pStyle w:val="BookText"/>
        <w:rPr/>
      </w:pPr>
      <w:bookmarkEnd w:id="225"/>
      <w:r>
        <w:rPr>
          <w:rFonts w:ascii="Amiri" w:hAnsi="Amiri" w:eastAsia="Amiri" w:cs="Amiri"/>
          <w:color w:val="111111"/>
          <w:sz w:val="28"/>
          <w:sz w:val="28"/>
          <w:szCs w:val="28"/>
          <w:rtl w:val="true"/>
          <w:lang w:bidi="ar-SA"/>
        </w:rPr>
        <w:t xml:space="preserve">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دخله الخوف من الله، حتى ترك النساء، والطعام الطيّب، ولايقدر على أن يرفع رأسه إلى السماء تعظيماً 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في ترك النساء، فقد علمتَ ما كان لرسول الله منهن، وأمّا قولك في ترك الطعام الطيّب، فقد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اللَّحم والعَسل، وأمّا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دخله الخوف من الله حتى لايستطيع أن يرفع رأسه إلى السماء فإنّما الخشوع في القلب، ومن ذا يكون أخشع وأخوف لله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يفعل هذا،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w:t>
      </w:r>
      <w:r>
        <w:rPr>
          <w:rFonts w:eastAsia="Amiri" w:cs="Amiri" w:ascii="Amiri" w:hAnsi="Amiri"/>
          <w:color w:val="111111"/>
          <w:sz w:val="28"/>
          <w:szCs w:val="28"/>
          <w:rtl w:val="true"/>
          <w:lang w:bidi="ar-SA"/>
        </w:rPr>
        <w:t>»</w:t>
      </w:r>
      <w:r>
        <w:rPr>
          <w:rStyle w:val="FootnoteAnchor"/>
          <w:rtl w:val="true"/>
        </w:rPr>
        <w:footnoteReference w:id="436"/>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2134511_2616395394"/>
      <w:bookmarkStart w:id="227" w:name="_Toc79"/>
      <w:bookmarkEnd w:id="226"/>
      <w:r>
        <w:rPr>
          <w:rtl w:val="true"/>
        </w:rPr>
        <w:t xml:space="preserve">باب </w:t>
      </w:r>
      <w:r>
        <w:rPr>
          <w:rtl w:val="true"/>
        </w:rPr>
        <w:t>(</w:t>
      </w:r>
      <w:r>
        <w:rPr/>
        <w:t>73</w:t>
      </w:r>
      <w:r>
        <w:rPr>
          <w:rtl w:val="true"/>
        </w:rPr>
        <w:t xml:space="preserve">) </w:t>
      </w:r>
      <w:r>
        <w:rPr>
          <w:rtl w:val="true"/>
        </w:rPr>
        <w:t>ثواب الجماع</w:t>
      </w:r>
      <w:bookmarkEnd w:id="22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أبيه، عن القاسم بن محمّد الجوهريّ، عن إسحاق بن إبراهيم </w:t>
      </w:r>
    </w:p>
    <w:p>
      <w:pPr>
        <w:pStyle w:val="BookText"/>
        <w:rPr/>
      </w:pPr>
      <w:r>
        <w:rPr>
          <w:rFonts w:ascii="Amiri" w:hAnsi="Amiri" w:eastAsia="Amiri" w:cs="Amiri"/>
          <w:color w:val="111111"/>
          <w:sz w:val="28"/>
          <w:sz w:val="28"/>
          <w:szCs w:val="28"/>
          <w:rtl w:val="true"/>
          <w:lang w:bidi="ar-SA"/>
        </w:rPr>
        <w:t>ثواب الجماع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بيت أمّ سلمة فشمّ ريحاً طيّبة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أتتكم الحولاء</w:t>
      </w:r>
      <w:r>
        <w:rPr>
          <w:rStyle w:val="FootnoteAnchor"/>
          <w:rtl w:val="true"/>
        </w:rPr>
        <w:footnoteReference w:id="438"/>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هوذا، هي تشكو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عليه الحولاء،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إنّ زوجي عنّي مُعرض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یا حولاء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أترك شيئاً طيّباً ممّا أتطيّب له به وهو عنّي معرض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يدري ماله بإقباله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وماله بإقباله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إذا أقبل اكتنفه مَلَكان فكان كالشاهر سيفه في سبيل الله، فإذا هو جامع تُحاتُّ</w:t>
      </w:r>
      <w:r>
        <w:rPr>
          <w:rStyle w:val="FootnoteAnchor"/>
          <w:rtl w:val="true"/>
        </w:rPr>
        <w:footnoteReference w:id="439"/>
      </w:r>
      <w:r>
        <w:rPr>
          <w:rFonts w:ascii="Amiri" w:hAnsi="Amiri" w:eastAsia="Amiri" w:cs="Amiri"/>
          <w:color w:val="111111"/>
          <w:sz w:val="28"/>
          <w:sz w:val="28"/>
          <w:szCs w:val="28"/>
          <w:rtl w:val="true"/>
          <w:lang w:bidi="ar-SA"/>
        </w:rPr>
        <w:t>عنه الذُّنوب كما يتحاتُّ ورَق الشجر، فإذا هواغتسل إنسلخ من الذُّنوب</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سعید المزيدي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حديث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شيء مباح أحبّ إلى الله من النّكاح، فإذا اغتسل المؤمن من حلاله، بکی ابليس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ياويلتاه هذا العبد أطاع </w:t>
      </w:r>
      <w:bookmarkStart w:id="228" w:name="pg13470_134315"/>
    </w:p>
    <w:p>
      <w:pPr>
        <w:pStyle w:val="BookText"/>
        <w:rPr/>
      </w:pPr>
      <w:bookmarkEnd w:id="228"/>
      <w:r>
        <w:rPr>
          <w:rFonts w:ascii="Amiri" w:hAnsi="Amiri" w:eastAsia="Amiri" w:cs="Amiri"/>
          <w:color w:val="111111"/>
          <w:sz w:val="28"/>
          <w:sz w:val="28"/>
          <w:szCs w:val="28"/>
          <w:rtl w:val="true"/>
          <w:lang w:bidi="ar-SA"/>
        </w:rPr>
        <w:t>ربّه وغُفر له ذنبه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2134513_2616395394"/>
      <w:bookmarkStart w:id="230" w:name="_Toc80"/>
      <w:bookmarkEnd w:id="229"/>
      <w:r>
        <w:rPr>
          <w:rtl w:val="true"/>
        </w:rPr>
        <w:t xml:space="preserve">باب </w:t>
      </w:r>
      <w:r>
        <w:rPr>
          <w:rtl w:val="true"/>
        </w:rPr>
        <w:t>(</w:t>
      </w:r>
      <w:r>
        <w:rPr/>
        <w:t>74</w:t>
      </w:r>
      <w:r>
        <w:rPr>
          <w:rtl w:val="true"/>
        </w:rPr>
        <w:t xml:space="preserve">) </w:t>
      </w:r>
      <w:r>
        <w:rPr>
          <w:rtl w:val="true"/>
        </w:rPr>
        <w:t>الكناية عن الجماع في القرآن</w:t>
      </w:r>
      <w:bookmarkEnd w:id="230"/>
    </w:p>
    <w:p>
      <w:pPr>
        <w:pStyle w:val="BookText"/>
        <w:rPr/>
      </w:pPr>
      <w:r>
        <w:rPr>
          <w:rFonts w:eastAsia="Amiri" w:cs="Amiri" w:ascii="Amiri" w:hAnsi="Amiri"/>
          <w:color w:val="111111"/>
          <w:sz w:val="28"/>
          <w:szCs w:val="28"/>
          <w:lang w:bidi="ar-SA"/>
        </w:rPr>
        <w:t>25341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الجماع ولكن الله ستير يحبُّ السّتر فلم يسمّ كما تسمّون</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2134515_2616395394"/>
      <w:bookmarkStart w:id="232" w:name="_Toc81"/>
      <w:bookmarkEnd w:id="231"/>
      <w:r>
        <w:rPr>
          <w:rtl w:val="true"/>
        </w:rPr>
        <w:t xml:space="preserve">باب </w:t>
      </w:r>
      <w:r>
        <w:rPr>
          <w:rtl w:val="true"/>
        </w:rPr>
        <w:t>(</w:t>
      </w:r>
      <w:r>
        <w:rPr/>
        <w:t>75</w:t>
      </w:r>
      <w:r>
        <w:rPr>
          <w:rtl w:val="true"/>
        </w:rPr>
        <w:t xml:space="preserve">) </w:t>
      </w:r>
      <w:r>
        <w:rPr>
          <w:rtl w:val="true"/>
        </w:rPr>
        <w:t>استحباب الصلاة والدعاء لمن أراد الزواج والدُّخول</w:t>
      </w:r>
      <w:bookmarkEnd w:id="232"/>
    </w:p>
    <w:p>
      <w:pPr>
        <w:pStyle w:val="BookText"/>
        <w:rPr/>
      </w:pPr>
      <w:r>
        <w:rPr>
          <w:rFonts w:eastAsia="Amiri" w:cs="Amiri" w:ascii="Amiri" w:hAnsi="Amiri"/>
          <w:color w:val="111111"/>
          <w:sz w:val="28"/>
          <w:szCs w:val="28"/>
          <w:lang w:bidi="ar-SA"/>
        </w:rPr>
        <w:t>25342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القاسم بن يحيى، عن جده الحسن بن راشد،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أحدكم كيف يصنع؟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بذلك فليصلّ ركعتين ويحمد الله، ثمّ يقول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اُريد أن أتزوّج فقدّر لي من النّساء أعفّهنّ فَر۟جاً، وأحفظهنّ </w:t>
      </w:r>
    </w:p>
    <w:p>
      <w:pPr>
        <w:pStyle w:val="BookText"/>
        <w:rPr/>
      </w:pPr>
      <w:r>
        <w:rPr>
          <w:rFonts w:ascii="Amiri" w:hAnsi="Amiri" w:eastAsia="Amiri" w:cs="Amiri"/>
          <w:color w:val="111111"/>
          <w:sz w:val="28"/>
          <w:sz w:val="28"/>
          <w:szCs w:val="28"/>
          <w:rtl w:val="true"/>
          <w:lang w:bidi="ar-SA"/>
        </w:rPr>
        <w:t>استحباب الصلاة والدعاء لمن أراد الزواج والدخول لي في نفسها وفي مالي، وأوسعهنّ رزقاً، وأعظمهنّ بركة، وقدّر لي ولداً طيّباً، تجعله خَلَفاً صالحاً في حياتي وبعد مماتي</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مثنّی بن الوليد الحنّاط،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أحدكم كيف يصنع؟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جعلت فداك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همّ بذلك فليصلّ ركعتين ويحمد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اُريد التزويج فقدّر لي من النساء اعفهنّ فرجاً، واحفظهنّ لي في نفسها ومالي، وأوسعهنّ رزقاً، وأعظمهن بركة، وقيض لي منها ولداً طيّباً، تجعله لي خلفاً صالحاً في حياتي وبعد موتي</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علي بن الحكم، عن مثنّى بن الوليد الحنّاط ،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أحدكم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جعلت فداك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همّ بذلك فليصلّ ركعتين ويحمد الله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أُريد أن أتزوج، اللّهمَّ فأقدر لي من النساء أعفّهنّ فر۟جاً، وأحفظهنَّ لي في نفسها وفي مالي، وأوسعهنَّ رزقاً، واعظمهنَّ بركة، واقدر لي منها ولداً طيباً، تجعله خَلَفاً صالحاً في حياتي وبعد موتي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فاذا أُدخلت۟ عليه فليضع يده على ناصيتها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على كتابك تزوَّجتُها، وفي امانتك اخذتها، وبكلماتك استحللتُ فر۟جها، فان قضيتَ في رحمها ولداً فاجعله مُسلماً سوياً ولا تجعله شَركَ 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يكون شرك شيطان؟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إذا دنا من المرأة وجلس مجلسه حضره الشيطان، فان هو ذكر اسم الله تنحى الشيطان عنه، وان فعل ولم يسم أدخل الشيطان ذَکَره، فكان العمل منهما جميعاً، والنطفة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يعرف هذا،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بحبنا وبغضنا</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منكم التزویج فليصل ركعتين وليقرأ فيهما فاتحة الكتاب ویس فاذا فرغ من الصلاة فليحمد الله تعالی ولیُثن عليه وليقول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ارزقني زوجة ودوداً ولوداً شكوراً غيوراً، إن۟ أحسنتُ شكرت۟، وإن۟ أسأتُ غفرت۟، وإن۟ ذكرتُ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أعانت۟، وإن۟ نسيتُ ذَكَّرت۟، وإن۟ خرجتُ من عندها حَفِظت۟، وإن۟ دخلتُ عليها سرّتني، وإن۟ أمرتُها أطاعتني، وإن۟ أقسمتُ عليها أبرَّت۟ قَسَمي، وإن۟ غضبتُ عليها أرضتني، ياذا الجلال والاكرام هَب۟ لي ذلك فإنما أسألکه ولا آخذ الاّ ما مننتَ وأعطیتَ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ذلك اعطاه الله ما سأل، فإذا زُفّت زوجته</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استحباب الصلاة والدعاء لمن أراد الزواج والدخول ودخلت عليه، فليصل ركعتين ثم ليمسح يده على ناصيتها، ثم ليقل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لي في أهلي وبارك لهم فيّ، وما جمعتَ بيننا فاجمع بيننا في خير وين وبركة، وإذا جعلتها فُرقةً فاجعلها فُرقةً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جلس إلى جانبها فليمسح بناصيتها ثم 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هدى ضلالتي، وأغنى فقري، ونعَّش خمولي</w:t>
      </w:r>
      <w:r>
        <w:rPr>
          <w:rStyle w:val="FootnoteAnchor"/>
          <w:rtl w:val="true"/>
        </w:rPr>
        <w:footnoteReference w:id="448"/>
      </w:r>
      <w:r>
        <w:rPr>
          <w:rFonts w:ascii="Amiri" w:hAnsi="Amiri" w:eastAsia="Amiri" w:cs="Amiri"/>
          <w:color w:val="111111"/>
          <w:sz w:val="28"/>
          <w:sz w:val="28"/>
          <w:szCs w:val="28"/>
          <w:rtl w:val="true"/>
          <w:lang w:bidi="ar-SA"/>
        </w:rPr>
        <w:t>، وأعزَّ ديني، وآوی عيلتي، وزوَّج أیمتي، وحَمَل رحلتي، وأخدم مهنتي، وآنس وحشتي، ورفع خسیستي، حمداً كثيراً طيباً مباركاً فيه على ما أعطيتَ، وعلى ما قَسَمتَ، وعلى ما وهبتَ، وعلى ما أكرمتَ</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منكم التزويج فليصلّ ركعتين وليقرء بفاتحة الكتاب وسورة يس، فاذا فرغ من الصلاة فليحمد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ولیثن عليه وليقل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ارزقني زوجة صالحة، ودوداً ولوداً، شكوراً قنوعاً غيوراً، إن۟ أحسنتُ شکرت۟، وإن۟ أسأتُ غفرت۟ وإن۟ ذكرتُ الله تعالی أعانت۟، وإن۟ نسيتُ ذَکَّرت۟، وإن۟ خرجتُ من عندها حَفِظت۟، وإن۟ دخلتُ عليها سرّت۟، وإن۟ أمرتُها أطاعتني، وإن۟ أقسمتُ عليها أبرّت۟ قَسَمي، وإن۟ غضبتُ عليها أرضتني، يا ذا الجلال والاكرام هَب لي ذلك فانّما أسالك ولا أجد الاً ما قسمت لي</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ذلك أعطاه الله ما سأل، ثم </w:t>
      </w:r>
    </w:p>
    <w:p>
      <w:pPr>
        <w:pStyle w:val="BookText"/>
        <w:rPr/>
      </w:pPr>
      <w:r>
        <w:rPr>
          <w:rFonts w:ascii="Amiri" w:hAnsi="Amiri" w:eastAsia="Amiri" w:cs="Amiri"/>
          <w:color w:val="111111"/>
          <w:sz w:val="28"/>
          <w:sz w:val="28"/>
          <w:szCs w:val="28"/>
          <w:rtl w:val="true"/>
          <w:lang w:bidi="ar-SA"/>
        </w:rPr>
        <w:t>اذا زُقَّت اليه ودخلت۟ عليه فليصلّ ركعتين، ثم ليمسح يده على ناصيتها وليقل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لي في أهلي وبارك لها فيّ، وما جمعتَ بيننا فاجمع بيننا في خير ويُمن</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وعدّة من أصحابنا، عن أحمد بن محمّد جميعاً، عن الوشّاء، عن موسی بن بکر،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أيَّ شيء يقول الرّجل منكم إذا دخلت۟ عليه امرأته؟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أيستطيع الرّجل أن يقول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اُعلّمك ما تقول؟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بكلمات الله استحللتُ فَرجها، وفي أمانة الله أخذتُها، اللهمّ إن۟ قضيتَ لي في رحمها شيئاً فاجعله بارّاً تقيّاً، واجعله مُسلماً سويّاً، ولاتجعل فيه شَرَكاً للشيطان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شيء يُعرف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ابتدأ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ليجيىء حتّى يقعد من المرأة كما يقعد الرّجل منها ويُح۟دث كما يُح۟دث ويَنكح كما ينكح</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يُعرف ذلك؟ </w:t>
      </w:r>
    </w:p>
    <w:p>
      <w:pPr>
        <w:pStyle w:val="BookText"/>
        <w:rPr/>
      </w:pPr>
      <w:r>
        <w:rPr>
          <w:rFonts w:ascii="Amiri" w:hAnsi="Amiri" w:eastAsia="Amiri" w:cs="Amiri"/>
          <w:color w:val="111111"/>
          <w:sz w:val="28"/>
          <w:sz w:val="28"/>
          <w:szCs w:val="28"/>
          <w:rtl w:val="true"/>
          <w:lang w:bidi="ar-SA"/>
        </w:rPr>
        <w:t>استحباب الصلاة والدعاء لمن أراد الزواج والدخول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بحبّنا وبغضنا، فَمَن أحبَّنا كان نطفة العبد، ومن أبغضنا كان نطفة الشيطان</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حمزة بن عبدالله، عن جميل بن درّاج، عن أبي الوليد،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إذا أتيت أهلك فأيّ شيء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واُطيق أن أقول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بكلماتك استحللتُ فَر۟جها، وبأمانتك أخذتُها، فإن قضيتَ في رحمها شيئاً فاجعله تقيّاً زكيّاً، ولاتجعل للشيطان فيه 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ويكون فيه شَرَك للشيطان؟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تسمع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يجيء فيقعد كما يقعد الرّجل ويُنزل كما يُنزل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بحبّنا وبغضنا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أبي أيّوب الخزّاز،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بأهلك فَخُذ۟ بناصيتها واستقبل القبلة وقل</w:t>
      </w:r>
      <w:r>
        <w:rPr>
          <w:rFonts w:eastAsia="Amiri" w:cs="Amiri" w:ascii="Amiri" w:hAnsi="Amiri"/>
          <w:color w:val="111111"/>
          <w:sz w:val="28"/>
          <w:szCs w:val="28"/>
          <w:rtl w:val="true"/>
          <w:lang w:bidi="ar-SA"/>
        </w:rPr>
        <w:t xml:space="preserve">: </w:t>
      </w:r>
      <w:bookmarkStart w:id="233" w:name="pg13470_134321"/>
    </w:p>
    <w:p>
      <w:pPr>
        <w:pStyle w:val="BookText"/>
        <w:rPr/>
      </w:pPr>
      <w:bookmarkEnd w:id="2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بأمانتك أخذتُها، وبكلماتك استحللتُها، فإن قضيتَ لي منها ولداً فاجعله مباركاً تقيّاً من شيعة آل محمّد، ولاتجعل للشيطان فيه شَرَكاً ولانصيباً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أُدخلت عليك اهلك فخذ بناصيتها وأستقبل بها القبلة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بأمانتك أخذتُها، وبكلماتك استحللتُ فَر۟جها، فان قضيتَ لي منها ولداً فاجعله مباركاً سويّاً، ولاتجعل للشيطان فيه شَرَكاً ولانصيباً</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أبان، عن عبدالرحمن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الرّجل أن يتزوّج المرأة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أقررت بالميثاق الّذي أخذ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 بمعروف أو تسريح بإحسان</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2134517_2616395394"/>
      <w:bookmarkStart w:id="235" w:name="_Toc82"/>
      <w:bookmarkEnd w:id="234"/>
      <w:r>
        <w:rPr>
          <w:rtl w:val="true"/>
        </w:rPr>
        <w:t xml:space="preserve">باب </w:t>
      </w:r>
      <w:r>
        <w:rPr>
          <w:rtl w:val="true"/>
        </w:rPr>
        <w:t>(</w:t>
      </w:r>
      <w:r>
        <w:rPr/>
        <w:t>76</w:t>
      </w:r>
      <w:r>
        <w:rPr>
          <w:rtl w:val="true"/>
        </w:rPr>
        <w:t xml:space="preserve">) </w:t>
      </w:r>
      <w:r>
        <w:rPr>
          <w:rtl w:val="true"/>
        </w:rPr>
        <w:t>استحباب التسمية والاستعاذة والدعاء قبل الجماع</w:t>
      </w:r>
      <w:bookmarkEnd w:id="23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 أحدكم أهله فليذكر الله، فإنَّ من لم يذكر الله عند الجماع وكان منه ولد كان ذلك شرك شيطان، ويُعرف ذلك بحبّنا وبغضنا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استحباب التسمية والاستعاذة والدعاء قبل الجماع </w:t>
      </w:r>
      <w:r>
        <w:rPr>
          <w:rFonts w:eastAsia="Amiri" w:cs="Amiri" w:ascii="Amiri" w:hAnsi="Amiri"/>
          <w:color w:val="111111"/>
          <w:sz w:val="28"/>
          <w:szCs w:val="28"/>
          <w:lang w:bidi="ar-SA"/>
        </w:rPr>
        <w:t>253503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جعفر بن محمد الأشعري،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أحدكم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اللّهمّ جنّبني الشيطان وجنّب الشيطان ما رزقتني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قضى الله بينهما ولداً لايضرُّه الشيطان بشيء أبداً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عليّ بن رئاب،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إذا أتى أهله فخشي أن يشاركه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ويتعوّذ بالله من الشيطان</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النطفتين اللّتين للآدميّ والشيطان إذا اشتركا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خُلق من أحدهما وربّما خُلق منهما جميعاً</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عليّ بن حسّان الواسطيّ، عن عبدالرحمن بن كثير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فذكر شرك الشيطان فعظّمه حتّى أفزعني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المَخرج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الجماع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الّذي لا إله إلاّ هو بديع السماوات والأرض، اللهمّ إن قضيت منّي في هذه الليلة خليفة فلاتجعل للشيطان فيه شَرَکاً ولانصيباً ولاحظّاً، واجعله مؤمناً مخلصاً مُصفّى من الشيطان ورِج۟زه، جلّ ثناؤك</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ليلة فذكر شرك الشيطان فعظّمه حتى أفزعني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المخرج منها وما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المجامعة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الذي لا إله الاّ هو بديع السماوات والأرض اللهمّ إن۟ قضيت منّي في هذه الليلة خليفة فلاتجعل للشيطان فيه نصيباً ولاشركاً ولا حظّاً، واجعله عبداً صالحاً خالصاً مخلصاً مصفّياً وذرّيّته جلّ ثناؤك</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ذلك 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السميع العليم من الشيطان الرَّجيم</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236" w:name="pg13470_134324"/>
    </w:p>
    <w:p>
      <w:pPr>
        <w:pStyle w:val="BookText"/>
        <w:rPr/>
      </w:pPr>
      <w:bookmarkEnd w:id="236"/>
      <w:r>
        <w:rPr>
          <w:rFonts w:ascii="Amiri" w:hAnsi="Amiri" w:eastAsia="Amiri" w:cs="Amiri"/>
          <w:color w:val="111111"/>
          <w:sz w:val="28"/>
          <w:sz w:val="28"/>
          <w:szCs w:val="28"/>
          <w:rtl w:val="true"/>
          <w:lang w:bidi="ar-SA"/>
        </w:rPr>
        <w:t xml:space="preserve">استحباب مداعبة الزوجة قبل الجماع والنهي عن استعجالها </w:t>
      </w:r>
      <w:r>
        <w:rPr>
          <w:rFonts w:eastAsia="Amiri" w:cs="Amiri" w:ascii="Amiri" w:hAnsi="Amiri"/>
          <w:color w:val="111111"/>
          <w:sz w:val="28"/>
          <w:szCs w:val="28"/>
          <w:lang w:bidi="ar-SA"/>
        </w:rPr>
        <w:t>25359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الرَّجل أن يجامع أهله فليسم الله ويدعوه بماقدر عليه، وليقل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قضيت مني اليوم خَلَفاً، فاجعله لك خالصاً، ولاتجعل للشيطان فيه شَرَكاً ولا حظّاً ولا نصيباً، واجعله زكيّاً ولا تجعل في خلقه نقصاً ولا زيادة، واجعلهُ إلى خير عاقبة</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2134519_2616395394"/>
      <w:bookmarkStart w:id="238" w:name="_Toc83"/>
      <w:bookmarkEnd w:id="237"/>
      <w:r>
        <w:rPr>
          <w:rtl w:val="true"/>
        </w:rPr>
        <w:t xml:space="preserve">باب </w:t>
      </w:r>
      <w:r>
        <w:rPr>
          <w:rtl w:val="true"/>
        </w:rPr>
        <w:t>(</w:t>
      </w:r>
      <w:r>
        <w:rPr/>
        <w:t>77</w:t>
      </w:r>
      <w:r>
        <w:rPr>
          <w:rtl w:val="true"/>
        </w:rPr>
        <w:t xml:space="preserve">) </w:t>
      </w:r>
      <w:r>
        <w:rPr>
          <w:rtl w:val="true"/>
        </w:rPr>
        <w:t>استحباب مداعبة الزوجة قبل الجماع والنهي عن استعجالها</w:t>
      </w:r>
      <w:bookmarkEnd w:id="238"/>
    </w:p>
    <w:p>
      <w:pPr>
        <w:pStyle w:val="BookText"/>
        <w:rPr/>
      </w:pPr>
      <w:r>
        <w:rPr>
          <w:rFonts w:eastAsia="IRNazanin" w:cs="IRNazanin"/>
          <w:color w:val="111111"/>
          <w:sz w:val="28"/>
          <w:szCs w:val="28"/>
          <w:lang w:bidi="fa-IR"/>
        </w:rPr>
        <w:t>25360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احدكم ليأتي أهله فتخرج من تحته فلو أصابت زنجيّاً لتشبّثت به، فاذا أتي أحدكم أهله فليكن بينهما مداعبة</w:t>
      </w:r>
      <w:r>
        <w:rPr>
          <w:rStyle w:val="FootnoteAnchor"/>
          <w:rtl w:val="true"/>
        </w:rPr>
        <w:footnoteReference w:id="465"/>
      </w:r>
      <w:r>
        <w:rPr>
          <w:rFonts w:ascii="Amiri" w:hAnsi="Amiri" w:eastAsia="Amiri" w:cs="Amiri"/>
          <w:color w:val="111111"/>
          <w:sz w:val="28"/>
          <w:sz w:val="28"/>
          <w:szCs w:val="28"/>
          <w:rtl w:val="true"/>
          <w:lang w:bidi="ar-SA"/>
        </w:rPr>
        <w:t>فانه أطيب للأمر</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جعفر بن محمد الأشعري، عن ابن القدّاح،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أحدكم فلايأتيهنّ كما يأتي الطير، لیمکث وليلبث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وليتلبّث</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مثله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محمّد بن الحسن بن شمّون، عن عبدالله بن عبدالرحمن، عن مسمع أبي سیّار،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أحدكم أن يأتي أهله فلايعجّلها</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أحدكم امرأتهُ فلايعجلها</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أحدكم إمرأتهُ فليصدّقها</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يُصدّقها اذا قالت بأنها حائض واعتذرت۟ من الجماع</w:t>
      </w:r>
      <w:r>
        <w:rPr>
          <w:rFonts w:eastAsia="Amiri" w:cs="Amiri" w:ascii="Amiri" w:hAnsi="Amiri"/>
          <w:color w:val="111111"/>
          <w:sz w:val="28"/>
          <w:szCs w:val="28"/>
          <w:rtl w:val="true"/>
          <w:lang w:bidi="ar-SA"/>
        </w:rPr>
        <w:t xml:space="preserve">. </w:t>
      </w:r>
      <w:bookmarkStart w:id="239" w:name="pg13470_134326"/>
    </w:p>
    <w:p>
      <w:pPr>
        <w:pStyle w:val="BookText"/>
        <w:rPr/>
      </w:pPr>
      <w:bookmarkEnd w:id="239"/>
      <w:r>
        <w:rPr>
          <w:rFonts w:ascii="IRNazanin" w:hAnsi="IRNazanin" w:eastAsia="IRNazanin"/>
          <w:color w:val="111111"/>
          <w:sz w:val="28"/>
          <w:sz w:val="28"/>
          <w:szCs w:val="28"/>
          <w:rtl w:val="true"/>
          <w:lang w:bidi="fa-IR"/>
        </w:rPr>
        <w:t>استحباب تهیُّئ كلٍّ من الزوجَين للآخر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يلاعبها ويداعبها قبل الجماع لتتهيَّئ للمقاربة وتتفاعل مع الزوج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يُصدّقها المحبَّة والرغبة، من خلال الملاعبة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2134521_2616395394"/>
      <w:bookmarkStart w:id="241" w:name="_Toc84"/>
      <w:bookmarkEnd w:id="240"/>
      <w:r>
        <w:rPr>
          <w:rtl w:val="true"/>
        </w:rPr>
        <w:t xml:space="preserve">باب </w:t>
      </w:r>
      <w:r>
        <w:rPr>
          <w:rtl w:val="true"/>
        </w:rPr>
        <w:t>(</w:t>
      </w:r>
      <w:r>
        <w:rPr/>
        <w:t>78</w:t>
      </w:r>
      <w:r>
        <w:rPr>
          <w:rtl w:val="true"/>
        </w:rPr>
        <w:t xml:space="preserve">) </w:t>
      </w:r>
      <w:r>
        <w:rPr>
          <w:rtl w:val="true"/>
        </w:rPr>
        <w:t>استحباب تھىُّئ كلٍّ من الزوجَين للآخر</w:t>
      </w:r>
      <w:bookmarkEnd w:id="241"/>
    </w:p>
    <w:p>
      <w:pPr>
        <w:pStyle w:val="BookText"/>
        <w:rPr/>
      </w:pPr>
      <w:r>
        <w:rPr>
          <w:rFonts w:eastAsia="Amiri" w:cs="Amiri" w:ascii="Amiri" w:hAnsi="Amiri"/>
          <w:color w:val="111111"/>
          <w:sz w:val="28"/>
          <w:szCs w:val="28"/>
          <w:lang w:bidi="ar-SA"/>
        </w:rPr>
        <w:t>25365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ليتهیّأ أحدكم لزوجته كما تتهيّأ زوجتُه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يتهيَّأ بالنظافة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2134523_2616395394"/>
      <w:bookmarkStart w:id="243" w:name="_Toc85"/>
      <w:bookmarkEnd w:id="242"/>
      <w:r>
        <w:rPr>
          <w:rtl w:val="true"/>
        </w:rPr>
        <w:t xml:space="preserve">باب </w:t>
      </w:r>
      <w:r>
        <w:rPr>
          <w:rtl w:val="true"/>
        </w:rPr>
        <w:t>(</w:t>
      </w:r>
      <w:r>
        <w:rPr/>
        <w:t>79</w:t>
      </w:r>
      <w:r>
        <w:rPr>
          <w:rtl w:val="true"/>
        </w:rPr>
        <w:t xml:space="preserve">) </w:t>
      </w:r>
      <w:r>
        <w:rPr>
          <w:rtl w:val="true"/>
        </w:rPr>
        <w:t>استحباب زيادة الستر حين الجماع</w:t>
      </w:r>
      <w:bookmarkEnd w:id="243"/>
    </w:p>
    <w:p>
      <w:pPr>
        <w:pStyle w:val="BookText"/>
        <w:rPr/>
      </w:pPr>
      <w:r>
        <w:rPr>
          <w:rFonts w:eastAsia="Amiri" w:cs="Amiri" w:ascii="Amiri" w:hAnsi="Amiri"/>
          <w:color w:val="111111"/>
          <w:sz w:val="28"/>
          <w:szCs w:val="28"/>
          <w:lang w:bidi="ar-SA"/>
        </w:rPr>
        <w:t>25366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تعلّموا من الغراب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استتاره بالسّفاد</w:t>
      </w:r>
      <w:r>
        <w:rPr>
          <w:rStyle w:val="FootnoteAnchor"/>
          <w:rtl w:val="true"/>
        </w:rPr>
        <w:footnoteReference w:id="474"/>
      </w:r>
      <w:r>
        <w:rPr>
          <w:rFonts w:ascii="Amiri" w:hAnsi="Amiri" w:eastAsia="Amiri" w:cs="Amiri"/>
          <w:color w:val="111111"/>
          <w:sz w:val="28"/>
          <w:sz w:val="28"/>
          <w:szCs w:val="28"/>
          <w:rtl w:val="true"/>
          <w:lang w:bidi="ar-SA"/>
        </w:rPr>
        <w:t xml:space="preserve">وبكوره في طلب </w:t>
      </w:r>
    </w:p>
    <w:p>
      <w:pPr>
        <w:pStyle w:val="BookText"/>
        <w:rPr/>
      </w:pPr>
      <w:r>
        <w:rPr>
          <w:rFonts w:ascii="Amiri" w:hAnsi="Amiri" w:eastAsia="Amiri" w:cs="Amiri"/>
          <w:color w:val="111111"/>
          <w:sz w:val="28"/>
          <w:sz w:val="28"/>
          <w:szCs w:val="28"/>
          <w:rtl w:val="true"/>
          <w:lang w:bidi="ar-SA"/>
        </w:rPr>
        <w:t>الرّزق، وحَذَره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عمّه محمد بن أبي القاسم، عن أحمد بن أبي عبدالله، عن علي بن محمد، عن أبي أيّوب المديني، عن سليمان بن جعفر الجعفري، عن الرضا،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الغراب خصالاً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استتاره بالسفاد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ببهيمة وفحل يسفدها على ظَهر الطريق، فأعرض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ذلك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لاينبغي أن تصنعوا ما يصنعون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إلاّ أن يواروه</w:t>
      </w:r>
      <w:r>
        <w:rPr>
          <w:rStyle w:val="FootnoteAnchor"/>
          <w:rtl w:val="true"/>
        </w:rPr>
        <w:footnoteReference w:id="478"/>
      </w:r>
      <w:r>
        <w:rPr>
          <w:rFonts w:ascii="Amiri" w:hAnsi="Amiri" w:eastAsia="Amiri" w:cs="Amiri"/>
          <w:color w:val="111111"/>
          <w:sz w:val="28"/>
          <w:sz w:val="28"/>
          <w:szCs w:val="28"/>
          <w:rtl w:val="true"/>
          <w:lang w:bidi="ar-SA"/>
        </w:rPr>
        <w:t>حيث لايراه رجل ولا امرأة</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السكوني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على بهيمة وفحل يسفدها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244" w:name="pg13470_134328"/>
    </w:p>
    <w:p>
      <w:pPr>
        <w:pStyle w:val="BookText"/>
        <w:rPr/>
      </w:pPr>
      <w:bookmarkEnd w:id="244"/>
      <w:r>
        <w:rPr>
          <w:rFonts w:ascii="IRNazanin" w:hAnsi="IRNazanin" w:eastAsia="IRNazanin"/>
          <w:color w:val="111111"/>
          <w:sz w:val="28"/>
          <w:sz w:val="28"/>
          <w:szCs w:val="28"/>
          <w:rtl w:val="true"/>
          <w:lang w:bidi="fa-IR"/>
        </w:rPr>
        <w:t>مکروهات الجماع 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2134525_2616395394"/>
      <w:bookmarkStart w:id="246" w:name="_Toc86"/>
      <w:bookmarkEnd w:id="245"/>
      <w:r>
        <w:rPr>
          <w:rtl w:val="true"/>
        </w:rPr>
        <w:t xml:space="preserve">باب </w:t>
      </w:r>
      <w:r>
        <w:rPr>
          <w:rtl w:val="true"/>
        </w:rPr>
        <w:t>(</w:t>
      </w:r>
      <w:r>
        <w:rPr/>
        <w:t>80</w:t>
      </w:r>
      <w:r>
        <w:rPr>
          <w:rtl w:val="true"/>
        </w:rPr>
        <w:t xml:space="preserve">) </w:t>
      </w:r>
      <w:r>
        <w:rPr>
          <w:rtl w:val="true"/>
        </w:rPr>
        <w:t>مکروهات الجماع</w:t>
      </w:r>
      <w:bookmarkEnd w:id="246"/>
    </w:p>
    <w:p>
      <w:pPr>
        <w:pStyle w:val="BookText"/>
        <w:rPr/>
      </w:pPr>
      <w:r>
        <w:rPr>
          <w:rFonts w:eastAsia="IRNazanin" w:cs="IRNazanin"/>
          <w:color w:val="111111"/>
          <w:sz w:val="28"/>
          <w:szCs w:val="28"/>
          <w:lang w:bidi="fa-IR"/>
        </w:rPr>
        <w:t>25368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محمد بن العيص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أجامع وأنا عریان؟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ولامستقبل القبلة ولا مستدبرها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لاتجامع في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ان يغشى الرجل المرأة وقد احتلم حتى يغتسل من احتلامه الذي رأى، فان فعل و خرج الولد مجنوناً فلايلومنّ إلاّ نفسه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محمد بن الفيض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أجامع وأنا عريان؟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تستقبل القبلة ولاتستدبرها،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لاتجامع في السفينة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عن ابراهيم بن هاشم، عن الحسين بن الحسن القزويني، عن سليمان بن جعفر البصري، عن عبدالله بن الحسين بن زید بن علي بن أبي طالب، عن أبيه، عن جعفر ابن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تجامع الرجل والمرأة فلايتعرَّیان فعل الحمارَين، فان الملائكة تخرج من بينهما إذا فعلا ذلك</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يحيى، عن غياث بن إبراهيم،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ان يجامع الرّجل مقابل القبلة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السندي بن محمد البزّاز، عن أبي البختري،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کره أن يجامع الرجل ممِا يلي القبلة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محسن بن أحمد، عن أبان، عن مسمع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يجامع المختضب</w:t>
      </w:r>
      <w:r>
        <w:rPr>
          <w:rFonts w:eastAsia="Amiri" w:cs="Amiri" w:ascii="Amiri" w:hAnsi="Amiri"/>
          <w:color w:val="111111"/>
          <w:sz w:val="28"/>
          <w:szCs w:val="28"/>
          <w:rtl w:val="true"/>
          <w:lang w:bidi="ar-SA"/>
        </w:rPr>
        <w:t xml:space="preserve">. </w:t>
      </w:r>
      <w:bookmarkStart w:id="247" w:name="pg13470_134330"/>
    </w:p>
    <w:p>
      <w:pPr>
        <w:pStyle w:val="BookText"/>
        <w:rPr/>
      </w:pPr>
      <w:bookmarkEnd w:id="247"/>
      <w:r>
        <w:rPr>
          <w:rFonts w:ascii="Amiri" w:hAnsi="Amiri" w:eastAsia="Amiri" w:cs="Amiri"/>
          <w:color w:val="111111"/>
          <w:sz w:val="28"/>
          <w:sz w:val="28"/>
          <w:szCs w:val="28"/>
          <w:rtl w:val="true"/>
          <w:lang w:bidi="ar-SA"/>
        </w:rPr>
        <w:t>كراهة الكلام حين الجماع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لايجامع المختضب؟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مُحتصَر</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الأرمني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سنان الزاهري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ظبيان، عن اسماعيل بن أبي زينب،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لرجل من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لاتجامع أهلك وأنت مختضب، فانك ان۟ رُزقت ولداً كان مخنَّثاً</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يشبه النساء في حركاته وسكناته ويُقلّدهن في ذلك وربما لا یمانع أن يجعل نفسه تحت تصرُّف الشاذّين المنحرفين الفاسدين</w:t>
      </w:r>
      <w:r>
        <w:rPr>
          <w:rFonts w:eastAsia="IRNazanin" w:cs="IRNazanin"/>
          <w:color w:val="111111"/>
          <w:sz w:val="28"/>
          <w:szCs w:val="28"/>
          <w:rtl w:val="true"/>
          <w:lang w:bidi="fa-IR"/>
        </w:rPr>
        <w:t>.</w:t>
      </w:r>
    </w:p>
    <w:p>
      <w:pPr>
        <w:pStyle w:val="Heading3"/>
        <w:numPr>
          <w:ilvl w:val="2"/>
          <w:numId w:val="1"/>
        </w:numPr>
        <w:rPr/>
      </w:pPr>
      <w:bookmarkStart w:id="248" w:name="__RefHeading___Toc2134527_2616395394"/>
      <w:bookmarkStart w:id="249" w:name="_Toc87"/>
      <w:bookmarkEnd w:id="248"/>
      <w:r>
        <w:rPr>
          <w:rtl w:val="true"/>
        </w:rPr>
        <w:t xml:space="preserve">باب </w:t>
      </w:r>
      <w:r>
        <w:rPr>
          <w:rtl w:val="true"/>
        </w:rPr>
        <w:t>(</w:t>
      </w:r>
      <w:r>
        <w:rPr/>
        <w:t>81</w:t>
      </w:r>
      <w:r>
        <w:rPr>
          <w:rtl w:val="true"/>
        </w:rPr>
        <w:t xml:space="preserve">) </w:t>
      </w:r>
      <w:r>
        <w:rPr>
          <w:rtl w:val="true"/>
        </w:rPr>
        <w:t>كراهة الكلام حين الجماع</w:t>
      </w:r>
      <w:bookmarkEnd w:id="249"/>
    </w:p>
    <w:p>
      <w:pPr>
        <w:pStyle w:val="BookText"/>
        <w:rPr/>
      </w:pPr>
      <w:r>
        <w:rPr>
          <w:rFonts w:eastAsia="Amiri" w:cs="Amiri" w:ascii="Amiri" w:hAnsi="Amiri"/>
          <w:color w:val="111111"/>
          <w:sz w:val="28"/>
          <w:szCs w:val="28"/>
          <w:lang w:bidi="ar-SA"/>
        </w:rPr>
        <w:t>25375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عبدالله، عن أبيه، عن عبدالله بن القاسم، عن عبدالله بن سنان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الكلام عند مُلتقى</w:t>
      </w:r>
      <w:r>
        <w:rPr>
          <w:rStyle w:val="FootnoteAnchor"/>
          <w:rtl w:val="true"/>
        </w:rPr>
        <w:footnoteReference w:id="490"/>
      </w:r>
      <w:r>
        <w:rPr>
          <w:rFonts w:ascii="Amiri" w:hAnsi="Amiri" w:eastAsia="Amiri" w:cs="Amiri"/>
          <w:color w:val="111111"/>
          <w:sz w:val="28"/>
          <w:sz w:val="28"/>
          <w:szCs w:val="28"/>
          <w:rtl w:val="true"/>
          <w:lang w:bidi="ar-SA"/>
        </w:rPr>
        <w:t>الختانين فإنّه يورث الخرس</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250" w:name="pg13470_134331"/>
    </w:p>
    <w:p>
      <w:pPr>
        <w:pStyle w:val="BookText"/>
        <w:rPr/>
      </w:pPr>
      <w:bookmarkEnd w:id="250"/>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محمد بن بندار مثله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الخَرَس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الولد، كما جاء التصريح به في أحاديث اُخرى</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2134529_2616395394"/>
      <w:bookmarkStart w:id="252" w:name="_Toc88"/>
      <w:bookmarkEnd w:id="251"/>
      <w:r>
        <w:rPr>
          <w:rtl w:val="true"/>
        </w:rPr>
        <w:t xml:space="preserve">باب </w:t>
      </w:r>
      <w:r>
        <w:rPr>
          <w:rtl w:val="true"/>
        </w:rPr>
        <w:t>(</w:t>
      </w:r>
      <w:r>
        <w:rPr/>
        <w:t>82</w:t>
      </w:r>
      <w:r>
        <w:rPr>
          <w:rtl w:val="true"/>
        </w:rPr>
        <w:t xml:space="preserve">) </w:t>
      </w:r>
      <w:r>
        <w:rPr>
          <w:rtl w:val="true"/>
        </w:rPr>
        <w:t>كراهة النظر الى عورة المرأة حين الجماع</w:t>
      </w:r>
      <w:bookmarkEnd w:id="252"/>
    </w:p>
    <w:p>
      <w:pPr>
        <w:pStyle w:val="BookText"/>
        <w:rPr/>
      </w:pPr>
      <w:r>
        <w:rPr>
          <w:rFonts w:eastAsia="Amiri" w:cs="Amiri" w:ascii="Amiri" w:hAnsi="Amiri"/>
          <w:color w:val="111111"/>
          <w:sz w:val="28"/>
          <w:szCs w:val="28"/>
          <w:lang w:bidi="ar-SA"/>
        </w:rPr>
        <w:t>25376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بندار، عن أحمد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النّضر، عن محمّد بن مسكين الحنّاط،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أينظر الرّجل إلى</w:t>
      </w:r>
      <w:r>
        <w:rPr>
          <w:rStyle w:val="FootnoteAnchor"/>
          <w:rtl w:val="true"/>
        </w:rPr>
        <w:footnoteReference w:id="493"/>
      </w:r>
      <w:r>
        <w:rPr>
          <w:rFonts w:ascii="Amiri" w:hAnsi="Amiri" w:eastAsia="Amiri" w:cs="Amiri"/>
          <w:color w:val="111111"/>
          <w:sz w:val="28"/>
          <w:sz w:val="28"/>
          <w:szCs w:val="28"/>
          <w:rtl w:val="true"/>
          <w:lang w:bidi="ar-SA"/>
        </w:rPr>
        <w:t>فَر۟ج امرأته وهو يجامعها؟ فقال</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لابأس</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بن بندار مثله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ينظر في فر۟ج المرأة وهو يجامعها؟ </w:t>
      </w:r>
      <w:bookmarkStart w:id="253" w:name="pg13470_134332"/>
    </w:p>
    <w:p>
      <w:pPr>
        <w:pStyle w:val="BookText"/>
        <w:rPr/>
      </w:pPr>
      <w:bookmarkEnd w:id="253"/>
      <w:r>
        <w:rPr>
          <w:rFonts w:ascii="Amiri" w:hAnsi="Amiri" w:eastAsia="Amiri" w:cs="Amiri"/>
          <w:color w:val="111111"/>
          <w:sz w:val="28"/>
          <w:sz w:val="28"/>
          <w:szCs w:val="28"/>
          <w:rtl w:val="true"/>
          <w:lang w:bidi="ar-SA"/>
        </w:rPr>
        <w:t>كراهة الجماع وفي البيت مَن يرى أو يسمع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إلاّ أنه يورث العمى في الولد</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عن أبي البختري، عن جعفر، عن أبيه،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ابن عبّاس 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الفَر۟ج عند الجماع يورث العمى</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2134531_2616395394"/>
      <w:bookmarkStart w:id="255" w:name="_Toc89"/>
      <w:bookmarkEnd w:id="254"/>
      <w:r>
        <w:rPr>
          <w:rtl w:val="true"/>
        </w:rPr>
        <w:t xml:space="preserve">باب </w:t>
      </w:r>
      <w:r>
        <w:rPr>
          <w:rtl w:val="true"/>
        </w:rPr>
        <w:t>(</w:t>
      </w:r>
      <w:r>
        <w:rPr/>
        <w:t>83</w:t>
      </w:r>
      <w:r>
        <w:rPr>
          <w:rtl w:val="true"/>
        </w:rPr>
        <w:t xml:space="preserve">) </w:t>
      </w:r>
      <w:r>
        <w:rPr>
          <w:rtl w:val="true"/>
        </w:rPr>
        <w:t>كراهة الجماع وفي البيت مَن يرى أو يسمع</w:t>
      </w:r>
      <w:bookmarkEnd w:id="255"/>
    </w:p>
    <w:p>
      <w:pPr>
        <w:pStyle w:val="BookText"/>
        <w:rPr/>
      </w:pPr>
      <w:r>
        <w:rPr>
          <w:rFonts w:eastAsia="IRNazanin" w:cs="IRNazanin"/>
          <w:color w:val="111111"/>
          <w:sz w:val="28"/>
          <w:szCs w:val="28"/>
          <w:lang w:bidi="fa-IR"/>
        </w:rPr>
        <w:t>25379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عبدالله بن الحسين بن زید، عن أبيه،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لو أنّ رجلاً غشي امرأته وفي البيت صبيّ مستيقظ يراهما ويسمع كلامهما ونَفَسَهما ما أفلح أبداً، إذا كان غلاماً كان زانياً، أو جارية كانت زانية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يغشى أهله أغلق الباب وأرخى الستور وأخرج الخدم</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القاسم بن محمد الجوهري، عن اسحاق بن ابراهيم، عن ابن راشد</w:t>
      </w:r>
      <w:r>
        <w:rPr>
          <w:rStyle w:val="FootnoteAnchor"/>
          <w:rtl w:val="true"/>
        </w:rPr>
        <w:footnoteReference w:id="501"/>
      </w:r>
      <w:r>
        <w:rPr>
          <w:rFonts w:ascii="Amiri" w:hAnsi="Amiri" w:eastAsia="Amiri" w:cs="Amiri"/>
          <w:color w:val="111111"/>
          <w:sz w:val="28"/>
          <w:sz w:val="28"/>
          <w:szCs w:val="28"/>
          <w:rtl w:val="true"/>
          <w:lang w:bidi="ar-SA"/>
        </w:rPr>
        <w:t xml:space="preserve">، عن أبيه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لايجامع الرجل امرأته ولاجاريته وفي البيت صبي، فان ذلك ممّا يورث</w:t>
      </w:r>
      <w:r>
        <w:rPr>
          <w:rStyle w:val="FootnoteAnchor"/>
          <w:rtl w:val="true"/>
        </w:rPr>
        <w:footnoteReference w:id="502"/>
      </w:r>
      <w:r>
        <w:rPr>
          <w:rFonts w:ascii="IRNazanin" w:hAnsi="IRNazanin" w:eastAsia="IRNazanin"/>
          <w:color w:val="111111"/>
          <w:sz w:val="28"/>
          <w:sz w:val="28"/>
          <w:szCs w:val="28"/>
          <w:rtl w:val="true"/>
          <w:lang w:bidi="fa-IR"/>
        </w:rPr>
        <w:t>الزنا</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عن أبيه، عن القاسم بن محمد الجوهري، عن اسحاق بن ابراهيم، عن أبي أيوب، عن أبي راشد، عن أبيه مثله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القاسم بن محمد الجوهري مثله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محمد، عن أبيه، عن القاسم ابن محمد الجوهري، عن اسحاق بن ابراهيم، عن حنان بن سدير،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يجامع الرجل امرأته، والصبيُّ في المهد ينظر اليهما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أحمد قال</w:t>
      </w:r>
      <w:r>
        <w:rPr>
          <w:rFonts w:eastAsia="Amiri" w:cs="Amiri" w:ascii="Amiri" w:hAnsi="Amiri"/>
          <w:color w:val="111111"/>
          <w:sz w:val="28"/>
          <w:szCs w:val="28"/>
          <w:rtl w:val="true"/>
          <w:lang w:bidi="ar-SA"/>
        </w:rPr>
        <w:t xml:space="preserve">: </w:t>
      </w:r>
      <w:bookmarkStart w:id="256" w:name="pg13470_134334"/>
    </w:p>
    <w:p>
      <w:pPr>
        <w:pStyle w:val="BookText"/>
        <w:rPr/>
      </w:pPr>
      <w:bookmarkEnd w:id="256"/>
      <w:r>
        <w:rPr>
          <w:rFonts w:ascii="Amiri" w:hAnsi="Amiri" w:eastAsia="Amiri" w:cs="Amiri"/>
          <w:color w:val="111111"/>
          <w:sz w:val="28"/>
          <w:sz w:val="28"/>
          <w:szCs w:val="28"/>
          <w:rtl w:val="true"/>
          <w:lang w:bidi="ar-SA"/>
        </w:rPr>
        <w:t xml:space="preserve">النهي عن جماع الحُرَّة عند الحُرَّة حدثنا محمد بن مروان الزعفراني، عن ابن أبي عمير، عن سلمة بياع السابري، عن أبي بصير،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ان تجامع أهلك وصبيٌّ ينظر اليك،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ذلك أشدَّ كراهة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بن عيسى، عن عبدالله 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ينكح الجارية من جواريه ومعه في البيت من يرى ذلك ويسمع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ومعه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قيَّده بعض الفقهاء بغير المميز من لايُحسن أن يصف ذلك، لامطلق الناظر،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نفي الحرمة، لا الكراهة، جمعاً بين الأحاديث، والله العالِم</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2134533_2616395394"/>
      <w:bookmarkStart w:id="258" w:name="_Toc90"/>
      <w:bookmarkEnd w:id="257"/>
      <w:r>
        <w:rPr>
          <w:rtl w:val="true"/>
        </w:rPr>
        <w:t xml:space="preserve">باب </w:t>
      </w:r>
      <w:r>
        <w:rPr>
          <w:rtl w:val="true"/>
        </w:rPr>
        <w:t>(</w:t>
      </w:r>
      <w:r>
        <w:rPr/>
        <w:t>84</w:t>
      </w:r>
      <w:r>
        <w:rPr>
          <w:rtl w:val="true"/>
        </w:rPr>
        <w:t xml:space="preserve">) </w:t>
      </w:r>
      <w:r>
        <w:rPr>
          <w:rtl w:val="true"/>
        </w:rPr>
        <w:t>النهي عن جماع الحُرَّة عند الحرَّة</w:t>
      </w:r>
      <w:bookmarkEnd w:id="25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علاّن بن محمد، عن ذريح،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لاتجامع الحرّة بين يدي الحرّة، فأمّا الإماء بين يدي الإماء فلابأس</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bookmarkStart w:id="259" w:name="pg13470_134335"/>
    </w:p>
    <w:p>
      <w:pPr>
        <w:pStyle w:val="Heading3"/>
        <w:numPr>
          <w:ilvl w:val="2"/>
          <w:numId w:val="1"/>
        </w:numPr>
        <w:rPr/>
      </w:pPr>
      <w:bookmarkStart w:id="260" w:name="__RefHeading___Toc2134535_2616395394"/>
      <w:bookmarkStart w:id="261" w:name="_Toc91"/>
      <w:bookmarkEnd w:id="259"/>
      <w:bookmarkEnd w:id="260"/>
      <w:r>
        <w:rPr>
          <w:rtl w:val="true"/>
        </w:rPr>
        <w:t xml:space="preserve">باب </w:t>
      </w:r>
      <w:r>
        <w:rPr>
          <w:rtl w:val="true"/>
        </w:rPr>
        <w:t>(</w:t>
      </w:r>
      <w:r>
        <w:rPr/>
        <w:t>85</w:t>
      </w:r>
      <w:r>
        <w:rPr>
          <w:rtl w:val="true"/>
        </w:rPr>
        <w:t xml:space="preserve">) </w:t>
      </w:r>
      <w:r>
        <w:rPr>
          <w:rtl w:val="true"/>
        </w:rPr>
        <w:t>الأوقات المكروهة للجماع</w:t>
      </w:r>
      <w:bookmarkEnd w:id="261"/>
    </w:p>
    <w:p>
      <w:pPr>
        <w:pStyle w:val="BookText"/>
        <w:rPr/>
      </w:pPr>
      <w:r>
        <w:rPr>
          <w:rFonts w:eastAsia="IRNazanin" w:cs="IRNazanin"/>
          <w:color w:val="111111"/>
          <w:sz w:val="28"/>
          <w:szCs w:val="28"/>
          <w:lang w:bidi="fa-IR"/>
        </w:rPr>
        <w:t>25385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أحمد السناني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زياد الآدمي، عن عبدالعظیم ابن عبدالله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محمد العسكري، عن أبيه محمد بن علي، عن أبيه الرضا، عن أبيه موسی بن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للرجل أن يجامع في اوّل ليلة من الشهر، وفي وسطه، وفي آخره، فانه من فعل ذلك خرج الولد مجنوناً، ألا ترى أن المجنون أكثر ما يُصرع في أول الشهر ووسطه وآخره؟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والقمر في العقرب لم ير الحسنی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في مُحاقِ الشهر فَليُسلم لسقط الولد</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لاحدى الأبراج والمنازل التي يمرُّ بها القمر في كلّ شهر، ويكره ايقاع عقد الزواج في هذا الوقت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والمحاق ثلاث ليال في آخر الشهر لا يكاد يُرى القمر فيها لخفائه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هو آخر الشهر، وفي هذه البرهة يكره العقد ويكره الجماع أيضاً،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تزوَّج في مُحاقِ </w:t>
      </w:r>
    </w:p>
    <w:p>
      <w:pPr>
        <w:pStyle w:val="BookText"/>
        <w:rPr/>
      </w:pPr>
      <w:r>
        <w:rPr>
          <w:rFonts w:ascii="IRNazanin" w:hAnsi="IRNazanin" w:eastAsia="IRNazanin"/>
          <w:color w:val="111111"/>
          <w:sz w:val="28"/>
          <w:sz w:val="28"/>
          <w:szCs w:val="28"/>
          <w:rtl w:val="true"/>
          <w:lang w:bidi="fa-IR"/>
        </w:rPr>
        <w:t>الأوقات المكروهة للجماع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يشمل العقد والجماع، بدلیل ذکر سقط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أبيه، عمّن ذكره، عن أبي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فيما اوصى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لاتجامع أهلك في أوّل ليلة من الهلال، ولا في ليلة النصف، ولا في آخر ليلة، فإنّه يُتخوَّف علی ولد من يفعل</w:t>
      </w:r>
      <w:r>
        <w:rPr>
          <w:rStyle w:val="FootnoteAnchor"/>
          <w:rtl w:val="true"/>
        </w:rPr>
        <w:footnoteReference w:id="512"/>
      </w:r>
      <w:r>
        <w:rPr>
          <w:rFonts w:ascii="Amiri" w:hAnsi="Amiri" w:eastAsia="Amiri" w:cs="Amiri"/>
          <w:color w:val="111111"/>
          <w:sz w:val="28"/>
          <w:sz w:val="28"/>
          <w:szCs w:val="28"/>
          <w:rtl w:val="true"/>
          <w:lang w:bidi="ar-SA"/>
        </w:rPr>
        <w:t>ذلك الخَبَل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w:t>
      </w:r>
      <w:r>
        <w:rPr>
          <w:rStyle w:val="FootnoteAnchor"/>
          <w:rtl w:val="true"/>
        </w:rPr>
        <w:footnoteReference w:id="513"/>
      </w:r>
      <w:r>
        <w:rPr>
          <w:rFonts w:ascii="Amiri" w:hAnsi="Amiri" w:eastAsia="Amiri" w:cs="Amiri"/>
          <w:color w:val="111111"/>
          <w:sz w:val="28"/>
          <w:sz w:val="28"/>
          <w:szCs w:val="28"/>
          <w:rtl w:val="true"/>
          <w:lang w:bidi="ar-SA"/>
        </w:rPr>
        <w:t>يارسول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 يكثرون غشيان نسائهم في أول ليلة من الهلال، وليلة النصف، وفي آخر ليلة، أما رأيت المجنون يُصرع في أوَّل الشهر، وفي وسطه، وفي آخره؟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محمد بن الحسن بن شمّون، عن عبدالله بن عبدالرحمن، عن مسمع أبي سیّار،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أكره لاُمّتي أن يغشى الرّجلُ أهلَه في النّصف من الشهر، أو في غُرّة الهلال، فإنّ مَرَدة الشياطين والجنّ تغشى بني آدم </w:t>
      </w:r>
    </w:p>
    <w:p>
      <w:pPr>
        <w:pStyle w:val="BookText"/>
        <w:rPr/>
      </w:pPr>
      <w:r>
        <w:rPr>
          <w:rFonts w:ascii="Amiri" w:hAnsi="Amiri" w:eastAsia="Amiri" w:cs="Amiri"/>
          <w:color w:val="111111"/>
          <w:sz w:val="28"/>
          <w:sz w:val="28"/>
          <w:szCs w:val="28"/>
          <w:rtl w:val="true"/>
          <w:lang w:bidi="ar-SA"/>
        </w:rPr>
        <w:t>فيجنّنون ويخبّلون، أما رأيتم المصاب يُصرع في النصف من الشهر، وعند غرّة الهلال؟</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لاتجامع في أوَّل الشهر، ولا في وسطه، ولا في آخره، فانه من فعل ذلك فليسلّم لسِق۟ط الولد، فان تمّ أوشك أن يكون مجنوناً، ألا ترى انّ المجنون أكثر ما يُصرع في أول الشهر ووسطه وآخره؟</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والحسين ابنا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الجهم، عن سعد المولى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والجماع في الليلة التي يهلّ فيها الهلال فانّك إن فعلتَ ثم رُزقت ولداً كان مخبوطاً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ولِمَ تكرهون ذلك يابن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المصروع أكثرهم لايصرع الاّ في رأس الهلال؟</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أكره الجنابة حين تصفرّ الشمس، وحين تطلع وهي صفراء</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w:t>
      </w:r>
    </w:p>
    <w:p>
      <w:pPr>
        <w:pStyle w:val="BookText"/>
        <w:rPr/>
      </w:pPr>
      <w:r>
        <w:rPr>
          <w:rFonts w:ascii="Amiri" w:hAnsi="Amiri" w:eastAsia="Amiri" w:cs="Amiri"/>
          <w:color w:val="111111"/>
          <w:sz w:val="28"/>
          <w:sz w:val="28"/>
          <w:szCs w:val="28"/>
          <w:rtl w:val="true"/>
          <w:lang w:bidi="ar-SA"/>
        </w:rPr>
        <w:t>الأوقات المكروهة للجماع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بالجنابة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تصفرُّ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تقترب من الغروب و حين طلوعها وهي صفراء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أبي أيوب، عن عمرو بن عثمان، عن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أيكره الجماع في ساعة من الساعات؟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يُكره في اللَّيلة التي ینکسف فيها القمر، واليوم الذي تنکسف فيه الشمس، وفيما بين غروب الشمس الى أن يغيب الشفق، ومن طلوع الفجر الى طلوع الشمس، وفي الريح السوداء والحمراء والصفراء، والزلزلة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بات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 النساء فانکسف القمر في تلك الليلة فلم يكن منه فيها شيء فقالت له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بأبي انت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للبغض؟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الحادث في السماء فكرهتُ ان أتلذّذ فادخل في شيء، ولقد عيّر الله قوماً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يَرَوْا كِسْفًا مِنَ السَّمَاءِ سَاقِطًا يَقُولُوا سَحَابٌ مَرْكُومٌ</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xml:space="preserve">وأيم الله لايجامع في هذه الساعات التي وصفتُ فيُرزق من جماعه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ما يحب</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262" w:name="pg13470_134339"/>
    </w:p>
    <w:p>
      <w:pPr>
        <w:pStyle w:val="Heading3"/>
        <w:numPr>
          <w:ilvl w:val="2"/>
          <w:numId w:val="1"/>
        </w:numPr>
        <w:rPr/>
      </w:pPr>
      <w:bookmarkStart w:id="263" w:name="__RefHeading___Toc2134537_2616395394"/>
      <w:bookmarkStart w:id="264" w:name="_Toc92"/>
      <w:bookmarkEnd w:id="262"/>
      <w:bookmarkEnd w:id="263"/>
      <w:r>
        <w:rPr>
          <w:rtl w:val="true"/>
        </w:rPr>
        <w:t xml:space="preserve">باب </w:t>
      </w:r>
      <w:r>
        <w:rPr>
          <w:rtl w:val="true"/>
        </w:rPr>
        <w:t>(</w:t>
      </w:r>
      <w:r>
        <w:rPr/>
        <w:t>86</w:t>
      </w:r>
      <w:r>
        <w:rPr>
          <w:rtl w:val="true"/>
        </w:rPr>
        <w:t xml:space="preserve">) </w:t>
      </w:r>
      <w:r>
        <w:rPr>
          <w:rtl w:val="true"/>
        </w:rPr>
        <w:t>كراهة الدخول ليلة الأربعاء</w:t>
      </w:r>
      <w:bookmarkEnd w:id="264"/>
    </w:p>
    <w:p>
      <w:pPr>
        <w:pStyle w:val="BookText"/>
        <w:rPr/>
      </w:pPr>
      <w:r>
        <w:rPr>
          <w:rFonts w:eastAsia="IRNazanin" w:cs="IRNazanin"/>
          <w:color w:val="111111"/>
          <w:sz w:val="28"/>
          <w:szCs w:val="28"/>
          <w:lang w:bidi="fa-IR"/>
        </w:rPr>
        <w:t>25392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سماعة، عن أحمد بن الحسن الميثميّ، عن أبان بن عثمان، عن عبيد بن زرارة وأبي العبّاس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للرّجل أن يدخل بامرأة ليلة الأربعاء</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2134539_2616395394"/>
      <w:bookmarkStart w:id="266" w:name="_Toc93"/>
      <w:bookmarkEnd w:id="265"/>
      <w:r>
        <w:rPr>
          <w:rtl w:val="true"/>
        </w:rPr>
        <w:t xml:space="preserve">باب </w:t>
      </w:r>
      <w:r>
        <w:rPr>
          <w:rtl w:val="true"/>
        </w:rPr>
        <w:t>(</w:t>
      </w:r>
      <w:r>
        <w:rPr/>
        <w:t>87</w:t>
      </w:r>
      <w:r>
        <w:rPr>
          <w:rtl w:val="true"/>
        </w:rPr>
        <w:t xml:space="preserve">) </w:t>
      </w:r>
      <w:r>
        <w:rPr>
          <w:rtl w:val="true"/>
        </w:rPr>
        <w:t>كراهة الجماع في السفر لمن لا يتمكّن من الغُسل إلاّ لضرورة</w:t>
      </w:r>
      <w:bookmarkEnd w:id="266"/>
    </w:p>
    <w:p>
      <w:pPr>
        <w:pStyle w:val="BookText"/>
        <w:rPr/>
      </w:pPr>
      <w:r>
        <w:rPr>
          <w:rFonts w:eastAsia="Amiri" w:cs="Amiri" w:ascii="Amiri" w:hAnsi="Amiri"/>
          <w:color w:val="111111"/>
          <w:sz w:val="28"/>
          <w:szCs w:val="28"/>
          <w:lang w:bidi="ar-SA"/>
        </w:rPr>
        <w:t>25393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وأبو عليّ الأشعريّ، عن محمّد بن عبدالجبّار،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معه أهله في السفر لايجد الماء أيأتي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أن يفعل إلاّ أن يخاف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بذلك اللّذة أو يكون شَبَقاً</w:t>
      </w:r>
      <w:r>
        <w:rPr>
          <w:rStyle w:val="FootnoteAnchor"/>
          <w:rtl w:val="true"/>
        </w:rPr>
        <w:footnoteReference w:id="525"/>
      </w:r>
      <w:r>
        <w:rPr>
          <w:rFonts w:ascii="Amiri" w:hAnsi="Amiri" w:eastAsia="Amiri" w:cs="Amiri"/>
          <w:color w:val="111111"/>
          <w:sz w:val="28"/>
          <w:sz w:val="28"/>
          <w:szCs w:val="28"/>
          <w:rtl w:val="true"/>
          <w:lang w:bidi="ar-SA"/>
        </w:rPr>
        <w:t>إلى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الشبق يخاف على نفسه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بذلك اللّذة؟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حلال</w:t>
      </w:r>
      <w:r>
        <w:rPr>
          <w:rFonts w:eastAsia="Amiri" w:cs="Amiri" w:ascii="Amiri" w:hAnsi="Amiri"/>
          <w:color w:val="111111"/>
          <w:sz w:val="28"/>
          <w:szCs w:val="28"/>
          <w:rtl w:val="true"/>
          <w:lang w:bidi="ar-SA"/>
        </w:rPr>
        <w:t xml:space="preserve">. </w:t>
      </w:r>
      <w:bookmarkStart w:id="267" w:name="pg13470_134340"/>
    </w:p>
    <w:p>
      <w:pPr>
        <w:pStyle w:val="BookText"/>
        <w:rPr/>
      </w:pPr>
      <w:bookmarkEnd w:id="267"/>
      <w:r>
        <w:rPr>
          <w:rFonts w:ascii="IRNazanin" w:hAnsi="IRNazanin" w:eastAsia="IRNazanin"/>
          <w:color w:val="111111"/>
          <w:sz w:val="28"/>
          <w:sz w:val="28"/>
          <w:szCs w:val="28"/>
          <w:rtl w:val="true"/>
          <w:lang w:bidi="fa-IR"/>
        </w:rPr>
        <w:t>عدم کراهة الزواج في شهر شوال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عن هذا؟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أهلك تؤجر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آتيهم وأؤجر؟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أنّك إذا أتيت الحرام اُزِر۟تَ</w:t>
      </w:r>
      <w:r>
        <w:rPr>
          <w:rStyle w:val="FootnoteAnchor"/>
          <w:rtl w:val="true"/>
        </w:rPr>
        <w:footnoteReference w:id="526"/>
      </w:r>
      <w:r>
        <w:rPr>
          <w:rFonts w:ascii="Amiri" w:hAnsi="Amiri" w:eastAsia="Amiri" w:cs="Amiri"/>
          <w:color w:val="111111"/>
          <w:sz w:val="28"/>
          <w:sz w:val="28"/>
          <w:szCs w:val="28"/>
          <w:rtl w:val="true"/>
          <w:lang w:bidi="ar-SA"/>
        </w:rPr>
        <w:t>، فكذلك إذا أتيت الحلال اُو 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إذا خاف على نفسه فأتى الحلال اُوجر</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2134541_2616395394"/>
      <w:bookmarkStart w:id="269" w:name="_Toc94"/>
      <w:bookmarkEnd w:id="268"/>
      <w:r>
        <w:rPr>
          <w:rtl w:val="true"/>
        </w:rPr>
        <w:t xml:space="preserve">باب </w:t>
      </w:r>
      <w:r>
        <w:rPr>
          <w:rtl w:val="true"/>
        </w:rPr>
        <w:t>(</w:t>
      </w:r>
      <w:r>
        <w:rPr/>
        <w:t>88</w:t>
      </w:r>
      <w:r>
        <w:rPr>
          <w:rtl w:val="true"/>
        </w:rPr>
        <w:t xml:space="preserve">) </w:t>
      </w:r>
      <w:r>
        <w:rPr>
          <w:rtl w:val="true"/>
        </w:rPr>
        <w:t>عدم كراهة الزواج في شهر شوّال</w:t>
      </w:r>
      <w:bookmarkEnd w:id="26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وسُئل عن التزويج في شوّال؟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بعائشة في شوّال،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كره ذلك في شوّال أهل الزّمن الأوّل وذلك انّ الطاعون كان يقع فيهم في</w:t>
      </w:r>
      <w:r>
        <w:rPr>
          <w:rStyle w:val="FootnoteAnchor"/>
          <w:rtl w:val="true"/>
        </w:rPr>
        <w:footnoteReference w:id="528"/>
      </w:r>
      <w:r>
        <w:rPr>
          <w:rFonts w:ascii="Amiri" w:hAnsi="Amiri" w:eastAsia="Amiri" w:cs="Amiri"/>
          <w:color w:val="111111"/>
          <w:sz w:val="28"/>
          <w:sz w:val="28"/>
          <w:szCs w:val="28"/>
          <w:rtl w:val="true"/>
          <w:lang w:bidi="ar-SA"/>
        </w:rPr>
        <w:t>الأبكار والمملّكات فكرهوه لذلك لالغيره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270" w:name="pg13470_134341"/>
    </w:p>
    <w:p>
      <w:pPr>
        <w:pStyle w:val="BookText"/>
        <w:rPr/>
      </w:pPr>
      <w:bookmarkEnd w:id="270"/>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هارون بن مسلم، عن مسعدة بن زیاد،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العرب تكره أن يتزوّج في شوال وتطيّر به،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شالت نعامتهم، وشالت النوق بأذنابها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تطيّروا بذلك لأن شوال من الشَّول وهو الرفع والازالة، وقد جعلوه كناية عن الهلاك، فاذا قالوا شالت نعامتهم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هلكوا عن آخرهم، فكانوا يتوهَّمون أن المتزوجين فيه یقع بينهم البغضاء، وترتفع خطوبها من عين الزوج، وقد جاء الشرع بنفي هذا التطيّر</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2134543_2616395394"/>
      <w:bookmarkStart w:id="272" w:name="_Toc95"/>
      <w:bookmarkEnd w:id="271"/>
      <w:r>
        <w:rPr>
          <w:rtl w:val="true"/>
        </w:rPr>
        <w:t xml:space="preserve">باب </w:t>
      </w:r>
      <w:r>
        <w:rPr>
          <w:rtl w:val="true"/>
        </w:rPr>
        <w:t>(</w:t>
      </w:r>
      <w:r>
        <w:rPr/>
        <w:t>89</w:t>
      </w:r>
      <w:r>
        <w:rPr>
          <w:rtl w:val="true"/>
        </w:rPr>
        <w:t xml:space="preserve">) </w:t>
      </w:r>
      <w:r>
        <w:rPr>
          <w:rtl w:val="true"/>
        </w:rPr>
        <w:t>جواز النظر الى الزوجة وهي عريانة</w:t>
      </w:r>
      <w:bookmarkEnd w:id="272"/>
    </w:p>
    <w:p>
      <w:pPr>
        <w:pStyle w:val="BookText"/>
        <w:rPr/>
      </w:pPr>
      <w:r>
        <w:rPr>
          <w:rFonts w:eastAsia="Amiri" w:cs="Amiri" w:ascii="Amiri" w:hAnsi="Amiri"/>
          <w:color w:val="111111"/>
          <w:sz w:val="28"/>
          <w:szCs w:val="28"/>
          <w:lang w:bidi="ar-SA"/>
        </w:rPr>
        <w:t>25395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رجل،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ينظر إلى امرأته وهي عريانة؟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 وهل اللّذّة إلاّ ذلك؟</w:t>
      </w:r>
      <w:r>
        <w:rPr>
          <w:rFonts w:eastAsia="Amiri" w:cs="Amiri" w:ascii="Amiri" w:hAnsi="Amiri"/>
          <w:color w:val="111111"/>
          <w:sz w:val="28"/>
          <w:szCs w:val="28"/>
          <w:rtl w:val="true"/>
          <w:lang w:bidi="ar-SA"/>
        </w:rPr>
        <w:t>!!</w:t>
      </w:r>
      <w:r>
        <w:rPr>
          <w:rStyle w:val="FootnoteAnchor"/>
          <w:rtl w:val="true"/>
        </w:rPr>
        <w:footnoteReference w:id="532"/>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273" w:name="pg13470_134342"/>
    </w:p>
    <w:p>
      <w:pPr>
        <w:pStyle w:val="BookText"/>
        <w:rPr/>
      </w:pPr>
      <w:bookmarkEnd w:id="273"/>
      <w:r>
        <w:rPr>
          <w:rFonts w:ascii="IRNazanin" w:hAnsi="IRNazanin" w:eastAsia="IRNazanin"/>
          <w:color w:val="111111"/>
          <w:sz w:val="28"/>
          <w:sz w:val="28"/>
          <w:szCs w:val="28"/>
          <w:rtl w:val="true"/>
          <w:lang w:bidi="fa-IR"/>
        </w:rPr>
        <w:t xml:space="preserve">جواز مباشرة الرجل المرأة بأيّ عضو من البَدَن </w:t>
      </w:r>
      <w:r>
        <w:rPr>
          <w:rFonts w:eastAsia="IRNazanin" w:cs="IRNazanin"/>
          <w:color w:val="111111"/>
          <w:sz w:val="28"/>
          <w:szCs w:val="28"/>
          <w:lang w:bidi="fa-IR"/>
        </w:rPr>
        <w:t>25396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الخیرات الحسان من نساء أهل الدنيا، وهنّ أجمل من الحور العين، ولابأس أن ينظر الرجل الى امرأته وهي عريانة</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2134545_2616395394"/>
      <w:bookmarkStart w:id="275" w:name="_Toc96"/>
      <w:bookmarkEnd w:id="274"/>
      <w:r>
        <w:rPr>
          <w:rtl w:val="true"/>
        </w:rPr>
        <w:t xml:space="preserve">باب </w:t>
      </w:r>
      <w:r>
        <w:rPr>
          <w:rtl w:val="true"/>
        </w:rPr>
        <w:t>(</w:t>
      </w:r>
      <w:r>
        <w:rPr/>
        <w:t>90</w:t>
      </w:r>
      <w:r>
        <w:rPr>
          <w:rtl w:val="true"/>
        </w:rPr>
        <w:t xml:space="preserve">) </w:t>
      </w:r>
      <w:r>
        <w:rPr>
          <w:rtl w:val="true"/>
        </w:rPr>
        <w:t>جواز مباشرة الرجل المرأة بأيّ عضو من البَدَن</w:t>
      </w:r>
      <w:bookmarkEnd w:id="275"/>
    </w:p>
    <w:p>
      <w:pPr>
        <w:pStyle w:val="BookText"/>
        <w:rPr/>
      </w:pPr>
      <w:r>
        <w:rPr>
          <w:rFonts w:eastAsia="Amiri" w:cs="Amiri" w:ascii="Amiri" w:hAnsi="Amiri"/>
          <w:color w:val="111111"/>
          <w:sz w:val="28"/>
          <w:szCs w:val="28"/>
          <w:lang w:bidi="ar-SA"/>
        </w:rPr>
        <w:t>25397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عليّ، عن الحكم بن مسكين،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جار شيخٌ له جارية فارهة قد أعطى بها ثلاثين ألف درهم، فكان لايبلغ منها ما يريد وكانت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يدك كذا بين شفريّ فإنّي أجد لذلك لذّة، وكان يكره أن يفعل ذلك فقال لزرارة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يستعين بكلّ شيء من جسده عليها، ولكن لايستعين بغیر جسده عليها</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معاوية بن حکیم، عن الحكم بن مسكين،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عنده جوار فلايقدر على أن يطأهن يعمل لهن شيئاً يلذذهن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كان من جسده فلابأس به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276" w:name="pg13470_134343"/>
    </w:p>
    <w:p>
      <w:pPr>
        <w:pStyle w:val="Heading3"/>
        <w:numPr>
          <w:ilvl w:val="2"/>
          <w:numId w:val="1"/>
        </w:numPr>
        <w:rPr/>
      </w:pPr>
      <w:bookmarkStart w:id="277" w:name="__RefHeading___Toc2134547_2616395394"/>
      <w:bookmarkStart w:id="278" w:name="_Toc97"/>
      <w:bookmarkEnd w:id="276"/>
      <w:bookmarkEnd w:id="277"/>
      <w:r>
        <w:rPr>
          <w:rtl w:val="true"/>
        </w:rPr>
        <w:t xml:space="preserve">باب </w:t>
      </w:r>
      <w:r>
        <w:rPr>
          <w:rtl w:val="true"/>
        </w:rPr>
        <w:t>(</w:t>
      </w:r>
      <w:r>
        <w:rPr/>
        <w:t>91</w:t>
      </w:r>
      <w:r>
        <w:rPr>
          <w:rtl w:val="true"/>
        </w:rPr>
        <w:t xml:space="preserve">) </w:t>
      </w:r>
      <w:r>
        <w:rPr>
          <w:rtl w:val="true"/>
        </w:rPr>
        <w:t>جواز الجماع في الماء</w:t>
      </w:r>
      <w:bookmarkEnd w:id="278"/>
    </w:p>
    <w:p>
      <w:pPr>
        <w:pStyle w:val="BookText"/>
        <w:rPr/>
      </w:pPr>
      <w:r>
        <w:rPr>
          <w:rFonts w:eastAsia="IRNazanin" w:cs="IRNazanin"/>
          <w:color w:val="111111"/>
          <w:sz w:val="28"/>
          <w:szCs w:val="28"/>
          <w:lang w:bidi="fa-IR"/>
        </w:rPr>
        <w:t>25399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الحسين بن بندار الصرمي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الحسن، عن أبيه، عن داود بن أبي يزيد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داود بن فرقد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 بن معاوية العجلي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يأتي جاريته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2134549_2616395394"/>
      <w:bookmarkStart w:id="280" w:name="_Toc98"/>
      <w:bookmarkEnd w:id="279"/>
      <w:r>
        <w:rPr>
          <w:rtl w:val="true"/>
        </w:rPr>
        <w:t xml:space="preserve">باب </w:t>
      </w:r>
      <w:r>
        <w:rPr>
          <w:rtl w:val="true"/>
        </w:rPr>
        <w:t>(</w:t>
      </w:r>
      <w:r>
        <w:rPr/>
        <w:t>92</w:t>
      </w:r>
      <w:r>
        <w:rPr>
          <w:rtl w:val="true"/>
        </w:rPr>
        <w:t xml:space="preserve">) </w:t>
      </w:r>
      <w:r>
        <w:rPr>
          <w:rtl w:val="true"/>
        </w:rPr>
        <w:t>جواز الجماع في الفَر۟ج من الأمام والخَل۟ف</w:t>
      </w:r>
      <w:bookmarkEnd w:id="280"/>
    </w:p>
    <w:p>
      <w:pPr>
        <w:pStyle w:val="BookText"/>
        <w:rPr/>
      </w:pPr>
      <w:r>
        <w:rPr>
          <w:rFonts w:eastAsia="Amiri" w:cs="Amiri" w:ascii="Amiri" w:hAnsi="Amiri"/>
          <w:color w:val="111111"/>
          <w:sz w:val="28"/>
          <w:szCs w:val="28"/>
          <w:lang w:bidi="ar-SA"/>
        </w:rPr>
        <w:t>25400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معمر بن خلاّد،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يقولون في إتيان النساء في أعجازهنّ؟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أهل المدينة لايرون به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الرجلُ من خلفها خَرج ولده أحول،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خلف أو قدّام، خلافاً لقول اليهود، ولم يعن في أدبارهنّ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بن علي،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bookmarkStart w:id="281" w:name="pg13470_134344"/>
    </w:p>
    <w:p>
      <w:pPr>
        <w:pStyle w:val="BookText"/>
        <w:rPr/>
      </w:pPr>
      <w:bookmarkEnd w:id="281"/>
      <w:r>
        <w:rPr>
          <w:rFonts w:ascii="Amiri" w:hAnsi="Amiri" w:eastAsia="Amiri" w:cs="Amiri"/>
          <w:color w:val="111111"/>
          <w:sz w:val="28"/>
          <w:sz w:val="28"/>
          <w:szCs w:val="28"/>
          <w:rtl w:val="true"/>
          <w:lang w:bidi="ar-SA"/>
        </w:rPr>
        <w:t xml:space="preserve">حكم الجماع في الدُّبُر </w:t>
      </w:r>
      <w:r>
        <w:rPr>
          <w:rFonts w:eastAsia="Amiri" w:cs="Amiri" w:ascii="Amiri" w:hAnsi="Amiri"/>
          <w:color w:val="111111"/>
          <w:sz w:val="28"/>
          <w:szCs w:val="28"/>
          <w:lang w:bidi="ar-SA"/>
        </w:rPr>
        <w:t>25401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قدّامها ومن خلفها في القُبُل</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2134551_2616395394"/>
      <w:bookmarkStart w:id="283" w:name="_Toc99"/>
      <w:bookmarkEnd w:id="282"/>
      <w:r>
        <w:rPr>
          <w:rtl w:val="true"/>
        </w:rPr>
        <w:t xml:space="preserve">باب </w:t>
      </w:r>
      <w:r>
        <w:rPr>
          <w:rtl w:val="true"/>
        </w:rPr>
        <w:t>(</w:t>
      </w:r>
      <w:r>
        <w:rPr/>
        <w:t>93</w:t>
      </w:r>
      <w:r>
        <w:rPr>
          <w:rtl w:val="true"/>
        </w:rPr>
        <w:t xml:space="preserve">) </w:t>
      </w:r>
      <w:r>
        <w:rPr>
          <w:rtl w:val="true"/>
        </w:rPr>
        <w:t>حكم الجماع في الدُّبُر</w:t>
      </w:r>
      <w:bookmarkEnd w:id="283"/>
    </w:p>
    <w:p>
      <w:pPr>
        <w:pStyle w:val="BookText"/>
        <w:rPr/>
      </w:pPr>
      <w:r>
        <w:rPr>
          <w:rFonts w:eastAsia="IRNazanin" w:cs="IRNazanin"/>
          <w:color w:val="111111"/>
          <w:sz w:val="28"/>
          <w:szCs w:val="28"/>
          <w:lang w:bidi="fa-IR"/>
        </w:rPr>
        <w:t>25402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عن أبان، عن بعض أصحابه،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إتيان النساء في أعجازهنّ؟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لعبتك، لاتؤذها</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البرقي يرفعه،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اتيان النساء في أعجازهنّ؟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 بأس، وما أحبّ أن تفعله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إتيان النساء في اعجازهنّ؟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شاء</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علي بن اسباط، عن محمد بن حمران، عن عبدالله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يأتي المرأة في دبرها؟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إذا رضيت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فَأْتُوهُنَّ مِنْ حَيْثُ أَمَرَكُمُ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هذا في طلب الولد فاطلبوا الولد من حيث أمركم الله،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w:t>
      </w:r>
      <w:r>
        <w:rPr>
          <w:rStyle w:val="FootnoteAnchor"/>
          <w:rtl w:val="true"/>
        </w:rPr>
        <w:footnoteReference w:id="545"/>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أبي اسحاق، عن عثمان بن عيسى، 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ربّما أتيت الجارية من 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ونذرتُ</w:t>
      </w:r>
      <w:r>
        <w:rPr>
          <w:rStyle w:val="FootnoteAnchor"/>
          <w:rtl w:val="true"/>
        </w:rPr>
        <w:footnoteReference w:id="547"/>
      </w:r>
      <w:r>
        <w:rPr>
          <w:rFonts w:ascii="Amiri" w:hAnsi="Amiri" w:eastAsia="Amiri" w:cs="Amiri"/>
          <w:color w:val="111111"/>
          <w:sz w:val="28"/>
          <w:sz w:val="28"/>
          <w:szCs w:val="28"/>
          <w:rtl w:val="true"/>
          <w:lang w:bidi="ar-SA"/>
        </w:rPr>
        <w:t xml:space="preserve">فجعلتُ على نفسي ان۟ عُدتُ الى إمرأة هكذا فعليّ صدقة درهم، وقد ثقُل ذلك عليَّ؟ </w:t>
      </w:r>
    </w:p>
    <w:p>
      <w:pPr>
        <w:pStyle w:val="BookText"/>
        <w:rPr/>
      </w:pPr>
      <w:r>
        <w:rPr>
          <w:rFonts w:ascii="Amiri" w:hAnsi="Amiri" w:eastAsia="Amiri" w:cs="Amiri"/>
          <w:color w:val="111111"/>
          <w:sz w:val="28"/>
          <w:sz w:val="28"/>
          <w:szCs w:val="28"/>
          <w:rtl w:val="true"/>
          <w:lang w:bidi="ar-SA"/>
        </w:rPr>
        <w:t>حكم الجماع في الدُّبُر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 وذلك لك</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حفص بن سوقة، عمّن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يأتي أهله من خلفها؟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المأتيين، فيه الغسل</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ابن فضّال، عن الحسن بن الجهم، عن حمّاد بن عثمان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اخبرني مَن سأله عن رجل يأتي المرأة في ذلك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 ورفع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كلّف مملوكه ما لايطيق فليبعه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في وجوه اهل البيت ثم أصغي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معاوية بن حکیم، عن أحمد بن محمد، عن حمّاد بن عثمان، عن عبدالله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يأتي المرأة في دبرها؟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w:t>
      </w:r>
    </w:p>
    <w:p>
      <w:pPr>
        <w:pStyle w:val="BookText"/>
        <w:rPr/>
      </w:pPr>
      <w:r>
        <w:rPr>
          <w:rFonts w:ascii="Amiri" w:hAnsi="Amiri" w:eastAsia="Amiri" w:cs="Amiri"/>
          <w:color w:val="111111"/>
          <w:sz w:val="28"/>
          <w:sz w:val="28"/>
          <w:szCs w:val="28"/>
          <w:rtl w:val="true"/>
          <w:lang w:bidi="ar-SA"/>
        </w:rPr>
        <w:t>عن العبّاس بن موسى، عن يونس أو غيره، عن هاشم بن المثنّى،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مَحاشُّ النساء على اُمّتي حرام</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الدُّبر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المشهور کراهة الوطيء في الدُّبر، من غير تحريم، اختاره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والسيد المرتضی وأكثر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وحمل هذا الحديث على شدّة الكراهة، جمعاً بين الادلَّة، أو على التقيَّة لأنَّ أكثر العامَّة منعوه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روايتنا أصحُّ سَنَداً، فيتعيَّن العمل بها</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العبّاس بن موسى، عن يونس أو غيره، عن هاشم وابن بكير،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لاتفري ولاتفرث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بكير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لاتأتي</w:t>
      </w:r>
      <w:r>
        <w:rPr>
          <w:rStyle w:val="FootnoteAnchor"/>
          <w:rtl w:val="true"/>
        </w:rPr>
        <w:footnoteReference w:id="555"/>
      </w:r>
      <w:r>
        <w:rPr>
          <w:rFonts w:ascii="Amiri" w:hAnsi="Amiri" w:eastAsia="Amiri" w:cs="Amiri"/>
          <w:color w:val="111111"/>
          <w:sz w:val="28"/>
          <w:sz w:val="28"/>
          <w:szCs w:val="28"/>
          <w:rtl w:val="true"/>
          <w:lang w:bidi="ar-SA"/>
        </w:rPr>
        <w:t>من غير هذا الموضع</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يأتي أهله في دبرها؟ فكره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وإيّاكم ومحاشّ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معنی </w:t>
      </w:r>
      <w:bookmarkStart w:id="284" w:name="pg13470_134348"/>
    </w:p>
    <w:p>
      <w:pPr>
        <w:pStyle w:val="BookText"/>
        <w:rPr/>
      </w:pPr>
      <w:bookmarkEnd w:id="284"/>
      <w:r>
        <w:rPr>
          <w:rFonts w:ascii="Amiri" w:hAnsi="Amiri" w:eastAsia="Amiri" w:cs="Amiri"/>
          <w:color w:val="111111"/>
          <w:sz w:val="28"/>
          <w:sz w:val="28"/>
          <w:szCs w:val="28"/>
          <w:rtl w:val="true"/>
          <w:lang w:bidi="ar-SA"/>
        </w:rPr>
        <w:t xml:space="preserve">جواز العزل مع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ساعة شئتم</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حَرْثَكُمْ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متى شئتم في الفرج، والدّليل على قوله في الفرج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فالحرث الزّرع في الفرج في موضع الولد</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2134553_2616395394"/>
      <w:bookmarkStart w:id="286" w:name="_Toc100"/>
      <w:bookmarkEnd w:id="285"/>
      <w:r>
        <w:rPr>
          <w:rtl w:val="true"/>
        </w:rPr>
        <w:t xml:space="preserve">باب </w:t>
      </w:r>
      <w:r>
        <w:rPr>
          <w:rtl w:val="true"/>
        </w:rPr>
        <w:t>(</w:t>
      </w:r>
      <w:r>
        <w:rPr/>
        <w:t>94</w:t>
      </w:r>
      <w:r>
        <w:rPr>
          <w:rtl w:val="true"/>
        </w:rPr>
        <w:t xml:space="preserve">) </w:t>
      </w:r>
      <w:r>
        <w:rPr>
          <w:rtl w:val="true"/>
        </w:rPr>
        <w:t>جواز العزل مع الكراهة</w:t>
      </w:r>
      <w:bookmarkEnd w:id="286"/>
    </w:p>
    <w:p>
      <w:pPr>
        <w:pStyle w:val="BookText"/>
        <w:rPr/>
      </w:pPr>
      <w:r>
        <w:rPr>
          <w:rFonts w:eastAsia="Amiri" w:cs="Amiri" w:ascii="Amiri" w:hAnsi="Amiri"/>
          <w:color w:val="111111"/>
          <w:sz w:val="28"/>
          <w:szCs w:val="28"/>
          <w:lang w:bidi="ar-SA"/>
        </w:rPr>
        <w:t>25414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العلا،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w:t>
      </w:r>
      <w:r>
        <w:rPr>
          <w:rStyle w:val="FootnoteAnchor"/>
          <w:rtl w:val="true"/>
        </w:rPr>
        <w:footnoteReference w:id="559"/>
      </w:r>
      <w:r>
        <w:rPr>
          <w:rFonts w:ascii="Amiri" w:hAnsi="Amiri" w:eastAsia="Amiri" w:cs="Amiri"/>
          <w:color w:val="111111"/>
          <w:sz w:val="28"/>
          <w:sz w:val="28"/>
          <w:szCs w:val="28"/>
          <w:rtl w:val="true"/>
          <w:lang w:bidi="ar-SA"/>
        </w:rPr>
        <w:t>الى الرجل يصرفه حيث شاء</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عبدالرحمن بن أبي عبدالله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الى الرجل</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عن ابن أبي عمير</w:t>
      </w:r>
      <w:r>
        <w:rPr>
          <w:rStyle w:val="FootnoteAnchor"/>
          <w:rtl w:val="true"/>
        </w:rPr>
        <w:footnoteReference w:id="563"/>
      </w:r>
      <w:r>
        <w:rPr>
          <w:rFonts w:ascii="IRNazanin" w:hAnsi="IRNazanin" w:eastAsia="IRNazanin"/>
          <w:color w:val="111111"/>
          <w:sz w:val="28"/>
          <w:sz w:val="28"/>
          <w:szCs w:val="28"/>
          <w:rtl w:val="true"/>
          <w:lang w:bidi="fa-IR"/>
        </w:rPr>
        <w:t xml:space="preserve">، عن عبدالرحمن الحذّاء،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لایری بالعزل بأساً فقرأ</w:t>
      </w:r>
      <w:r>
        <w:rPr>
          <w:rStyle w:val="FootnoteAnchor"/>
          <w:rtl w:val="true"/>
        </w:rPr>
        <w:footnoteReference w:id="564"/>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فكلّ شيء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الميثاق فهو خارج وإن كان على صخرة صماء</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أبي علي الأشعري مثله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العلا،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العزل؟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الأمة فلابأس، وأمّا الحرّة فاني أكره ذلك إلاّ أن يشترط عليها حين يتزوّجها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بالعزل عن الحرّة بإذنها، وعن الأمة بإذن مولاها، </w:t>
      </w:r>
      <w:bookmarkStart w:id="287" w:name="pg13470_134350"/>
    </w:p>
    <w:p>
      <w:pPr>
        <w:pStyle w:val="BookText"/>
        <w:rPr/>
      </w:pPr>
      <w:bookmarkEnd w:id="287"/>
      <w:r>
        <w:rPr>
          <w:rFonts w:ascii="Amiri" w:hAnsi="Amiri" w:eastAsia="Amiri" w:cs="Amiri"/>
          <w:color w:val="111111"/>
          <w:sz w:val="28"/>
          <w:sz w:val="28"/>
          <w:szCs w:val="28"/>
          <w:rtl w:val="true"/>
          <w:lang w:bidi="ar-SA"/>
        </w:rPr>
        <w:t>جواز نوم الزوج بين الزَّوجتين ولابأس أن يشترط ذلك عند النكاح، ولا بأس بالعزل من المرضع</w:t>
      </w:r>
      <w:r>
        <w:rPr>
          <w:rStyle w:val="FootnoteAnchor"/>
          <w:rtl w:val="true"/>
        </w:rPr>
        <w:footnoteReference w:id="569"/>
      </w:r>
      <w:r>
        <w:rPr>
          <w:rFonts w:ascii="Amiri" w:hAnsi="Amiri" w:eastAsia="Amiri" w:cs="Amiri"/>
          <w:color w:val="111111"/>
          <w:sz w:val="28"/>
          <w:sz w:val="28"/>
          <w:szCs w:val="28"/>
          <w:rtl w:val="true"/>
          <w:lang w:bidi="ar-SA"/>
        </w:rPr>
        <w:t>، مخافة أن تعلق فيضرّ ذلك بالولد</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علقت المرأة بالولد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والحسين</w:t>
      </w:r>
      <w:r>
        <w:rPr>
          <w:rStyle w:val="FootnoteAnchor"/>
          <w:rtl w:val="true"/>
        </w:rPr>
        <w:footnoteReference w:id="571"/>
      </w:r>
      <w:r>
        <w:rPr>
          <w:rFonts w:ascii="IRNazanin" w:hAnsi="IRNazanin" w:eastAsia="IRNazanin"/>
          <w:color w:val="111111"/>
          <w:sz w:val="28"/>
          <w:sz w:val="28"/>
          <w:szCs w:val="28"/>
          <w:rtl w:val="true"/>
          <w:lang w:bidi="fa-IR"/>
        </w:rPr>
        <w:t xml:space="preserve">بن موسی الخشّاب ومحمّد بن عیسی بن عبيد، عن عليّ بن أسباط، عن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اسحاق بن عمّار،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العزل؟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لايعزل، وأمّا أنا فأعزل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داود ان خالفه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سُلَيْمَانَ</w:t>
      </w:r>
      <w:r>
        <w:rPr>
          <w:rFonts w:eastAsia="Amiri" w:cs="Amiri" w:ascii="Amiri" w:hAnsi="Amiri"/>
          <w:color w:val="111111"/>
          <w:sz w:val="28"/>
          <w:szCs w:val="28"/>
          <w:rtl w:val="true"/>
          <w:lang w:bidi="ar-SA"/>
        </w:rPr>
        <w:t>»</w:t>
      </w:r>
      <w:r>
        <w:rPr>
          <w:rStyle w:val="FootnoteAnchor"/>
          <w:rtl w:val="true"/>
        </w:rPr>
        <w:footnoteReference w:id="572"/>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الحديث على جواز العزل وجواز عَدمه</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2134555_2616395394"/>
      <w:bookmarkStart w:id="289" w:name="_Toc101"/>
      <w:bookmarkEnd w:id="288"/>
      <w:r>
        <w:rPr>
          <w:rtl w:val="true"/>
        </w:rPr>
        <w:t xml:space="preserve">باب </w:t>
      </w:r>
      <w:r>
        <w:rPr>
          <w:rtl w:val="true"/>
        </w:rPr>
        <w:t>(</w:t>
      </w:r>
      <w:r>
        <w:rPr/>
        <w:t>95</w:t>
      </w:r>
      <w:r>
        <w:rPr>
          <w:rtl w:val="true"/>
        </w:rPr>
        <w:t xml:space="preserve">) </w:t>
      </w:r>
      <w:r>
        <w:rPr>
          <w:rtl w:val="true"/>
        </w:rPr>
        <w:t>جواز نوم الزوج بين الزَّوجتين</w:t>
      </w:r>
      <w:bookmarkEnd w:id="28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يحيى، عن غياث بن ابراهيم،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290" w:name="pg13470_134351"/>
    </w:p>
    <w:p>
      <w:pPr>
        <w:pStyle w:val="BookText"/>
        <w:rPr/>
      </w:pPr>
      <w:bookmarkEnd w:id="290"/>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أن</w:t>
      </w:r>
      <w:r>
        <w:rPr>
          <w:rStyle w:val="FootnoteAnchor"/>
          <w:rtl w:val="true"/>
        </w:rPr>
        <w:footnoteReference w:id="574"/>
      </w:r>
      <w:r>
        <w:rPr>
          <w:rFonts w:ascii="Amiri" w:hAnsi="Amiri" w:eastAsia="Amiri" w:cs="Amiri"/>
          <w:color w:val="111111"/>
          <w:sz w:val="28"/>
          <w:sz w:val="28"/>
          <w:szCs w:val="28"/>
          <w:rtl w:val="true"/>
          <w:lang w:bidi="ar-SA"/>
        </w:rPr>
        <w:t>ينام الرجل بين أمتين</w:t>
      </w:r>
      <w:r>
        <w:rPr>
          <w:rStyle w:val="FootnoteAnchor"/>
          <w:rtl w:val="true"/>
        </w:rPr>
        <w:footnoteReference w:id="575"/>
      </w:r>
      <w:r>
        <w:rPr>
          <w:rFonts w:ascii="Amiri" w:hAnsi="Amiri" w:eastAsia="Amiri" w:cs="Amiri"/>
          <w:color w:val="111111"/>
          <w:sz w:val="28"/>
          <w:sz w:val="28"/>
          <w:szCs w:val="28"/>
          <w:rtl w:val="true"/>
          <w:lang w:bidi="ar-SA"/>
        </w:rPr>
        <w:t>والحرَّتين، إنّما نساؤكم بمنزلة اللَّعِب</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ينام الرجل بين امرأتين، أو بين جاريتين، ولكن لايطأ واحدة والاُخرى تنظر</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2134557_2616395394"/>
      <w:bookmarkStart w:id="292" w:name="_Toc102"/>
      <w:bookmarkEnd w:id="291"/>
      <w:r>
        <w:rPr>
          <w:rtl w:val="true"/>
        </w:rPr>
        <w:t xml:space="preserve">باب </w:t>
      </w:r>
      <w:r>
        <w:rPr>
          <w:rtl w:val="true"/>
        </w:rPr>
        <w:t>(</w:t>
      </w:r>
      <w:r>
        <w:rPr/>
        <w:t>96</w:t>
      </w:r>
      <w:r>
        <w:rPr>
          <w:rtl w:val="true"/>
        </w:rPr>
        <w:t xml:space="preserve">) </w:t>
      </w:r>
      <w:r>
        <w:rPr>
          <w:rtl w:val="true"/>
        </w:rPr>
        <w:t>إتيان الأهل صَدَقة</w:t>
      </w:r>
      <w:bookmarkEnd w:id="292"/>
    </w:p>
    <w:p>
      <w:pPr>
        <w:pStyle w:val="BookText"/>
        <w:rPr/>
      </w:pPr>
      <w:r>
        <w:rPr>
          <w:rFonts w:eastAsia="IRNazanin" w:cs="IRNazanin"/>
          <w:color w:val="111111"/>
          <w:sz w:val="28"/>
          <w:szCs w:val="28"/>
          <w:lang w:bidi="fa-IR"/>
        </w:rPr>
        <w:t>25422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جعفر بن محمّد، عن عبدالله بن القدّاح،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صائماً؟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فأطعمتَ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أهلك فإنّه منك عليهم صدقة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إتيان الاهل صدقة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الرجل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أقرب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 الى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عليك بالجماع فانه عمل مستحب، وهو بمنزلة الصَدقة منك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يبعث ذلك على المحبّة بين الزوجين وازالة الخلافات الناشئة بينهما، كما أن المعاشرة الباردة من الزوج يؤدّي الى تدهور العلاقة الزوجيَّة، وقد يدفع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ارتكاب الحرام والوقوع في الفحشاء، لاشباع رغبتها الجنسية، فيكون الزوج مقصراً في حقها ومُضيعاً لأمرها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بن ابراهيم، عن أبيه، عن عبدالله بن میمون القداح، عن جعفر بن محمد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صائماً؟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مريضاً؟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فأَتبعتَ جنازة؟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فأطعمتَ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الى أهلك فأصِب۟هم، فانّه عليهم منك صدقة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عن مسعدة بن </w:t>
      </w:r>
      <w:bookmarkStart w:id="293" w:name="pg13470_134353"/>
    </w:p>
    <w:p>
      <w:pPr>
        <w:pStyle w:val="BookText"/>
        <w:rPr/>
      </w:pPr>
      <w:bookmarkEnd w:id="293"/>
      <w:r>
        <w:rPr>
          <w:rFonts w:ascii="Amiri" w:hAnsi="Amiri" w:eastAsia="Amiri" w:cs="Amiri"/>
          <w:color w:val="111111"/>
          <w:sz w:val="28"/>
          <w:sz w:val="28"/>
          <w:szCs w:val="28"/>
          <w:rtl w:val="true"/>
          <w:lang w:bidi="ar-SA"/>
        </w:rPr>
        <w:t xml:space="preserve">صدقة،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من أصحابه يوم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صُمتَ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تصدّقتَ اليوم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فأصِب۟ من أهلك فانّ ذلك صدقة منك عليها</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2134559_2616395394"/>
      <w:bookmarkStart w:id="295" w:name="_Toc103"/>
      <w:bookmarkEnd w:id="294"/>
      <w:r>
        <w:rPr>
          <w:rtl w:val="true"/>
        </w:rPr>
        <w:t xml:space="preserve">باب </w:t>
      </w:r>
      <w:r>
        <w:rPr>
          <w:rtl w:val="true"/>
        </w:rPr>
        <w:t>(</w:t>
      </w:r>
      <w:r>
        <w:rPr/>
        <w:t>97</w:t>
      </w:r>
      <w:r>
        <w:rPr>
          <w:rtl w:val="true"/>
        </w:rPr>
        <w:t xml:space="preserve">) </w:t>
      </w:r>
      <w:r>
        <w:rPr>
          <w:rtl w:val="true"/>
        </w:rPr>
        <w:t>استحباب اتيان الزوجة لمن نظر الی أجنبيَّة فأعجبت۟ه</w:t>
      </w:r>
      <w:bookmarkEnd w:id="295"/>
    </w:p>
    <w:p>
      <w:pPr>
        <w:pStyle w:val="BookText"/>
        <w:rPr/>
      </w:pPr>
      <w:r>
        <w:rPr>
          <w:rFonts w:eastAsia="IRNazanin" w:cs="IRNazanin"/>
          <w:color w:val="111111"/>
          <w:sz w:val="28"/>
          <w:szCs w:val="28"/>
          <w:lang w:bidi="fa-IR"/>
        </w:rPr>
        <w:t>25425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عن حمّاد بن عثمان،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فأعجبته فدخل على اُمّ سلمة وكان يومها فأصاب منها وخرج إلى الناس ورأسه يقطر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النظر من الشيطان فمن وجد من ذلك شيئاً فليأت أهله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لاينافي العصمة لأنّه ليس من الأمور الاختياريّة حتى يتعلق بها التكليف، وأمّا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بغير </w:t>
      </w:r>
      <w:bookmarkStart w:id="296" w:name="pg13470_134354"/>
    </w:p>
    <w:p>
      <w:pPr>
        <w:pStyle w:val="BookText"/>
        <w:rPr/>
      </w:pPr>
      <w:bookmarkEnd w:id="296"/>
      <w:r>
        <w:rPr>
          <w:rFonts w:ascii="IRNazanin" w:hAnsi="IRNazanin" w:eastAsia="IRNazanin"/>
          <w:color w:val="111111"/>
          <w:sz w:val="28"/>
          <w:sz w:val="28"/>
          <w:szCs w:val="28"/>
          <w:rtl w:val="true"/>
          <w:lang w:bidi="fa-IR"/>
        </w:rPr>
        <w:t xml:space="preserve">استحباب اکرام الزوجة اختیار أو يكون قبل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الحجاب، على أنّ حرمة النظر إلى الوجه والكفّين بعد الحجاب أيضاً غير معلوم</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محمّد بن الحسن بن شمّون، عن عبدالله بن عبدالرحمن، عن مسمع،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أحدكم إلى المرأة الحسناء فليأت أهله، فإنّ الّذي معها مثل الّذي مع تلك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 لم يكن له أهلٌ فما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فليرفع نظره إلى السماء وليراقبه وليسأله من فضله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فليتذكّر عذاب الله تعالی واطّلاعه على أحواله ليصير سبباً للاحتراز عن الحرام، والنظر الى السماء إمّا للتوجُّه بالدعاء أو لرفع النظر عن المرأة</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2134561_2616395394"/>
      <w:bookmarkStart w:id="298" w:name="_Toc104"/>
      <w:bookmarkEnd w:id="297"/>
      <w:r>
        <w:rPr>
          <w:rtl w:val="true"/>
        </w:rPr>
        <w:t xml:space="preserve">باب </w:t>
      </w:r>
      <w:r>
        <w:rPr>
          <w:rtl w:val="true"/>
        </w:rPr>
        <w:t>(</w:t>
      </w:r>
      <w:r>
        <w:rPr/>
        <w:t>98</w:t>
      </w:r>
      <w:r>
        <w:rPr>
          <w:rtl w:val="true"/>
        </w:rPr>
        <w:t xml:space="preserve">) </w:t>
      </w:r>
      <w:r>
        <w:rPr>
          <w:rtl w:val="true"/>
        </w:rPr>
        <w:t>استحباب إكرام الزوجة</w:t>
      </w:r>
      <w:bookmarkEnd w:id="29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المرأة لعبة، من اتّخذها فلايضيّعها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المرأة لعبة، فمن اتّخذها فليصنعها</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المرأة لعبة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المحافظة عليها و مداراتها وعدم ايذائها، حرصاً على صحتها وسلامتها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تصحيفاً،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فلايُضيعها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تربيتها تربية صحيحة كاملة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ابن محبوب، عن العلاء، 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أوصاني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بالمرأة حتّى ظننت أنّه لاينبغي طلاقها إلاّ من فاحشة مبيّنة</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استحباب اکرام الزوجة </w:t>
      </w:r>
      <w:r>
        <w:rPr>
          <w:rFonts w:eastAsia="IRNazanin" w:cs="IRNazanin"/>
          <w:color w:val="111111"/>
          <w:sz w:val="28"/>
          <w:szCs w:val="28"/>
          <w:lang w:bidi="fa-IR"/>
        </w:rPr>
        <w:t>25430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أبي عبدالله، عن عثمان بن عيسى، عن سماعة بن مهران،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في الضعيفين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بذلك اليتيم والنساء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هنّ عورة</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سماعة،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والنساء</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محمد بن أحمد، عن علي بن السندي، عن عثمان بن عیسی مثل ما في الفقيه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إتّقوا الله، اتّقوا الله في الضعيفين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اليتيم والمرأة فإنَّ خياركم خياركم لأهله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 الله عبداً أحسن فيما بينه وبين زوجته فانّ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ملّکه ناصيتها وجعله القيّم عليها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299" w:name="pg13470_134357"/>
    </w:p>
    <w:p>
      <w:pPr>
        <w:pStyle w:val="Heading3"/>
        <w:numPr>
          <w:ilvl w:val="2"/>
          <w:numId w:val="1"/>
        </w:numPr>
        <w:rPr/>
      </w:pPr>
      <w:bookmarkStart w:id="300" w:name="__RefHeading___Toc2134563_2616395394"/>
      <w:bookmarkStart w:id="301" w:name="_Toc105"/>
      <w:bookmarkEnd w:id="299"/>
      <w:bookmarkEnd w:id="300"/>
      <w:r>
        <w:rPr>
          <w:rtl w:val="true"/>
        </w:rPr>
        <w:t xml:space="preserve">باب </w:t>
      </w:r>
      <w:r>
        <w:rPr>
          <w:rtl w:val="true"/>
        </w:rPr>
        <w:t>(</w:t>
      </w:r>
      <w:r>
        <w:rPr/>
        <w:t>99</w:t>
      </w:r>
      <w:r>
        <w:rPr>
          <w:rtl w:val="true"/>
        </w:rPr>
        <w:t xml:space="preserve">) </w:t>
      </w:r>
      <w:r>
        <w:rPr>
          <w:rtl w:val="true"/>
        </w:rPr>
        <w:t>النهي عن ايذاء الزوجة</w:t>
      </w:r>
      <w:bookmarkEnd w:id="301"/>
    </w:p>
    <w:p>
      <w:pPr>
        <w:pStyle w:val="BookText"/>
        <w:rPr/>
      </w:pPr>
      <w:r>
        <w:rPr>
          <w:rFonts w:eastAsia="IRNazanin" w:cs="IRNazanin"/>
          <w:color w:val="111111"/>
          <w:sz w:val="28"/>
          <w:szCs w:val="28"/>
          <w:lang w:bidi="fa-IR"/>
        </w:rPr>
        <w:t>25433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 المثنّى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ابن شريح، عن ذريح المحاربي،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ثلاثون امرأة، كلُّهن تشكو زوجها،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اُولئك ليسوا من خياركم</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2134565_2616395394"/>
      <w:bookmarkStart w:id="303" w:name="_Toc106"/>
      <w:bookmarkEnd w:id="302"/>
      <w:r>
        <w:rPr>
          <w:rtl w:val="true"/>
        </w:rPr>
        <w:t xml:space="preserve">باب </w:t>
      </w:r>
      <w:r>
        <w:rPr>
          <w:rtl w:val="true"/>
        </w:rPr>
        <w:t>(</w:t>
      </w:r>
      <w:r>
        <w:rPr/>
        <w:t>100</w:t>
      </w:r>
      <w:r>
        <w:rPr>
          <w:rtl w:val="true"/>
        </w:rPr>
        <w:t xml:space="preserve">) </w:t>
      </w:r>
      <w:r>
        <w:rPr>
          <w:rtl w:val="true"/>
        </w:rPr>
        <w:t>حقُّ المرأة على زوجها</w:t>
      </w:r>
      <w:bookmarkEnd w:id="303"/>
    </w:p>
    <w:p>
      <w:pPr>
        <w:pStyle w:val="BookText"/>
        <w:rPr/>
      </w:pPr>
      <w:r>
        <w:rPr>
          <w:rFonts w:eastAsia="Amiri" w:cs="Amiri" w:ascii="Amiri" w:hAnsi="Amiri"/>
          <w:color w:val="111111"/>
          <w:sz w:val="28"/>
          <w:szCs w:val="28"/>
          <w:lang w:bidi="ar-SA"/>
        </w:rPr>
        <w:t>25434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بن يحيى،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المرأة على زوجها الّذي إذا فعله كان محسناً؟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يشبعها ويكسوها، وإن جهلت غفر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عند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تؤذيه فيغفر لها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 المرأة على زوجها كانت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وكانت تؤذيه فكان يغفر لها</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أبي عبدالله، عن محمد بن علي، عن ذبيان بن حکیم، عن بهلول بن مسلم، عن يونس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زوّجني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كانت لإسماعيل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الإحسان 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أشبع بطنها، واکس جثّتها، واغفر ذنبها،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اذهبي وَسَّطكِ الله مالَه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بنزع الخافض أي جعلك في وسط ماله، والمعنى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اشكر الله حيث جعل لك حظّاً عظيماً في ماله، أو لاتخوني في ماله، فإنّ الله جعلك أميناً عليه، ويمكنك من الخيانة مالایمكن الغيرك</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اسحاق بن عمّار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حقّ المرأة على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يُشبع بطنها، ويكسو جثّتها، وإن جهلت۟ غفر لها، إنّ إبراهيم خليل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سارة 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المرأة مَثَل الضلع ان۟ أقمتَه </w:t>
      </w:r>
      <w:bookmarkStart w:id="304" w:name="pg13470_134359"/>
    </w:p>
    <w:p>
      <w:pPr>
        <w:pStyle w:val="BookText"/>
        <w:rPr/>
      </w:pPr>
      <w:bookmarkEnd w:id="304"/>
      <w:r>
        <w:rPr>
          <w:rFonts w:ascii="Amiri" w:hAnsi="Amiri" w:eastAsia="Amiri" w:cs="Amiri"/>
          <w:color w:val="111111"/>
          <w:sz w:val="28"/>
          <w:sz w:val="28"/>
          <w:szCs w:val="28"/>
          <w:rtl w:val="true"/>
          <w:lang w:bidi="ar-SA"/>
        </w:rPr>
        <w:t>إنكسر، وإن تركته استمتعت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عبدالجبّار، عن صفوان، عن إسحاق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المرأة مثل الضلع المع۟وَج إن تركته انتفعت به، وإن أقمته کسرته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استمتعت به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أبان الأحمر، عن محمد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يلقى من سوء خُلق سارة،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المرأة مثل الضلع الم۟عوَجّ إن أقمته كسرته، وإن تركته استمتعت به، اصبر عليها</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2134567_2616395394"/>
      <w:bookmarkStart w:id="306" w:name="_Toc107"/>
      <w:bookmarkEnd w:id="305"/>
      <w:r>
        <w:rPr>
          <w:rtl w:val="true"/>
        </w:rPr>
        <w:t xml:space="preserve">باب </w:t>
      </w:r>
      <w:r>
        <w:rPr>
          <w:rtl w:val="true"/>
        </w:rPr>
        <w:t>(</w:t>
      </w:r>
      <w:r>
        <w:rPr/>
        <w:t>101</w:t>
      </w:r>
      <w:r>
        <w:rPr>
          <w:rtl w:val="true"/>
        </w:rPr>
        <w:t xml:space="preserve">) </w:t>
      </w:r>
      <w:r>
        <w:rPr>
          <w:rtl w:val="true"/>
        </w:rPr>
        <w:t xml:space="preserve">رسالة أمير المؤمنين </w:t>
      </w:r>
      <w:r>
        <w:rPr>
          <w:rtl w:val="true"/>
        </w:rPr>
        <w:t>(</w:t>
      </w:r>
      <w:r>
        <w:rPr>
          <w:rtl w:val="true"/>
        </w:rPr>
        <w:t>عليه السّلام</w:t>
      </w:r>
      <w:r>
        <w:rPr>
          <w:rtl w:val="true"/>
        </w:rPr>
        <w:t>)</w:t>
      </w:r>
      <w:bookmarkEnd w:id="30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المرأة </w:t>
      </w:r>
      <w:r>
        <w:rPr>
          <w:rFonts w:eastAsia="Amiri" w:cs="Amiri" w:ascii="Amiri" w:hAnsi="Amiri"/>
          <w:color w:val="111111"/>
          <w:sz w:val="28"/>
          <w:szCs w:val="28"/>
          <w:lang w:bidi="ar-SA"/>
        </w:rPr>
        <w:t>25440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بعض أصحابنا، عن </w:t>
      </w:r>
    </w:p>
    <w:p>
      <w:pPr>
        <w:pStyle w:val="BookText"/>
        <w:rPr/>
      </w:pPr>
      <w:r>
        <w:rPr>
          <w:rFonts w:ascii="IRNazanin" w:hAnsi="IRNazanin" w:eastAsia="IRNazanin"/>
          <w:color w:val="111111"/>
          <w:sz w:val="28"/>
          <w:sz w:val="28"/>
          <w:szCs w:val="28"/>
          <w:rtl w:val="true"/>
          <w:lang w:bidi="fa-IR"/>
        </w:rPr>
        <w:t xml:space="preserve">رسالة أمير المؤمنين الى ولده الحسن حول المرأة جعفر بن عنبسة، عن عبّاد بن زياد الأسديّ، عن عمرو بن أبي المقدام،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وأحمد بن محمّد العاصميّ، عمّن حدّثه، عن معلّی بن محمّد البصريّ، عن عليّ بن حسّان، عن عبدالرحمن بن كثير،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تملّك المرأة من الأمر ما يجاوز نفسها، فإنّ ذلك أنعم لحالها، وأرخى لبالها، وأدوم لجمالها، فإنّ المرأة ريحانة وليست بقهرمانة، ولاتَعدُ بكرامتها نفسها، واغضض بصرها بسترك، واكففها بحجابك، ولاتُطمعها أن تشفع لغيرها فيميل عليك من شَفَعت۟ له عليك معها، واستبق من نفسك بقيّةً فإن إمساكك نفسك عنهنّ وهنّ يرين أنّك ذو اقتدار خیرٌ من أن يرين منك حالاً على انكسار</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بعض أصحابه، عن جعفر بن عنبسة، عن عبادة بن زياد الأسدي، عن عمرو بن أبي المقدام،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وأحمد بن محمّد العاصميّ، عمّن حدّثه، عن معلّی بن محمّد، عن عليّ بن حسّان، عن عبدالرحمن بن کثیر،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في رسالته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والتغاير في غير موضع الغيرة، فإنّ ذلك يدعو الصحيحة منهنّ إلى السقم، ولكن أحكم أمرهنّ، فإن رأيت عيباً فعجّل النكير على الصغير والكبير، فإن تعيَّنتَ منهنّ الرّيب فَيُعَظَّم الذّنب ويُهَوَّن </w:t>
      </w:r>
      <w:bookmarkStart w:id="307" w:name="pg13470_134361"/>
    </w:p>
    <w:p>
      <w:pPr>
        <w:pStyle w:val="BookText"/>
        <w:rPr/>
      </w:pPr>
      <w:bookmarkEnd w:id="307"/>
      <w:r>
        <w:rPr>
          <w:rFonts w:ascii="Amiri" w:hAnsi="Amiri" w:eastAsia="Amiri" w:cs="Amiri"/>
          <w:color w:val="111111"/>
          <w:sz w:val="28"/>
          <w:sz w:val="28"/>
          <w:szCs w:val="28"/>
          <w:rtl w:val="true"/>
          <w:lang w:bidi="ar-SA"/>
        </w:rPr>
        <w:t>العَت۟بُ</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فالمعنى أنه لايمكن العقوبة بالتُّهمة على حد الصدق، فاذا قرّرت بذنب عليهم، و عاقبت دون ما يستحق فاعله عَظُم الذنب وهان العَتَب، أو المعنى أنك إذا عملت الغيرة في غير موضعها عظّمت الذنب الصغير، وهو غير مناسب، واذا عتبت في غير الموقع هان عتابك اذا وقع في موقعه أيضاً ولايعتني به</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2134569_2616395394"/>
      <w:bookmarkStart w:id="309" w:name="_Toc108"/>
      <w:bookmarkEnd w:id="308"/>
      <w:r>
        <w:rPr>
          <w:rtl w:val="true"/>
        </w:rPr>
        <w:t xml:space="preserve">باب </w:t>
      </w:r>
      <w:r>
        <w:rPr>
          <w:rtl w:val="true"/>
        </w:rPr>
        <w:t>(</w:t>
      </w:r>
      <w:r>
        <w:rPr/>
        <w:t>102</w:t>
      </w:r>
      <w:r>
        <w:rPr>
          <w:rtl w:val="true"/>
        </w:rPr>
        <w:t xml:space="preserve">) </w:t>
      </w:r>
      <w:r>
        <w:rPr>
          <w:rtl w:val="true"/>
        </w:rPr>
        <w:t>مكانة الزوج في قلب الزوجة</w:t>
      </w:r>
      <w:bookmarkEnd w:id="309"/>
    </w:p>
    <w:p>
      <w:pPr>
        <w:pStyle w:val="BookText"/>
        <w:rPr/>
      </w:pPr>
      <w:r>
        <w:rPr>
          <w:rFonts w:eastAsia="Amiri" w:cs="Amiri" w:ascii="Amiri" w:hAnsi="Amiri"/>
          <w:color w:val="111111"/>
          <w:sz w:val="28"/>
          <w:szCs w:val="28"/>
          <w:lang w:bidi="ar-SA"/>
        </w:rPr>
        <w:t>25442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سرّية قد كان اُصيب فيها ناس كثير من المسلمين، فاستقبلته النساء يسألنه عن قتلاهنّ فدنت۟ منه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فعل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احمدي الله واسترجعي فقد استُشهِد، ففعلت ذلك،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ما فعل فلانٌ؟ </w:t>
      </w:r>
    </w:p>
    <w:p>
      <w:pPr>
        <w:pStyle w:val="BookText"/>
        <w:rPr/>
      </w:pPr>
      <w:r>
        <w:rPr>
          <w:rFonts w:ascii="Amiri" w:hAnsi="Amiri" w:eastAsia="Amiri" w:cs="Amiri"/>
          <w:color w:val="111111"/>
          <w:sz w:val="28"/>
          <w:sz w:val="28"/>
          <w:szCs w:val="28"/>
          <w:rtl w:val="true"/>
          <w:lang w:bidi="ar-SA"/>
        </w:rPr>
        <w:t>مكانة الزوج في قلب الزوجة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احمدي الله واسترجعي فقد استشهد، ففعلت ذلك،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فعل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احمدي الله واسترجعي فقد استشهد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 أنّ المرأة تجد</w:t>
      </w:r>
      <w:r>
        <w:rPr>
          <w:rStyle w:val="FootnoteAnchor"/>
          <w:rtl w:val="true"/>
        </w:rPr>
        <w:footnoteReference w:id="605"/>
      </w:r>
      <w:r>
        <w:rPr>
          <w:rFonts w:ascii="Amiri" w:hAnsi="Amiri" w:eastAsia="Amiri" w:cs="Amiri"/>
          <w:color w:val="111111"/>
          <w:sz w:val="28"/>
          <w:sz w:val="28"/>
          <w:szCs w:val="28"/>
          <w:rtl w:val="true"/>
          <w:lang w:bidi="ar-SA"/>
        </w:rPr>
        <w:t>بزوجها هذا كلّه حتّى رأيت هذه المرأة</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وهب،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سريّة كان أصيب فيها ناس كثير من المسلمين فاستقبله النساء يسألن عن قتلاهنّ، فدنت منه 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ما فعل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منك؟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احمدي الله واسترجعي فقد استشهد، ففعلت ذلك،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ما فعل فلان؟ </w:t>
      </w:r>
      <w:bookmarkStart w:id="310" w:name="pg13470_134363"/>
    </w:p>
    <w:p>
      <w:pPr>
        <w:pStyle w:val="BookText"/>
        <w:rPr/>
      </w:pPr>
      <w:bookmarkEnd w:id="3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احمدي الله واسترجعي فقد استشهد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 أنّ المرأة تجد بزوجها هذا كلّه حتى رأيت هذه المرأة</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2134571_2616395394"/>
      <w:bookmarkStart w:id="312" w:name="_Toc109"/>
      <w:bookmarkEnd w:id="311"/>
      <w:r>
        <w:rPr>
          <w:rtl w:val="true"/>
        </w:rPr>
        <w:t xml:space="preserve">باب </w:t>
      </w:r>
      <w:r>
        <w:rPr>
          <w:rtl w:val="true"/>
        </w:rPr>
        <w:t>(</w:t>
      </w:r>
      <w:r>
        <w:rPr/>
        <w:t>103</w:t>
      </w:r>
      <w:r>
        <w:rPr>
          <w:rtl w:val="true"/>
        </w:rPr>
        <w:t xml:space="preserve">) </w:t>
      </w:r>
      <w:r>
        <w:rPr>
          <w:rtl w:val="true"/>
        </w:rPr>
        <w:t>وجوب الغيرة على الرجال</w:t>
      </w:r>
      <w:bookmarkEnd w:id="312"/>
    </w:p>
    <w:p>
      <w:pPr>
        <w:pStyle w:val="BookText"/>
        <w:rPr/>
      </w:pPr>
      <w:r>
        <w:rPr>
          <w:rFonts w:eastAsia="Amiri" w:cs="Amiri" w:ascii="Amiri" w:hAnsi="Amiri"/>
          <w:color w:val="111111"/>
          <w:sz w:val="28"/>
          <w:szCs w:val="28"/>
          <w:lang w:bidi="ar-SA"/>
        </w:rPr>
        <w:t>25444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الغيرة إلاّ للرّجال، وأمّا النساء فإنّما ذلك منهنّ حسد، والغيرة للرّجال ولذلك حرّم الله على النساء إلاّ زوجها وأحلّ للرّجال أربعاً، وإنّ الله أكرم أن يبتليهنّ بالغيرة ويحلّ للرّجال معها ثلاثاً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محمد بن عليّ، عن محمّد بن الفضيل، عن سعد الجلاّب،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الغيرة للنساء وإنّما تغار المنكرات منهن، فأمّا المؤمنات فلا، إنّما </w:t>
      </w:r>
    </w:p>
    <w:p>
      <w:pPr>
        <w:pStyle w:val="BookText"/>
        <w:rPr/>
      </w:pPr>
      <w:r>
        <w:rPr>
          <w:rFonts w:ascii="Amiri" w:hAnsi="Amiri" w:eastAsia="Amiri" w:cs="Amiri"/>
          <w:color w:val="111111"/>
          <w:sz w:val="28"/>
          <w:sz w:val="28"/>
          <w:szCs w:val="28"/>
          <w:rtl w:val="true"/>
          <w:lang w:bidi="ar-SA"/>
        </w:rPr>
        <w:t>وجوب الغيرة على الرجال جعل الله الغيرة للرّجال لأنّه أحلّ للرّجل أربعاً وما ملكت يمينه، ولم يجعل للمرأة إلاّ زوجها، فإذا أرادت معه غيره كانت عند الله 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القاسم بن يحيى، عن جدّه الحسن بن راشد، عن أبي بكر الحضرميّ،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بغت معه غيره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أحمد بن محمد بن عيسى، عن علي بن الحكم، عن محمد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سعد الجلاّب،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عثمان بن عیسی،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غيور يحبّ كلّ غيور، ولغيرته حرّم الفواحش ظاهرها وباطنها</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أبيه، عن القاسم بن محمد الجوهريّ، عن حبیب الخثعميّ، عن عبدالله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يغر الرّجل فهو منكوس القلب</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منكوس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يصير بحيث لايستقرّ فيه شيء من الخير، كالإناء المكبوب، أو المراد بنكس القلب تغيّر صفاته وأخلاقه التي ينبغي أن يكون عليها</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محمّد بن عليّ وغيره، عن الحسن بن علي بن فضّال، عن محمّد بن يحيى، عن غياث، عن أبي عبدالله،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يغار للمؤمن، فليغر،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لايغار فانّه منكوس القلب</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حمّاد بن عيسى، عن إسحاق بن جرير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شیطاناً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القفندر، إذا ضُرِب في منزل الرّجل أربعين صباحاً بالبربط ودخل عليه الرجال وضع ذلك الشيطان كلّ عضو منه على مثله من صاحب البيت ثمّ نفخ فيه نفخة فلايغار بعد هذا، حتّى تؤتی نساؤه فلایغار</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ومحمّد بن يحيى، عن أحمد بن محمّد بن عيسى جميعاً، عن ابن محبوب، عن إسحاق بن جرير،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وجوب الغيرة على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اُغير الرّجل في أهله أو بعض مناکحه من مملوكه فلم يغر ولم يغيّر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طائراً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القفندر حتّى يسقط على عارضة بابه</w:t>
      </w:r>
      <w:r>
        <w:rPr>
          <w:rStyle w:val="FootnoteAnchor"/>
          <w:rtl w:val="true"/>
        </w:rPr>
        <w:footnoteReference w:id="616"/>
      </w:r>
      <w:r>
        <w:rPr>
          <w:rFonts w:ascii="Amiri" w:hAnsi="Amiri" w:eastAsia="Amiri" w:cs="Amiri"/>
          <w:color w:val="111111"/>
          <w:sz w:val="28"/>
          <w:sz w:val="28"/>
          <w:szCs w:val="28"/>
          <w:rtl w:val="true"/>
          <w:lang w:bidi="ar-SA"/>
        </w:rPr>
        <w:t>ثمّ يمهله أربعين يوماً ثم يهتف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غيور يحبُّ كلّ غيور فإن هو غار وغيّر وأنكر ذلك فأنكره</w:t>
      </w:r>
      <w:r>
        <w:rPr>
          <w:rStyle w:val="FootnoteAnchor"/>
          <w:rtl w:val="true"/>
        </w:rPr>
        <w:footnoteReference w:id="617"/>
      </w:r>
      <w:r>
        <w:rPr>
          <w:rFonts w:ascii="Amiri" w:hAnsi="Amiri" w:eastAsia="Amiri" w:cs="Amiri"/>
          <w:color w:val="111111"/>
          <w:sz w:val="28"/>
          <w:sz w:val="28"/>
          <w:szCs w:val="28"/>
          <w:rtl w:val="true"/>
          <w:lang w:bidi="ar-SA"/>
        </w:rPr>
        <w:t xml:space="preserve">وإلاّ طار حتّى يسقط على رأسه فيخفق بجناحيه على عينيه ثمّ يطير عنه فينزع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بعد ذلك روح الإيمان وتسمّيه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الدّيوث</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أحمد بن محمد، عن ابن محبوب،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غيوراً وأنا غيور، وجدع الله أنف من لايغار</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ومحمد بن يحيى، عن أحمد بن محمد بن عيسى جميعاً، عن ابن محبوب، عن غير واحد،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غيوراً وأنا أغير منه وجدع الله</w:t>
      </w:r>
      <w:r>
        <w:rPr>
          <w:rStyle w:val="FootnoteAnchor"/>
          <w:rtl w:val="true"/>
        </w:rPr>
        <w:footnoteReference w:id="620"/>
      </w:r>
      <w:r>
        <w:rPr>
          <w:rFonts w:ascii="Amiri" w:hAnsi="Amiri" w:eastAsia="Amiri" w:cs="Amiri"/>
          <w:color w:val="111111"/>
          <w:sz w:val="28"/>
          <w:sz w:val="28"/>
          <w:szCs w:val="28"/>
          <w:rtl w:val="true"/>
          <w:lang w:bidi="ar-SA"/>
        </w:rPr>
        <w:t>أنف من لايغار من المؤمنين والمسلمين</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w:t>
      </w:r>
      <w:bookmarkStart w:id="313" w:name="pg13470_134367"/>
    </w:p>
    <w:p>
      <w:pPr>
        <w:pStyle w:val="BookText"/>
        <w:rPr/>
      </w:pPr>
      <w:bookmarkEnd w:id="313"/>
      <w:r>
        <w:rPr>
          <w:rFonts w:ascii="IRNazanin" w:hAnsi="IRNazanin" w:eastAsia="IRNazanin"/>
          <w:color w:val="111111"/>
          <w:sz w:val="28"/>
          <w:sz w:val="28"/>
          <w:szCs w:val="28"/>
          <w:rtl w:val="true"/>
          <w:lang w:bidi="fa-IR"/>
        </w:rPr>
        <w:t xml:space="preserve">عليّ، عن محمّد بن الحسن الصفّار، عن إبراهيم بن هاشم، عن النوفليّ، عن السكونيّ،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الغيرة من الايمان، والبذاء من النفاق</w:t>
      </w:r>
      <w:r>
        <w:rPr>
          <w:rStyle w:val="FootnoteAnchor"/>
          <w:rtl w:val="true"/>
        </w:rPr>
        <w:footnoteReference w:id="622"/>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2134573_2616395394"/>
      <w:bookmarkStart w:id="315" w:name="_Toc110"/>
      <w:bookmarkEnd w:id="314"/>
      <w:r>
        <w:rPr>
          <w:rtl w:val="true"/>
        </w:rPr>
        <w:t xml:space="preserve">باب </w:t>
      </w:r>
      <w:r>
        <w:rPr>
          <w:rtl w:val="true"/>
        </w:rPr>
        <w:t>(</w:t>
      </w:r>
      <w:r>
        <w:rPr/>
        <w:t>104</w:t>
      </w:r>
      <w:r>
        <w:rPr>
          <w:rtl w:val="true"/>
        </w:rPr>
        <w:t xml:space="preserve">) </w:t>
      </w:r>
      <w:r>
        <w:rPr>
          <w:rtl w:val="true"/>
        </w:rPr>
        <w:t>يُعرف ايمان المرأة عند غيرتها</w:t>
      </w:r>
      <w:bookmarkEnd w:id="315"/>
    </w:p>
    <w:p>
      <w:pPr>
        <w:pStyle w:val="BookText"/>
        <w:rPr/>
      </w:pPr>
      <w:r>
        <w:rPr>
          <w:rFonts w:eastAsia="Amiri" w:cs="Amiri" w:ascii="Amiri" w:hAnsi="Amiri"/>
          <w:color w:val="111111"/>
          <w:sz w:val="28"/>
          <w:szCs w:val="28"/>
          <w:lang w:bidi="ar-SA"/>
        </w:rPr>
        <w:t>25454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عن أبيه، عن محمّد بن سنان، عن خالد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رجلٌ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فأحسن عليها الثّناء،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أغرتَها</w:t>
      </w:r>
      <w:r>
        <w:rPr>
          <w:rStyle w:val="FootnoteAnchor"/>
          <w:rtl w:val="true"/>
        </w:rPr>
        <w:footnoteReference w:id="62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فأغر۟ها، فأغارها فثبتت۟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أغرتها فثبتت</w:t>
      </w:r>
      <w:r>
        <w:rPr>
          <w:rFonts w:eastAsia="Amiri" w:cs="Amiri" w:ascii="Amiri" w:hAnsi="Amiri"/>
          <w:color w:val="111111"/>
          <w:sz w:val="28"/>
          <w:szCs w:val="28"/>
          <w:rtl w:val="true"/>
          <w:lang w:bidi="ar-SA"/>
        </w:rPr>
        <w:t xml:space="preserve">. </w:t>
      </w:r>
      <w:bookmarkStart w:id="316" w:name="pg13470_134368"/>
    </w:p>
    <w:p>
      <w:pPr>
        <w:pStyle w:val="BookText"/>
        <w:rPr/>
      </w:pPr>
      <w:bookmarkEnd w:id="316"/>
      <w:r>
        <w:rPr>
          <w:rFonts w:ascii="Amiri" w:hAnsi="Amiri" w:eastAsia="Amiri" w:cs="Amiri"/>
          <w:color w:val="111111"/>
          <w:sz w:val="28"/>
          <w:sz w:val="28"/>
          <w:szCs w:val="28"/>
          <w:rtl w:val="true"/>
          <w:lang w:bidi="ar-SA"/>
        </w:rPr>
        <w:t>المرأة الغيراء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كما تقول</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الأشعري، عن محمّد بن عبدالجبّار،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تغار على الرّجل تؤذيه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الحبّ</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2134575_2616395394"/>
      <w:bookmarkStart w:id="318" w:name="_Toc111"/>
      <w:bookmarkEnd w:id="317"/>
      <w:r>
        <w:rPr>
          <w:rtl w:val="true"/>
        </w:rPr>
        <w:t xml:space="preserve">باب </w:t>
      </w:r>
      <w:r>
        <w:rPr>
          <w:rtl w:val="true"/>
        </w:rPr>
        <w:t>(</w:t>
      </w:r>
      <w:r>
        <w:rPr/>
        <w:t>105</w:t>
      </w:r>
      <w:r>
        <w:rPr>
          <w:rtl w:val="true"/>
        </w:rPr>
        <w:t xml:space="preserve">) </w:t>
      </w:r>
      <w:r>
        <w:rPr>
          <w:rtl w:val="true"/>
        </w:rPr>
        <w:t>المرأة الغيراء</w:t>
      </w:r>
      <w:bookmarkEnd w:id="318"/>
    </w:p>
    <w:p>
      <w:pPr>
        <w:pStyle w:val="BookText"/>
        <w:rPr/>
      </w:pPr>
      <w:r>
        <w:rPr>
          <w:rFonts w:eastAsia="Amiri" w:cs="Amiri" w:ascii="Amiri" w:hAnsi="Amiri"/>
          <w:color w:val="111111"/>
          <w:sz w:val="28"/>
          <w:szCs w:val="28"/>
          <w:lang w:bidi="ar-SA"/>
        </w:rPr>
        <w:t>25456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على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ونحن حوله، إذ أقبلت امرأة كاشفة عن شعرها وعن نحرها وعن ساقيها وعن قدميها، في درع ليس عليها غطاء، وزوجها جالس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الرجل فألقى عليها ثوبه،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زنیتُ فأقم علىّ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غيراء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 الغيراء ما بأعلى الجبل من أسفله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bookmarkStart w:id="319" w:name="pg13470_134369"/>
    </w:p>
    <w:p>
      <w:pPr>
        <w:pStyle w:val="BookText"/>
        <w:rPr/>
      </w:pPr>
      <w:bookmarkEnd w:id="319"/>
      <w:r>
        <w:rPr>
          <w:rFonts w:eastAsia="IRNazanin" w:cs="IRNazanin"/>
          <w:color w:val="111111"/>
          <w:sz w:val="28"/>
          <w:szCs w:val="28"/>
          <w:lang w:bidi="fa-IR"/>
        </w:rPr>
        <w:t>25457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المُضِلُّ باهت، والبريء منه فرقة، وما تدري الغيراء ما بأعلى الوادي من أسفله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وكيف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المُضِلُّ إذا ضلَّ منه الشيء رمی به البريء، وأمّا الغيراء فلاتدري الماء يصعد من أسفل الوادي أو من أعلاه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المضلُّ باهت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البهتان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 واسم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باهت، ومعنى الحديث أن الذي يفقد شيئاً يتَّهم هذا وذاك بالسرقة منه، وهما منها بُرءاء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وماتدري الغبراء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الغيراء هي المرأة التي ثارت فيها الغيرة، فكأنَّ الموازين تختلُّ في عينيها فلاتكاد تُبصر الحقائق والامور الواضحة</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2134577_2616395394"/>
      <w:bookmarkStart w:id="321" w:name="_Toc112"/>
      <w:bookmarkEnd w:id="320"/>
      <w:r>
        <w:rPr>
          <w:rtl w:val="true"/>
        </w:rPr>
        <w:t xml:space="preserve">باب </w:t>
      </w:r>
      <w:r>
        <w:rPr>
          <w:rtl w:val="true"/>
        </w:rPr>
        <w:t>(</w:t>
      </w:r>
      <w:r>
        <w:rPr/>
        <w:t>106</w:t>
      </w:r>
      <w:r>
        <w:rPr>
          <w:rtl w:val="true"/>
        </w:rPr>
        <w:t xml:space="preserve">) </w:t>
      </w:r>
      <w:r>
        <w:rPr>
          <w:rtl w:val="true"/>
        </w:rPr>
        <w:t>لاغيرة في الحلال</w:t>
      </w:r>
      <w:bookmarkEnd w:id="32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لاغيرة في الحلال بعد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لاتُحدثا شيئاً حتّى أرجع إليكما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أتاهما أدخل رجليه بينهما في الفراش</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bookmarkStart w:id="322" w:name="pg13470_134370"/>
    </w:p>
    <w:p>
      <w:pPr>
        <w:pStyle w:val="BookText"/>
        <w:rPr/>
      </w:pPr>
      <w:bookmarkEnd w:id="322"/>
      <w:r>
        <w:rPr>
          <w:rFonts w:ascii="Amiri" w:hAnsi="Amiri" w:eastAsia="Amiri" w:cs="Amiri"/>
          <w:color w:val="111111"/>
          <w:sz w:val="28"/>
          <w:sz w:val="28"/>
          <w:szCs w:val="28"/>
          <w:rtl w:val="true"/>
          <w:lang w:bidi="ar-SA"/>
        </w:rPr>
        <w:t>كراهة خروج المرأة الى السوق إلاّ لضرورة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لاتُح۟دثا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الى أمير المؤمنين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كانا في فراش النوم،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 كما أنتما عليه حتى ارجع إليكما، ولاتقوما من الفراش، وهذا يدلّ على منتهى الصَّفاء والانسجام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وذهب للصلاة أو لحاجة، ثم عاد إليهما وجلس بينهما في الفراش</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2134579_2616395394"/>
      <w:bookmarkStart w:id="324" w:name="_Toc113"/>
      <w:bookmarkEnd w:id="323"/>
      <w:r>
        <w:rPr>
          <w:rtl w:val="true"/>
        </w:rPr>
        <w:t xml:space="preserve">باب </w:t>
      </w:r>
      <w:r>
        <w:rPr>
          <w:rtl w:val="true"/>
        </w:rPr>
        <w:t>(</w:t>
      </w:r>
      <w:r>
        <w:rPr/>
        <w:t>107</w:t>
      </w:r>
      <w:r>
        <w:rPr>
          <w:rtl w:val="true"/>
        </w:rPr>
        <w:t xml:space="preserve">) </w:t>
      </w:r>
      <w:r>
        <w:rPr>
          <w:rtl w:val="true"/>
        </w:rPr>
        <w:t>كراهة خروج المرأة الى السوق إلاّ لضرورة</w:t>
      </w:r>
      <w:bookmarkEnd w:id="324"/>
    </w:p>
    <w:p>
      <w:pPr>
        <w:pStyle w:val="BookText"/>
        <w:rPr/>
      </w:pPr>
      <w:r>
        <w:rPr>
          <w:rFonts w:eastAsia="Amiri" w:cs="Amiri" w:ascii="Amiri" w:hAnsi="Amiri"/>
          <w:color w:val="111111"/>
          <w:sz w:val="28"/>
          <w:szCs w:val="28"/>
          <w:lang w:bidi="ar-SA"/>
        </w:rPr>
        <w:t>25459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محمّد بن يحيى، عن غياث بن إبراهيم،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نبّئت أنّ نساءكم يدافعن</w:t>
      </w:r>
      <w:r>
        <w:rPr>
          <w:rStyle w:val="FootnoteAnchor"/>
          <w:rtl w:val="true"/>
        </w:rPr>
        <w:footnoteReference w:id="631"/>
      </w:r>
      <w:r>
        <w:rPr>
          <w:rFonts w:ascii="Amiri" w:hAnsi="Amiri" w:eastAsia="Amiri" w:cs="Amiri"/>
          <w:color w:val="111111"/>
          <w:sz w:val="28"/>
          <w:sz w:val="28"/>
          <w:szCs w:val="28"/>
          <w:rtl w:val="true"/>
          <w:lang w:bidi="ar-SA"/>
        </w:rPr>
        <w:t>الرّجال في الطريق أما تستحيون؟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تستحيون ولاتغارون، نساؤكم يخرجن إلى الأسواق ويزاحمن العلوج؟</w:t>
      </w:r>
      <w:r>
        <w:rPr>
          <w:rFonts w:eastAsia="Amiri" w:cs="Amiri" w:ascii="Amiri" w:hAnsi="Amiri"/>
          <w:color w:val="111111"/>
          <w:sz w:val="28"/>
          <w:szCs w:val="28"/>
          <w:rtl w:val="true"/>
          <w:lang w:bidi="ar-SA"/>
        </w:rPr>
        <w:t>!!</w:t>
      </w:r>
      <w:r>
        <w:rPr>
          <w:rStyle w:val="FootnoteAnchor"/>
          <w:rtl w:val="true"/>
        </w:rPr>
        <w:footnoteReference w:id="632"/>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غياث بن إبراهيم،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325" w:name="pg13470_134371"/>
    </w:p>
    <w:p>
      <w:pPr>
        <w:pStyle w:val="BookText"/>
        <w:rPr/>
      </w:pPr>
      <w:bookmarkEnd w:id="325"/>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تستحيون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لايغار</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خروج النساء الى الأسواق لغير حاجة وغير ضرورة، للنهي الوارد في بعض الأحاديث عن ذلك ولما يسبب من مزاحمة الرجال وبعض المفاسد الاجتماعية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بعض الفقهاء على الكراهة بالاجماع والنصوص والوجدان</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2134581_2616395394"/>
      <w:bookmarkStart w:id="327" w:name="_Toc114"/>
      <w:bookmarkEnd w:id="326"/>
      <w:r>
        <w:rPr>
          <w:rtl w:val="true"/>
        </w:rPr>
        <w:t xml:space="preserve">باب </w:t>
      </w:r>
      <w:r>
        <w:rPr>
          <w:rtl w:val="true"/>
        </w:rPr>
        <w:t>(</w:t>
      </w:r>
      <w:r>
        <w:rPr/>
        <w:t>108</w:t>
      </w:r>
      <w:r>
        <w:rPr>
          <w:rtl w:val="true"/>
        </w:rPr>
        <w:t xml:space="preserve">) </w:t>
      </w:r>
      <w:r>
        <w:rPr>
          <w:rtl w:val="true"/>
        </w:rPr>
        <w:t>ذمّ الدَّيُّوث</w:t>
      </w:r>
      <w:bookmarkEnd w:id="327"/>
    </w:p>
    <w:p>
      <w:pPr>
        <w:pStyle w:val="BookText"/>
        <w:rPr/>
      </w:pPr>
      <w:r>
        <w:rPr>
          <w:rFonts w:eastAsia="IRNazanin" w:cs="IRNazanin"/>
          <w:color w:val="111111"/>
          <w:sz w:val="28"/>
          <w:szCs w:val="28"/>
          <w:lang w:bidi="fa-IR"/>
        </w:rPr>
        <w:t>25460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ابن فضّال، عن عبدالله بن میمون القدّاح،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الجنة على الديّوث</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2134583_2616395394"/>
      <w:bookmarkStart w:id="329" w:name="_Toc115"/>
      <w:bookmarkEnd w:id="328"/>
      <w:r>
        <w:rPr>
          <w:rtl w:val="true"/>
        </w:rPr>
        <w:t xml:space="preserve">باب </w:t>
      </w:r>
      <w:r>
        <w:rPr>
          <w:rtl w:val="true"/>
        </w:rPr>
        <w:t>(</w:t>
      </w:r>
      <w:r>
        <w:rPr/>
        <w:t>109</w:t>
      </w:r>
      <w:r>
        <w:rPr>
          <w:rtl w:val="true"/>
        </w:rPr>
        <w:t xml:space="preserve">) </w:t>
      </w:r>
      <w:r>
        <w:rPr>
          <w:rtl w:val="true"/>
        </w:rPr>
        <w:t>بعض مايُستحب ويُكره للنساء</w:t>
      </w:r>
      <w:bookmarkEnd w:id="32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w:t>
      </w:r>
    </w:p>
    <w:p>
      <w:pPr>
        <w:pStyle w:val="BookText"/>
        <w:rPr/>
      </w:pPr>
      <w:r>
        <w:rPr>
          <w:rFonts w:ascii="IRNazanin" w:hAnsi="IRNazanin" w:eastAsia="IRNazanin"/>
          <w:color w:val="111111"/>
          <w:sz w:val="28"/>
          <w:sz w:val="28"/>
          <w:szCs w:val="28"/>
          <w:rtl w:val="true"/>
          <w:lang w:bidi="fa-IR"/>
        </w:rPr>
        <w:t xml:space="preserve">بعض ما يُستحب ويُكره للنساء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لاتُنزلوا النساء بالغُرَف، ولاتعلّموهنّ الكتابة، وعلّموهنّ المغزل، وسورة النور</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لاتُنزلوا النساء بالغُرف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 جمع غرفة وهي البيت في الطابق الأعلى المشرف على الطريق، فيمكن أن تُشرف المرأة على الطريق ويراها الأجنبيّ المارّ في الطريق، فتقع الفتنة والمفاسد الاجتماعيّة وما لايُحمد عقباه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النهي نهي كراهة لاتحريم، والاحتياط حَسَن على كلّ 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اسماعیل بن أبي زياد،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لاتُنزلوا نسائكم الغُرَف، ولاتعلّموهن الكتابة، ولاتعلّموهن سورة يوسف، وعلموهنّ المغزل، وسورة النور</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لاتُنزلوا النساء الغُرَف، ولاتعلّموهن الكتابة، وعلّموهن الغَز۟ل وسورة النور</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سنان، عن أبي </w:t>
      </w:r>
      <w:bookmarkStart w:id="330" w:name="pg13470_134373"/>
    </w:p>
    <w:p>
      <w:pPr>
        <w:pStyle w:val="BookText"/>
        <w:rPr/>
      </w:pPr>
      <w:bookmarkEnd w:id="330"/>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ألهموهنَّ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وذروهن بُلَهاء</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ألهموهنَّ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اذكروا لهنَّ الاخبار الواردة في فضائل الامام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تدخل محبّتُه في قلوبهن وتتحقق فيهنَّ روح الولاء والايمان ونور الهدى والصلاح، وينتقل ذلك النور الى نسلهنَّ وعقبهنَّ فيكونوا مؤمنين صالحين 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وذروهن بُلَهاء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لاتعلّموهنَّ ما لا ينفعهنَّ من العلوم الصعبة غير الضرورية بل اتركوهنَّ على صفاء الباطن كما خلقهنَّ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جعفر بن محمّد الأشعري،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يُركب سرج بفرج</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2134585_2616395394"/>
      <w:bookmarkStart w:id="332" w:name="_Toc116"/>
      <w:bookmarkEnd w:id="331"/>
      <w:r>
        <w:rPr>
          <w:rtl w:val="true"/>
        </w:rPr>
        <w:t xml:space="preserve">باب </w:t>
      </w:r>
      <w:r>
        <w:rPr>
          <w:rtl w:val="true"/>
        </w:rPr>
        <w:t>(</w:t>
      </w:r>
      <w:r>
        <w:rPr/>
        <w:t>110</w:t>
      </w:r>
      <w:r>
        <w:rPr>
          <w:rtl w:val="true"/>
        </w:rPr>
        <w:t xml:space="preserve">) </w:t>
      </w:r>
      <w:r>
        <w:rPr>
          <w:rtl w:val="true"/>
        </w:rPr>
        <w:t>وجوب أمر الأهل بالمعروف ونهيهم عن المنكر</w:t>
      </w:r>
      <w:bookmarkEnd w:id="33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xml:space="preserve">كيف نقيهنّ؟ </w:t>
      </w:r>
      <w:bookmarkStart w:id="333" w:name="pg13470_134374"/>
    </w:p>
    <w:p>
      <w:pPr>
        <w:pStyle w:val="BookText"/>
        <w:rPr/>
      </w:pPr>
      <w:bookmarkEnd w:id="333"/>
      <w:r>
        <w:rPr>
          <w:rFonts w:ascii="Amiri" w:hAnsi="Amiri" w:eastAsia="Amiri" w:cs="Amiri"/>
          <w:color w:val="111111"/>
          <w:sz w:val="28"/>
          <w:sz w:val="28"/>
          <w:szCs w:val="28"/>
          <w:rtl w:val="true"/>
          <w:lang w:bidi="ar-SA"/>
        </w:rPr>
        <w:t>تعليم النساء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تأمرونهنَّ وتنهونهنّ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نأمرهنّ و ننهاهنّ فلايقبلن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أمرتموهنّ ونهيتموهنّ فقد قضيتم ما عليكم</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2134587_2616395394"/>
      <w:bookmarkStart w:id="335" w:name="_Toc117"/>
      <w:bookmarkEnd w:id="334"/>
      <w:r>
        <w:rPr>
          <w:rtl w:val="true"/>
        </w:rPr>
        <w:t xml:space="preserve">باب </w:t>
      </w:r>
      <w:r>
        <w:rPr>
          <w:rtl w:val="true"/>
        </w:rPr>
        <w:t>(</w:t>
      </w:r>
      <w:r>
        <w:rPr/>
        <w:t>111</w:t>
      </w:r>
      <w:r>
        <w:rPr>
          <w:rtl w:val="true"/>
        </w:rPr>
        <w:t xml:space="preserve">) </w:t>
      </w:r>
      <w:r>
        <w:rPr>
          <w:rtl w:val="true"/>
        </w:rPr>
        <w:t>تعليم النساء الخير</w:t>
      </w:r>
      <w:bookmarkEnd w:id="335"/>
    </w:p>
    <w:p>
      <w:pPr>
        <w:pStyle w:val="BookText"/>
        <w:rPr/>
      </w:pPr>
      <w:r>
        <w:rPr>
          <w:rFonts w:eastAsia="Amiri" w:cs="Amiri" w:ascii="Amiri" w:hAnsi="Amiri"/>
          <w:color w:val="111111"/>
          <w:sz w:val="28"/>
          <w:szCs w:val="28"/>
          <w:lang w:bidi="ar-SA"/>
        </w:rPr>
        <w:t>25467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النساء على تعليم الخير</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المقصود من الخير هي الواجبات الشرعيَّة أو الآداب الدينية التي ينبغي الالتزام بها وخاصة في الحياة الزوجيَّة والعائلية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المعنى جواز ضربهنَّ عند كلّ صغيرة وكبيرة، كما يفعله الجُهّال الغلاظ الشداد</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2134589_2616395394"/>
      <w:bookmarkStart w:id="337" w:name="_Toc118"/>
      <w:bookmarkEnd w:id="336"/>
      <w:r>
        <w:rPr>
          <w:rtl w:val="true"/>
        </w:rPr>
        <w:t xml:space="preserve">باب </w:t>
      </w:r>
      <w:r>
        <w:rPr>
          <w:rtl w:val="true"/>
        </w:rPr>
        <w:t>(</w:t>
      </w:r>
      <w:r>
        <w:rPr/>
        <w:t>112</w:t>
      </w:r>
      <w:r>
        <w:rPr>
          <w:rtl w:val="true"/>
        </w:rPr>
        <w:t xml:space="preserve">) </w:t>
      </w:r>
      <w:r>
        <w:rPr>
          <w:rtl w:val="true"/>
        </w:rPr>
        <w:t>الرجال قوّامون على النساء في التأديب</w:t>
      </w:r>
      <w:bookmarkEnd w:id="33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الأنصار بابنة له، </w:t>
      </w:r>
      <w:bookmarkStart w:id="338" w:name="pg13470_134375"/>
    </w:p>
    <w:p>
      <w:pPr>
        <w:pStyle w:val="BookText"/>
        <w:rPr/>
      </w:pPr>
      <w:bookmarkEnd w:id="33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 زوجها فلان بن فلان الأنصاري، وإنّه ضربها فأثَّر في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لك،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أي قوّامون على النساء في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أمراً وأراد الله غيره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2134591_2616395394"/>
      <w:bookmarkStart w:id="340" w:name="_Toc119"/>
      <w:bookmarkEnd w:id="339"/>
      <w:r>
        <w:rPr>
          <w:rtl w:val="true"/>
        </w:rPr>
        <w:t xml:space="preserve">باب </w:t>
      </w:r>
      <w:r>
        <w:rPr>
          <w:rtl w:val="true"/>
        </w:rPr>
        <w:t>(</w:t>
      </w:r>
      <w:r>
        <w:rPr/>
        <w:t>113</w:t>
      </w:r>
      <w:r>
        <w:rPr>
          <w:rtl w:val="true"/>
        </w:rPr>
        <w:t xml:space="preserve">) </w:t>
      </w:r>
      <w:r>
        <w:rPr>
          <w:rtl w:val="true"/>
        </w:rPr>
        <w:t>النهي عن تبرُّج المرأة بين يدي اليهودية والنصرانية</w:t>
      </w:r>
      <w:bookmarkEnd w:id="340"/>
    </w:p>
    <w:p>
      <w:pPr>
        <w:pStyle w:val="BookText"/>
        <w:rPr/>
      </w:pPr>
      <w:r>
        <w:rPr>
          <w:rFonts w:eastAsia="Amiri" w:cs="Amiri" w:ascii="Amiri" w:hAnsi="Amiri"/>
          <w:color w:val="111111"/>
          <w:sz w:val="28"/>
          <w:szCs w:val="28"/>
          <w:lang w:bidi="ar-SA"/>
        </w:rPr>
        <w:t>25469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جميعاً،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للمرأة أن تنكشف بين يدي اليهوديّة والنصرانيّة فإنّهنّ يصفن ذلك لأزواجهنّ</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حفص بن البختري،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341" w:name="pg13470_134376"/>
    </w:p>
    <w:p>
      <w:pPr>
        <w:pStyle w:val="BookText"/>
        <w:rPr/>
      </w:pPr>
      <w:bookmarkEnd w:id="341"/>
      <w:r>
        <w:rPr>
          <w:rFonts w:ascii="Amiri" w:hAnsi="Amiri" w:eastAsia="Amiri" w:cs="Amiri"/>
          <w:color w:val="111111"/>
          <w:sz w:val="28"/>
          <w:sz w:val="28"/>
          <w:szCs w:val="28"/>
          <w:rtl w:val="true"/>
          <w:lang w:bidi="ar-SA"/>
        </w:rPr>
        <w:t>النهي عن خلوة الرجال بالنساء واحتباء المرأة</w:t>
      </w:r>
    </w:p>
    <w:p>
      <w:pPr>
        <w:pStyle w:val="Heading3"/>
        <w:numPr>
          <w:ilvl w:val="2"/>
          <w:numId w:val="1"/>
        </w:numPr>
        <w:rPr/>
      </w:pPr>
      <w:bookmarkStart w:id="342" w:name="__RefHeading___Toc2134593_2616395394"/>
      <w:bookmarkStart w:id="343" w:name="_Toc120"/>
      <w:bookmarkEnd w:id="342"/>
      <w:r>
        <w:rPr>
          <w:rtl w:val="true"/>
        </w:rPr>
        <w:t xml:space="preserve">باب </w:t>
      </w:r>
      <w:r>
        <w:rPr>
          <w:rtl w:val="true"/>
        </w:rPr>
        <w:t>(</w:t>
      </w:r>
      <w:r>
        <w:rPr/>
        <w:t>114</w:t>
      </w:r>
      <w:r>
        <w:rPr>
          <w:rtl w:val="true"/>
        </w:rPr>
        <w:t xml:space="preserve">) </w:t>
      </w:r>
      <w:r>
        <w:rPr>
          <w:rtl w:val="true"/>
        </w:rPr>
        <w:t>النهي عن خلوة الرجال بالنساء واحتباء المرأة</w:t>
      </w:r>
      <w:bookmarkEnd w:id="343"/>
    </w:p>
    <w:p>
      <w:pPr>
        <w:pStyle w:val="BookText"/>
        <w:rPr/>
      </w:pPr>
      <w:r>
        <w:rPr>
          <w:rFonts w:eastAsia="IRNazanin" w:cs="IRNazanin"/>
          <w:color w:val="111111"/>
          <w:sz w:val="28"/>
          <w:szCs w:val="28"/>
          <w:lang w:bidi="fa-IR"/>
        </w:rPr>
        <w:t>25470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جعفر محمد بن 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الخال أبو أحمد عبدالعزيز بن جعفر بن قولویه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موسی بن ابراهيم المروزي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موسی بن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يؤمن بالله واليوم الآخر فلايلبث في موضع تسمع نَفَسَه امرأة ليست له بمَح۟رم</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محمّد بن الحسن بن شمّون، عن عبدالله بن عبدالرحمن، عن مسمع أبي سیّار،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البيعة على النساء أن لايحتبين، ولايقعدن مع الرّجال في الخلاء</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الساقين الى البطن بالثوب أو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العلّة في النهي عن جلوس المرأة بهذه الكيفيَّة هو احتمال أن تتحرَّك فتبدو العورة أو الفخذان</w:t>
      </w:r>
      <w:r>
        <w:rPr>
          <w:rFonts w:eastAsia="Amiri" w:cs="Amiri" w:ascii="Amiri" w:hAnsi="Amiri"/>
          <w:color w:val="111111"/>
          <w:sz w:val="28"/>
          <w:szCs w:val="28"/>
          <w:rtl w:val="true"/>
          <w:lang w:bidi="ar-SA"/>
        </w:rPr>
        <w:t xml:space="preserve">. </w:t>
      </w:r>
      <w:bookmarkStart w:id="344" w:name="pg13470_134377"/>
    </w:p>
    <w:p>
      <w:pPr>
        <w:pStyle w:val="BookText"/>
        <w:rPr/>
      </w:pPr>
      <w:bookmarkEnd w:id="344"/>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ولايقعدن مع الرجال في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الخلوة، فقد ورد النهي عن خلوة المرأة بالرجل الأجنبي وكذا العكس، لأن ثالثهما الشيطان، فانه يوسوس في صدرهما ويدعوهما الى الحرام والفحشاء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لاسمح الله </w:t>
      </w:r>
      <w:r>
        <w:rPr>
          <w:rFonts w:eastAsia="Amiri" w:cs="Amiri" w:ascii="Amiri" w:hAnsi="Amiri"/>
          <w:color w:val="111111"/>
          <w:sz w:val="28"/>
          <w:szCs w:val="28"/>
          <w:rtl w:val="true"/>
          <w:lang w:bidi="ar-SA"/>
        </w:rPr>
        <w:t>- .</w:t>
      </w:r>
    </w:p>
    <w:p>
      <w:pPr>
        <w:pStyle w:val="Heading3"/>
        <w:numPr>
          <w:ilvl w:val="2"/>
          <w:numId w:val="1"/>
        </w:numPr>
        <w:rPr/>
      </w:pPr>
      <w:bookmarkStart w:id="345" w:name="__RefHeading___Toc2134595_2616395394"/>
      <w:bookmarkStart w:id="346" w:name="_Toc121"/>
      <w:bookmarkEnd w:id="345"/>
      <w:r>
        <w:rPr>
          <w:rtl w:val="true"/>
        </w:rPr>
        <w:t xml:space="preserve">باب </w:t>
      </w:r>
      <w:r>
        <w:rPr>
          <w:rtl w:val="true"/>
        </w:rPr>
        <w:t>(</w:t>
      </w:r>
      <w:r>
        <w:rPr/>
        <w:t>115</w:t>
      </w:r>
      <w:r>
        <w:rPr>
          <w:rtl w:val="true"/>
        </w:rPr>
        <w:t xml:space="preserve">) </w:t>
      </w:r>
      <w:r>
        <w:rPr>
          <w:rtl w:val="true"/>
        </w:rPr>
        <w:t>موقف الرجل من خيار النساء وشرارهنّ</w:t>
      </w:r>
      <w:bookmarkEnd w:id="346"/>
    </w:p>
    <w:p>
      <w:pPr>
        <w:pStyle w:val="BookText"/>
        <w:rPr/>
      </w:pPr>
      <w:r>
        <w:rPr>
          <w:rFonts w:eastAsia="Amiri" w:cs="Amiri" w:ascii="Amiri" w:hAnsi="Amiri"/>
          <w:color w:val="111111"/>
          <w:sz w:val="28"/>
          <w:szCs w:val="28"/>
          <w:lang w:bidi="ar-SA"/>
        </w:rPr>
        <w:t>25472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اعصوهنّ في المعروف قبل أن يأمرتكم بالمنكر، وتعوّذوا بالله من شرارهنّ، وكونوا من خيارهنّ على حذر</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أبيه، عمّن ذكره، عن الحسين بن المختار،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شرار النساء، وكونوا من خيارهنّ على حذر، وإن أمرنكم بالمعروف فخالفوهنّ كي لا يطمعن منكم في المنكر</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الحسين، عن عمرو بن عثمان، عن المطّلب بن زیاد رفعه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IRNazanin" w:hAnsi="IRNazanin" w:eastAsia="IRNazanin"/>
          <w:color w:val="111111"/>
          <w:sz w:val="28"/>
          <w:sz w:val="28"/>
          <w:szCs w:val="28"/>
          <w:rtl w:val="true"/>
          <w:lang w:bidi="fa-IR"/>
        </w:rPr>
        <w:t>موقف الرجل من خيار النساء وشرارهن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تعوّذوا بالله من طالحات نسائکم، وكونوا من خيارهنّ على حذر، ولاتطيعوهنّ في المعروف فيأمرنكم بالمنكر</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عمرو بن عثمان،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استعيذوا بالله من شرار نسائكم، وكونوا من خيارهنّ على حذر، ولاتطيعوهنّ في المعروف فيدعونكم إلى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لايشاورن في النجوى، ولايطعن في ذوي القربى، إنّ المرأة إذا أسنّت۟ ذهب خير شطريها وبقي شرُّهما، وذلك أنّه يعقم رحمها، ويسوء خُلُقها، ويحتدّ لسانها، وانّ الرجل إذا أسنّ ذهب شَرُّ شطريه وبقي خيرهما، وذلك أنّه يؤوب عقله</w:t>
      </w:r>
      <w:r>
        <w:rPr>
          <w:rStyle w:val="FootnoteAnchor"/>
          <w:rtl w:val="true"/>
        </w:rPr>
        <w:footnoteReference w:id="654"/>
      </w:r>
      <w:r>
        <w:rPr>
          <w:rFonts w:ascii="IRNazanin" w:hAnsi="IRNazanin" w:eastAsia="IRNazanin"/>
          <w:color w:val="111111"/>
          <w:sz w:val="28"/>
          <w:sz w:val="28"/>
          <w:szCs w:val="28"/>
          <w:rtl w:val="true"/>
          <w:lang w:bidi="fa-IR"/>
        </w:rPr>
        <w:t>، ويُستحکم رأيه، ويحسن خُلقه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هذه الأحاديث ضعيفة السَّنَد فهي بين مرسَلة ومجهولة وغيرها، ولهذا فليست معتبرة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الأمر الذي ينبغي إخفاؤه، والمراد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قرابة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العلاّمة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النساء لعُبد الله حقّاً حقّاً</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ابن عبدالله بن أحمد بن أبي عبدالله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جده أحمد بن أبي عبدالله، عن أبيه، عن محمد بن أبي عمير، عن غير واحد، عن الصادق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رجل من أصحاب أمير المؤمنين نساءه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لاتطيعوا النساء على حال، ولاتأمنوهن على مال، ولاتذروهن يدبرن أمر العيال، فإنهنّ إن تُركن وما أردن أوردن المهالك، وعدون</w:t>
      </w:r>
      <w:r>
        <w:rPr>
          <w:rStyle w:val="FootnoteAnchor"/>
          <w:rtl w:val="true"/>
        </w:rPr>
        <w:footnoteReference w:id="658"/>
      </w:r>
      <w:r>
        <w:rPr>
          <w:rFonts w:ascii="Amiri" w:hAnsi="Amiri" w:eastAsia="Amiri" w:cs="Amiri"/>
          <w:color w:val="111111"/>
          <w:sz w:val="28"/>
          <w:sz w:val="28"/>
          <w:szCs w:val="28"/>
          <w:rtl w:val="true"/>
          <w:lang w:bidi="ar-SA"/>
        </w:rPr>
        <w:t>أمر المالك، فإنّا وجدناهنّ لاورع لهنّ عند حاجتهنّ، ولاصبر لهنّ عند شهوتهنّ، البذخ لهن لازم وإن كبُرن، والعجب بهن</w:t>
      </w:r>
      <w:r>
        <w:rPr>
          <w:rStyle w:val="FootnoteAnchor"/>
          <w:rtl w:val="true"/>
        </w:rPr>
        <w:footnoteReference w:id="659"/>
      </w:r>
      <w:r>
        <w:rPr>
          <w:rFonts w:ascii="Amiri" w:hAnsi="Amiri" w:eastAsia="Amiri" w:cs="Amiri"/>
          <w:color w:val="111111"/>
          <w:sz w:val="28"/>
          <w:sz w:val="28"/>
          <w:szCs w:val="28"/>
          <w:rtl w:val="true"/>
          <w:lang w:bidi="ar-SA"/>
        </w:rPr>
        <w:t xml:space="preserve">لاحق وإن عجزن،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رضاهن في فروجهن</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لايشكرن الكثير اذا مُنعن القليل، ينسين الخير، ويحفظن</w:t>
      </w:r>
      <w:r>
        <w:rPr>
          <w:rStyle w:val="FootnoteAnchor"/>
          <w:rtl w:val="true"/>
        </w:rPr>
        <w:footnoteReference w:id="661"/>
      </w:r>
      <w:r>
        <w:rPr>
          <w:rFonts w:ascii="Amiri" w:hAnsi="Amiri" w:eastAsia="Amiri" w:cs="Amiri"/>
          <w:color w:val="111111"/>
          <w:sz w:val="28"/>
          <w:sz w:val="28"/>
          <w:szCs w:val="28"/>
          <w:rtl w:val="true"/>
          <w:lang w:bidi="ar-SA"/>
        </w:rPr>
        <w:t>الشرّ، يتهافتن بالبهتان، ويتمادين بالطغيان</w:t>
      </w:r>
      <w:r>
        <w:rPr>
          <w:rStyle w:val="FootnoteAnchor"/>
          <w:rtl w:val="true"/>
        </w:rPr>
        <w:footnoteReference w:id="662"/>
      </w:r>
      <w:r>
        <w:rPr>
          <w:rFonts w:ascii="Amiri" w:hAnsi="Amiri" w:eastAsia="Amiri" w:cs="Amiri"/>
          <w:color w:val="111111"/>
          <w:sz w:val="28"/>
          <w:sz w:val="28"/>
          <w:szCs w:val="28"/>
          <w:rtl w:val="true"/>
          <w:lang w:bidi="ar-SA"/>
        </w:rPr>
        <w:t xml:space="preserve">، ويتصدّين للشيطان، فداروهن على كل حال، وأحسنوا لهن القال، </w:t>
      </w:r>
      <w:bookmarkStart w:id="347" w:name="pg13470_134380"/>
    </w:p>
    <w:p>
      <w:pPr>
        <w:pStyle w:val="BookText"/>
        <w:rPr/>
      </w:pPr>
      <w:bookmarkEnd w:id="347"/>
      <w:r>
        <w:rPr>
          <w:rFonts w:ascii="Amiri" w:hAnsi="Amiri" w:eastAsia="Amiri" w:cs="Amiri"/>
          <w:color w:val="111111"/>
          <w:sz w:val="28"/>
          <w:sz w:val="28"/>
          <w:szCs w:val="28"/>
          <w:rtl w:val="true"/>
          <w:lang w:bidi="ar-SA"/>
        </w:rPr>
        <w:t>النهي عن طاعة الزوجة في هذه الأمور لعلَّهن يحسنّ الفعال</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2134597_2616395394"/>
      <w:bookmarkStart w:id="349" w:name="_Toc122"/>
      <w:bookmarkEnd w:id="348"/>
      <w:r>
        <w:rPr>
          <w:rtl w:val="true"/>
        </w:rPr>
        <w:t xml:space="preserve">باب </w:t>
      </w:r>
      <w:r>
        <w:rPr>
          <w:rtl w:val="true"/>
        </w:rPr>
        <w:t>(</w:t>
      </w:r>
      <w:r>
        <w:rPr/>
        <w:t>116</w:t>
      </w:r>
      <w:r>
        <w:rPr>
          <w:rtl w:val="true"/>
        </w:rPr>
        <w:t xml:space="preserve">) </w:t>
      </w:r>
      <w:r>
        <w:rPr>
          <w:rtl w:val="true"/>
        </w:rPr>
        <w:t>النهي عن طاعة الزوجة في هذه الأُمور</w:t>
      </w:r>
      <w:bookmarkEnd w:id="349"/>
    </w:p>
    <w:p>
      <w:pPr>
        <w:pStyle w:val="BookText"/>
        <w:rPr/>
      </w:pPr>
      <w:r>
        <w:rPr>
          <w:rFonts w:eastAsia="IRNazanin" w:cs="IRNazanin"/>
          <w:color w:val="111111"/>
          <w:sz w:val="28"/>
          <w:szCs w:val="28"/>
          <w:lang w:bidi="fa-IR"/>
        </w:rPr>
        <w:t>25478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امرأته أكبّه الله على وجهه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منه الذّهاب إلى الحمّامات والعرسات</w:t>
      </w:r>
      <w:r>
        <w:rPr>
          <w:rStyle w:val="FootnoteAnchor"/>
          <w:rtl w:val="true"/>
        </w:rPr>
        <w:footnoteReference w:id="664"/>
      </w:r>
      <w:r>
        <w:rPr>
          <w:rFonts w:ascii="Amiri" w:hAnsi="Amiri" w:eastAsia="Amiri" w:cs="Amiri"/>
          <w:color w:val="111111"/>
          <w:sz w:val="28"/>
          <w:sz w:val="28"/>
          <w:szCs w:val="28"/>
          <w:rtl w:val="true"/>
          <w:lang w:bidi="ar-SA"/>
        </w:rPr>
        <w:t>والعيدات والنياحات والثياب الرّقاق</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ابراهيم، عن أبيه بهذا الاسناد،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علي بن الشاه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أحمد بن خالد الخالدي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صالح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أنس بن محمد أبو مالك، عن أبيه، عن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وصيَّته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من أطاع أمرأته أكبّه الله على وجهه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يأذن لها في الذهاب إلى الحمّامات والعرسات والنياحات، ولبس الثياب الرقاق</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عن العبّاس بن معروف، عن أبي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سعيد بن غزوان، عن السكوني،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امرأته في أربعة أشياء أكبّه الله على منخريه</w:t>
      </w:r>
      <w:r>
        <w:rPr>
          <w:rStyle w:val="FootnoteAnchor"/>
          <w:rtl w:val="true"/>
        </w:rPr>
        <w:footnoteReference w:id="669"/>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الثياب الرّقاق، والحمّامات، والعرسات، والنياحات</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النهي عن طاعة الزوجة في هذه الأمور </w:t>
      </w:r>
      <w:r>
        <w:rPr>
          <w:rFonts w:eastAsia="Amiri" w:cs="Amiri" w:ascii="Amiri" w:hAnsi="Amiri"/>
          <w:color w:val="111111"/>
          <w:sz w:val="28"/>
          <w:szCs w:val="28"/>
          <w:lang w:bidi="ar-SA"/>
        </w:rPr>
        <w:t>25481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امرأته في أربع خصال، كبّه الله على وجهه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الطاعة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إليه أن تذهب إلى العرسات، وإلى النّياحات، وإلى المغازات، وإلى الحمّامات، وتسأل الثياب الرّقاق، فيجيبها</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رفاعة،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فلايُدخل حليلته الحمّام</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فلايرسل حليلته إلى الحمام</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وردت أحادیث متعدّدة في ذمّ الذهاب الى الحمّام وخاصَّة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الوجه في ذلك؟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بالحياء وستر العورة من علامات الايمان، والكثير من الناس لايلتزمون بستر العورة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كاملة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الحمّامات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الأزمنة السابقة كانوا يدخلون الحمّام بلا مئزر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ولهذا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فلايدخل الحمام الاّ بمئزر</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لايدخل الرجل مع ابنه الحمام فينظر الى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الناظرَ والمنظورَ اليه في الحمّام بلامئزر</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البيت الحمّام، يهتك الستر ويُبدي العورة، ونِعم البيت الحمام يُذكّر حرَّ النار</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الأحاديث تدلّ على أن عامَّة الناس من الرجال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يدخلون الحمّام بلا ستر ولا مئزر، ولهذا ورد النهي عن الذهاب الى الحمّام وخاصَّة بالنسبة الى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وليُعلم أن جملة ماورَد في ذمّ الحمام ترجع الى دخوله بلا مئزر، وذلك أن عامّة الناس يومئذٍ كانوا يدخلون الحمّام بلا مئزر، فورَد في ذمّه ماورد، فأمّا اليوم فليس كذلك في أكثر البلاد، فبقيت۟ مَحامدُه وسقطت الذمائم، والحمد لله على ذلك</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 على ما اذا لم تد۟عُ اليه الضرورة كما في البلاد الحارّة أو على ما إذا بعثها إلى الحمّامات </w:t>
      </w:r>
      <w:bookmarkStart w:id="350" w:name="pg13470_134384"/>
    </w:p>
    <w:p>
      <w:pPr>
        <w:pStyle w:val="BookText"/>
        <w:rPr/>
      </w:pPr>
      <w:bookmarkEnd w:id="350"/>
      <w:r>
        <w:rPr>
          <w:rFonts w:ascii="Amiri" w:hAnsi="Amiri" w:eastAsia="Amiri" w:cs="Amiri"/>
          <w:color w:val="111111"/>
          <w:sz w:val="28"/>
          <w:sz w:val="28"/>
          <w:szCs w:val="28"/>
          <w:rtl w:val="true"/>
          <w:lang w:bidi="ar-SA"/>
        </w:rPr>
        <w:t>مشاورة النساء للتنزّه والتفرج أو على ما إذا كانت الرجال والنساء يدخلون الحمام معاً من غير تناوب</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المرأة ندامة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المقصود من الطاعة هي الطاعة في المكروهات والامور المرجوحة لامطلق الطّاعة كالطاعة في إتيان المستحبّات والتعاون على الصدقات والقُرُبات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2134599_2616395394"/>
      <w:bookmarkStart w:id="352" w:name="_Toc123"/>
      <w:bookmarkEnd w:id="351"/>
      <w:r>
        <w:rPr>
          <w:rtl w:val="true"/>
        </w:rPr>
        <w:t xml:space="preserve">باب </w:t>
      </w:r>
      <w:r>
        <w:rPr>
          <w:rtl w:val="true"/>
        </w:rPr>
        <w:t>(</w:t>
      </w:r>
      <w:r>
        <w:rPr/>
        <w:t>117</w:t>
      </w:r>
      <w:r>
        <w:rPr>
          <w:rtl w:val="true"/>
        </w:rPr>
        <w:t xml:space="preserve">) </w:t>
      </w:r>
      <w:r>
        <w:rPr>
          <w:rtl w:val="true"/>
        </w:rPr>
        <w:t>مشاورة النساء</w:t>
      </w:r>
      <w:bookmarkEnd w:id="352"/>
    </w:p>
    <w:p>
      <w:pPr>
        <w:pStyle w:val="BookText"/>
        <w:rPr/>
      </w:pPr>
      <w:r>
        <w:rPr>
          <w:rFonts w:eastAsia="Amiri" w:cs="Amiri" w:ascii="Amiri" w:hAnsi="Amiri"/>
          <w:color w:val="111111"/>
          <w:sz w:val="28"/>
          <w:szCs w:val="28"/>
          <w:lang w:bidi="ar-SA"/>
        </w:rPr>
        <w:t>25485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أبي عبدالله الجامورانيّ، عن الحسن بن عليّ بن أبي حمزة، عن صندل، عن ابن مسكان،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ومشاورة النساء، فإنّ فيهنّ الضَّعف والوَه۟ن والعَجز</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الأشعريّ، عن بعض أصحابنا، عن جعفر بن عنبسة، عن عبادة بن زياد، عن عمرو بن أبي المقدام،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وأحمد بن محمد العاصميّ، عمّن حدّثه، عن معلّی بن محمّد، عن عليّ بن حسّان، عن عبدالرحمن بن </w:t>
      </w:r>
      <w:bookmarkStart w:id="353" w:name="pg13470_134385"/>
    </w:p>
    <w:p>
      <w:pPr>
        <w:pStyle w:val="BookText"/>
        <w:rPr/>
      </w:pPr>
      <w:bookmarkEnd w:id="353"/>
      <w:r>
        <w:rPr>
          <w:rFonts w:ascii="Amiri" w:hAnsi="Amiri" w:eastAsia="Amiri" w:cs="Amiri"/>
          <w:color w:val="111111"/>
          <w:sz w:val="28"/>
          <w:sz w:val="28"/>
          <w:szCs w:val="28"/>
          <w:rtl w:val="true"/>
          <w:lang w:bidi="ar-SA"/>
        </w:rPr>
        <w:t xml:space="preserve">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ومشاورة النساء فإنّ رأيهنّ إلى الأفن، وعزمهنّ إلى الوهن</w:t>
      </w:r>
      <w:r>
        <w:rPr>
          <w:rStyle w:val="FootnoteAnchor"/>
          <w:rtl w:val="true"/>
        </w:rPr>
        <w:footnoteReference w:id="681"/>
      </w:r>
      <w:r>
        <w:rPr>
          <w:rFonts w:ascii="Amiri" w:hAnsi="Amiri" w:eastAsia="Amiri" w:cs="Amiri"/>
          <w:color w:val="111111"/>
          <w:sz w:val="28"/>
          <w:sz w:val="28"/>
          <w:szCs w:val="28"/>
          <w:rtl w:val="true"/>
          <w:lang w:bidi="ar-SA"/>
        </w:rPr>
        <w:t>واكفف عليهنّ من أبصارهن بحجابك إيّاهنّ، فإنّ شدّة الحجاب خيرٌ لك ولهنّ من الارتياب، وليس خروجهنّ بأشدّ من دخول من لاتثق به عليهنّ، فإن استطعت أن لايعرفن غيرك من الرّجال فافعل</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الإمامة والتبصرة لعلي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موسى، عن محمد بن علي، عن محمد بن الحسن، عن على بن اسباط، عن ابن فضّال،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شاوروا النساء وخالفوهن، فإنّ خلافهن بركة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يعقوب بن يزيد، عن رجل من أصحابنا يكنّى أبا عبدالله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 النساء البركة</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2134601_2616395394"/>
      <w:bookmarkStart w:id="355" w:name="_Toc124"/>
      <w:bookmarkEnd w:id="354"/>
      <w:r>
        <w:rPr>
          <w:rtl w:val="true"/>
        </w:rPr>
        <w:t xml:space="preserve">باب </w:t>
      </w:r>
      <w:r>
        <w:rPr>
          <w:rtl w:val="true"/>
        </w:rPr>
        <w:t>(</w:t>
      </w:r>
      <w:r>
        <w:rPr/>
        <w:t>118</w:t>
      </w:r>
      <w:r>
        <w:rPr>
          <w:rtl w:val="true"/>
        </w:rPr>
        <w:t xml:space="preserve">) </w:t>
      </w:r>
      <w:r>
        <w:rPr>
          <w:rtl w:val="true"/>
        </w:rPr>
        <w:t>النهي عن تدبير المرأة امور الرجل</w:t>
      </w:r>
      <w:bookmarkEnd w:id="35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w:t>
      </w:r>
      <w:bookmarkStart w:id="356" w:name="pg13470_134386"/>
    </w:p>
    <w:p>
      <w:pPr>
        <w:pStyle w:val="BookText"/>
        <w:rPr/>
      </w:pPr>
      <w:bookmarkEnd w:id="356"/>
      <w:r>
        <w:rPr>
          <w:rFonts w:ascii="IRNazanin" w:hAnsi="IRNazanin" w:eastAsia="IRNazanin"/>
          <w:color w:val="111111"/>
          <w:sz w:val="28"/>
          <w:sz w:val="28"/>
          <w:szCs w:val="28"/>
          <w:rtl w:val="true"/>
          <w:lang w:bidi="fa-IR"/>
        </w:rPr>
        <w:t>النهي عن اللعنة وكفران النعمة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امرء تدبّره امرأة فهو ملعون</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الملعون هو البعيد عن الخير والرحمة، وبما أن المرأة عاطفيَّة وتصرُّفاتها تنطلق من هذا المنطلق، لهذا من الأفضل أن يدبر الرجل اموره بنفسه على ضوء الحكمة والمصلحة</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2134603_2616395394"/>
      <w:bookmarkStart w:id="358" w:name="_Toc125"/>
      <w:bookmarkEnd w:id="357"/>
      <w:r>
        <w:rPr>
          <w:rtl w:val="true"/>
        </w:rPr>
        <w:t xml:space="preserve">باب </w:t>
      </w:r>
      <w:r>
        <w:rPr>
          <w:rtl w:val="true"/>
        </w:rPr>
        <w:t>(</w:t>
      </w:r>
      <w:r>
        <w:rPr/>
        <w:t>119</w:t>
      </w:r>
      <w:r>
        <w:rPr>
          <w:rtl w:val="true"/>
        </w:rPr>
        <w:t xml:space="preserve">) </w:t>
      </w:r>
      <w:r>
        <w:rPr>
          <w:rtl w:val="true"/>
        </w:rPr>
        <w:t>النهي عن اللَّعنة وكفران النعمة</w:t>
      </w:r>
      <w:bookmarkEnd w:id="358"/>
    </w:p>
    <w:p>
      <w:pPr>
        <w:pStyle w:val="BookText"/>
        <w:rPr/>
      </w:pPr>
      <w:r>
        <w:rPr>
          <w:rFonts w:eastAsia="Amiri" w:cs="Amiri" w:ascii="Amiri" w:hAnsi="Amiri"/>
          <w:color w:val="111111"/>
          <w:sz w:val="28"/>
          <w:szCs w:val="28"/>
          <w:lang w:bidi="ar-SA"/>
        </w:rPr>
        <w:t>25490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النساء تصدّقن ولو من حليّكنّ ولو بتمرة ولو بشقّ تمرة، فإنّ أكثركنّ حطب جهنّم، إنّكنّ تُكثرن اللّعن، وتكفرن العشيرة</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امرأة من بني سليم لها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أليس نحن الاُمّهات الحاملات المرضعات؟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منّا البنات المقيمات والأخوات المشفقات؟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حاملات والدات، مرضعات رحيمات، لولا ما يأتين إلى بعولتهنّ ما دخلت </w:t>
      </w:r>
      <w:bookmarkStart w:id="359" w:name="pg13470_134387"/>
    </w:p>
    <w:p>
      <w:pPr>
        <w:pStyle w:val="BookText"/>
        <w:rPr/>
      </w:pPr>
      <w:bookmarkEnd w:id="359"/>
      <w:r>
        <w:rPr>
          <w:rFonts w:ascii="Amiri" w:hAnsi="Amiri" w:eastAsia="Amiri" w:cs="Amiri"/>
          <w:color w:val="111111"/>
          <w:sz w:val="28"/>
          <w:sz w:val="28"/>
          <w:szCs w:val="28"/>
          <w:rtl w:val="true"/>
          <w:lang w:bidi="ar-SA"/>
        </w:rPr>
        <w:t>مُصلّية منهنّ النار</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 المثنّى بن القاسم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ابن محمد بن شريح، عن ذريح المحاربي،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نسوة قد قعدن له في الطريق، فقال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هلكتُنَّ إلاّ ما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يارسول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إنكنَّ تكثرن اللعن، وتكفرن العشير</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تعليميّة وتربويّة تهدف الى تهذيب النساء وتربيتهنّ تربية صحيحة، وتحذيرهنَّ من هذه المفاسد والمساوئ، ولاشك أنّ بعض النساء يتمتّعن بسلوك طيّب وسيرة صالحة ونفسيَّة شريفة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جمیل 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 امرأة قالت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قطّ من وجهك خيراً فقد حبط عملها</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2134605_2616395394"/>
      <w:bookmarkStart w:id="361" w:name="_Toc126"/>
      <w:bookmarkEnd w:id="360"/>
      <w:r>
        <w:rPr>
          <w:rtl w:val="true"/>
        </w:rPr>
        <w:t xml:space="preserve">باب </w:t>
      </w:r>
      <w:r>
        <w:rPr>
          <w:rtl w:val="true"/>
        </w:rPr>
        <w:t>(</w:t>
      </w:r>
      <w:r>
        <w:rPr/>
        <w:t>120</w:t>
      </w:r>
      <w:r>
        <w:rPr>
          <w:rtl w:val="true"/>
        </w:rPr>
        <w:t xml:space="preserve">) </w:t>
      </w:r>
      <w:r>
        <w:rPr>
          <w:rtl w:val="true"/>
        </w:rPr>
        <w:t>النهي عن الخروج من البيت بغير إذن الزَّوج</w:t>
      </w:r>
      <w:bookmarkEnd w:id="36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w:t>
      </w:r>
    </w:p>
    <w:p>
      <w:pPr>
        <w:pStyle w:val="BookText"/>
        <w:rPr/>
      </w:pPr>
      <w:r>
        <w:rPr>
          <w:rFonts w:ascii="Amiri" w:hAnsi="Amiri" w:eastAsia="Amiri" w:cs="Amiri"/>
          <w:color w:val="111111"/>
          <w:sz w:val="28"/>
          <w:sz w:val="28"/>
          <w:szCs w:val="28"/>
          <w:rtl w:val="true"/>
          <w:lang w:bidi="ar-SA"/>
        </w:rPr>
        <w:t xml:space="preserve">النهي عن الخروج من البيت بغير اذن الزوج خالد، عن أبيه، عن عبدالله بن القاسم الحضرمي،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الأنصار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بعض حوائجه فعهد</w:t>
      </w:r>
      <w:r>
        <w:rPr>
          <w:rStyle w:val="FootnoteAnchor"/>
          <w:rtl w:val="true"/>
        </w:rPr>
        <w:footnoteReference w:id="690"/>
      </w:r>
      <w:r>
        <w:rPr>
          <w:rFonts w:ascii="Amiri" w:hAnsi="Amiri" w:eastAsia="Amiri" w:cs="Amiri"/>
          <w:color w:val="111111"/>
          <w:sz w:val="28"/>
          <w:sz w:val="28"/>
          <w:szCs w:val="28"/>
          <w:rtl w:val="true"/>
          <w:lang w:bidi="ar-SA"/>
        </w:rPr>
        <w:t>الى امرأته عهداً ألاّ تخرج من بيتها حتى يقدم،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أباها مرض فبعثت المرأة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خرج وعهد إليّ أن لا أخرج من بيتي حتى يقدم، وإنّ أبي قد مرض</w:t>
      </w:r>
      <w:r>
        <w:rPr>
          <w:rStyle w:val="FootnoteAnchor"/>
          <w:rtl w:val="true"/>
        </w:rPr>
        <w:footnoteReference w:id="692"/>
      </w:r>
      <w:r>
        <w:rPr>
          <w:rFonts w:ascii="Amiri" w:hAnsi="Amiri" w:eastAsia="Amiri" w:cs="Amiri"/>
          <w:color w:val="111111"/>
          <w:sz w:val="28"/>
          <w:sz w:val="28"/>
          <w:szCs w:val="28"/>
          <w:rtl w:val="true"/>
          <w:lang w:bidi="ar-SA"/>
        </w:rPr>
        <w:t xml:space="preserve">فتأمرني أن أعوده؟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اجلسي في بيتك واطيعي زوجك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فثقل، فارسلت إليه ثانياً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فتأمرني ان أعوده؟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اجلسي في بيتك وأطيعي زوجك</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فبعثت اليه</w:t>
      </w:r>
      <w:r>
        <w:rPr>
          <w:rStyle w:val="FootnoteAnchor"/>
          <w:rtl w:val="true"/>
        </w:rPr>
        <w:footnoteReference w:id="694"/>
      </w:r>
      <w:r>
        <w:rPr>
          <w:rFonts w:ascii="Amiri" w:hAnsi="Amiri" w:eastAsia="Amiri" w:cs="Amiri"/>
          <w:color w:val="111111"/>
          <w:sz w:val="28"/>
          <w:sz w:val="28"/>
          <w:szCs w:val="28"/>
          <w:rtl w:val="true"/>
          <w:lang w:bidi="ar-SA"/>
        </w:rPr>
        <w:t>إنّ أبي قد مات فتأمرني أن أُصلّي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اجلسي في بيتك وأطيعي زوجك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 الرجل، فبعث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غفر لكِ ولأبيك بطاعتك لزوجك</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لايحضره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أبي عمير، عن عبدالله بن سنان مثله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السَّند، فلايعتمد عليه، ولعلَّ ماذُكر في الحديث قضيَّة في واقعة، بأن تكون خاصة بتلك المرأة ولها ظروف خاصّة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فلايحقّ للزوج أن يُضيق على زوجته الى هذه الدرجة وأن يُشدد عليها الخناق، خاصة وأن الزوج في سفر، وخروج المرأة من دارها لايُضيّع حقوق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أمرني أن لاأخرج إلى قريب ولا إلى بعيد حتى يرجع من سفره، وإن أبي في الَّوق</w:t>
      </w:r>
      <w:r>
        <w:rPr>
          <w:rStyle w:val="FootnoteAnchor"/>
          <w:rtl w:val="true"/>
        </w:rPr>
        <w:footnoteReference w:id="697"/>
      </w:r>
      <w:r>
        <w:rPr>
          <w:rFonts w:ascii="Amiri" w:hAnsi="Amiri" w:eastAsia="Amiri" w:cs="Amiri"/>
          <w:color w:val="111111"/>
          <w:sz w:val="28"/>
          <w:sz w:val="28"/>
          <w:szCs w:val="28"/>
          <w:rtl w:val="true"/>
          <w:lang w:bidi="ar-SA"/>
        </w:rPr>
        <w:t>، أفأخرج إلى أبي؟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إجلسي في بيتك وأطيعي زوجك، فجلست وأطاعت زوجها، فمات الأب، فأرسل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الله لأبيك بطاعتك لزوجك</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362" w:name="pg13470_134390"/>
    </w:p>
    <w:p>
      <w:pPr>
        <w:pStyle w:val="BookText"/>
        <w:rPr/>
      </w:pPr>
      <w:bookmarkEnd w:id="362"/>
      <w:r>
        <w:rPr>
          <w:rFonts w:ascii="Amiri" w:hAnsi="Amiri" w:eastAsia="Amiri" w:cs="Amiri"/>
          <w:color w:val="111111"/>
          <w:sz w:val="28"/>
          <w:sz w:val="28"/>
          <w:szCs w:val="28"/>
          <w:rtl w:val="true"/>
          <w:lang w:bidi="ar-SA"/>
        </w:rPr>
        <w:t>جملة من حقوق الزوج على الزوجة</w:t>
      </w:r>
    </w:p>
    <w:p>
      <w:pPr>
        <w:pStyle w:val="Heading3"/>
        <w:numPr>
          <w:ilvl w:val="2"/>
          <w:numId w:val="1"/>
        </w:numPr>
        <w:rPr/>
      </w:pPr>
      <w:bookmarkStart w:id="363" w:name="__RefHeading___Toc2134607_2616395394"/>
      <w:bookmarkStart w:id="364" w:name="_Toc127"/>
      <w:bookmarkEnd w:id="363"/>
      <w:r>
        <w:rPr>
          <w:rtl w:val="true"/>
        </w:rPr>
        <w:t xml:space="preserve">باب </w:t>
      </w:r>
      <w:r>
        <w:rPr>
          <w:rtl w:val="true"/>
        </w:rPr>
        <w:t>(</w:t>
      </w:r>
      <w:r>
        <w:rPr/>
        <w:t>121</w:t>
      </w:r>
      <w:r>
        <w:rPr>
          <w:rtl w:val="true"/>
        </w:rPr>
        <w:t xml:space="preserve">) </w:t>
      </w:r>
      <w:r>
        <w:rPr>
          <w:rtl w:val="true"/>
        </w:rPr>
        <w:t>جملة من حقوق الزوج على الزوجة</w:t>
      </w:r>
      <w:bookmarkEnd w:id="364"/>
    </w:p>
    <w:p>
      <w:pPr>
        <w:pStyle w:val="BookText"/>
        <w:rPr/>
      </w:pPr>
      <w:r>
        <w:rPr>
          <w:rFonts w:eastAsia="IRNazanin" w:cs="IRNazanin"/>
          <w:color w:val="111111"/>
          <w:sz w:val="28"/>
          <w:szCs w:val="28"/>
          <w:lang w:bidi="fa-IR"/>
        </w:rPr>
        <w:t>25495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الجامورانيّ، عن ابن أبي حمزة، عن عمرو بن جبیر العرزمي،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ما حقُّ الزّوج على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عن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أن تصوم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ولاتخرج من بيتها إلاّ بإذنه، وعليها أن تطيب بأطيب طيبها، وتلبس أحسن ثيابها، وتزيّن بأحسن زينتها وتعرض نفسها عليه غدوة وعشيّة، وأكثر من ذلك حقوقه عليها</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الجامورانيّ، عن ابن أبي حمزة، عن أبي المغرا،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امرأة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الزوج على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تجيبه إلى حاجته وإن كانت على قَتَب</w:t>
      </w:r>
      <w:r>
        <w:rPr>
          <w:rStyle w:val="FootnoteAnchor"/>
          <w:rtl w:val="true"/>
        </w:rPr>
        <w:footnoteReference w:id="700"/>
      </w:r>
      <w:r>
        <w:rPr>
          <w:rFonts w:ascii="Amiri" w:hAnsi="Amiri" w:eastAsia="Amiri" w:cs="Amiri"/>
          <w:color w:val="111111"/>
          <w:sz w:val="28"/>
          <w:sz w:val="28"/>
          <w:szCs w:val="28"/>
          <w:rtl w:val="true"/>
          <w:lang w:bidi="ar-SA"/>
        </w:rPr>
        <w:t xml:space="preserve">، ولاتعطي شيئاً </w:t>
      </w:r>
      <w:bookmarkStart w:id="365" w:name="pg13470_134391"/>
    </w:p>
    <w:p>
      <w:pPr>
        <w:pStyle w:val="BookText"/>
        <w:rPr/>
      </w:pPr>
      <w:bookmarkEnd w:id="365"/>
      <w:r>
        <w:rPr>
          <w:rFonts w:ascii="Amiri" w:hAnsi="Amiri" w:eastAsia="Amiri" w:cs="Amiri"/>
          <w:color w:val="111111"/>
          <w:sz w:val="28"/>
          <w:sz w:val="28"/>
          <w:szCs w:val="28"/>
          <w:rtl w:val="true"/>
          <w:lang w:bidi="ar-SA"/>
        </w:rPr>
        <w:t>إلاّ بإذنه، فإن فعلت۟ فعليها الوزر وله الأجر، ولاتبيت ليلة وهو عليها ساخط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وإن كان ظالماً؟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لاتزوّجت زوجاً أبداً</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متبادلة، فهناك حقوق واجبة على الزوج تجاه زوجته، وهناك حقوق واجبة على الزوجة تجاه زوجها، وعلى كل واحد منهما مراعاة حقّ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على الزوج أن يظلم زوجته أو يهدر 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الزوجة أن تتحمّل سوء خُلق زوجها وما تلاقيه منه من الظلم والأذى، وترجو من الله تعالى أن يثيبها على ذلك، ومن الخطأ الكبير أن تُعرض المرأة عن الزواج وتحرم نفسها من اشباع الغريزة الجنسية بالطريقة الشرعيَّة العفيفة، وتحرم نفسها من الاُمومة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خوفاً من أن يظلمها الزوج، وكم من الأزواج الذين لايظلمون زوجهاتهم؟</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2134609_2616395394"/>
      <w:bookmarkStart w:id="367" w:name="_Toc128"/>
      <w:bookmarkEnd w:id="366"/>
      <w:r>
        <w:rPr>
          <w:rtl w:val="true"/>
        </w:rPr>
        <w:t xml:space="preserve">باب </w:t>
      </w:r>
      <w:r>
        <w:rPr>
          <w:rtl w:val="true"/>
        </w:rPr>
        <w:t>(</w:t>
      </w:r>
      <w:r>
        <w:rPr/>
        <w:t>122</w:t>
      </w:r>
      <w:r>
        <w:rPr>
          <w:rtl w:val="true"/>
        </w:rPr>
        <w:t xml:space="preserve">) </w:t>
      </w:r>
      <w:r>
        <w:rPr>
          <w:rtl w:val="true"/>
        </w:rPr>
        <w:t>وجوب طاعة الزوجة لزوجها</w:t>
      </w:r>
      <w:bookmarkEnd w:id="36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سيف بن عميرة، عن 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صلّت المرأة خمساً، وصامت شهراً، وأطاعت </w:t>
      </w:r>
      <w:bookmarkStart w:id="368" w:name="pg13470_134392"/>
    </w:p>
    <w:p>
      <w:pPr>
        <w:pStyle w:val="BookText"/>
        <w:rPr/>
      </w:pPr>
      <w:bookmarkEnd w:id="368"/>
      <w:r>
        <w:rPr>
          <w:rFonts w:ascii="Amiri" w:hAnsi="Amiri" w:eastAsia="Amiri" w:cs="Amiri"/>
          <w:color w:val="111111"/>
          <w:sz w:val="28"/>
          <w:sz w:val="28"/>
          <w:szCs w:val="28"/>
          <w:rtl w:val="true"/>
          <w:lang w:bidi="ar-SA"/>
        </w:rPr>
        <w:t xml:space="preserve">لزوم تعظيم الزوجة لزوجها زوجها، وعرفت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فلتدخل من أيّ أبواب الجنّة شاءت</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الصباح الكناني،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صلّت المرأة خمسها، وصامت شهرها، وحجّت بيت ربّها، واطاعت زوجها، وعرفت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فلتدخل من أيّ أبواب الجنان شاءت</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2134611_2616395394"/>
      <w:bookmarkStart w:id="370" w:name="_Toc129"/>
      <w:bookmarkEnd w:id="369"/>
      <w:r>
        <w:rPr>
          <w:rtl w:val="true"/>
        </w:rPr>
        <w:t xml:space="preserve">باب </w:t>
      </w:r>
      <w:r>
        <w:rPr>
          <w:rtl w:val="true"/>
        </w:rPr>
        <w:t>(</w:t>
      </w:r>
      <w:r>
        <w:rPr/>
        <w:t>123</w:t>
      </w:r>
      <w:r>
        <w:rPr>
          <w:rtl w:val="true"/>
        </w:rPr>
        <w:t xml:space="preserve">) </w:t>
      </w:r>
      <w:r>
        <w:rPr>
          <w:rtl w:val="true"/>
        </w:rPr>
        <w:t>لزوم تعظيم الزوجة لزوجها</w:t>
      </w:r>
      <w:bookmarkEnd w:id="370"/>
    </w:p>
    <w:p>
      <w:pPr>
        <w:pStyle w:val="BookText"/>
        <w:rPr/>
      </w:pPr>
      <w:r>
        <w:rPr>
          <w:rFonts w:eastAsia="Amiri" w:cs="Amiri" w:ascii="Amiri" w:hAnsi="Amiri"/>
          <w:color w:val="111111"/>
          <w:sz w:val="28"/>
          <w:szCs w:val="28"/>
          <w:lang w:bidi="ar-SA"/>
        </w:rPr>
        <w:t>25499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مالك بن عطيّة، عن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إنّا رأينا اُناساً يسجد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أحداً</w:t>
      </w:r>
      <w:r>
        <w:rPr>
          <w:rStyle w:val="FootnoteAnchor"/>
          <w:rtl w:val="true"/>
        </w:rPr>
        <w:footnoteReference w:id="704"/>
      </w:r>
      <w:r>
        <w:rPr>
          <w:rFonts w:ascii="Amiri" w:hAnsi="Amiri" w:eastAsia="Amiri" w:cs="Amiri"/>
          <w:color w:val="111111"/>
          <w:sz w:val="28"/>
          <w:sz w:val="28"/>
          <w:szCs w:val="28"/>
          <w:rtl w:val="true"/>
          <w:lang w:bidi="ar-SA"/>
        </w:rPr>
        <w:t>أن يسجد لأحد لأمرت المرأة أن تسجد لزوجها</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محبوب، عن مالك بن عطية مثله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bookmarkStart w:id="371" w:name="pg13470_134393"/>
    </w:p>
    <w:p>
      <w:pPr>
        <w:pStyle w:val="Heading3"/>
        <w:numPr>
          <w:ilvl w:val="2"/>
          <w:numId w:val="1"/>
        </w:numPr>
        <w:rPr/>
      </w:pPr>
      <w:bookmarkStart w:id="372" w:name="__RefHeading___Toc2134613_2616395394"/>
      <w:bookmarkStart w:id="373" w:name="_Toc130"/>
      <w:bookmarkEnd w:id="371"/>
      <w:bookmarkEnd w:id="372"/>
      <w:r>
        <w:rPr>
          <w:rtl w:val="true"/>
        </w:rPr>
        <w:t xml:space="preserve">باب </w:t>
      </w:r>
      <w:r>
        <w:rPr>
          <w:rtl w:val="true"/>
        </w:rPr>
        <w:t>(</w:t>
      </w:r>
      <w:r>
        <w:rPr/>
        <w:t>124</w:t>
      </w:r>
      <w:r>
        <w:rPr>
          <w:rtl w:val="true"/>
        </w:rPr>
        <w:t xml:space="preserve">) </w:t>
      </w:r>
      <w:r>
        <w:rPr>
          <w:rtl w:val="true"/>
        </w:rPr>
        <w:t>وجوب تمكين الزوجة نفسها لزوجها</w:t>
      </w:r>
      <w:bookmarkEnd w:id="373"/>
    </w:p>
    <w:p>
      <w:pPr>
        <w:pStyle w:val="BookText"/>
        <w:rPr/>
      </w:pPr>
      <w:r>
        <w:rPr>
          <w:rFonts w:eastAsia="Amiri" w:cs="Amiri" w:ascii="Amiri" w:hAnsi="Amiri"/>
          <w:color w:val="111111"/>
          <w:sz w:val="28"/>
          <w:szCs w:val="28"/>
          <w:lang w:bidi="ar-SA"/>
        </w:rPr>
        <w:t>25500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موسى بن القاسم، عن أبي جميلة، عن ضريس الكناسيّ،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أتت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الحاجة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من المسوّفات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وما المسوّفات یارسول الله؟ قال</w:t>
      </w:r>
      <w:r>
        <w:rPr>
          <w:rFonts w:eastAsia="IRNazanin" w:cs="IRNazanin"/>
          <w:color w:val="111111"/>
          <w:sz w:val="28"/>
          <w:szCs w:val="28"/>
          <w:rtl w:val="true"/>
          <w:lang w:bidi="fa-IR"/>
        </w:rPr>
        <w:t>:</w:t>
      </w:r>
      <w:r>
        <w:rPr>
          <w:rStyle w:val="FootnoteAnchor"/>
          <w:rtl w:val="true"/>
        </w:rPr>
        <w:footnoteReference w:id="708"/>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يدعوها زوجها لبعض الحاجة فلاتزال تسوّفه حتّى ينعّس زوجها وينام</w:t>
      </w:r>
      <w:r>
        <w:rPr>
          <w:rStyle w:val="FootnoteAnchor"/>
          <w:rtl w:val="true"/>
        </w:rPr>
        <w:footnoteReference w:id="709"/>
      </w:r>
      <w:r>
        <w:rPr>
          <w:rFonts w:ascii="Amiri" w:hAnsi="Amiri" w:eastAsia="Amiri" w:cs="Amiri"/>
          <w:color w:val="111111"/>
          <w:sz w:val="28"/>
          <w:sz w:val="28"/>
          <w:szCs w:val="28"/>
          <w:rtl w:val="true"/>
          <w:lang w:bidi="ar-SA"/>
        </w:rPr>
        <w:t>فتلك لاتزال الملائكة تلعنها حتّى يستيقظ زوجها</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ضريس الكناسي مثله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2134615_2616395394"/>
      <w:bookmarkStart w:id="375" w:name="_Toc131"/>
      <w:bookmarkEnd w:id="374"/>
      <w:r>
        <w:rPr>
          <w:rtl w:val="true"/>
        </w:rPr>
        <w:t xml:space="preserve">باب </w:t>
      </w:r>
      <w:r>
        <w:rPr>
          <w:rtl w:val="true"/>
        </w:rPr>
        <w:t>(</w:t>
      </w:r>
      <w:r>
        <w:rPr/>
        <w:t>125</w:t>
      </w:r>
      <w:r>
        <w:rPr>
          <w:rtl w:val="true"/>
        </w:rPr>
        <w:t xml:space="preserve">) </w:t>
      </w:r>
      <w:r>
        <w:rPr>
          <w:rtl w:val="true"/>
        </w:rPr>
        <w:t>حكم من باتت وزوجها عليها ساخط أو تطيَّبت لغيره</w:t>
      </w:r>
      <w:bookmarkEnd w:id="37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p>
    <w:p>
      <w:pPr>
        <w:pStyle w:val="BookText"/>
        <w:rPr/>
      </w:pPr>
      <w:r>
        <w:rPr>
          <w:rFonts w:ascii="IRNazanin" w:hAnsi="IRNazanin" w:eastAsia="IRNazanin"/>
          <w:color w:val="111111"/>
          <w:sz w:val="28"/>
          <w:sz w:val="28"/>
          <w:szCs w:val="28"/>
          <w:rtl w:val="true"/>
          <w:lang w:bidi="fa-IR"/>
        </w:rPr>
        <w:t>حكم من باتت وزوجها عليها ساخط أو تطیَّبت لغيره عليّ بن الحكم، عن محمّد بن الفضيل، عن سعد بن أبي عمرو الجلاّب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باتت وزوجها عليها ساخط في حقّ لم تقبل منها صلاة حتّى يرضى عنها، وأيّما امرأة تطيّبت لغير زوجها لم تقبل منها صلاة حتّى تغتسل من طيبها كغسلها من جنابتها</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الفضيل، عن سعد بن عمر الجلاّب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يرضى عنها</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تطيّبت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عليّ بن الحكم، عن موسی بن بکر،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لايُرفع لهم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آبق، وامرأة زوجها عليها ساخطٌ، والمسبِل إزاره خيلاء</w:t>
      </w:r>
      <w:r>
        <w:rPr>
          <w:rStyle w:val="FootnoteAnchor"/>
          <w:rtl w:val="true"/>
        </w:rPr>
        <w:footnoteReference w:id="715"/>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عبدالله بن محمد، عن عليّ بن الحكم، عن أبان بن عثمان، عن الحسن بن منذر،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لاتُقبل لهم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آبق من </w:t>
      </w:r>
      <w:bookmarkStart w:id="376" w:name="pg13470_134395"/>
    </w:p>
    <w:p>
      <w:pPr>
        <w:pStyle w:val="BookText"/>
        <w:rPr/>
      </w:pPr>
      <w:bookmarkEnd w:id="376"/>
      <w:r>
        <w:rPr>
          <w:rFonts w:ascii="Amiri" w:hAnsi="Amiri" w:eastAsia="Amiri" w:cs="Amiri"/>
          <w:color w:val="111111"/>
          <w:sz w:val="28"/>
          <w:sz w:val="28"/>
          <w:szCs w:val="28"/>
          <w:rtl w:val="true"/>
          <w:lang w:bidi="ar-SA"/>
        </w:rPr>
        <w:t>مواليه حتّى يضع يده في أيديهم، وامرأة باتت وزوجها عليها ساخطٌ، ورجل أمّ قوماً وهم له كارهون</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2134617_2616395394"/>
      <w:bookmarkStart w:id="378" w:name="_Toc132"/>
      <w:bookmarkEnd w:id="377"/>
      <w:r>
        <w:rPr>
          <w:rtl w:val="true"/>
        </w:rPr>
        <w:t xml:space="preserve">باب </w:t>
      </w:r>
      <w:r>
        <w:rPr>
          <w:rtl w:val="true"/>
        </w:rPr>
        <w:t>(</w:t>
      </w:r>
      <w:r>
        <w:rPr/>
        <w:t>126</w:t>
      </w:r>
      <w:r>
        <w:rPr>
          <w:rtl w:val="true"/>
        </w:rPr>
        <w:t xml:space="preserve">) </w:t>
      </w:r>
      <w:r>
        <w:rPr>
          <w:rtl w:val="true"/>
        </w:rPr>
        <w:t>النهي عن تبرّج المرأة لغير زوجها</w:t>
      </w:r>
      <w:bookmarkEnd w:id="378"/>
    </w:p>
    <w:p>
      <w:pPr>
        <w:pStyle w:val="BookText"/>
        <w:rPr/>
      </w:pPr>
      <w:r>
        <w:rPr>
          <w:rFonts w:eastAsia="IRNazanin" w:cs="IRNazanin"/>
          <w:color w:val="111111"/>
          <w:sz w:val="28"/>
          <w:szCs w:val="28"/>
          <w:lang w:bidi="fa-IR"/>
        </w:rPr>
        <w:t>25504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امرأة وضعت ثوبها في غير منزل زوجها أو بغير اذنه لم تزل في لعنة الله الى أن ترجع إلى بيتها</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وضعت۟ ثوبها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خلعت، فلايحقّ للمرأة أن تضع ثيابها وتتبرَّج أمام الآخرين، فان فعلت۟ ذلك وخرجت من بيتها متبرّجة لَعنها الله تعالی حتی ترجع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تعالی</w:t>
      </w:r>
      <w:r>
        <w:rPr>
          <w:rFonts w:eastAsia="IRNazanin" w:cs="IRNazanin"/>
          <w:color w:val="111111"/>
          <w:sz w:val="28"/>
          <w:szCs w:val="28"/>
          <w:rtl w:val="true"/>
          <w:lang w:bidi="fa-IR"/>
        </w:rPr>
        <w:t>.</w:t>
      </w:r>
    </w:p>
    <w:p>
      <w:pPr>
        <w:pStyle w:val="Heading3"/>
        <w:numPr>
          <w:ilvl w:val="2"/>
          <w:numId w:val="1"/>
        </w:numPr>
        <w:rPr/>
      </w:pPr>
      <w:bookmarkStart w:id="379" w:name="__RefHeading___Toc2134619_2616395394"/>
      <w:bookmarkStart w:id="380" w:name="_Toc133"/>
      <w:bookmarkEnd w:id="379"/>
      <w:r>
        <w:rPr>
          <w:rtl w:val="true"/>
        </w:rPr>
        <w:t xml:space="preserve">باب </w:t>
      </w:r>
      <w:r>
        <w:rPr>
          <w:rtl w:val="true"/>
        </w:rPr>
        <w:t>(</w:t>
      </w:r>
      <w:r>
        <w:rPr/>
        <w:t>127</w:t>
      </w:r>
      <w:r>
        <w:rPr>
          <w:rtl w:val="true"/>
        </w:rPr>
        <w:t xml:space="preserve">) </w:t>
      </w:r>
      <w:r>
        <w:rPr>
          <w:rtl w:val="true"/>
        </w:rPr>
        <w:t>النهي عن تعطُّر المرأة حين الخروج من البيت</w:t>
      </w:r>
      <w:bookmarkEnd w:id="38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اسماعيل، عن الفضل بن شاذان جميعاً، عن ابن أبي عمير، عن إبراهيم بن عبدالحميد، عن الوليد بن صبيح،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امرأة تطيّبت</w:t>
      </w:r>
      <w:r>
        <w:rPr>
          <w:rStyle w:val="FootnoteAnchor"/>
          <w:rtl w:val="true"/>
        </w:rPr>
        <w:footnoteReference w:id="719"/>
      </w:r>
      <w:bookmarkStart w:id="381" w:name="pg13470_134396"/>
    </w:p>
    <w:p>
      <w:pPr>
        <w:pStyle w:val="BookText"/>
        <w:rPr/>
      </w:pPr>
      <w:bookmarkEnd w:id="381"/>
      <w:r>
        <w:rPr>
          <w:rFonts w:ascii="Amiri" w:hAnsi="Amiri" w:eastAsia="Amiri" w:cs="Amiri"/>
          <w:color w:val="111111"/>
          <w:sz w:val="28"/>
          <w:sz w:val="28"/>
          <w:szCs w:val="28"/>
          <w:rtl w:val="true"/>
          <w:lang w:bidi="ar-SA"/>
        </w:rPr>
        <w:t xml:space="preserve">النهي عن تجمير الثوب لمن أرادت الخروج من البيت ثمّ خرجت من بيتها فهي تُلعَن حتّى ترجع إلى بيتها 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يعقوب بن يزيد، عن محمد بن أبي عمير مثله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2134621_2616395394"/>
      <w:bookmarkStart w:id="383" w:name="_Toc134"/>
      <w:bookmarkEnd w:id="382"/>
      <w:r>
        <w:rPr>
          <w:rtl w:val="true"/>
        </w:rPr>
        <w:t xml:space="preserve">باب </w:t>
      </w:r>
      <w:r>
        <w:rPr>
          <w:rtl w:val="true"/>
        </w:rPr>
        <w:t>(</w:t>
      </w:r>
      <w:r>
        <w:rPr/>
        <w:t>128</w:t>
      </w:r>
      <w:r>
        <w:rPr>
          <w:rtl w:val="true"/>
        </w:rPr>
        <w:t xml:space="preserve">) </w:t>
      </w:r>
      <w:r>
        <w:rPr>
          <w:rtl w:val="true"/>
        </w:rPr>
        <w:t>النهي عن تجمير الثوب لمن أرادت الخروج من البيت</w:t>
      </w:r>
      <w:bookmarkEnd w:id="383"/>
    </w:p>
    <w:p>
      <w:pPr>
        <w:pStyle w:val="BookText"/>
        <w:rPr/>
      </w:pPr>
      <w:r>
        <w:rPr>
          <w:rFonts w:eastAsia="IRNazanin" w:cs="IRNazanin"/>
          <w:color w:val="111111"/>
          <w:sz w:val="28"/>
          <w:szCs w:val="28"/>
          <w:lang w:bidi="fa-IR"/>
        </w:rPr>
        <w:t>25506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صالح بن السنديّ، عن جعفر بن بشیر، عن ابن بكير،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لاينبغي للمرأة أن تجمّر ثوبها</w:t>
      </w:r>
      <w:r>
        <w:rPr>
          <w:rStyle w:val="FootnoteAnchor"/>
          <w:rtl w:val="true"/>
        </w:rPr>
        <w:footnoteReference w:id="722"/>
      </w:r>
      <w:r>
        <w:rPr>
          <w:rFonts w:ascii="Amiri" w:hAnsi="Amiri" w:eastAsia="Amiri" w:cs="Amiri"/>
          <w:color w:val="111111"/>
          <w:sz w:val="28"/>
          <w:sz w:val="28"/>
          <w:szCs w:val="28"/>
          <w:rtl w:val="true"/>
          <w:lang w:bidi="ar-SA"/>
        </w:rPr>
        <w:t>إذا خرجت من بيتها</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لاينبغي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2134623_2616395394"/>
      <w:bookmarkStart w:id="385" w:name="_Toc135"/>
      <w:bookmarkEnd w:id="384"/>
      <w:r>
        <w:rPr>
          <w:rtl w:val="true"/>
        </w:rPr>
        <w:t xml:space="preserve">باب </w:t>
      </w:r>
      <w:r>
        <w:rPr>
          <w:rtl w:val="true"/>
        </w:rPr>
        <w:t>(</w:t>
      </w:r>
      <w:r>
        <w:rPr/>
        <w:t>129</w:t>
      </w:r>
      <w:r>
        <w:rPr>
          <w:rtl w:val="true"/>
        </w:rPr>
        <w:t xml:space="preserve">) </w:t>
      </w:r>
      <w:r>
        <w:rPr>
          <w:rtl w:val="true"/>
        </w:rPr>
        <w:t>النهي عن تعطيل المرأة نفسها</w:t>
      </w:r>
      <w:bookmarkEnd w:id="38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الحسن بن عليّ بن النعمان، عن أرطاة بن حبيب، عن أبي مريم </w:t>
      </w:r>
      <w:bookmarkStart w:id="386" w:name="pg13470_134397"/>
    </w:p>
    <w:p>
      <w:pPr>
        <w:pStyle w:val="BookText"/>
        <w:rPr/>
      </w:pPr>
      <w:bookmarkEnd w:id="386"/>
      <w:r>
        <w:rPr>
          <w:rFonts w:ascii="Amiri" w:hAnsi="Amiri" w:eastAsia="Amiri" w:cs="Amiri"/>
          <w:color w:val="111111"/>
          <w:sz w:val="28"/>
          <w:sz w:val="28"/>
          <w:szCs w:val="28"/>
          <w:rtl w:val="true"/>
          <w:lang w:bidi="ar-SA"/>
        </w:rPr>
        <w:t>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مُر۟ نساءك لايصلّين عطلاً</w:t>
      </w:r>
      <w:r>
        <w:rPr>
          <w:rStyle w:val="FootnoteAnchor"/>
          <w:rtl w:val="true"/>
        </w:rPr>
        <w:footnoteReference w:id="725"/>
      </w:r>
      <w:r>
        <w:rPr>
          <w:rFonts w:ascii="Amiri" w:hAnsi="Amiri" w:eastAsia="Amiri" w:cs="Amiri"/>
          <w:color w:val="111111"/>
          <w:sz w:val="28"/>
          <w:sz w:val="28"/>
          <w:szCs w:val="28"/>
          <w:rtl w:val="true"/>
          <w:lang w:bidi="ar-SA"/>
        </w:rPr>
        <w:t>ولو يعلّقن في أعناقهنّ سيراً</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2134625_2616395394"/>
      <w:bookmarkStart w:id="388" w:name="_Toc136"/>
      <w:bookmarkEnd w:id="387"/>
      <w:r>
        <w:rPr>
          <w:rtl w:val="true"/>
        </w:rPr>
        <w:t xml:space="preserve">باب </w:t>
      </w:r>
      <w:r>
        <w:rPr>
          <w:rtl w:val="true"/>
        </w:rPr>
        <w:t>(</w:t>
      </w:r>
      <w:r>
        <w:rPr/>
        <w:t>130</w:t>
      </w:r>
      <w:r>
        <w:rPr>
          <w:rtl w:val="true"/>
        </w:rPr>
        <w:t xml:space="preserve">) </w:t>
      </w:r>
      <w:r>
        <w:rPr>
          <w:rtl w:val="true"/>
        </w:rPr>
        <w:t>النهي عن جلوس الرجل مكان المرأة حتى يبرد</w:t>
      </w:r>
      <w:bookmarkEnd w:id="388"/>
    </w:p>
    <w:p>
      <w:pPr>
        <w:pStyle w:val="BookText"/>
        <w:rPr/>
      </w:pPr>
      <w:r>
        <w:rPr>
          <w:rFonts w:eastAsia="Amiri" w:cs="Amiri" w:ascii="Amiri" w:hAnsi="Amiri"/>
          <w:color w:val="111111"/>
          <w:sz w:val="28"/>
          <w:szCs w:val="28"/>
          <w:lang w:bidi="ar-SA"/>
        </w:rPr>
        <w:t>25508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جلست المرأة مجلساً فقامت عنه فلايجلس في مجلسها رجلٌ حتّى يبرد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زينة المرأة للأعمى؟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والخضاب فإنّه من طيب النسمة</w:t>
      </w:r>
      <w:r>
        <w:rPr>
          <w:rStyle w:val="FootnoteAnchor"/>
          <w:rtl w:val="true"/>
        </w:rPr>
        <w:footnoteReference w:id="727"/>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للرجل الجلوس في مكان جلست فيه المرأة فترة من الوقت ثم قامت عنه وبقيت حرارة جلوسها عليه، وعليه أن ينتظر حتى يبرد لأنّه قد يُثير فيه الغريزة الجنسيَّة ويدفعه الى التفكّر في تلك المرأة ويؤدّي به الى المعصية</w:t>
      </w:r>
      <w:r>
        <w:rPr>
          <w:rFonts w:eastAsia="Amiri" w:cs="Amiri" w:ascii="Amiri" w:hAnsi="Amiri"/>
          <w:color w:val="111111"/>
          <w:sz w:val="28"/>
          <w:szCs w:val="28"/>
          <w:rtl w:val="true"/>
          <w:lang w:bidi="ar-SA"/>
        </w:rPr>
        <w:t xml:space="preserve">. </w:t>
      </w:r>
      <w:bookmarkStart w:id="389" w:name="pg13470_134398"/>
    </w:p>
    <w:p>
      <w:pPr>
        <w:pStyle w:val="BookText"/>
        <w:rPr/>
      </w:pPr>
      <w:bookmarkEnd w:id="389"/>
      <w:r>
        <w:rPr>
          <w:rFonts w:ascii="Amiri" w:hAnsi="Amiri" w:eastAsia="Amiri" w:cs="Amiri"/>
          <w:color w:val="111111"/>
          <w:sz w:val="28"/>
          <w:sz w:val="28"/>
          <w:szCs w:val="28"/>
          <w:rtl w:val="true"/>
          <w:lang w:bidi="ar-SA"/>
        </w:rPr>
        <w:t>اذن الزوج لزوجته لاتيان المستحبات ولايختص هذا الحكم بالمرأة الاجنبية بل يشمل المحارم أيضاً، لإطلاق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الطيب والخضاب فكلاهما لهما ريح طيّبة تبقى لفترة من الوقت في الشَّعر والبدن، ولهذا فانَّ الأعمى يلتذُّ بريحهما اذا استعملتهما زوجته، وعليها أن تبذل قصارى جهدها لاستمتاع زوجها والتذاذه بجسمها وريحها لتجبر بذلك ما فقده من النظر الى جمالها ومفاتنها</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2134627_2616395394"/>
      <w:bookmarkStart w:id="391" w:name="_Toc137"/>
      <w:bookmarkEnd w:id="390"/>
      <w:r>
        <w:rPr>
          <w:rtl w:val="true"/>
        </w:rPr>
        <w:t xml:space="preserve">باب </w:t>
      </w:r>
      <w:r>
        <w:rPr>
          <w:rtl w:val="true"/>
        </w:rPr>
        <w:t>(</w:t>
      </w:r>
      <w:r>
        <w:rPr/>
        <w:t>131</w:t>
      </w:r>
      <w:r>
        <w:rPr>
          <w:rtl w:val="true"/>
        </w:rPr>
        <w:t xml:space="preserve">) </w:t>
      </w:r>
      <w:r>
        <w:rPr>
          <w:rtl w:val="true"/>
        </w:rPr>
        <w:t>اذن الزوج لزوجته لاتيان المستحبات</w:t>
      </w:r>
      <w:bookmarkEnd w:id="391"/>
    </w:p>
    <w:p>
      <w:pPr>
        <w:pStyle w:val="BookText"/>
        <w:rPr/>
      </w:pPr>
      <w:r>
        <w:rPr>
          <w:rFonts w:eastAsia="Amiri" w:cs="Amiri" w:ascii="Amiri" w:hAnsi="Amiri"/>
          <w:color w:val="111111"/>
          <w:sz w:val="28"/>
          <w:szCs w:val="28"/>
          <w:lang w:bidi="ar-SA"/>
        </w:rPr>
        <w:t>25509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للمرأة أمر مع زوجها في عتق، ولاصدقة، ولاتدبير، ولاهبة، ولانذر في مالها إلاّ بإذن زوجها، إلاّ في زكاة</w:t>
      </w:r>
      <w:r>
        <w:rPr>
          <w:rStyle w:val="FootnoteAnchor"/>
          <w:rtl w:val="true"/>
        </w:rPr>
        <w:footnoteReference w:id="729"/>
      </w:r>
      <w:r>
        <w:rPr>
          <w:rFonts w:ascii="Amiri" w:hAnsi="Amiri" w:eastAsia="Amiri" w:cs="Amiri"/>
          <w:color w:val="111111"/>
          <w:sz w:val="28"/>
          <w:sz w:val="28"/>
          <w:szCs w:val="28"/>
          <w:rtl w:val="true"/>
          <w:lang w:bidi="ar-SA"/>
        </w:rPr>
        <w:t>أو برُّ والديها أو صلة قرابتها</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عبدالله ابن سنان مثله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bookmarkStart w:id="392" w:name="pg13470_134399"/>
    </w:p>
    <w:p>
      <w:pPr>
        <w:pStyle w:val="Heading3"/>
        <w:numPr>
          <w:ilvl w:val="2"/>
          <w:numId w:val="1"/>
        </w:numPr>
        <w:rPr/>
      </w:pPr>
      <w:bookmarkStart w:id="393" w:name="__RefHeading___Toc2134629_2616395394"/>
      <w:bookmarkStart w:id="394" w:name="_Toc138"/>
      <w:bookmarkEnd w:id="392"/>
      <w:bookmarkEnd w:id="393"/>
      <w:r>
        <w:rPr>
          <w:rtl w:val="true"/>
        </w:rPr>
        <w:t xml:space="preserve">باب </w:t>
      </w:r>
      <w:r>
        <w:rPr>
          <w:rtl w:val="true"/>
        </w:rPr>
        <w:t>(</w:t>
      </w:r>
      <w:r>
        <w:rPr/>
        <w:t>132</w:t>
      </w:r>
      <w:r>
        <w:rPr>
          <w:rtl w:val="true"/>
        </w:rPr>
        <w:t xml:space="preserve">) </w:t>
      </w:r>
      <w:r>
        <w:rPr>
          <w:rtl w:val="true"/>
        </w:rPr>
        <w:t>كراهة القنازع والقُصص للمرأة</w:t>
      </w:r>
      <w:bookmarkEnd w:id="394"/>
    </w:p>
    <w:p>
      <w:pPr>
        <w:pStyle w:val="BookText"/>
        <w:rPr/>
      </w:pPr>
      <w:r>
        <w:rPr>
          <w:rFonts w:eastAsia="IRNazanin" w:cs="IRNazanin"/>
          <w:color w:val="111111"/>
          <w:sz w:val="28"/>
          <w:szCs w:val="28"/>
          <w:lang w:bidi="fa-IR"/>
        </w:rPr>
        <w:t>25510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نھی عن القنازع والقُصص</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هي الخصلة من الشَّعر تترك على رأس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الناصية،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أقبل من الناصية على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ونقش الخضاب على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هلكت نساء بني إسرائيل من قِبَل القصص ونقش الخضاب</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2134631_2616395394"/>
      <w:bookmarkStart w:id="396" w:name="_Toc139"/>
      <w:bookmarkEnd w:id="395"/>
      <w:r>
        <w:rPr>
          <w:rtl w:val="true"/>
        </w:rPr>
        <w:t xml:space="preserve">باب </w:t>
      </w:r>
      <w:r>
        <w:rPr>
          <w:rtl w:val="true"/>
        </w:rPr>
        <w:t>(</w:t>
      </w:r>
      <w:r>
        <w:rPr/>
        <w:t>133</w:t>
      </w:r>
      <w:r>
        <w:rPr>
          <w:rtl w:val="true"/>
        </w:rPr>
        <w:t xml:space="preserve">) </w:t>
      </w:r>
      <w:r>
        <w:rPr>
          <w:rtl w:val="true"/>
        </w:rPr>
        <w:t>كراهة القرامل للمرأة</w:t>
      </w:r>
      <w:bookmarkEnd w:id="396"/>
    </w:p>
    <w:p>
      <w:pPr>
        <w:pStyle w:val="BookText"/>
        <w:rPr/>
      </w:pPr>
      <w:r>
        <w:rPr>
          <w:rFonts w:eastAsia="Amiri" w:cs="Amiri" w:ascii="Amiri" w:hAnsi="Amiri"/>
          <w:color w:val="111111"/>
          <w:sz w:val="28"/>
          <w:szCs w:val="28"/>
          <w:lang w:bidi="ar-SA"/>
        </w:rPr>
        <w:t>25511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الحكم، عن يحيى بن مهران، عن عبدالله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القرامل؟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القرامل؟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 تجعله النساء في رؤوسهن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w:t>
      </w:r>
      <w:r>
        <w:rPr>
          <w:rStyle w:val="FootnoteAnchor"/>
          <w:rtl w:val="true"/>
        </w:rPr>
        <w:footnoteReference w:id="734"/>
      </w:r>
      <w:r>
        <w:rPr>
          <w:rFonts w:ascii="Amiri" w:hAnsi="Amiri" w:eastAsia="Amiri" w:cs="Amiri"/>
          <w:color w:val="111111"/>
          <w:sz w:val="28"/>
          <w:sz w:val="28"/>
          <w:szCs w:val="28"/>
          <w:rtl w:val="true"/>
          <w:lang w:bidi="ar-SA"/>
        </w:rPr>
        <w:t xml:space="preserve">صوفاً فلابأس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شَعراً فلاخير فيه من </w:t>
      </w:r>
    </w:p>
    <w:p>
      <w:pPr>
        <w:pStyle w:val="BookText"/>
        <w:rPr/>
      </w:pPr>
      <w:r>
        <w:rPr>
          <w:rFonts w:ascii="Amiri" w:hAnsi="Amiri" w:eastAsia="Amiri" w:cs="Amiri"/>
          <w:color w:val="111111"/>
          <w:sz w:val="28"/>
          <w:sz w:val="28"/>
          <w:szCs w:val="28"/>
          <w:rtl w:val="true"/>
          <w:lang w:bidi="ar-SA"/>
        </w:rPr>
        <w:t>كراهة القرامل للمرأة الواصلة والموصولة</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النعمان، عن ثابت بن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النساء يجعلن في رؤوسهن القرامل؟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الصُّوف وما كان من شعر امرأة نفسها، وكره للمرأة أن تجعل القرامل من شَعر غيرها، فإن وصلت۟ شَعرها بصوف أو بشَعر نفسها فلايضرُّها</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تجعل في رأسها القرامل؟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يصلح لها الصُّوف، وما كان من شَعر المرأة نفسها، وكره أن توصل المرأة من شَعر غيرها، فان وصلت۟ بشعرها الصوف أو شعر نفسها فلابأس به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يروون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الواصلة والموصولة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تمشط وتجعل في الشَّعر القرامل؟ </w:t>
      </w:r>
      <w:bookmarkStart w:id="397" w:name="pg13470_134401"/>
    </w:p>
    <w:p>
      <w:pPr>
        <w:pStyle w:val="BookText"/>
        <w:rPr/>
      </w:pPr>
      <w:bookmarkEnd w:id="39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بهذا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الواصلة والموصولة؟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الفاجرة والقوَّادة</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والقوّادة مؤنث القوّاد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الساعي بين الرجل والمرأة للفجور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أقرب الموارد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قص النواصي تريد به المرأة الزينة لزوجها، وعن الحفّ والقرامل والصوف وما أشبه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بذلك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لابأس بالقرامل إذا كانت من صوف، وأمّا الشعر فلايوصل بالشعر، لأنّ الشعر میّت</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2134633_2616395394"/>
      <w:bookmarkStart w:id="399" w:name="_Toc140"/>
      <w:bookmarkEnd w:id="398"/>
      <w:r>
        <w:rPr>
          <w:rtl w:val="true"/>
        </w:rPr>
        <w:t xml:space="preserve">باب </w:t>
      </w:r>
      <w:r>
        <w:rPr>
          <w:rtl w:val="true"/>
        </w:rPr>
        <w:t>(</w:t>
      </w:r>
      <w:r>
        <w:rPr/>
        <w:t>134</w:t>
      </w:r>
      <w:r>
        <w:rPr>
          <w:rtl w:val="true"/>
        </w:rPr>
        <w:t xml:space="preserve">) </w:t>
      </w:r>
      <w:r>
        <w:rPr>
          <w:rtl w:val="true"/>
        </w:rPr>
        <w:t>النهي عن زنا الأعضاء</w:t>
      </w:r>
      <w:bookmarkEnd w:id="39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أبي نجران،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ويزيد بن حمّاد، وغيره، عن أبي جميلة،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إلاّ وهو يصيب حظّاً من الزّنا، فزنا العينين </w:t>
      </w:r>
      <w:bookmarkStart w:id="400" w:name="pg13470_134402"/>
    </w:p>
    <w:p>
      <w:pPr>
        <w:pStyle w:val="BookText"/>
        <w:rPr/>
      </w:pPr>
      <w:bookmarkEnd w:id="400"/>
      <w:r>
        <w:rPr>
          <w:rFonts w:ascii="Amiri" w:hAnsi="Amiri" w:eastAsia="Amiri" w:cs="Amiri"/>
          <w:color w:val="111111"/>
          <w:sz w:val="28"/>
          <w:sz w:val="28"/>
          <w:szCs w:val="28"/>
          <w:rtl w:val="true"/>
          <w:lang w:bidi="ar-SA"/>
        </w:rPr>
        <w:t>النهي عن النظر الى المرأة الأجنبية النظر، وزنا الفم القُبلة، وزنا اليدين اللّمس، صدّق الفرج ذلك أم كذّب</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معناه اذا حصل التفاعل بين النظر والقُبلة واللَّمس وسبَّب ذلك هَيَجان الشهوة الجنسية وأدّى ذلك الى الزنا فقد صدّق الفرج ذلك فيجب الحدّ عليه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 لم يصل الى هذا الحدّ فقد کذّب الفرج ذلك وفيه التعزير والتأديب</w:t>
      </w:r>
      <w:r>
        <w:rPr>
          <w:rFonts w:eastAsia="IRNazanin" w:cs="IRNazanin"/>
          <w:color w:val="111111"/>
          <w:sz w:val="28"/>
          <w:szCs w:val="28"/>
          <w:rtl w:val="true"/>
          <w:lang w:bidi="fa-IR"/>
        </w:rPr>
        <w:t>.</w:t>
      </w:r>
    </w:p>
    <w:p>
      <w:pPr>
        <w:pStyle w:val="Heading3"/>
        <w:numPr>
          <w:ilvl w:val="2"/>
          <w:numId w:val="1"/>
        </w:numPr>
        <w:rPr/>
      </w:pPr>
      <w:bookmarkStart w:id="401" w:name="__RefHeading___Toc2134635_2616395394"/>
      <w:bookmarkStart w:id="402" w:name="_Toc141"/>
      <w:bookmarkEnd w:id="401"/>
      <w:r>
        <w:rPr>
          <w:rtl w:val="true"/>
        </w:rPr>
        <w:t xml:space="preserve">باب </w:t>
      </w:r>
      <w:r>
        <w:rPr>
          <w:rtl w:val="true"/>
        </w:rPr>
        <w:t>(</w:t>
      </w:r>
      <w:r>
        <w:rPr/>
        <w:t>135</w:t>
      </w:r>
      <w:r>
        <w:rPr>
          <w:rtl w:val="true"/>
        </w:rPr>
        <w:t xml:space="preserve">) </w:t>
      </w:r>
      <w:r>
        <w:rPr>
          <w:rtl w:val="true"/>
        </w:rPr>
        <w:t>النهي عن النظر الى المرأة الأجنبيَّة</w:t>
      </w:r>
      <w:bookmarkEnd w:id="402"/>
    </w:p>
    <w:p>
      <w:pPr>
        <w:pStyle w:val="BookText"/>
        <w:rPr/>
      </w:pPr>
      <w:r>
        <w:rPr>
          <w:rFonts w:eastAsia="Amiri" w:cs="Amiri" w:ascii="Amiri" w:hAnsi="Amiri"/>
          <w:color w:val="111111"/>
          <w:sz w:val="28"/>
          <w:szCs w:val="28"/>
          <w:lang w:bidi="ar-SA"/>
        </w:rPr>
        <w:t>25517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عليّ بن عقبة،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سهم من سهام إبليس مسموم، وكم من نظرة أورثت حسرة طويلة</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عليّ، عن ابن فضّال مثله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الحسن الصفّار، عن أحمد بن محمد مثله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bookmarkStart w:id="403" w:name="pg13470_134403"/>
    </w:p>
    <w:p>
      <w:pPr>
        <w:pStyle w:val="BookText"/>
        <w:rPr/>
      </w:pPr>
      <w:bookmarkEnd w:id="403"/>
      <w:r>
        <w:rPr>
          <w:rFonts w:eastAsia="IRNazanin" w:cs="IRNazanin"/>
          <w:color w:val="111111"/>
          <w:sz w:val="28"/>
          <w:szCs w:val="28"/>
          <w:lang w:bidi="fa-IR"/>
        </w:rPr>
        <w:t>25518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هشام بن سالم، عن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النظرة سهم من سهام ابليس مسموم، من تركها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لغيره أعقبه الله ایماناً يجد طَعمه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2134637_2616395394"/>
      <w:bookmarkStart w:id="405" w:name="_Toc142"/>
      <w:bookmarkEnd w:id="404"/>
      <w:r>
        <w:rPr>
          <w:rtl w:val="true"/>
        </w:rPr>
        <w:t xml:space="preserve">باب </w:t>
      </w:r>
      <w:r>
        <w:rPr>
          <w:rtl w:val="true"/>
        </w:rPr>
        <w:t>(</w:t>
      </w:r>
      <w:r>
        <w:rPr/>
        <w:t>136</w:t>
      </w:r>
      <w:r>
        <w:rPr>
          <w:rtl w:val="true"/>
        </w:rPr>
        <w:t xml:space="preserve">) </w:t>
      </w:r>
      <w:r>
        <w:rPr>
          <w:rtl w:val="true"/>
        </w:rPr>
        <w:t>النهي عن النظرة بعد النظرة</w:t>
      </w:r>
      <w:bookmarkEnd w:id="405"/>
    </w:p>
    <w:p>
      <w:pPr>
        <w:pStyle w:val="BookText"/>
        <w:rPr/>
      </w:pPr>
      <w:r>
        <w:rPr>
          <w:rFonts w:eastAsia="IRNazanin" w:cs="IRNazanin"/>
          <w:color w:val="111111"/>
          <w:sz w:val="28"/>
          <w:szCs w:val="28"/>
          <w:lang w:bidi="fa-IR"/>
        </w:rPr>
        <w:t>25519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أبي عمير، عن 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 بعد النظرة تزرع في القلب الشَّهوة، وكفى بها لصاحبها فتنة</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2134639_2616395394"/>
      <w:bookmarkStart w:id="407" w:name="_Toc143"/>
      <w:bookmarkEnd w:id="406"/>
      <w:r>
        <w:rPr>
          <w:rtl w:val="true"/>
        </w:rPr>
        <w:t xml:space="preserve">باب </w:t>
      </w:r>
      <w:r>
        <w:rPr>
          <w:rtl w:val="true"/>
        </w:rPr>
        <w:t>(</w:t>
      </w:r>
      <w:r>
        <w:rPr/>
        <w:t>137</w:t>
      </w:r>
      <w:r>
        <w:rPr>
          <w:rtl w:val="true"/>
        </w:rPr>
        <w:t xml:space="preserve">) </w:t>
      </w:r>
      <w:r>
        <w:rPr>
          <w:rtl w:val="true"/>
        </w:rPr>
        <w:t>ثواب مَن صَرف نظره عن المرأة الأجنبيّة</w:t>
      </w:r>
      <w:bookmarkEnd w:id="407"/>
    </w:p>
    <w:p>
      <w:pPr>
        <w:pStyle w:val="BookText"/>
        <w:rPr/>
      </w:pPr>
      <w:r>
        <w:rPr>
          <w:rFonts w:eastAsia="Amiri" w:cs="Amiri" w:ascii="Amiri" w:hAnsi="Amiri"/>
          <w:color w:val="111111"/>
          <w:sz w:val="28"/>
          <w:szCs w:val="28"/>
          <w:lang w:bidi="ar-SA"/>
        </w:rPr>
        <w:t>25520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الى امرأة فَرفَع بصره الى السماء أو غمَّض بَصره لم يرتدّ اليه بَصره حتى يزوجه الله من الحور العين</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يرتد اليه طرفهُ حتى يعقبهُ الله إيماناً يجد طَعمهُ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bookmarkStart w:id="408" w:name="pg13470_134404"/>
    </w:p>
    <w:p>
      <w:pPr>
        <w:pStyle w:val="BookText"/>
        <w:rPr/>
      </w:pPr>
      <w:bookmarkEnd w:id="408"/>
      <w:r>
        <w:rPr>
          <w:rFonts w:ascii="IRNazanin" w:hAnsi="IRNazanin" w:eastAsia="IRNazanin"/>
          <w:color w:val="111111"/>
          <w:sz w:val="28"/>
          <w:sz w:val="28"/>
          <w:szCs w:val="28"/>
          <w:rtl w:val="true"/>
          <w:lang w:bidi="fa-IR"/>
        </w:rPr>
        <w:t>النظرات الثلاث</w:t>
      </w:r>
    </w:p>
    <w:p>
      <w:pPr>
        <w:pStyle w:val="Heading3"/>
        <w:numPr>
          <w:ilvl w:val="2"/>
          <w:numId w:val="1"/>
        </w:numPr>
        <w:rPr/>
      </w:pPr>
      <w:bookmarkStart w:id="409" w:name="__RefHeading___Toc2134641_2616395394"/>
      <w:bookmarkStart w:id="410" w:name="_Toc144"/>
      <w:bookmarkEnd w:id="409"/>
      <w:r>
        <w:rPr>
          <w:rtl w:val="true"/>
        </w:rPr>
        <w:t xml:space="preserve">باب </w:t>
      </w:r>
      <w:r>
        <w:rPr>
          <w:rtl w:val="true"/>
        </w:rPr>
        <w:t>(</w:t>
      </w:r>
      <w:r>
        <w:rPr/>
        <w:t>138</w:t>
      </w:r>
      <w:r>
        <w:rPr>
          <w:rtl w:val="true"/>
        </w:rPr>
        <w:t xml:space="preserve">) </w:t>
      </w:r>
      <w:r>
        <w:rPr>
          <w:rtl w:val="true"/>
        </w:rPr>
        <w:t>النظرات الثلاث</w:t>
      </w:r>
      <w:bookmarkEnd w:id="410"/>
    </w:p>
    <w:p>
      <w:pPr>
        <w:pStyle w:val="BookText"/>
        <w:rPr/>
      </w:pPr>
      <w:r>
        <w:rPr>
          <w:rFonts w:eastAsia="Amiri" w:cs="Amiri" w:ascii="Amiri" w:hAnsi="Amiri"/>
          <w:color w:val="111111"/>
          <w:sz w:val="28"/>
          <w:szCs w:val="28"/>
          <w:lang w:bidi="ar-SA"/>
        </w:rPr>
        <w:t>25521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النظرة لك، والثانية عليك ولا لك، والثالثة فيها الهلاك</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النظرة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معناه أنَّ النظرة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النظرة العابرة بلا ترکیز ولاتأمّل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لك، أي لاوزر عليك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النظرة الثانية، وهي التي تتحقَّق بعد غمض العين وفتحها أو إدامة النظرة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ونُعبّر عنها بالمقصودة غير الشهوانيَّة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مُحرّمة ويُكتب الذنب على 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النظرة الثالثة وهي النظرة الشهوانيَّة ففيها الهلاك لأنّ فاعلها حينئذٍ کالمصرّ على فعل الحرام فانّه يستحق العقاب الأشدَّ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عبدالله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سيدي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موسی بن جعفر، عن أبيه جعفر بن محمد، عن أبيه محمد بن على، عن أبيه علي بن الحسين، عن أبيه الحسين،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لاتتبع النّظرة </w:t>
      </w:r>
      <w:bookmarkStart w:id="411" w:name="pg13470_134405"/>
    </w:p>
    <w:p>
      <w:pPr>
        <w:pStyle w:val="BookText"/>
        <w:rPr/>
      </w:pPr>
      <w:bookmarkEnd w:id="411"/>
      <w:r>
        <w:rPr>
          <w:rFonts w:ascii="Amiri" w:hAnsi="Amiri" w:eastAsia="Amiri" w:cs="Amiri"/>
          <w:color w:val="111111"/>
          <w:sz w:val="28"/>
          <w:sz w:val="28"/>
          <w:szCs w:val="28"/>
          <w:rtl w:val="true"/>
          <w:lang w:bidi="ar-SA"/>
        </w:rPr>
        <w:t>النظرة، فليس لك إلاّ أوّل نظرة</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2134643_2616395394"/>
      <w:bookmarkStart w:id="413" w:name="_Toc145"/>
      <w:bookmarkEnd w:id="412"/>
      <w:r>
        <w:rPr>
          <w:rtl w:val="true"/>
        </w:rPr>
        <w:t xml:space="preserve">باب </w:t>
      </w:r>
      <w:r>
        <w:rPr>
          <w:rtl w:val="true"/>
        </w:rPr>
        <w:t>(</w:t>
      </w:r>
      <w:r>
        <w:rPr/>
        <w:t>139</w:t>
      </w:r>
      <w:r>
        <w:rPr>
          <w:rtl w:val="true"/>
        </w:rPr>
        <w:t xml:space="preserve">) </w:t>
      </w:r>
      <w:r>
        <w:rPr>
          <w:rtl w:val="true"/>
        </w:rPr>
        <w:t>جواز النظر الى شعر النساء المحارم</w:t>
      </w:r>
      <w:bookmarkEnd w:id="413"/>
    </w:p>
    <w:p>
      <w:pPr>
        <w:pStyle w:val="BookText"/>
        <w:rPr/>
      </w:pPr>
      <w:r>
        <w:rPr>
          <w:rFonts w:eastAsia="Amiri" w:cs="Amiri" w:ascii="Amiri" w:hAnsi="Amiri"/>
          <w:color w:val="111111"/>
          <w:sz w:val="28"/>
          <w:szCs w:val="28"/>
          <w:lang w:bidi="ar-SA"/>
        </w:rPr>
        <w:t>25523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السكوني، عن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ينظر الرجل الى شعر أمّه أو أخته أو ابنته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2134645_2616395394"/>
      <w:bookmarkStart w:id="415" w:name="_Toc146"/>
      <w:bookmarkEnd w:id="414"/>
      <w:r>
        <w:rPr>
          <w:rtl w:val="true"/>
        </w:rPr>
        <w:t xml:space="preserve">باب </w:t>
      </w:r>
      <w:r>
        <w:rPr>
          <w:rtl w:val="true"/>
        </w:rPr>
        <w:t>(</w:t>
      </w:r>
      <w:r>
        <w:rPr/>
        <w:t>140</w:t>
      </w:r>
      <w:r>
        <w:rPr>
          <w:rtl w:val="true"/>
        </w:rPr>
        <w:t xml:space="preserve">) </w:t>
      </w:r>
      <w:r>
        <w:rPr>
          <w:rtl w:val="true"/>
        </w:rPr>
        <w:t>استحباب التحجُّب من الأعمى</w:t>
      </w:r>
      <w:bookmarkEnd w:id="415"/>
    </w:p>
    <w:p>
      <w:pPr>
        <w:pStyle w:val="BookText"/>
        <w:rPr/>
      </w:pPr>
      <w:r>
        <w:rPr>
          <w:rFonts w:eastAsia="Amiri" w:cs="Amiri" w:ascii="Amiri" w:hAnsi="Amiri"/>
          <w:color w:val="111111"/>
          <w:sz w:val="28"/>
          <w:szCs w:val="28"/>
          <w:lang w:bidi="ar-SA"/>
        </w:rPr>
        <w:t>25524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عليها أعمى فحجَبت۟ه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حَجَب۟تِيه وهو لايراك؟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يراني فأنا أراه، وهو يشمُّ الريح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بضعة منّی</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416" w:name="pg13470_134406"/>
    </w:p>
    <w:p>
      <w:pPr>
        <w:pStyle w:val="BookText"/>
        <w:rPr/>
      </w:pPr>
      <w:bookmarkEnd w:id="416"/>
      <w:r>
        <w:rPr>
          <w:rFonts w:ascii="Amiri" w:hAnsi="Amiri" w:eastAsia="Amiri" w:cs="Amiri"/>
          <w:color w:val="111111"/>
          <w:sz w:val="28"/>
          <w:sz w:val="28"/>
          <w:szCs w:val="28"/>
          <w:rtl w:val="true"/>
          <w:lang w:bidi="ar-SA"/>
        </w:rPr>
        <w:t>خير النساء في أن لاترى الرجال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أعمى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فحجبَت۟ه، 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تَحجُبِينَه وهو لايراكِ؟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يراني فانّي أراه وهو يشمُّ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بضعةٌ منّي</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2134647_2616395394"/>
      <w:bookmarkStart w:id="418" w:name="_Toc147"/>
      <w:bookmarkEnd w:id="417"/>
      <w:r>
        <w:rPr>
          <w:rtl w:val="true"/>
        </w:rPr>
        <w:t xml:space="preserve">باب </w:t>
      </w:r>
      <w:r>
        <w:rPr>
          <w:rtl w:val="true"/>
        </w:rPr>
        <w:t>(</w:t>
      </w:r>
      <w:r>
        <w:rPr/>
        <w:t>141</w:t>
      </w:r>
      <w:r>
        <w:rPr>
          <w:rtl w:val="true"/>
        </w:rPr>
        <w:t xml:space="preserve">) </w:t>
      </w:r>
      <w:r>
        <w:rPr>
          <w:rtl w:val="true"/>
        </w:rPr>
        <w:t>خير النساء في أن لاترى الرجال</w:t>
      </w:r>
      <w:bookmarkEnd w:id="418"/>
    </w:p>
    <w:p>
      <w:pPr>
        <w:pStyle w:val="BookText"/>
        <w:rPr/>
      </w:pPr>
      <w:r>
        <w:rPr>
          <w:rFonts w:eastAsia="Amiri" w:cs="Amiri" w:ascii="Amiri" w:hAnsi="Amiri"/>
          <w:color w:val="111111"/>
          <w:sz w:val="28"/>
          <w:szCs w:val="28"/>
          <w:lang w:bidi="ar-SA"/>
        </w:rPr>
        <w:t>25526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الذي قالته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النساء أن لايرين الرجال ولايراهن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منّي</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2134649_2616395394"/>
      <w:bookmarkStart w:id="420" w:name="_Toc148"/>
      <w:bookmarkEnd w:id="419"/>
      <w:r>
        <w:rPr>
          <w:rtl w:val="true"/>
        </w:rPr>
        <w:t xml:space="preserve">باب </w:t>
      </w:r>
      <w:r>
        <w:rPr>
          <w:rtl w:val="true"/>
        </w:rPr>
        <w:t>(</w:t>
      </w:r>
      <w:r>
        <w:rPr/>
        <w:t>142</w:t>
      </w:r>
      <w:r>
        <w:rPr>
          <w:rtl w:val="true"/>
        </w:rPr>
        <w:t xml:space="preserve">) </w:t>
      </w:r>
      <w:r>
        <w:rPr>
          <w:rtl w:val="true"/>
        </w:rPr>
        <w:t>حكم النظر الى نساء أهل الذمَّة</w:t>
      </w:r>
      <w:bookmarkEnd w:id="42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لاحرمة لنساء أهل الذمّة أن يُنظر إلى شعورهنّ وأيديهنّ</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النظر الى نساء أهل الذمّة وشُعورهن لأنهن بمنزلة الإماء للمسلمين، كما قال به صاحب الجواهر، ونَسَب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الى المشهور بين العلماء، وقال به الشيخ المفيد والطوسي وأكثر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يحرم النظر اليهن إذا كان بتلذُّذ وريبة واحتمال الإفتتان بهن، والتفصيل في الكتب الفقهية المفصّلة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ابن محبوب، عن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بالنظر إلى رؤوس أهل التّهامة، والأعراب، وأهل السّواد والعلوج لأنّهم إذا نُهوا لاينتهون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والمجنونة والمغلوبة على عقلها، ولابأس بالنظر إلى شعرها وجسدها ما لم يتعمّد ذلك</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هذا الحديث هو جواز النظر الى نساء الأَعراب وأهل تهامة، وقد قال به بعض الفقهاء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النظر الى المجنونة والمغلوبة على عقلها فقال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بجوازه من غير تعمّد، مستنداً الى هذا الحديث، والمقصود من التعمّد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الى الرؤية لا النظر من </w:t>
      </w:r>
    </w:p>
    <w:p>
      <w:pPr>
        <w:pStyle w:val="BookText"/>
        <w:rPr/>
      </w:pPr>
      <w:r>
        <w:rPr>
          <w:rFonts w:ascii="IRNazanin" w:hAnsi="IRNazanin" w:eastAsia="IRNazanin"/>
          <w:color w:val="111111"/>
          <w:sz w:val="28"/>
          <w:sz w:val="28"/>
          <w:szCs w:val="28"/>
          <w:rtl w:val="true"/>
          <w:lang w:bidi="fa-IR"/>
        </w:rPr>
        <w:t>حكم النظر الى نساء أهل الذمّة غیر عمد فانه ليس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عن عبّاد بن صهيب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بالنّظر إلى شعور نساء أهل تهامة، والاعراب، وأهل البوادي من أهل الذمّة والعلوج، لأنهنّ إذا نُهين لاينتهين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والمجنونة المغلوبة لابأس بالنظر الى شعرها وجسدها ما لم يتعمّد ذلك</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الحميري، عن أحمد بن محمد بن عيسى، عن الحسن بن محبوب، عن عبّاد بن صهيب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عن أبي البختري، عن جعفر بن محمد،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بالنّظر الى رؤوس نساء أهل الذمّة</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لنساء أهل الذمَّة حُرمة، لابأس بالنظر إليهن ما لم يتعمّد</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bookmarkStart w:id="421" w:name="pg13470_134409"/>
    </w:p>
    <w:p>
      <w:pPr>
        <w:pStyle w:val="BookText"/>
        <w:rPr/>
      </w:pPr>
      <w:bookmarkEnd w:id="421"/>
      <w:r>
        <w:rPr>
          <w:rFonts w:eastAsia="IRNazanin" w:cs="IRNazanin"/>
          <w:color w:val="111111"/>
          <w:sz w:val="28"/>
          <w:szCs w:val="28"/>
          <w:lang w:bidi="fa-IR"/>
        </w:rPr>
        <w:t>25532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لنساء أهل الذمّة حرمة، لابأس بالنّظر إلى وجوههن وشعورهن، ونحورهن و بدنهن، ما لم يتعمّد ذلك</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2134651_2616395394"/>
      <w:bookmarkStart w:id="423" w:name="_Toc149"/>
      <w:bookmarkEnd w:id="422"/>
      <w:r>
        <w:rPr>
          <w:rtl w:val="true"/>
        </w:rPr>
        <w:t xml:space="preserve">باب </w:t>
      </w:r>
      <w:r>
        <w:rPr>
          <w:rtl w:val="true"/>
        </w:rPr>
        <w:t>(</w:t>
      </w:r>
      <w:r>
        <w:rPr/>
        <w:t>143</w:t>
      </w:r>
      <w:r>
        <w:rPr>
          <w:rtl w:val="true"/>
        </w:rPr>
        <w:t xml:space="preserve">) </w:t>
      </w:r>
      <w:r>
        <w:rPr>
          <w:rtl w:val="true"/>
        </w:rPr>
        <w:t>النهي عن النظر الى أدبار النساء الأجانب من وراء الثياب</w:t>
      </w:r>
      <w:bookmarkEnd w:id="423"/>
    </w:p>
    <w:p>
      <w:pPr>
        <w:pStyle w:val="BookText"/>
        <w:rPr/>
      </w:pPr>
      <w:r>
        <w:rPr>
          <w:rFonts w:eastAsia="IRNazanin" w:cs="IRNazanin"/>
          <w:color w:val="111111"/>
          <w:sz w:val="28"/>
          <w:szCs w:val="28"/>
          <w:lang w:bidi="fa-IR"/>
        </w:rPr>
        <w:t>25533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عمیر، عن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يخشى الّذين ينظرون في أدبار النّساء أن يبتلوا بذلك في نسائهم؟</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هشام وحفص وحماد بن عثمان،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يأمن الذين ينظرون في أدبار النساء أن يبتلوا بذلك في نسائهم</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25535</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بصير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الرجلي تمرّ به المرأة فينظر إلى خلفها؟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أحدكم أن يُنظَر إلى أهله وذات قرابته؟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bookmarkStart w:id="424" w:name="pg13470_134410"/>
    </w:p>
    <w:p>
      <w:pPr>
        <w:pStyle w:val="BookText"/>
        <w:rPr/>
      </w:pPr>
      <w:bookmarkEnd w:id="424"/>
      <w:r>
        <w:rPr>
          <w:rFonts w:ascii="Amiri" w:hAnsi="Amiri" w:eastAsia="Amiri" w:cs="Amiri"/>
          <w:color w:val="111111"/>
          <w:sz w:val="28"/>
          <w:sz w:val="28"/>
          <w:szCs w:val="28"/>
          <w:rtl w:val="true"/>
          <w:lang w:bidi="ar-SA"/>
        </w:rPr>
        <w:t>مواضع الزينة في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فارض للناس ما ترضاه لنفسك</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تمرّ به المرأة فينظر خلفها؟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أحدكم أن ينظر أحد إلى أهله؟ إرضوا للناس ما ترضون لأنفسكم</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أَبَتِ اسْتَأْجِرْهُ إِنَّ خَيْرَ مَنِ اسْتَأْجَرْتَ الْقَوِيُّ الْأَمِينُ</w:t>
      </w:r>
      <w:r>
        <w:rPr>
          <w:rFonts w:eastAsia="Amiri" w:cs="Amiri" w:ascii="Amiri" w:hAnsi="Amiri"/>
          <w:color w:val="111111"/>
          <w:sz w:val="28"/>
          <w:szCs w:val="28"/>
          <w:rtl w:val="true"/>
          <w:lang w:bidi="ar-SA"/>
        </w:rPr>
        <w:t>»</w:t>
      </w:r>
      <w:r>
        <w:rPr>
          <w:rStyle w:val="FootnoteAnchor"/>
          <w:rtl w:val="true"/>
        </w:rPr>
        <w:footnoteReference w:id="76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القوَّة فما رأت منه عند سقي الغنم، وأمّا قولها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لمّا أتته عن أبيها أن يأتيه فمشت۟ بين يديه فتقدَّم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خلفي وعرفيني الطريق، فإنّا قوم لاننظر إلى أدبار النساء</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2134653_2616395394"/>
      <w:bookmarkStart w:id="426" w:name="_Toc150"/>
      <w:bookmarkEnd w:id="425"/>
      <w:r>
        <w:rPr>
          <w:rtl w:val="true"/>
        </w:rPr>
        <w:t xml:space="preserve">باب </w:t>
      </w:r>
      <w:r>
        <w:rPr>
          <w:rtl w:val="true"/>
        </w:rPr>
        <w:t>(</w:t>
      </w:r>
      <w:r>
        <w:rPr/>
        <w:t>144</w:t>
      </w:r>
      <w:r>
        <w:rPr>
          <w:rtl w:val="true"/>
        </w:rPr>
        <w:t xml:space="preserve">) </w:t>
      </w:r>
      <w:r>
        <w:rPr>
          <w:rtl w:val="true"/>
        </w:rPr>
        <w:t>مواضع الزينة في النساء</w:t>
      </w:r>
      <w:bookmarkEnd w:id="42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ابن محبوب، عن جميل بن درّاج، عن الفضيل بن يسار </w:t>
      </w:r>
      <w:bookmarkStart w:id="427" w:name="pg13470_134411"/>
    </w:p>
    <w:p>
      <w:pPr>
        <w:pStyle w:val="BookText"/>
        <w:rPr/>
      </w:pPr>
      <w:bookmarkEnd w:id="42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الذراعين من المرأة أهما من الزّينة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إِلَّا لِبُعُولَتِهِنَّ</w:t>
      </w:r>
      <w:r>
        <w:rPr>
          <w:rFonts w:eastAsia="Amiri" w:cs="Amiri" w:ascii="Amiri" w:hAnsi="Amiri"/>
          <w:color w:val="111111"/>
          <w:sz w:val="28"/>
          <w:szCs w:val="28"/>
          <w:rtl w:val="true"/>
          <w:lang w:bidi="ar-SA"/>
        </w:rPr>
        <w:t>»</w:t>
      </w:r>
      <w:r>
        <w:rPr>
          <w:rStyle w:val="FootnoteAnchor"/>
          <w:rtl w:val="true"/>
        </w:rPr>
        <w:footnoteReference w:id="76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دون الحمار من الزينة، وما دون السوارین</w:t>
      </w:r>
      <w:r>
        <w:rPr>
          <w:rStyle w:val="FootnoteAnchor"/>
          <w:rtl w:val="true"/>
        </w:rPr>
        <w:footnoteReference w:id="769"/>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2134655_2616395394"/>
      <w:bookmarkStart w:id="429" w:name="_Toc151"/>
      <w:bookmarkEnd w:id="428"/>
      <w:r>
        <w:rPr>
          <w:rtl w:val="true"/>
        </w:rPr>
        <w:t xml:space="preserve">باب </w:t>
      </w:r>
      <w:r>
        <w:rPr>
          <w:rtl w:val="true"/>
        </w:rPr>
        <w:t>(</w:t>
      </w:r>
      <w:r>
        <w:rPr/>
        <w:t>145</w:t>
      </w:r>
      <w:r>
        <w:rPr>
          <w:rtl w:val="true"/>
        </w:rPr>
        <w:t xml:space="preserve">) </w:t>
      </w:r>
      <w:r>
        <w:rPr>
          <w:rtl w:val="true"/>
        </w:rPr>
        <w:t>مايجوز النظر اليه من النساء</w:t>
      </w:r>
      <w:bookmarkEnd w:id="429"/>
    </w:p>
    <w:p>
      <w:pPr>
        <w:pStyle w:val="BookText"/>
        <w:rPr/>
      </w:pPr>
      <w:r>
        <w:rPr>
          <w:rFonts w:eastAsia="Amiri" w:cs="Amiri" w:ascii="Amiri" w:hAnsi="Amiri"/>
          <w:color w:val="111111"/>
          <w:sz w:val="28"/>
          <w:szCs w:val="28"/>
          <w:lang w:bidi="ar-SA"/>
        </w:rPr>
        <w:t>25539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مروك بن عبيد،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أن يرى من المرأة إذا لم يكن مَح۟رماً؟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والكفّان والقدمان</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بهذا الاسناد نحوه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الفقهاء في جواز النظر الى وجه المرأة وكفَّيها، فقال بعضهم بالجواز وأفتی آخرون بالاحتياط في ترك النظر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اختلفوا في وجوب ستر المرأة وجهها وكفَّيها، وتفصيل </w:t>
      </w:r>
    </w:p>
    <w:p>
      <w:pPr>
        <w:pStyle w:val="BookText"/>
        <w:rPr/>
      </w:pPr>
      <w:r>
        <w:rPr>
          <w:rFonts w:ascii="Amiri" w:hAnsi="Amiri" w:eastAsia="Amiri" w:cs="Amiri"/>
          <w:color w:val="111111"/>
          <w:sz w:val="28"/>
          <w:sz w:val="28"/>
          <w:szCs w:val="28"/>
          <w:rtl w:val="true"/>
          <w:lang w:bidi="ar-SA"/>
        </w:rPr>
        <w:t>ما يجوز النظر اليه من النساء المسألة مذكور في الكتب الفقهيَّة الاستدلاليَّة، وعلى المقلد أن يرجع الى فتوى المرجع الديني الذي يرجع اليه في الأحكام الشرعيَّة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مسلم، عن مسعدة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عمّا تظهر المرأة من زينتها؟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والكفَّين</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والذراعان</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المقصود من الذراعين هنا الكفّان، فان استثناء الذراعين لم يقل به أحد من الفقهاء فيما نعلم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محمد بن خالد، والحسين بن سعيد، عن القاسم بن عروة، عن عبدالله بن بكير،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الظاهرة الكحل والخاتم</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أحمد بن إسحاق، عن سعدان بن مسلم،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والمَسَكة وهي القُلب</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430" w:name="pg13470_134413"/>
    </w:p>
    <w:p>
      <w:pPr>
        <w:pStyle w:val="BookText"/>
        <w:rPr/>
      </w:pPr>
      <w:bookmarkEnd w:id="430"/>
      <w:r>
        <w:rPr>
          <w:rFonts w:eastAsia="Amiri" w:cs="Amiri" w:ascii="Amiri" w:hAnsi="Amiri"/>
          <w:color w:val="111111"/>
          <w:sz w:val="28"/>
          <w:szCs w:val="28"/>
          <w:lang w:bidi="ar-SA"/>
        </w:rPr>
        <w:t>25544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والخاتم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والمَسَكة وهو الذي يظهر من الزينة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القلائد والقُرطة والدماليج</w:t>
      </w:r>
      <w:r>
        <w:rPr>
          <w:rStyle w:val="FootnoteAnchor"/>
          <w:rtl w:val="true"/>
        </w:rPr>
        <w:footnoteReference w:id="777"/>
      </w:r>
      <w:r>
        <w:rPr>
          <w:rFonts w:ascii="Amiri" w:hAnsi="Amiri" w:eastAsia="Amiri" w:cs="Amiri"/>
          <w:color w:val="111111"/>
          <w:sz w:val="28"/>
          <w:sz w:val="28"/>
          <w:szCs w:val="28"/>
          <w:rtl w:val="true"/>
          <w:lang w:bidi="ar-SA"/>
        </w:rPr>
        <w:t>والخلاخيل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المَسَكة هي القُلب، المَسَك السوار من الذَب۟ل</w:t>
      </w:r>
      <w:r>
        <w:rPr>
          <w:rStyle w:val="FootnoteAnchor"/>
          <w:rtl w:val="true"/>
        </w:rPr>
        <w:footnoteReference w:id="7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2134657_2616395394"/>
      <w:bookmarkStart w:id="432" w:name="_Toc152"/>
      <w:bookmarkEnd w:id="431"/>
      <w:r>
        <w:rPr>
          <w:rtl w:val="true"/>
        </w:rPr>
        <w:t xml:space="preserve">باب </w:t>
      </w:r>
      <w:r>
        <w:rPr>
          <w:rtl w:val="true"/>
        </w:rPr>
        <w:t>(</w:t>
      </w:r>
      <w:r>
        <w:rPr/>
        <w:t>146</w:t>
      </w:r>
      <w:r>
        <w:rPr>
          <w:rtl w:val="true"/>
        </w:rPr>
        <w:t xml:space="preserve">) </w:t>
      </w:r>
      <w:r>
        <w:rPr>
          <w:rtl w:val="true"/>
        </w:rPr>
        <w:t>حكم القواعد من النساء</w:t>
      </w:r>
      <w:bookmarkEnd w:id="432"/>
    </w:p>
    <w:p>
      <w:pPr>
        <w:pStyle w:val="BookText"/>
        <w:rPr/>
      </w:pPr>
      <w:r>
        <w:rPr>
          <w:rFonts w:eastAsia="Amiri" w:cs="Amiri" w:ascii="Amiri" w:hAnsi="Amiri"/>
          <w:color w:val="111111"/>
          <w:sz w:val="28"/>
          <w:szCs w:val="28"/>
          <w:lang w:bidi="ar-SA"/>
        </w:rPr>
        <w:t>25545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يَضَعْنَ ثِيَابَهُنَّ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الخمار والجلباب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 من كان؟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 من كان، غیر متبرّجة بزينة، فإن لم تفعل فهو خيرٌ لها، والزينة الّتي يبدين لهنّ شيء في الآية الاُخرى</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حكم القواعد من النساء </w:t>
      </w:r>
      <w:r>
        <w:rPr>
          <w:rFonts w:eastAsia="Amiri" w:cs="Amiri" w:ascii="Amiri" w:hAnsi="Amiri"/>
          <w:color w:val="111111"/>
          <w:sz w:val="28"/>
          <w:szCs w:val="28"/>
          <w:lang w:bidi="ar-SA"/>
        </w:rPr>
        <w:t>25546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محمد بن أبي حمزة،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القواعد من النساء ليس عليهنّ جناحٌ أن يضعن ثيابهنّ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الجلباب وحده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حریز بن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يَضَعْنَ ثِيَابَهُنَّ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والحمار إذا كانت المرأة مُسنّة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السّياري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التنزيل والتحريف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خالد، عن سيف، عن أخيه، عن أبيه،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عليهن أن يضعن ثيابهن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والقناع</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الفضيل،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القواعد من النساء ما الذي يصلح لهن أن يضعن من ثيابهنَّ؟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إلاّ أن تكون أَمَة فليس عليها جناح أن تضع خمارها</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يعقوب بن يزيد، عن علي بن أحمد،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الحسين أنه كتب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الى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حدّ القواعد من النساء اللاتي إذا بلغت جاز لها ان تكشف رأسها وذراعها؟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قعدن عن النكاح</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التي تختص بالنساء أي اللاتي قعدن عن الحيض والحمل ولايطمعن في النكاح لكبرهن أو لايطمع أحد في نكاحهن، فلهنّ أن يضعن الجلباب وحده أو الجلباب والخمار، رأفة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الازار والرداء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الملحفة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كالمقنعة تُغطّي به المرأة رأسها وظهرها وصدرها،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أوسع من الخمار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 ان الله عزّوجلّ خفّف الحكم عن العجائز من النساء فأجاز لهن أن يضعن بعضاً من ملابسهن بشرط أن لاتظهر أبدانهن، ويجوز للمرأة العجوز أن تكشف عن بعض ذراعها أو رأسها أو عنقها</w:t>
      </w:r>
      <w:r>
        <w:rPr>
          <w:rFonts w:eastAsia="Amiri" w:cs="Amiri" w:ascii="Amiri" w:hAnsi="Amiri"/>
          <w:color w:val="111111"/>
          <w:sz w:val="28"/>
          <w:szCs w:val="28"/>
          <w:rtl w:val="true"/>
          <w:lang w:bidi="ar-SA"/>
        </w:rPr>
        <w:t xml:space="preserve">. </w:t>
      </w:r>
      <w:bookmarkStart w:id="433" w:name="pg13470_134416"/>
    </w:p>
    <w:p>
      <w:pPr>
        <w:pStyle w:val="BookText"/>
        <w:rPr/>
      </w:pPr>
      <w:bookmarkEnd w:id="433"/>
      <w:r>
        <w:rPr>
          <w:rFonts w:ascii="Amiri" w:hAnsi="Amiri" w:eastAsia="Amiri" w:cs="Amiri"/>
          <w:color w:val="111111"/>
          <w:sz w:val="28"/>
          <w:sz w:val="28"/>
          <w:szCs w:val="28"/>
          <w:rtl w:val="true"/>
          <w:lang w:bidi="ar-SA"/>
        </w:rPr>
        <w:t>حكم اُولي الإربة من الرجال</w:t>
      </w:r>
    </w:p>
    <w:p>
      <w:pPr>
        <w:pStyle w:val="Heading3"/>
        <w:numPr>
          <w:ilvl w:val="2"/>
          <w:numId w:val="1"/>
        </w:numPr>
        <w:rPr/>
      </w:pPr>
      <w:bookmarkStart w:id="434" w:name="__RefHeading___Toc2134659_2616395394"/>
      <w:bookmarkStart w:id="435" w:name="_Toc153"/>
      <w:bookmarkEnd w:id="434"/>
      <w:r>
        <w:rPr>
          <w:rtl w:val="true"/>
        </w:rPr>
        <w:t xml:space="preserve">باب </w:t>
      </w:r>
      <w:r>
        <w:rPr>
          <w:rtl w:val="true"/>
        </w:rPr>
        <w:t>(</w:t>
      </w:r>
      <w:r>
        <w:rPr/>
        <w:t>147</w:t>
      </w:r>
      <w:r>
        <w:rPr>
          <w:rtl w:val="true"/>
        </w:rPr>
        <w:t xml:space="preserve">) </w:t>
      </w:r>
      <w:r>
        <w:rPr>
          <w:rtl w:val="true"/>
        </w:rPr>
        <w:t>حكم أُولي الإربة من الرجال</w:t>
      </w:r>
      <w:bookmarkEnd w:id="435"/>
    </w:p>
    <w:p>
      <w:pPr>
        <w:pStyle w:val="BookText"/>
        <w:rPr/>
      </w:pPr>
      <w:r>
        <w:rPr>
          <w:rFonts w:eastAsia="Amiri" w:cs="Amiri" w:ascii="Amiri" w:hAnsi="Amiri"/>
          <w:color w:val="111111"/>
          <w:sz w:val="28"/>
          <w:szCs w:val="28"/>
          <w:lang w:bidi="ar-SA"/>
        </w:rPr>
        <w:t>25551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عن السندي بن محمّد، عن صفوان بن يحيى، عن ابن مسكان،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الْإِرْبَةِ مِنَ الرِّجَالِ</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الأحمق الذي لايأتي النساء</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عن غير واحد، عن أبان بن عثمان، عن عبدالرحمن بن أبي عبدالله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أولي الإربة من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المولّى عليه، الّذي لايأتي النساء</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العبيد الصغار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وعليّ بن إبراهيم، عن أبيه جميعاً، عن جعفر بن محمّد الأشعري، عن عبدالله بن میمون القدّاح، عن أبي عبدالله،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بالمدينة رجلان يُسمّى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هیت،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فقالا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bookmarkStart w:id="436" w:name="pg13470_134417"/>
    </w:p>
    <w:p>
      <w:pPr>
        <w:pStyle w:val="BookText"/>
        <w:rPr/>
      </w:pPr>
      <w:bookmarkEnd w:id="436"/>
      <w:r>
        <w:rPr>
          <w:rFonts w:ascii="Amiri" w:hAnsi="Amiri" w:eastAsia="Amiri" w:cs="Amiri"/>
          <w:color w:val="111111"/>
          <w:sz w:val="28"/>
          <w:sz w:val="28"/>
          <w:szCs w:val="28"/>
          <w:rtl w:val="true"/>
          <w:lang w:bidi="ar-SA"/>
        </w:rPr>
        <w:t xml:space="preserve">يسمع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افتتحتم الطائف إن شاء الله فعليك بابنة غيلان الثقفيّة فإنّها شموع</w:t>
      </w:r>
      <w:r>
        <w:rPr>
          <w:rStyle w:val="FootnoteAnchor"/>
          <w:rtl w:val="true"/>
        </w:rPr>
        <w:footnoteReference w:id="788"/>
      </w:r>
      <w:r>
        <w:rPr>
          <w:rFonts w:ascii="IRNazanin" w:hAnsi="IRNazanin" w:eastAsia="IRNazanin"/>
          <w:color w:val="111111"/>
          <w:sz w:val="28"/>
          <w:sz w:val="28"/>
          <w:szCs w:val="28"/>
          <w:rtl w:val="true"/>
          <w:lang w:bidi="fa-IR"/>
        </w:rPr>
        <w:t>بخلاء</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وفي نسخة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الرجل نجلاً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وسعت عينه وحسنت فهو أنجل وهي نجلاء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مبتلة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هيفاء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شنباء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إذا جلست تثنّت، وإذا تكلّمت غنّت، تُقبل بأربع وتُدبر بثمان، بين رجليها مثل القدح،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أراكما من اُولي الإربة من الرّجال، فأمر بهما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فغرّب بهما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مكان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العرايا، وكانا يتسوّقان في كلّ جمعة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2134661_2616395394"/>
      <w:bookmarkStart w:id="438" w:name="_Toc154"/>
      <w:bookmarkEnd w:id="437"/>
      <w:r>
        <w:rPr>
          <w:rtl w:val="true"/>
        </w:rPr>
        <w:t xml:space="preserve">باب </w:t>
      </w:r>
      <w:r>
        <w:rPr>
          <w:rtl w:val="true"/>
        </w:rPr>
        <w:t>(</w:t>
      </w:r>
      <w:r>
        <w:rPr/>
        <w:t>148</w:t>
      </w:r>
      <w:r>
        <w:rPr>
          <w:rtl w:val="true"/>
        </w:rPr>
        <w:t xml:space="preserve">) </w:t>
      </w:r>
      <w:r>
        <w:rPr>
          <w:rtl w:val="true"/>
        </w:rPr>
        <w:t>عدم جواز مصافحة الاجنبية الاّ من وراء الثوب</w:t>
      </w:r>
      <w:bookmarkEnd w:id="43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يغمز كفّها </w:t>
      </w:r>
      <w:r>
        <w:rPr>
          <w:rFonts w:eastAsia="Amiri" w:cs="Amiri" w:ascii="Amiri" w:hAnsi="Amiri"/>
          <w:color w:val="111111"/>
          <w:sz w:val="28"/>
          <w:szCs w:val="28"/>
          <w:lang w:bidi="ar-SA"/>
        </w:rPr>
        <w:t>25554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مصافحة الرّجل المرأة؟ </w:t>
      </w:r>
    </w:p>
    <w:p>
      <w:pPr>
        <w:pStyle w:val="BookText"/>
        <w:rPr/>
      </w:pPr>
      <w:r>
        <w:rPr>
          <w:rFonts w:ascii="IRNazanin" w:hAnsi="IRNazanin" w:eastAsia="IRNazanin"/>
          <w:color w:val="111111"/>
          <w:sz w:val="28"/>
          <w:sz w:val="28"/>
          <w:szCs w:val="28"/>
          <w:rtl w:val="true"/>
          <w:lang w:bidi="fa-IR"/>
        </w:rPr>
        <w:t>عدم جواز مصافحة الأجنبية الاّ من وراء الثوب ولایغمز كفّها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لايحلُّ للرّجل أن يصافح المرأة، إلاّ امرأة يحرم عليه أن يتزوّجها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 أو بنت أو عمّة أو خالة أو ابنة اُخت أو نحوها، فأمّا المرأة الّتي يحلّ له أن يتزوّجها فلايصافحها إلاّ من وراء الثوب، ولا يغمز كفّها</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الخزّاز،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يصافح الرّجل المرأة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مَح۟رم؟ فقال</w:t>
      </w:r>
      <w:r>
        <w:rPr>
          <w:rFonts w:eastAsia="Amiri" w:cs="Amiri" w:ascii="Amiri" w:hAnsi="Amiri"/>
          <w:color w:val="111111"/>
          <w:sz w:val="28"/>
          <w:szCs w:val="28"/>
          <w:rtl w:val="true"/>
          <w:lang w:bidi="ar-SA"/>
        </w:rPr>
        <w:t>:</w:t>
      </w:r>
      <w:r>
        <w:rPr>
          <w:rStyle w:val="FootnoteAnchor"/>
          <w:rtl w:val="true"/>
        </w:rPr>
        <w:footnoteReference w:id="791"/>
      </w:r>
      <w:r>
        <w:rPr>
          <w:rFonts w:ascii="IRNazanin" w:hAnsi="IRNazanin" w:eastAsia="IRNazanin"/>
          <w:color w:val="111111"/>
          <w:sz w:val="28"/>
          <w:sz w:val="28"/>
          <w:szCs w:val="28"/>
          <w:rtl w:val="true"/>
          <w:lang w:bidi="fa-IR"/>
        </w:rPr>
        <w:t>لا إلاّ من وراء الثوب</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بصير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يصافح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المحاسن،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أن يصافح الرجل المرأة، وإن كانت مُسنّة</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الحرمة، جمعاً بين الأدلَّة، أو يحمل على مصافحة ذات المحرم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سالم، عن بعض أصحابه، عن الحكم بن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سعيدة ومنّة اُختا </w:t>
      </w:r>
    </w:p>
    <w:p>
      <w:pPr>
        <w:pStyle w:val="BookText"/>
        <w:rPr/>
      </w:pPr>
      <w:r>
        <w:rPr>
          <w:rFonts w:ascii="Amiri" w:hAnsi="Amiri" w:eastAsia="Amiri" w:cs="Amiri"/>
          <w:color w:val="111111"/>
          <w:sz w:val="28"/>
          <w:sz w:val="28"/>
          <w:szCs w:val="28"/>
          <w:rtl w:val="true"/>
          <w:lang w:bidi="ar-SA"/>
        </w:rPr>
        <w:t>محمّد بن أبي عمير بيّاع السابريّ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المرأة أخاها؟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تصافحه؟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وراء الثوب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اُختي هذه تعود إخوتها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عدت إخوتك فلاتلبسي المصبّغة</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أخاها، أي في الدين لا في النَسَب، كما يظهر من الحديث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للمرأة أن لاتلبس الثياب الملوَّنة والمصبَّغة حتى أمام إخوتها في النسب، لما قد يؤدّي الى إثارة الغريزة الجنسيَّة والوقوع في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لاسمح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المحاسن، عن سعيدة وأمينة اُختَي محمد بن أبي عمير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تَعود المرأة أخاها في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فتصافحة؟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وراء ثوب،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الصوف يوم بايع النساء، فكانت يده في کُمه، وهنَّ يمسحن </w:t>
      </w:r>
      <w:bookmarkStart w:id="439" w:name="pg13470_134420"/>
    </w:p>
    <w:p>
      <w:pPr>
        <w:pStyle w:val="BookText"/>
        <w:rPr/>
      </w:pPr>
      <w:bookmarkEnd w:id="439"/>
      <w:r>
        <w:rPr>
          <w:rFonts w:ascii="Amiri" w:hAnsi="Amiri" w:eastAsia="Amiri" w:cs="Amiri"/>
          <w:color w:val="111111"/>
          <w:sz w:val="28"/>
          <w:sz w:val="28"/>
          <w:szCs w:val="28"/>
          <w:rtl w:val="true"/>
          <w:lang w:bidi="ar-SA"/>
        </w:rPr>
        <w:t>كيفيَّة بيعة النساء لرسول الله أيديهنّ عليه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2134663_2616395394"/>
      <w:bookmarkStart w:id="441" w:name="_Toc155"/>
      <w:bookmarkEnd w:id="440"/>
      <w:r>
        <w:rPr>
          <w:rtl w:val="true"/>
        </w:rPr>
        <w:t xml:space="preserve">باب </w:t>
      </w:r>
      <w:r>
        <w:rPr>
          <w:rtl w:val="true"/>
        </w:rPr>
        <w:t>(</w:t>
      </w:r>
      <w:r>
        <w:rPr/>
        <w:t>149</w:t>
      </w:r>
      <w:r>
        <w:rPr>
          <w:rtl w:val="true"/>
        </w:rPr>
        <w:t xml:space="preserve">) </w:t>
      </w:r>
      <w:r>
        <w:rPr>
          <w:rtl w:val="true"/>
        </w:rPr>
        <w:t>كيفيَّة بيعة النساء لرسول الله</w:t>
      </w:r>
      <w:bookmarkEnd w:id="441"/>
    </w:p>
    <w:p>
      <w:pPr>
        <w:pStyle w:val="BookText"/>
        <w:rPr/>
      </w:pPr>
      <w:r>
        <w:rPr>
          <w:rFonts w:eastAsia="Amiri" w:cs="Amiri" w:ascii="Amiri" w:hAnsi="Amiri"/>
          <w:color w:val="111111"/>
          <w:sz w:val="28"/>
          <w:szCs w:val="28"/>
          <w:lang w:bidi="ar-SA"/>
        </w:rPr>
        <w:t>25559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عليّ، عن محمّد بن أسلم الجبليّ، عن عبدالرحمن بن سالم الأشل،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ماسح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حين بايعهنّ؟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بمركنه</w:t>
      </w:r>
      <w:r>
        <w:rPr>
          <w:rStyle w:val="FootnoteAnchor"/>
          <w:rtl w:val="true"/>
        </w:rPr>
        <w:footnoteReference w:id="797"/>
      </w:r>
      <w:r>
        <w:rPr>
          <w:rFonts w:ascii="IRNazanin" w:hAnsi="IRNazanin" w:eastAsia="IRNazanin"/>
          <w:color w:val="111111"/>
          <w:sz w:val="28"/>
          <w:sz w:val="28"/>
          <w:szCs w:val="28"/>
          <w:rtl w:val="true"/>
          <w:lang w:bidi="fa-IR"/>
        </w:rPr>
        <w:t>الّذي كان يتوضّأ فيه فصبّ فيه ماء ثمّ غمس يده اليمنى، فكلّما بایع واحدة منهنّ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اغمسي يدك فتغمس كما غمس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هذا مماسحتهُ إيّاهن</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لايصافح النساء، فكان إذا أراد أن يبايع النساء أتي بإناء فيه ماء فيغمس يده ثم يخرجها، ثم يقول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إغمسن أيديكن فيه فقد بايعتكن</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bookmarkStart w:id="442" w:name="pg13470_134421"/>
    </w:p>
    <w:p>
      <w:pPr>
        <w:pStyle w:val="Heading3"/>
        <w:numPr>
          <w:ilvl w:val="2"/>
          <w:numId w:val="1"/>
        </w:numPr>
        <w:rPr/>
      </w:pPr>
      <w:bookmarkStart w:id="443" w:name="__RefHeading___Toc2134665_2616395394"/>
      <w:bookmarkStart w:id="444" w:name="_Toc156"/>
      <w:bookmarkEnd w:id="442"/>
      <w:bookmarkEnd w:id="443"/>
      <w:r>
        <w:rPr>
          <w:rtl w:val="true"/>
        </w:rPr>
        <w:t xml:space="preserve">باب </w:t>
      </w:r>
      <w:r>
        <w:rPr>
          <w:rtl w:val="true"/>
        </w:rPr>
        <w:t>(</w:t>
      </w:r>
      <w:r>
        <w:rPr/>
        <w:t>150</w:t>
      </w:r>
      <w:r>
        <w:rPr>
          <w:rtl w:val="true"/>
        </w:rPr>
        <w:t xml:space="preserve">) </w:t>
      </w:r>
      <w:r>
        <w:rPr>
          <w:rtl w:val="true"/>
        </w:rPr>
        <w:t>لزوم التوبة من لمس النساء الأجانب</w:t>
      </w:r>
      <w:bookmarkEnd w:id="444"/>
    </w:p>
    <w:p>
      <w:pPr>
        <w:pStyle w:val="BookText"/>
        <w:rPr/>
      </w:pPr>
      <w:r>
        <w:rPr>
          <w:rFonts w:eastAsia="IRNazanin" w:cs="IRNazanin"/>
          <w:color w:val="111111"/>
          <w:sz w:val="28"/>
          <w:szCs w:val="28"/>
          <w:lang w:bidi="fa-IR"/>
        </w:rPr>
        <w:t>25561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بن هاشم، عن أبي عبدالله البرقي، عن ابراهيم بن محمد الأشعري، عن أبي کهمس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نازلاً بالمدينة في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وصيفة كانت تعجبني، فانصرفت ليلاً ممسياً فاستفتحت الباب ففتحت لي، فمددتُ يدي فقبضتُ على ثديها</w:t>
      </w:r>
      <w:r>
        <w:rPr>
          <w:rStyle w:val="FootnoteAnchor"/>
          <w:rtl w:val="true"/>
        </w:rPr>
        <w:footnoteReference w:id="800"/>
      </w:r>
      <w:r>
        <w:rPr>
          <w:rFonts w:ascii="IRNazanin" w:hAnsi="IRNazanin" w:eastAsia="IRNazanin"/>
          <w:color w:val="111111"/>
          <w:sz w:val="28"/>
          <w:sz w:val="28"/>
          <w:szCs w:val="28"/>
          <w:rtl w:val="true"/>
          <w:lang w:bidi="fa-IR"/>
        </w:rPr>
        <w:t xml:space="preserve">، فلمّا كان من الغد 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کهمس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 إلى الله ممّا صنعت البارحة</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كهمس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عبدالجبّار، عن أبي القاسم، عن محمد بن سهل، عن ابراهیم بن أبي البلاد، عن مهزم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نزولاً بالمدينة وكانت جارية لصاحب المنزل تعجبني، وإني أتيتُ الباب فاستفتحتُ ففتحت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الجارية، فغمزت ثديها، فلمّا كان من الغد 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مهزم، أين كان أقصى أثرك اليوم؟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برحت المسجد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أن أمرنا هذا لاينال إلاّ بالورع</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bookmarkStart w:id="445" w:name="pg13470_134422"/>
    </w:p>
    <w:p>
      <w:pPr>
        <w:pStyle w:val="BookText"/>
        <w:rPr/>
      </w:pPr>
      <w:bookmarkEnd w:id="445"/>
      <w:r>
        <w:rPr>
          <w:rFonts w:ascii="IRNazanin" w:hAnsi="IRNazanin" w:eastAsia="IRNazanin"/>
          <w:color w:val="111111"/>
          <w:sz w:val="28"/>
          <w:sz w:val="28"/>
          <w:szCs w:val="28"/>
          <w:rtl w:val="true"/>
          <w:lang w:bidi="fa-IR"/>
        </w:rPr>
        <w:t>محادثة النساء من مصائد الشيطان أعلام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 عن ابراهیم مثله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مهزم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نزولاً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2134667_2616395394"/>
      <w:bookmarkStart w:id="447" w:name="_Toc157"/>
      <w:bookmarkEnd w:id="446"/>
      <w:r>
        <w:rPr>
          <w:rtl w:val="true"/>
        </w:rPr>
        <w:t xml:space="preserve">باب </w:t>
      </w:r>
      <w:r>
        <w:rPr>
          <w:rtl w:val="true"/>
        </w:rPr>
        <w:t>(</w:t>
      </w:r>
      <w:r>
        <w:rPr/>
        <w:t>151</w:t>
      </w:r>
      <w:r>
        <w:rPr>
          <w:rtl w:val="true"/>
        </w:rPr>
        <w:t xml:space="preserve">) </w:t>
      </w:r>
      <w:r>
        <w:rPr>
          <w:rtl w:val="true"/>
        </w:rPr>
        <w:t>محادثة النساء من مصائد الشيطان</w:t>
      </w:r>
      <w:bookmarkEnd w:id="447"/>
    </w:p>
    <w:p>
      <w:pPr>
        <w:pStyle w:val="BookText"/>
        <w:rPr/>
      </w:pPr>
      <w:r>
        <w:rPr>
          <w:rFonts w:eastAsia="Amiri" w:cs="Amiri" w:ascii="Amiri" w:hAnsi="Amiri"/>
          <w:color w:val="111111"/>
          <w:sz w:val="28"/>
          <w:szCs w:val="28"/>
          <w:lang w:bidi="ar-SA"/>
        </w:rPr>
        <w:t>25563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النساء</w:t>
      </w:r>
      <w:r>
        <w:rPr>
          <w:rStyle w:val="FootnoteAnchor"/>
          <w:rtl w:val="true"/>
        </w:rPr>
        <w:footnoteReference w:id="806"/>
      </w:r>
      <w:r>
        <w:rPr>
          <w:rFonts w:ascii="Amiri" w:hAnsi="Amiri" w:eastAsia="Amiri" w:cs="Amiri"/>
          <w:color w:val="111111"/>
          <w:sz w:val="28"/>
          <w:sz w:val="28"/>
          <w:szCs w:val="28"/>
          <w:rtl w:val="true"/>
          <w:lang w:bidi="ar-SA"/>
        </w:rPr>
        <w:t>من مصائد الشيطان</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محادثة النساء، وخاصة اذا تجاوز الحدّ المتعارف من الكلام، أو كان لغير ضرورة، وقد يحرم اذا كان مع الشهوة والريبة</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2134669_2616395394"/>
      <w:bookmarkStart w:id="449" w:name="_Toc158"/>
      <w:bookmarkEnd w:id="448"/>
      <w:r>
        <w:rPr>
          <w:rtl w:val="true"/>
        </w:rPr>
        <w:t xml:space="preserve">باب </w:t>
      </w:r>
      <w:r>
        <w:rPr>
          <w:rtl w:val="true"/>
        </w:rPr>
        <w:t>(</w:t>
      </w:r>
      <w:r>
        <w:rPr/>
        <w:t>152</w:t>
      </w:r>
      <w:r>
        <w:rPr>
          <w:rtl w:val="true"/>
        </w:rPr>
        <w:t xml:space="preserve">) </w:t>
      </w:r>
      <w:r>
        <w:rPr>
          <w:rtl w:val="true"/>
        </w:rPr>
        <w:t>عدم جواز دخول الرجال على النساء</w:t>
      </w:r>
      <w:bookmarkEnd w:id="44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الاجانب إلاّ بإذن أوليائهن </w:t>
      </w:r>
      <w:r>
        <w:rPr>
          <w:rFonts w:eastAsia="Amiri" w:cs="Amiri" w:ascii="Amiri" w:hAnsi="Amiri"/>
          <w:color w:val="111111"/>
          <w:sz w:val="28"/>
          <w:szCs w:val="28"/>
          <w:lang w:bidi="ar-SA"/>
        </w:rPr>
        <w:t>25564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w:t>
      </w:r>
      <w:bookmarkStart w:id="450" w:name="pg13470_134423"/>
    </w:p>
    <w:p>
      <w:pPr>
        <w:pStyle w:val="BookText"/>
        <w:rPr/>
      </w:pPr>
      <w:bookmarkEnd w:id="450"/>
      <w:r>
        <w:rPr>
          <w:rFonts w:ascii="Amiri" w:hAnsi="Amiri" w:eastAsia="Amiri" w:cs="Amiri"/>
          <w:color w:val="111111"/>
          <w:sz w:val="28"/>
          <w:sz w:val="28"/>
          <w:szCs w:val="28"/>
          <w:rtl w:val="true"/>
          <w:lang w:bidi="ar-SA"/>
        </w:rPr>
        <w:t xml:space="preserve">عن أبيه، عن هارون بن الجهم، عن جعفر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الرّجال على النساء إلاّ بإذنهنّ</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أن يدخل داخل على النساء إلاّ بإذن أوليائهنّ</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يدخل على النساء إلاّ بإذن الأولياء</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2134671_2616395394"/>
      <w:bookmarkStart w:id="452" w:name="_Toc159"/>
      <w:bookmarkEnd w:id="451"/>
      <w:r>
        <w:rPr>
          <w:rtl w:val="true"/>
        </w:rPr>
        <w:t xml:space="preserve">باب </w:t>
      </w:r>
      <w:r>
        <w:rPr>
          <w:rtl w:val="true"/>
        </w:rPr>
        <w:t>(</w:t>
      </w:r>
      <w:r>
        <w:rPr/>
        <w:t>153</w:t>
      </w:r>
      <w:r>
        <w:rPr>
          <w:rtl w:val="true"/>
        </w:rPr>
        <w:t xml:space="preserve">) </w:t>
      </w:r>
      <w:r>
        <w:rPr>
          <w:rtl w:val="true"/>
        </w:rPr>
        <w:t>لزوم إستئذان الرجل على والديه واُخته وابنته</w:t>
      </w:r>
      <w:bookmarkEnd w:id="45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أبي جميلة، عن محمد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يستأذن على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كنت أستأذن على أبي وليست اُمّي عنده، إنّما هي امرأة أبي توفّيت اُمّي وأنا غلام، وقد يكون من خلوتهما ما لا أُحبّ أن أفجاهما عليه ولا يحبّان ذلك منّي، والسلام أصوب وأحسن</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لزوم استئذان الرجل على والديه واُخته وابنته </w:t>
      </w:r>
      <w:r>
        <w:rPr>
          <w:rFonts w:eastAsia="Amiri" w:cs="Amiri" w:ascii="Amiri" w:hAnsi="Amiri"/>
          <w:color w:val="111111"/>
          <w:sz w:val="28"/>
          <w:szCs w:val="28"/>
          <w:lang w:bidi="ar-SA"/>
        </w:rPr>
        <w:t>25568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محبوب، عن أبي أيّوب الخزّاز،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 الرّجل إذا دخل على أبيه، ولا يستأذن الأب على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ويستأذن الرّجل على ابنته واُخته إذا كانتا متزوّجتين</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المحاسن،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ليستأذن الرجل على بنته وأُخته، إذا كانتا متزوجتين</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علي بن الحسين،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اُمّی استأذن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يسرّك أن تراها عريانة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عليها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اُختي ينكشف شعرها بين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إن ابدت شيئاً من محاسنها ومن شعرها أو معصمها أن تواقعها</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النظر الى شَعر الأخت لعلّه محمول على الكراهة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بين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السائل كان شاباً عزباً يُخشى عليه الافتتان والوقوع في فخّ الشيطان، فنهاه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لذلك، فهي قضية في 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اصطلاح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رجل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هل أستأذن على أمّي إذا أردت الدّخول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أيسرُّك أن تراها عريانة؟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عليها اذاً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فأختي يارسول الله تكشف شعرها بين يدي؟ </w:t>
      </w:r>
      <w:bookmarkStart w:id="453" w:name="pg13470_134426"/>
    </w:p>
    <w:p>
      <w:pPr>
        <w:pStyle w:val="BookText"/>
        <w:rPr/>
      </w:pPr>
      <w:bookmarkEnd w:id="453"/>
      <w:r>
        <w:rPr>
          <w:rFonts w:ascii="Amiri" w:hAnsi="Amiri" w:eastAsia="Amiri" w:cs="Amiri"/>
          <w:color w:val="111111"/>
          <w:sz w:val="28"/>
          <w:sz w:val="28"/>
          <w:szCs w:val="28"/>
          <w:rtl w:val="true"/>
          <w:lang w:bidi="ar-SA"/>
        </w:rPr>
        <w:t>وجوب الاستئذان في ثلاث ساعات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عليك إذا أبدت شيئاً من محاسنها إليك أن يستفزّك الشيطان</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2134673_2616395394"/>
      <w:bookmarkStart w:id="455" w:name="_Toc160"/>
      <w:bookmarkEnd w:id="454"/>
      <w:r>
        <w:rPr>
          <w:rtl w:val="true"/>
        </w:rPr>
        <w:t xml:space="preserve">باب </w:t>
      </w:r>
      <w:r>
        <w:rPr>
          <w:rtl w:val="true"/>
        </w:rPr>
        <w:t>(</w:t>
      </w:r>
      <w:r>
        <w:rPr/>
        <w:t>154</w:t>
      </w:r>
      <w:r>
        <w:rPr>
          <w:rtl w:val="true"/>
        </w:rPr>
        <w:t xml:space="preserve">) </w:t>
      </w:r>
      <w:r>
        <w:rPr>
          <w:rtl w:val="true"/>
        </w:rPr>
        <w:t>وجوب الاستئذان في ثلاث ساعات</w:t>
      </w:r>
      <w:bookmarkEnd w:id="455"/>
    </w:p>
    <w:p>
      <w:pPr>
        <w:pStyle w:val="BookText"/>
        <w:rPr/>
      </w:pPr>
      <w:r>
        <w:rPr>
          <w:rFonts w:eastAsia="Amiri" w:cs="Amiri" w:ascii="Amiri" w:hAnsi="Amiri"/>
          <w:color w:val="111111"/>
          <w:sz w:val="28"/>
          <w:szCs w:val="28"/>
          <w:lang w:bidi="ar-SA"/>
        </w:rPr>
        <w:t>25572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أبيه، عن خلف بن حمّاد، عن ربعيّ بن عبدالله، عن الفضيل بن يسار،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لِيَسْتَأْذِنْكُمُ الَّذِينَ مَلَكَتْ أَيْمَانُكُمْ وَالَّذِينَ لَمْ يَبْلُغُوا الْحُلُمَ مِنْكُمْ ثَلَاثَ مَرَّاتٍ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المملوكون من الرجال والنساء والصبيان الّذين لم يبلغوا، يستأذنون عليكم عند هذه الثلاث العورات، من بعد صلاة العشاء، وهي العتمة، وحين تضعون ثیابکم من الظهيرة، ومن قبل صلاة الفجر، ويدخل مملوککم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وغلمانكم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هذه الثلاث عورات بغير إذن إن شاؤوا</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فضّال، عن أبي جميلة، عن محمّد الحلبيّ،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مَلَكَتْ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خاصّة في الرّجال دون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فالنساء يستأذنّ في هذه الثلاث ساعات؟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يدخلن ويخرجن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لَمْ يَبْلُغُوا الْحُلُمَ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استیذان کاستیذان من قد بلغ في هذه الثلاث ساعات</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ابي عبدالله، عن أبيه، ومحمّد بن يحيى، عن أحمد بن محمّد بن عیسی، عن الحسين بن سعيد جميعاً، عن النّضر بن سوید، عن القاسم بن سلیمان، عن جرّاح المدائني،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ليستأذن الّذين ملكت أيمانكم والّذين لم يبلغوا الحلم منكم ثلاث مرّات كما أمركم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بلغ الحلم فلايلج</w:t>
      </w:r>
      <w:r>
        <w:rPr>
          <w:rStyle w:val="FootnoteAnchor"/>
          <w:rtl w:val="true"/>
        </w:rPr>
        <w:footnoteReference w:id="820"/>
      </w:r>
      <w:r>
        <w:rPr>
          <w:rFonts w:ascii="Amiri" w:hAnsi="Amiri" w:eastAsia="Amiri" w:cs="Amiri"/>
          <w:color w:val="111111"/>
          <w:sz w:val="28"/>
          <w:sz w:val="28"/>
          <w:szCs w:val="28"/>
          <w:rtl w:val="true"/>
          <w:lang w:bidi="ar-SA"/>
        </w:rPr>
        <w:t xml:space="preserve">على اُمّه ولا على اُخته ولا على خالته ولا على سوى ذلك إلاّ بإذن، فلاتأذنوا </w:t>
      </w:r>
      <w:bookmarkStart w:id="456" w:name="pg13470_134428"/>
    </w:p>
    <w:p>
      <w:pPr>
        <w:pStyle w:val="BookText"/>
        <w:rPr/>
      </w:pPr>
      <w:bookmarkEnd w:id="456"/>
      <w:r>
        <w:rPr>
          <w:rFonts w:ascii="Amiri" w:hAnsi="Amiri" w:eastAsia="Amiri" w:cs="Amiri"/>
          <w:color w:val="111111"/>
          <w:sz w:val="28"/>
          <w:sz w:val="28"/>
          <w:szCs w:val="28"/>
          <w:rtl w:val="true"/>
          <w:lang w:bidi="ar-SA"/>
        </w:rPr>
        <w:t xml:space="preserve">سلام الاستئذان حتّى يسلّم، والسلام طاعة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ليستأذن عليك خادمك إذا بلغ الحلم في ثلاث عورات إذا دخل في شيء منهنّ ولو كان بيته في بيتك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وليستأذن عليك بعد العشاء الّتي تسمّى العتمة، وحين تصبح، وحين تضعون ثیابکم من الظهيرة، إنّما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للخلوة، فإنّها ساعة غرّة وخلوة</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لِيَسْتَأْذِنْكُمُ الَّذِينَ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العبيد خاصّة وهو المروي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2134675_2616395394"/>
      <w:bookmarkStart w:id="458" w:name="_Toc161"/>
      <w:bookmarkEnd w:id="457"/>
      <w:r>
        <w:rPr>
          <w:rtl w:val="true"/>
        </w:rPr>
        <w:t xml:space="preserve">باب </w:t>
      </w:r>
      <w:r>
        <w:rPr>
          <w:rtl w:val="true"/>
        </w:rPr>
        <w:t>(</w:t>
      </w:r>
      <w:r>
        <w:rPr/>
        <w:t>155</w:t>
      </w:r>
      <w:r>
        <w:rPr>
          <w:rtl w:val="true"/>
        </w:rPr>
        <w:t xml:space="preserve">) </w:t>
      </w:r>
      <w:r>
        <w:rPr>
          <w:rtl w:val="true"/>
        </w:rPr>
        <w:t>سلام الاستئذان</w:t>
      </w:r>
      <w:bookmarkEnd w:id="458"/>
    </w:p>
    <w:p>
      <w:pPr>
        <w:pStyle w:val="BookText"/>
        <w:rPr/>
      </w:pPr>
      <w:r>
        <w:rPr>
          <w:rFonts w:eastAsia="Amiri" w:cs="Amiri" w:ascii="Amiri" w:hAnsi="Amiri"/>
          <w:color w:val="111111"/>
          <w:sz w:val="28"/>
          <w:szCs w:val="28"/>
          <w:lang w:bidi="ar-SA"/>
        </w:rPr>
        <w:t>25576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وحسن العطّار فسلّمنا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 علينا السلام، ثم نظرنا أن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لاتدخلون؟ أليس قد أذنتُ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رددتُ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أَذنتُكُم، يا أهل العراق، ما أعجبكم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يُكتفي بالأول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 على أهل الذمّة</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bookmarkStart w:id="459" w:name="pg13470_134429"/>
    </w:p>
    <w:p>
      <w:pPr>
        <w:pStyle w:val="BookText"/>
        <w:rPr/>
      </w:pPr>
      <w:bookmarkEnd w:id="45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یُکتفی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الأول، فهو سلام الاستئذان، وجواب السلام هو اذن الدخول، ولا حاجة الى الانتظار بأن يقول لهم الامام ادخلوا</w:t>
      </w:r>
      <w:r>
        <w:rPr>
          <w:rFonts w:eastAsia="IRNazanin" w:cs="IRNazanin"/>
          <w:color w:val="111111"/>
          <w:sz w:val="28"/>
          <w:szCs w:val="28"/>
          <w:rtl w:val="true"/>
          <w:lang w:bidi="fa-IR"/>
        </w:rPr>
        <w:t>.</w:t>
      </w:r>
    </w:p>
    <w:p>
      <w:pPr>
        <w:pStyle w:val="Heading3"/>
        <w:numPr>
          <w:ilvl w:val="2"/>
          <w:numId w:val="1"/>
        </w:numPr>
        <w:rPr/>
      </w:pPr>
      <w:bookmarkStart w:id="460" w:name="__RefHeading___Toc2134677_2616395394"/>
      <w:bookmarkStart w:id="461" w:name="_Toc162"/>
      <w:bookmarkEnd w:id="460"/>
      <w:r>
        <w:rPr>
          <w:rtl w:val="true"/>
        </w:rPr>
        <w:t xml:space="preserve">باب </w:t>
      </w:r>
      <w:r>
        <w:rPr>
          <w:rtl w:val="true"/>
        </w:rPr>
        <w:t>(</w:t>
      </w:r>
      <w:r>
        <w:rPr/>
        <w:t>156</w:t>
      </w:r>
      <w:r>
        <w:rPr>
          <w:rtl w:val="true"/>
        </w:rPr>
        <w:t xml:space="preserve">) </w:t>
      </w:r>
      <w:r>
        <w:rPr>
          <w:rtl w:val="true"/>
        </w:rPr>
        <w:t>حکم نظر المملوك الى مولاته</w:t>
      </w:r>
      <w:bookmarkEnd w:id="461"/>
    </w:p>
    <w:p>
      <w:pPr>
        <w:pStyle w:val="BookText"/>
        <w:rPr/>
      </w:pPr>
      <w:r>
        <w:rPr>
          <w:rFonts w:eastAsia="Amiri" w:cs="Amiri" w:ascii="Amiri" w:hAnsi="Amiri"/>
          <w:color w:val="111111"/>
          <w:sz w:val="28"/>
          <w:szCs w:val="28"/>
          <w:lang w:bidi="ar-SA"/>
        </w:rPr>
        <w:t>25577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يرى شعر مولاته وساقها؟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الفقهاء في حكم نظر المملوك الى شعر مولاته أو ساقها، فذهب أكثرهم الى حرمة النظر وحملوا أخبار الجواز على التقية، وقال بعضهم بالجواز، والتفصيل في الكتب الفقهية المفصّلة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إسماعيل، عن إبراهيم بن أبي البلاد، ويحيي بن إبراهيم، عن أبيه إبراهيم،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من ثلاثين رجلاً إذ دخل عليه أبي فرحّب به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وأجلسه إلى جنبه فأقبل عليه طويلاً، 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لأبي معاوية حاجة فلو خففتم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نظر المملوك الى مولاته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معاوية 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يزعم أنّ أهل المدينة يصنعون شيئاً لايحلّ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القرشيّة والهاشمية تركب وتضع يدها على رأس الأس۟وَد</w:t>
      </w:r>
      <w:r>
        <w:rPr>
          <w:rStyle w:val="FootnoteAnchor"/>
          <w:rtl w:val="true"/>
        </w:rPr>
        <w:footnoteReference w:id="825"/>
      </w:r>
      <w:r>
        <w:rPr>
          <w:rFonts w:ascii="Amiri" w:hAnsi="Amiri" w:eastAsia="Amiri" w:cs="Amiri"/>
          <w:color w:val="111111"/>
          <w:sz w:val="28"/>
          <w:sz w:val="28"/>
          <w:szCs w:val="28"/>
          <w:rtl w:val="true"/>
          <w:lang w:bidi="ar-SA"/>
        </w:rPr>
        <w:t>وذراعيها على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أما تقرأ القرآن؟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جُنَاحَ عَلَيْهِنَّ فِي آبَائِهِنَّ وَلَا أَبْنَائِهِنَّ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 مَلَكَتْ أَيْمَانُهُنَّ</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لابأس أن يرى المملوك الشَّعر والساق</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عبدالله وأحمد ابني محمّد، عن عليّ بن الحكم، عن أبان بن عثمان، عن عبدالرحمن بن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المملوك يری شعر مولاته؟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p>
    <w:p>
      <w:pPr>
        <w:pStyle w:val="BookText"/>
        <w:rPr/>
      </w:pPr>
      <w:r>
        <w:rPr>
          <w:rFonts w:ascii="Amiri" w:hAnsi="Amiri" w:eastAsia="Amiri" w:cs="Amiri"/>
          <w:color w:val="111111"/>
          <w:sz w:val="28"/>
          <w:sz w:val="28"/>
          <w:szCs w:val="28"/>
          <w:rtl w:val="true"/>
          <w:lang w:bidi="ar-SA"/>
        </w:rPr>
        <w:t xml:space="preserve">ابن محبوب، عن يونس بن عمّار، ويونس بن يعقوب جميعاً،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للمرأة أن ينظر عبدها إلى شيء من جسدها إلاّ إلى شعرها، غير متعمّد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 لابأس أن ينظر إلى شعرها إذا كان مأموناً</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مثنّی بن الوليد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يحلُّ للمملوك أن ينظر إليه من مولاته؟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رأسها، ولا ينظر إلى ساقها</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أينظر المملوك الى شعر مولاته؟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والى ساقها</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يقول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لاينظر العبد الى شعر سيدته</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bookmarkStart w:id="462" w:name="pg13470_134432"/>
    </w:p>
    <w:p>
      <w:pPr>
        <w:pStyle w:val="BookText"/>
        <w:rPr/>
      </w:pPr>
      <w:bookmarkEnd w:id="462"/>
      <w:r>
        <w:rPr>
          <w:rFonts w:ascii="IRNazanin" w:hAnsi="IRNazanin" w:eastAsia="IRNazanin"/>
          <w:color w:val="111111"/>
          <w:sz w:val="28"/>
          <w:sz w:val="28"/>
          <w:szCs w:val="28"/>
          <w:rtl w:val="true"/>
          <w:lang w:bidi="fa-IR"/>
        </w:rPr>
        <w:t>حکم نظر الخصيّ الى المرأة</w:t>
      </w:r>
    </w:p>
    <w:p>
      <w:pPr>
        <w:pStyle w:val="Heading3"/>
        <w:numPr>
          <w:ilvl w:val="2"/>
          <w:numId w:val="1"/>
        </w:numPr>
        <w:rPr/>
      </w:pPr>
      <w:bookmarkStart w:id="463" w:name="__RefHeading___Toc2134679_2616395394"/>
      <w:bookmarkStart w:id="464" w:name="_Toc163"/>
      <w:bookmarkEnd w:id="463"/>
      <w:r>
        <w:rPr>
          <w:rtl w:val="true"/>
        </w:rPr>
        <w:t xml:space="preserve">باب </w:t>
      </w:r>
      <w:r>
        <w:rPr>
          <w:rtl w:val="true"/>
        </w:rPr>
        <w:t>(</w:t>
      </w:r>
      <w:r>
        <w:rPr/>
        <w:t>157</w:t>
      </w:r>
      <w:r>
        <w:rPr>
          <w:rtl w:val="true"/>
        </w:rPr>
        <w:t xml:space="preserve">) </w:t>
      </w:r>
      <w:r>
        <w:rPr>
          <w:rtl w:val="true"/>
        </w:rPr>
        <w:t>حکم نظر الخصيّ الى المرأة</w:t>
      </w:r>
      <w:bookmarkEnd w:id="464"/>
    </w:p>
    <w:p>
      <w:pPr>
        <w:pStyle w:val="BookText"/>
        <w:rPr/>
      </w:pPr>
      <w:r>
        <w:rPr>
          <w:rFonts w:eastAsia="IRNazanin" w:cs="IRNazanin"/>
          <w:color w:val="111111"/>
          <w:sz w:val="28"/>
          <w:szCs w:val="28"/>
          <w:lang w:bidi="fa-IR"/>
        </w:rPr>
        <w:t>25584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عن عبدالله بن جبلة، عن عبدالملك بن عتبة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الولد هل يصلح أن ينظر إليها خصيُّ مولاها وهي تغتسل؟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لايحلُّ ذلك</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للخصيّ أن ينظر الى مولاته التي تملكه ولا الى غيرها من النساء اللاتي لسن من مَحارمه، لعموم المنع الوارد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مذكور في الكتب الفقهيّة المفصَّلة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هلال بن محمّد بن جعفر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اسماعيل بن علي بن علي الدعبلي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أبو الحسن علي بن علي بن رزین بن عثمان ابن عبدالرحمن بن عبدالله بن بدیل بن ورقاء أخو دعبل بن علي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سيدي أبو الحسن علي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محمد بن علي، عن أبيه علي بن الحسين، عن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على اختي سكينة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فغطّت رأسها منه، فقيل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bookmarkStart w:id="465" w:name="pg13470_134433"/>
    </w:p>
    <w:p>
      <w:pPr>
        <w:pStyle w:val="BookText"/>
        <w:rPr/>
      </w:pPr>
      <w:bookmarkEnd w:id="465"/>
      <w:r>
        <w:rPr>
          <w:rFonts w:ascii="IRNazanin" w:hAnsi="IRNazanin" w:eastAsia="IRNazanin"/>
          <w:color w:val="111111"/>
          <w:sz w:val="28"/>
          <w:sz w:val="28"/>
          <w:szCs w:val="28"/>
          <w:rtl w:val="true"/>
          <w:lang w:bidi="fa-IR"/>
        </w:rPr>
        <w:t>خادم</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مُنع من شهوته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لاتجلس المرأة بين يدي الخصي مکشوفة الرأس</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2134681_2616395394"/>
      <w:bookmarkStart w:id="467" w:name="_Toc164"/>
      <w:bookmarkEnd w:id="466"/>
      <w:r>
        <w:rPr>
          <w:rtl w:val="true"/>
        </w:rPr>
        <w:t xml:space="preserve">باب </w:t>
      </w:r>
      <w:r>
        <w:rPr>
          <w:rtl w:val="true"/>
        </w:rPr>
        <w:t>(</w:t>
      </w:r>
      <w:r>
        <w:rPr/>
        <w:t>158</w:t>
      </w:r>
      <w:r>
        <w:rPr>
          <w:rtl w:val="true"/>
        </w:rPr>
        <w:t xml:space="preserve">) </w:t>
      </w:r>
      <w:r>
        <w:rPr>
          <w:rtl w:val="true"/>
        </w:rPr>
        <w:t>حکم حجامة الصبيّ المميز النساء</w:t>
      </w:r>
      <w:bookmarkEnd w:id="467"/>
    </w:p>
    <w:p>
      <w:pPr>
        <w:pStyle w:val="BookText"/>
        <w:rPr/>
      </w:pPr>
      <w:r>
        <w:rPr>
          <w:rFonts w:eastAsia="Amiri" w:cs="Amiri" w:ascii="Amiri" w:hAnsi="Amiri"/>
          <w:color w:val="111111"/>
          <w:sz w:val="28"/>
          <w:szCs w:val="28"/>
          <w:lang w:bidi="ar-SA"/>
        </w:rPr>
        <w:t>25587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يحجم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يُحسن يَصف فلا</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2134683_2616395394"/>
      <w:bookmarkStart w:id="469" w:name="_Toc165"/>
      <w:bookmarkEnd w:id="468"/>
      <w:r>
        <w:rPr>
          <w:rtl w:val="true"/>
        </w:rPr>
        <w:t xml:space="preserve">باب </w:t>
      </w:r>
      <w:r>
        <w:rPr>
          <w:rtl w:val="true"/>
        </w:rPr>
        <w:t>(</w:t>
      </w:r>
      <w:r>
        <w:rPr/>
        <w:t>159</w:t>
      </w:r>
      <w:r>
        <w:rPr>
          <w:rtl w:val="true"/>
        </w:rPr>
        <w:t xml:space="preserve">) </w:t>
      </w:r>
      <w:r>
        <w:rPr>
          <w:rtl w:val="true"/>
        </w:rPr>
        <w:t>حدُّ البنت التي يجوز للرجل حملها وتقبيلها بغير شهوة</w:t>
      </w:r>
      <w:bookmarkEnd w:id="46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عبدالله بن يحيى الكاهليّ، عن أبي أحمد </w:t>
      </w:r>
    </w:p>
    <w:p>
      <w:pPr>
        <w:pStyle w:val="BookText"/>
        <w:rPr/>
      </w:pPr>
      <w:r>
        <w:rPr>
          <w:rFonts w:ascii="Amiri" w:hAnsi="Amiri" w:eastAsia="Amiri" w:cs="Amiri"/>
          <w:color w:val="111111"/>
          <w:sz w:val="28"/>
          <w:sz w:val="28"/>
          <w:szCs w:val="28"/>
          <w:rtl w:val="true"/>
          <w:lang w:bidi="ar-SA"/>
        </w:rPr>
        <w:t xml:space="preserve">حدُّ البنت التي يجوز للرجل حملها وتقبيلها بغير شهوة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وأظنّني قد 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جويرية ليس بيني وبينها محرم تغشاني فأحملها، فاُقبّلها؟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عليها ستّ سنين فلاتضعها على حجرك</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عبدالله بن يحيى 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أحمد بن النعمان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جويرية ليس بيني وبينها رحم ولها ست سنين؟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لاتضعها في حجرك</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بن سماعة، عن غير واحد، عن أبان بن عثمان، عن عبدالرحمن بن يحيى،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الجارية الحرّة ستّ سنين فلاينبغي لك أن تقبّلها</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القاسم بن محمد، عن محمد ابن أبان، عن عبدالرحمن بن بحر،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عن العبيدي، عن زكريا المؤمن رفعهُ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الجارية ست سنين فلايقبّلها الغلام، والغلام لايقبّل المرأة إذا جاز </w:t>
      </w:r>
      <w:bookmarkStart w:id="470" w:name="pg13470_134435"/>
    </w:p>
    <w:p>
      <w:pPr>
        <w:pStyle w:val="BookText"/>
        <w:rPr/>
      </w:pPr>
      <w:bookmarkEnd w:id="470"/>
      <w:r>
        <w:rPr>
          <w:rFonts w:ascii="Amiri" w:hAnsi="Amiri" w:eastAsia="Amiri" w:cs="Amiri"/>
          <w:color w:val="111111"/>
          <w:sz w:val="28"/>
          <w:sz w:val="28"/>
          <w:szCs w:val="28"/>
          <w:rtl w:val="true"/>
          <w:lang w:bidi="ar-SA"/>
        </w:rPr>
        <w:t>سبع سنين</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يحيى الخزّاز، عن غیاث بن إبراهيم،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المرأة ابنتها إذا بلغت ستّ سنين شعبة من الزّنا</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من المباشرة هنا هو مسّ الفرج وفيه تأكيد على شدَّة الكراهة أو الحرمة كما قال به بعض الفقهاء، وقد يحصل هذا عندما تدخل الاُمّ مع ابنتها الحمّام وهي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قاربت البنت سنَّ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فتنظر الأُم الى جسم البنت وتمسُّ فرجها حين الغَسل وتظنّ انّ هذا العمل مباح لها ولا مانع منه، مع العِلم أنه منهيٌ عنه نهياً شديداً مؤكَّداً في الروايات الشريفة</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2134685_2616395394"/>
      <w:bookmarkStart w:id="472" w:name="_Toc166"/>
      <w:bookmarkEnd w:id="471"/>
      <w:r>
        <w:rPr>
          <w:rtl w:val="true"/>
        </w:rPr>
        <w:t xml:space="preserve">باب </w:t>
      </w:r>
      <w:r>
        <w:rPr>
          <w:rtl w:val="true"/>
        </w:rPr>
        <w:t>(</w:t>
      </w:r>
      <w:r>
        <w:rPr/>
        <w:t>160</w:t>
      </w:r>
      <w:r>
        <w:rPr>
          <w:rtl w:val="true"/>
        </w:rPr>
        <w:t xml:space="preserve">) </w:t>
      </w:r>
      <w:r>
        <w:rPr>
          <w:rtl w:val="true"/>
        </w:rPr>
        <w:t>الحدُّ الذي يُفرَّق فيه بين الأطفال في المضاجع</w:t>
      </w:r>
      <w:bookmarkEnd w:id="47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میمون،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الصبيُّ والصبيُّ، والصبيُّ والصبيّة، والصبيّة والصبيَّة، يفرّق بينهم في المضاجع لعشر سنين</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bookmarkStart w:id="473" w:name="pg13470_134436"/>
    </w:p>
    <w:p>
      <w:pPr>
        <w:pStyle w:val="BookText"/>
        <w:rPr/>
      </w:pPr>
      <w:bookmarkEnd w:id="473"/>
      <w:r>
        <w:rPr>
          <w:rFonts w:ascii="Amiri" w:hAnsi="Amiri" w:eastAsia="Amiri" w:cs="Amiri"/>
          <w:color w:val="111111"/>
          <w:sz w:val="28"/>
          <w:sz w:val="28"/>
          <w:szCs w:val="28"/>
          <w:rtl w:val="true"/>
          <w:lang w:bidi="ar-SA"/>
        </w:rPr>
        <w:t xml:space="preserve">كيفيّة سلام النساء على الرجال </w:t>
      </w:r>
      <w:r>
        <w:rPr>
          <w:rFonts w:eastAsia="Amiri" w:cs="Amiri" w:ascii="Amiri" w:hAnsi="Amiri"/>
          <w:color w:val="111111"/>
          <w:sz w:val="28"/>
          <w:szCs w:val="28"/>
          <w:lang w:bidi="ar-SA"/>
        </w:rPr>
        <w:t>25594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وعدّة من أصحابنا، عن سهل بن زياد، عن جعفر بن محمّد الأشعريّ،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 الغلمان والنساء في المضاجع إذا بلغوا عشر سنين</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جعفر بن محمد بن عبيدالله الأشعري، عن عبدالله بن میمون القدّاح،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بين الصبيان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2134687_2616395394"/>
      <w:bookmarkStart w:id="475" w:name="_Toc167"/>
      <w:bookmarkEnd w:id="474"/>
      <w:r>
        <w:rPr>
          <w:rtl w:val="true"/>
        </w:rPr>
        <w:t xml:space="preserve">باب </w:t>
      </w:r>
      <w:r>
        <w:rPr>
          <w:rtl w:val="true"/>
        </w:rPr>
        <w:t>(</w:t>
      </w:r>
      <w:r>
        <w:rPr/>
        <w:t>161</w:t>
      </w:r>
      <w:r>
        <w:rPr>
          <w:rtl w:val="true"/>
        </w:rPr>
        <w:t xml:space="preserve">) </w:t>
      </w:r>
      <w:r>
        <w:rPr>
          <w:rtl w:val="true"/>
        </w:rPr>
        <w:t>كيفيّة سلام النساء على الرجال</w:t>
      </w:r>
      <w:bookmarkEnd w:id="475"/>
    </w:p>
    <w:p>
      <w:pPr>
        <w:pStyle w:val="BookText"/>
        <w:rPr/>
      </w:pPr>
      <w:r>
        <w:rPr>
          <w:rFonts w:eastAsia="Amiri" w:cs="Amiri" w:ascii="Amiri" w:hAnsi="Amiri"/>
          <w:color w:val="111111"/>
          <w:sz w:val="28"/>
          <w:szCs w:val="28"/>
          <w:lang w:bidi="ar-SA"/>
        </w:rPr>
        <w:t>25595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عمّار الساباطي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النساء كيف يسلّمن اذا دخلن على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 والرجل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أنّه للعياشي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السائل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النساء كيف يسلّمن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bookmarkStart w:id="476" w:name="pg13470_134437"/>
    </w:p>
    <w:p>
      <w:pPr>
        <w:pStyle w:val="Heading3"/>
        <w:numPr>
          <w:ilvl w:val="2"/>
          <w:numId w:val="1"/>
        </w:numPr>
        <w:rPr/>
      </w:pPr>
      <w:bookmarkStart w:id="477" w:name="__RefHeading___Toc2134689_2616395394"/>
      <w:bookmarkStart w:id="478" w:name="_Toc168"/>
      <w:bookmarkEnd w:id="476"/>
      <w:bookmarkEnd w:id="477"/>
      <w:r>
        <w:rPr>
          <w:rtl w:val="true"/>
        </w:rPr>
        <w:t xml:space="preserve">باب </w:t>
      </w:r>
      <w:r>
        <w:rPr>
          <w:rtl w:val="true"/>
        </w:rPr>
        <w:t>(</w:t>
      </w:r>
      <w:r>
        <w:rPr/>
        <w:t>162</w:t>
      </w:r>
      <w:r>
        <w:rPr>
          <w:rtl w:val="true"/>
        </w:rPr>
        <w:t xml:space="preserve">) </w:t>
      </w:r>
      <w:r>
        <w:rPr>
          <w:rtl w:val="true"/>
        </w:rPr>
        <w:t>كراهة ابتداء الرجل النساء بالسلام</w:t>
      </w:r>
      <w:bookmarkEnd w:id="478"/>
    </w:p>
    <w:p>
      <w:pPr>
        <w:pStyle w:val="BookText"/>
        <w:rPr/>
      </w:pPr>
      <w:r>
        <w:rPr>
          <w:rFonts w:eastAsia="IRNazanin" w:cs="IRNazanin"/>
          <w:color w:val="111111"/>
          <w:sz w:val="28"/>
          <w:szCs w:val="28"/>
          <w:lang w:bidi="fa-IR"/>
        </w:rPr>
        <w:t>25596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مسلم، عن مسعدة بن صدقة،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لاتبدؤوا النساء بالسلام، ولاتدعوهنّ إلى الطعام،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عيٌّ</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أي لايمكنهن التكلم بما ينبغي في أكثر المواطن، فاسعوا في سكوتهن لئلا يظهر منهن ما تكرهونه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وعورة، فاستروا عيّهنَّ بالسكوت، واستروا عوراتهنّ بالبيوت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عيٌّ وعورة</w:t>
      </w:r>
      <w:r>
        <w:rPr>
          <w:rStyle w:val="FootnoteAnchor"/>
          <w:rtl w:val="true"/>
        </w:rPr>
        <w:footnoteReference w:id="850"/>
      </w:r>
      <w:r>
        <w:rPr>
          <w:rFonts w:ascii="IRNazanin" w:hAnsi="IRNazanin" w:eastAsia="IRNazanin"/>
          <w:color w:val="111111"/>
          <w:sz w:val="28"/>
          <w:sz w:val="28"/>
          <w:szCs w:val="28"/>
          <w:rtl w:val="true"/>
          <w:lang w:bidi="fa-IR"/>
        </w:rPr>
        <w:t>، فاستروا العورات</w:t>
      </w:r>
      <w:r>
        <w:rPr>
          <w:rStyle w:val="FootnoteAnchor"/>
          <w:rtl w:val="true"/>
        </w:rPr>
        <w:footnoteReference w:id="851"/>
      </w:r>
      <w:r>
        <w:rPr>
          <w:rFonts w:ascii="Amiri" w:hAnsi="Amiri" w:eastAsia="Amiri" w:cs="Amiri"/>
          <w:color w:val="111111"/>
          <w:sz w:val="28"/>
          <w:sz w:val="28"/>
          <w:szCs w:val="28"/>
          <w:rtl w:val="true"/>
          <w:lang w:bidi="ar-SA"/>
        </w:rPr>
        <w:t>بالبيوت واستروا العيّ بالسكوت</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كراهة ابتداء الرجل النساء بالسلام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الحسين بن ابراهيم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وهبان الهنائي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ابراهيم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عليّ بن عبدالكريم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محمد بن خالد البرقي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أبي عمير، عن هشام مثله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حمّاد بن عيسى، عن ربعيّ بن عبدالله،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يسلّم على النساء ويرددن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يُسلّم على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ويرددن عليه</w:t>
      </w:r>
      <w:r>
        <w:rPr>
          <w:rFonts w:eastAsia="IRNazanin" w:cs="IRNazanin"/>
          <w:color w:val="111111"/>
          <w:sz w:val="28"/>
          <w:szCs w:val="28"/>
          <w:rtl w:val="true"/>
          <w:lang w:bidi="fa-IR"/>
        </w:rPr>
        <w:t>]</w:t>
      </w:r>
      <w:r>
        <w:rPr>
          <w:rStyle w:val="FootnoteAnchor"/>
          <w:rtl w:val="true"/>
        </w:rPr>
        <w:footnoteReference w:id="855"/>
      </w:r>
      <w:r>
        <w:rPr>
          <w:rFonts w:ascii="Amiri" w:hAnsi="Amiri" w:eastAsia="Amiri" w:cs="Amiri"/>
          <w:color w:val="111111"/>
          <w:sz w:val="28"/>
          <w:sz w:val="28"/>
          <w:szCs w:val="28"/>
          <w:rtl w:val="true"/>
          <w:lang w:bidi="ar-SA"/>
        </w:rPr>
        <w:t>وكان يكره أن يسلّم على الشابة منهنّ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أن يعجبني صوتها فيدخل عليّ أكثر ممّا أطلب</w:t>
      </w:r>
      <w:r>
        <w:rPr>
          <w:rStyle w:val="FootnoteAnchor"/>
          <w:rtl w:val="true"/>
        </w:rPr>
        <w:footnoteReference w:id="856"/>
      </w:r>
      <w:r>
        <w:rPr>
          <w:rFonts w:ascii="IRNazanin" w:hAnsi="IRNazanin" w:eastAsia="IRNazanin"/>
          <w:color w:val="111111"/>
          <w:sz w:val="28"/>
          <w:sz w:val="28"/>
          <w:szCs w:val="28"/>
          <w:rtl w:val="true"/>
          <w:lang w:bidi="fa-IR"/>
        </w:rPr>
        <w:t>من الأجر</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bookmarkStart w:id="479" w:name="pg13470_134439"/>
    </w:p>
    <w:p>
      <w:pPr>
        <w:pStyle w:val="BookText"/>
        <w:rPr/>
      </w:pPr>
      <w:bookmarkEnd w:id="479"/>
      <w:r>
        <w:rPr>
          <w:rFonts w:ascii="Amiri" w:hAnsi="Amiri" w:eastAsia="Amiri" w:cs="Amiri"/>
          <w:color w:val="111111"/>
          <w:sz w:val="28"/>
          <w:sz w:val="28"/>
          <w:szCs w:val="28"/>
          <w:rtl w:val="true"/>
          <w:lang w:bidi="ar-SA"/>
        </w:rPr>
        <w:t xml:space="preserve">لغيره وان۟ عبَّر عن نفسه، وأراد بذلك أيضاً التخوّف من أن يظنّ ظانّ أنه يُعجبه صوتها، فيكفر، ولكلام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مخارج ووجوه لايعقلها إلاّ العالمون</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يحيى، عن غياث بن ابراهيم،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لاتسلّم على المرأة</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صاحب جواهر الكلام على الكراهة</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2134691_2616395394"/>
      <w:bookmarkStart w:id="481" w:name="_Toc169"/>
      <w:bookmarkEnd w:id="480"/>
      <w:r>
        <w:rPr>
          <w:rtl w:val="true"/>
        </w:rPr>
        <w:t xml:space="preserve">باب </w:t>
      </w:r>
      <w:r>
        <w:rPr>
          <w:rtl w:val="true"/>
        </w:rPr>
        <w:t>(</w:t>
      </w:r>
      <w:r>
        <w:rPr/>
        <w:t>163</w:t>
      </w:r>
      <w:r>
        <w:rPr>
          <w:rtl w:val="true"/>
        </w:rPr>
        <w:t xml:space="preserve">) </w:t>
      </w:r>
      <w:r>
        <w:rPr>
          <w:rtl w:val="true"/>
        </w:rPr>
        <w:t>استحباب تعدُّد الزَوَجات</w:t>
      </w:r>
      <w:bookmarkEnd w:id="481"/>
    </w:p>
    <w:p>
      <w:pPr>
        <w:pStyle w:val="BookText"/>
        <w:rPr/>
      </w:pPr>
      <w:r>
        <w:rPr>
          <w:rFonts w:eastAsia="Amiri" w:cs="Amiri" w:ascii="Amiri" w:hAnsi="Amiri"/>
          <w:color w:val="111111"/>
          <w:sz w:val="28"/>
          <w:szCs w:val="28"/>
          <w:lang w:bidi="ar-SA"/>
        </w:rPr>
        <w:t>25600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عبدالرحمن،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 إسراف الاّ في النساء،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وَثُلَاثَ وَرُبَاعَ</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 لكم ما ملكت أيمانكم</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bookmarkStart w:id="482" w:name="pg13470_134440"/>
    </w:p>
    <w:p>
      <w:pPr>
        <w:pStyle w:val="BookText"/>
        <w:rPr/>
      </w:pPr>
      <w:bookmarkEnd w:id="482"/>
      <w:r>
        <w:rPr>
          <w:rFonts w:ascii="Amiri" w:hAnsi="Amiri" w:eastAsia="Amiri" w:cs="Amiri"/>
          <w:color w:val="111111"/>
          <w:sz w:val="28"/>
          <w:sz w:val="28"/>
          <w:szCs w:val="28"/>
          <w:rtl w:val="true"/>
          <w:lang w:bidi="ar-SA"/>
        </w:rPr>
        <w:t>رغبة المؤمن الى النكاح</w:t>
      </w:r>
    </w:p>
    <w:p>
      <w:pPr>
        <w:pStyle w:val="Heading3"/>
        <w:numPr>
          <w:ilvl w:val="2"/>
          <w:numId w:val="1"/>
        </w:numPr>
        <w:rPr/>
      </w:pPr>
      <w:bookmarkStart w:id="483" w:name="__RefHeading___Toc2134693_2616395394"/>
      <w:bookmarkStart w:id="484" w:name="_Toc170"/>
      <w:bookmarkEnd w:id="483"/>
      <w:r>
        <w:rPr>
          <w:rtl w:val="true"/>
        </w:rPr>
        <w:t xml:space="preserve">باب </w:t>
      </w:r>
      <w:r>
        <w:rPr>
          <w:rtl w:val="true"/>
        </w:rPr>
        <w:t>(</w:t>
      </w:r>
      <w:r>
        <w:rPr/>
        <w:t>164</w:t>
      </w:r>
      <w:r>
        <w:rPr>
          <w:rtl w:val="true"/>
        </w:rPr>
        <w:t xml:space="preserve">) </w:t>
      </w:r>
      <w:r>
        <w:rPr>
          <w:rtl w:val="true"/>
        </w:rPr>
        <w:t>رغبة المؤمن الى النكاح</w:t>
      </w:r>
      <w:bookmarkEnd w:id="484"/>
    </w:p>
    <w:p>
      <w:pPr>
        <w:pStyle w:val="BookText"/>
        <w:rPr/>
      </w:pPr>
      <w:r>
        <w:rPr>
          <w:rFonts w:eastAsia="IRNazanin" w:cs="IRNazanin"/>
          <w:color w:val="111111"/>
          <w:sz w:val="28"/>
          <w:szCs w:val="28"/>
          <w:lang w:bidi="fa-IR"/>
        </w:rPr>
        <w:t>25601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مسعدة بن صدقة الربعي،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 المؤمن أحدّ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عزّ القرآن في قلبه، ومَح۟ضَ الإيمان في صدره، وهو عبدٌ مطيع لله، ولرسوله مصدِّق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المؤمن قد يكون اشحّ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يكسب الرزق من حلّه، ومطلب الحلال عزیز، فلايحبّ ان يفارقه شيئه، لما يعلم من عزّ مطلبه، وإن۟ هو سخت۟ نفسه لم يضعه إلاّ في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المؤمن قد يكون أنكح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لحفظه فرجه عن فروجٍ لاتحلّ له، ولكي لا تميل به شهوته هكذا ولا هكذا، فإذا ظفر بالحلال اكتفى به واستغنی به عن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قوّة المؤمن في قلبه، ألا ترون أنّكم تجدونه ضعيف البدن، نحيف الجسم، وهو يقوم الليل، ويصوم النهار؟</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الحميري، عن هارون بن مسلم، عن مسعدة بن صدقة بهذا الاسناد </w:t>
      </w:r>
      <w:bookmarkStart w:id="485" w:name="pg13470_134441"/>
    </w:p>
    <w:p>
      <w:pPr>
        <w:pStyle w:val="BookText"/>
        <w:rPr/>
      </w:pPr>
      <w:bookmarkEnd w:id="485"/>
      <w:r>
        <w:rPr>
          <w:rFonts w:ascii="Amiri" w:hAnsi="Amiri" w:eastAsia="Amiri" w:cs="Amiri"/>
          <w:color w:val="111111"/>
          <w:sz w:val="28"/>
          <w:sz w:val="28"/>
          <w:szCs w:val="28"/>
          <w:rtl w:val="true"/>
          <w:lang w:bidi="ar-SA"/>
        </w:rPr>
        <w:t>نحوه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أشدُّ في دينه من الجبال الراسية، وذلك أنَّ الجبل قد يُنحت منه، والمؤمن لايقدر أحدٌ على أن ينحتَ من دينه شيئاً وذلك لضنه بدينه وشُحه عليه</w:t>
      </w:r>
      <w:r>
        <w:rPr>
          <w:rStyle w:val="FootnoteAnchor"/>
          <w:rtl w:val="true"/>
        </w:rPr>
        <w:footnoteReference w:id="864"/>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2134695_2616395394"/>
      <w:bookmarkStart w:id="487" w:name="_Toc171"/>
      <w:bookmarkEnd w:id="486"/>
      <w:r>
        <w:rPr>
          <w:rtl w:val="true"/>
        </w:rPr>
        <w:t xml:space="preserve">باب </w:t>
      </w:r>
      <w:r>
        <w:rPr>
          <w:rtl w:val="true"/>
        </w:rPr>
        <w:t>(</w:t>
      </w:r>
      <w:r>
        <w:rPr/>
        <w:t>165</w:t>
      </w:r>
      <w:r>
        <w:rPr>
          <w:rtl w:val="true"/>
        </w:rPr>
        <w:t xml:space="preserve">) </w:t>
      </w:r>
      <w:r>
        <w:rPr>
          <w:rtl w:val="true"/>
        </w:rPr>
        <w:t>استحباب الاحتياط في النكاح</w:t>
      </w:r>
      <w:bookmarkEnd w:id="487"/>
    </w:p>
    <w:p>
      <w:pPr>
        <w:pStyle w:val="BookText"/>
        <w:rPr/>
      </w:pPr>
      <w:r>
        <w:rPr>
          <w:rFonts w:eastAsia="Amiri" w:cs="Amiri" w:ascii="Amiri" w:hAnsi="Amiri"/>
          <w:color w:val="111111"/>
          <w:sz w:val="28"/>
          <w:szCs w:val="28"/>
          <w:lang w:bidi="ar-SA"/>
        </w:rPr>
        <w:t>25602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الحسين بن سعيد، عن النّضر بن سويد، عن محمد بن أبي حمزة، عن شعيب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رجل من مواليك يقرؤك السلام، وقد أراد أن يتزوَّج إمرأة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وافقت۟ه وأعجبه بعض شأنها، وقد كان لها زوج فطلّقها ثلاثة على غير السُّنَّة، وقد كره أن يُقدم على تزويجها حتى يستأمرك فتكون أنت تأمره؟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الفرج، وأمر الفرج شدید، ومنه يكون الولد، ونحن نحتاط، فلايتزوجها</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النّضر بن سوید مثله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bookmarkStart w:id="488" w:name="pg13470_134442"/>
    </w:p>
    <w:p>
      <w:pPr>
        <w:pStyle w:val="BookText"/>
        <w:rPr/>
      </w:pPr>
      <w:bookmarkEnd w:id="488"/>
      <w:r>
        <w:rPr>
          <w:rFonts w:ascii="IRNazanin" w:hAnsi="IRNazanin" w:eastAsia="IRNazanin"/>
          <w:color w:val="111111"/>
          <w:sz w:val="28"/>
          <w:sz w:val="28"/>
          <w:szCs w:val="28"/>
          <w:rtl w:val="true"/>
          <w:lang w:bidi="fa-IR"/>
        </w:rPr>
        <w:t>النهي عن النكاح في الشبهة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المحدث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الظاهر أنّ هذا المنع على وجه الأفضليَّة، فالاحتياط هنا مستحب، وان۟ جاز التزويج رخصة بالاخبار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الجمع بين هذه الأخبار بأنه ان كانت الزوجة مخالفة جاز تزويجها، وان كانت مؤمنة فلا إلاّ بطلاق جديد</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2134697_2616395394"/>
      <w:bookmarkStart w:id="490" w:name="_Toc172"/>
      <w:bookmarkEnd w:id="489"/>
      <w:r>
        <w:rPr>
          <w:rtl w:val="true"/>
        </w:rPr>
        <w:t xml:space="preserve">باب </w:t>
      </w:r>
      <w:r>
        <w:rPr>
          <w:rtl w:val="true"/>
        </w:rPr>
        <w:t>(</w:t>
      </w:r>
      <w:r>
        <w:rPr/>
        <w:t>166</w:t>
      </w:r>
      <w:r>
        <w:rPr>
          <w:rtl w:val="true"/>
        </w:rPr>
        <w:t xml:space="preserve">) </w:t>
      </w:r>
      <w:r>
        <w:rPr>
          <w:rtl w:val="true"/>
        </w:rPr>
        <w:t>النهي عن النكاح في الشُّبهة</w:t>
      </w:r>
      <w:bookmarkEnd w:id="490"/>
    </w:p>
    <w:p>
      <w:pPr>
        <w:pStyle w:val="BookText"/>
        <w:rPr/>
      </w:pPr>
      <w:r>
        <w:rPr>
          <w:rFonts w:eastAsia="IRNazanin" w:cs="IRNazanin"/>
          <w:color w:val="111111"/>
          <w:sz w:val="28"/>
          <w:szCs w:val="28"/>
          <w:lang w:bidi="fa-IR"/>
        </w:rPr>
        <w:t>25603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هارون بن مسلم، عن مسعدة بن زیاد، عن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لاتجامعوا في النكاح على الشُّبهة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وقفوا عند الشبهة</w:t>
      </w:r>
      <w:r>
        <w:rPr>
          <w:rFonts w:eastAsia="IRNazanin" w:cs="IRNazanin"/>
          <w:color w:val="111111"/>
          <w:sz w:val="28"/>
          <w:szCs w:val="28"/>
          <w:rtl w:val="true"/>
          <w:lang w:bidi="fa-IR"/>
        </w:rPr>
        <w:t>]</w:t>
      </w:r>
      <w:r>
        <w:rPr>
          <w:rStyle w:val="FootnoteAnchor"/>
          <w:rtl w:val="true"/>
        </w:rPr>
        <w:footnoteReference w:id="86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بلغك انّك قد رُضعت من لبنها وانّها لك مَح۟رم وما أشبه ذلك فانّ الوقوف عند الشُّبهة خيرٌ من الاقتحام في الهلكة</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لاتجمعوا النكاح عند الشُّبهة، وفرّقوا عند الشُّبهة ولاتجمعوا</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الاحتياط في الموارد المشتبهة، وخصوصاً في النكاح، فاذا شكَّ الإنسان في إمرأة يريد أن يتزوَّجها وظنَّ انَها مَح۟رم عليه بسبب الرضاع أو ما شابه ذلك، فمن الافضل أن يترك الزواج بها، من باب الاحتياط والحذر من الوقوع في الحرام الواقعي</w:t>
      </w:r>
      <w:r>
        <w:rPr>
          <w:rFonts w:eastAsia="Amiri" w:cs="Amiri" w:ascii="Amiri" w:hAnsi="Amiri"/>
          <w:color w:val="111111"/>
          <w:sz w:val="28"/>
          <w:szCs w:val="28"/>
          <w:rtl w:val="true"/>
          <w:lang w:bidi="ar-SA"/>
        </w:rPr>
        <w:t xml:space="preserve">. </w:t>
      </w:r>
      <w:bookmarkStart w:id="491" w:name="pg13470_134444"/>
    </w:p>
    <w:p>
      <w:pPr>
        <w:pStyle w:val="Heading2"/>
        <w:numPr>
          <w:ilvl w:val="1"/>
          <w:numId w:val="1"/>
        </w:numPr>
        <w:rPr/>
      </w:pPr>
      <w:bookmarkStart w:id="492" w:name="__RefHeading___Toc2134699_2616395394"/>
      <w:bookmarkStart w:id="493" w:name="_Toc173"/>
      <w:bookmarkEnd w:id="491"/>
      <w:bookmarkEnd w:id="492"/>
      <w:r>
        <w:rPr>
          <w:rtl w:val="true"/>
        </w:rPr>
        <w:t>أبواب عقد النكاح واولياء العقد</w:t>
      </w:r>
      <w:bookmarkEnd w:id="493"/>
    </w:p>
    <w:p>
      <w:pPr>
        <w:pStyle w:val="Heading3"/>
        <w:numPr>
          <w:ilvl w:val="2"/>
          <w:numId w:val="1"/>
        </w:numPr>
        <w:rPr/>
      </w:pPr>
      <w:bookmarkStart w:id="494" w:name="__RefHeading___Toc2134701_2616395394"/>
      <w:bookmarkStart w:id="495" w:name="_Toc174"/>
      <w:bookmarkEnd w:id="494"/>
      <w:r>
        <w:rPr>
          <w:rtl w:val="true"/>
        </w:rPr>
        <w:t xml:space="preserve">باب </w:t>
      </w:r>
      <w:r>
        <w:rPr>
          <w:rtl w:val="true"/>
        </w:rPr>
        <w:t>(</w:t>
      </w:r>
      <w:r>
        <w:rPr/>
        <w:t>1</w:t>
      </w:r>
      <w:r>
        <w:rPr>
          <w:rtl w:val="true"/>
        </w:rPr>
        <w:t xml:space="preserve">) </w:t>
      </w:r>
      <w:r>
        <w:rPr>
          <w:rtl w:val="true"/>
        </w:rPr>
        <w:t>نکاح المؤمن وطلاقُه</w:t>
      </w:r>
      <w:bookmarkEnd w:id="495"/>
    </w:p>
    <w:p>
      <w:pPr>
        <w:pStyle w:val="BookText"/>
        <w:rPr/>
      </w:pPr>
      <w:r>
        <w:rPr>
          <w:rFonts w:eastAsia="Amiri" w:cs="Amiri" w:ascii="Amiri" w:hAnsi="Amiri"/>
          <w:color w:val="111111"/>
          <w:sz w:val="28"/>
          <w:szCs w:val="28"/>
          <w:lang w:bidi="ar-SA"/>
        </w:rPr>
        <w:t>25605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مؤمنين يجتمعان بنكاح حلال حتّى ينادي منادٍ من السماء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 فلاناً فلانة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ولايفترق زوجان حلالاً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أذن في فراق فلان وفلانة</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bookmarkStart w:id="496" w:name="pg13470_134445"/>
    </w:p>
    <w:p>
      <w:pPr>
        <w:pStyle w:val="Heading3"/>
        <w:numPr>
          <w:ilvl w:val="2"/>
          <w:numId w:val="1"/>
        </w:numPr>
        <w:rPr/>
      </w:pPr>
      <w:bookmarkStart w:id="497" w:name="__RefHeading___Toc2134703_2616395394"/>
      <w:bookmarkStart w:id="498" w:name="_Toc175"/>
      <w:bookmarkEnd w:id="496"/>
      <w:bookmarkEnd w:id="497"/>
      <w:r>
        <w:rPr>
          <w:rtl w:val="true"/>
        </w:rPr>
        <w:t xml:space="preserve">باب </w:t>
      </w:r>
      <w:r>
        <w:rPr>
          <w:rtl w:val="true"/>
        </w:rPr>
        <w:t>(</w:t>
      </w:r>
      <w:r>
        <w:rPr/>
        <w:t>2</w:t>
      </w:r>
      <w:r>
        <w:rPr>
          <w:rtl w:val="true"/>
        </w:rPr>
        <w:t xml:space="preserve">) </w:t>
      </w:r>
      <w:r>
        <w:rPr>
          <w:rtl w:val="true"/>
        </w:rPr>
        <w:t xml:space="preserve">عدم جواز نكاح الهبة الاّ لرسول الله </w:t>
      </w:r>
      <w:r>
        <w:rPr>
          <w:rtl w:val="true"/>
        </w:rPr>
        <w:t>(</w:t>
      </w:r>
      <w:r>
        <w:rPr>
          <w:rtl w:val="true"/>
        </w:rPr>
        <w:t>صلّى الله عليه وآله</w:t>
      </w:r>
      <w:r>
        <w:rPr>
          <w:rtl w:val="true"/>
        </w:rPr>
        <w:t>)</w:t>
      </w:r>
      <w:bookmarkEnd w:id="498"/>
    </w:p>
    <w:p>
      <w:pPr>
        <w:pStyle w:val="BookText"/>
        <w:rPr/>
      </w:pPr>
      <w:r>
        <w:rPr>
          <w:rFonts w:eastAsia="IRNazanin" w:cs="IRNazanin"/>
          <w:color w:val="111111"/>
          <w:sz w:val="28"/>
          <w:szCs w:val="28"/>
          <w:lang w:bidi="fa-IR"/>
        </w:rPr>
        <w:t>25606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أحمد بن محمد، عن داود بن سرحان،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كم اُحلَّ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من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وَامْرَأَةً مُؤْمِنَةً إِنْ وَهَبَتْ نَفْسَهَا لِلنَّبِيِّ</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الهبة إلاّ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غيره فلايصلح له نکاح إلاّ بمهر</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ومحمّد بن إسماعيل، عن الفضل بن شاذان، عن صفوان، ومحمّد بن سنان جميعاً، عن ابن مسكان، عن الحلبي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تهب نفسها للرجل ينكحها بغیر مهر؟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هذا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لغيره فلايصلح هذا حتّى يعوّضها شيئاً يقدّم إليها قبل أن يدخل بها قلّ أو كثر ولو ثوب أو درهم،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يجزيء الدّرهم</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عدم جواز نكاح الهبة الاّ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إسماعيل، عن محمّد بن الفضيل، عن 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لاتحلُّ الهبة إلاّ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غيره فلايصلح نكاح إلاّ بمهر</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بعض أصحابه،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وهبت نفسها لرجل، أو وهبها له وليّها؟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كان ذلك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لغيره، إلاّ أن يعوّضها شيئاً قلّ أو كثر</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أبي القاسم الكوفي، عن عبدالله بن المغيرة،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وهبت نفسها لرجل من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عوّضها كان ذلك مستقيماً</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يحيى، عن أحمد بن محمّد جميعاً،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أَحْلَلْنَا لَكَ أَزْوَاجَكَ</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أحلّ </w:t>
      </w:r>
    </w:p>
    <w:p>
      <w:pPr>
        <w:pStyle w:val="BookText"/>
        <w:rPr/>
      </w:pPr>
      <w:r>
        <w:rPr>
          <w:rFonts w:ascii="Amiri" w:hAnsi="Amiri" w:eastAsia="Amiri" w:cs="Amiri"/>
          <w:color w:val="111111"/>
          <w:sz w:val="28"/>
          <w:sz w:val="28"/>
          <w:szCs w:val="28"/>
          <w:rtl w:val="true"/>
          <w:lang w:bidi="ar-SA"/>
        </w:rPr>
        <w:t>له من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 النِّسَاءُ مِنْ بَعْدُ وَلَا أَنْ تَبَدَّلَ بِهِنَّ مِنْ أَزْوَاجٍ</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ينكح ما شاء من بنات عمّه وبنات عمّاته، وبنات خاله وبنات خالاته، وأزواجه اللاّتي هاجرن معه، وأحلّ له أن ينكح من عرض المؤمنين بغیر مهر وهي الهبة، ولاتحلّ الهبة إلاّ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لغير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فلايصلح نکاح إلاّ بمهر، وذلك معنی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وَامْرَأَةً مُؤْمِنَةً إِنْ وَهَبَتْ نَفْسَهَا لِلنَّبِيِّ</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تُرْجِي مَنْ تَشَاءُ مِنْهُنَّ وَتُؤْوِي إِلَيْكَ مَنْ تَشَاءُ</w:t>
      </w:r>
      <w:r>
        <w:rPr>
          <w:rFonts w:eastAsia="Amiri" w:cs="Amiri" w:ascii="Amiri" w:hAnsi="Amiri"/>
          <w:color w:val="111111"/>
          <w:sz w:val="28"/>
          <w:szCs w:val="28"/>
          <w:rtl w:val="true"/>
          <w:lang w:bidi="ar-SA"/>
        </w:rPr>
        <w:t>»</w:t>
      </w:r>
      <w:r>
        <w:rPr>
          <w:rStyle w:val="FootnoteAnchor"/>
          <w:rtl w:val="true"/>
        </w:rPr>
        <w:footnoteReference w:id="88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آوى فقد نکح، ومن أرجا فلم ينكح</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 النِّسَاءُ 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به النساء اللاّتي حرّم عليه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وَبَنَاتُكُمْ وَأَخَوَاتُكُمْ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884"/>
      </w:r>
      <w:r>
        <w:rPr>
          <w:rFonts w:ascii="Amiri" w:hAnsi="Amiri" w:eastAsia="Amiri" w:cs="Amiri"/>
          <w:color w:val="111111"/>
          <w:sz w:val="28"/>
          <w:sz w:val="28"/>
          <w:szCs w:val="28"/>
          <w:rtl w:val="true"/>
          <w:lang w:bidi="ar-SA"/>
        </w:rPr>
        <w:t xml:space="preserve">ولو كان الأمر كما يقولون كان قد أحلّ لكم ما لم يحلّ له، إنّ أحدكم يستبدل كلّما أراد، ولكن ليس الأمر كما يقولون،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لنبيّه </w:t>
      </w:r>
      <w:bookmarkStart w:id="499" w:name="pg13470_134448"/>
    </w:p>
    <w:p>
      <w:pPr>
        <w:pStyle w:val="BookText"/>
        <w:rPr/>
      </w:pPr>
      <w:bookmarkEnd w:id="499"/>
      <w:r>
        <w:rPr>
          <w:rFonts w:ascii="Amiri" w:hAnsi="Amiri" w:eastAsia="Amiri" w:cs="Amiri"/>
          <w:color w:val="111111"/>
          <w:sz w:val="28"/>
          <w:sz w:val="28"/>
          <w:szCs w:val="28"/>
          <w:rtl w:val="true"/>
          <w:lang w:bidi="ar-SA"/>
        </w:rPr>
        <w:t xml:space="preserve">ما حلَّ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نكاح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من النساء إلاّ ما حرّم عليه في هذه الآية الّتي في النساء</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أَحْلَلْنَا لَكَ 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له من النساء ما شاء، وأحلّ له أن ينكح من المؤمنات بغیر مهر،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وَامْرَأَةً مُؤْمِنَةً إِنْ وَهَبَتْ نَفْسَهَا لِلنَّبِيِّ إِنْ أَرَادَ النَّبِيُّ أَنْ يَسْتَنْكِحَهَا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إنّما هو خاصٌّ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 لَكَ مِنْ دُونِ الْمُؤْمِنِينَ قَدْ عَلِمْنَا مَا فَرَضْنَا عَلَيْهِمْ فِي أَزْوَاجِهِمْ وَمَا مَلَكَتْ أَيْمَانُهُمْ لِكَيْلَا يَكُونَ عَلَيْكَ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تحلُّ الهبة إلاّ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غيره فلايصلح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ينكح إلاّ بمهر يفرضه قبل أن يدخل بها، ما كان، ثوباً أو درهماً أو شيئاً قَلَّ أو كثُر</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2134705_2616395394"/>
      <w:bookmarkStart w:id="501" w:name="_Toc176"/>
      <w:bookmarkEnd w:id="500"/>
      <w:r>
        <w:rPr>
          <w:rtl w:val="true"/>
        </w:rPr>
        <w:t xml:space="preserve">باب </w:t>
      </w:r>
      <w:r>
        <w:rPr>
          <w:rtl w:val="true"/>
        </w:rPr>
        <w:t>(</w:t>
      </w:r>
      <w:r>
        <w:rPr/>
        <w:t>3</w:t>
      </w:r>
      <w:r>
        <w:rPr>
          <w:rtl w:val="true"/>
        </w:rPr>
        <w:t xml:space="preserve">) </w:t>
      </w:r>
      <w:r>
        <w:rPr>
          <w:rtl w:val="true"/>
        </w:rPr>
        <w:t xml:space="preserve">ما حلَّ لرسول الله </w:t>
      </w:r>
      <w:r>
        <w:rPr>
          <w:rtl w:val="true"/>
        </w:rPr>
        <w:t>(</w:t>
      </w:r>
      <w:r>
        <w:rPr>
          <w:rtl w:val="true"/>
        </w:rPr>
        <w:t>صلّى الله عليه وآله</w:t>
      </w:r>
      <w:r>
        <w:rPr>
          <w:rtl w:val="true"/>
        </w:rPr>
        <w:t xml:space="preserve">) </w:t>
      </w:r>
      <w:r>
        <w:rPr>
          <w:rtl w:val="true"/>
        </w:rPr>
        <w:t>من نكاح النساء</w:t>
      </w:r>
      <w:bookmarkEnd w:id="50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w:t>
      </w:r>
    </w:p>
    <w:p>
      <w:pPr>
        <w:pStyle w:val="BookText"/>
        <w:rPr/>
      </w:pPr>
      <w:r>
        <w:rPr>
          <w:rFonts w:ascii="Amiri" w:hAnsi="Amiri" w:eastAsia="Amiri" w:cs="Amiri"/>
          <w:color w:val="111111"/>
          <w:sz w:val="28"/>
          <w:sz w:val="28"/>
          <w:szCs w:val="28"/>
          <w:rtl w:val="true"/>
          <w:lang w:bidi="ar-SA"/>
        </w:rPr>
        <w:t>أبي نجران،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 النِّسَاءُ مِنْ بَعْدُ وَلَا أَنْ تَبَدَّلَ بِهِنَّ مِنْ أَزْوَاجٍ وَلَوْ أَعْجَبَكَ حُسْنُهُنَّ إِلَّا مَا مَلَكَتْ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أراكم وأنتم تزعمون أنّه يحلّ لكم ما لم يحلّ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أحلَّ الله تعالی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من النساء ما شاء،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 النساء من بعد الّذي حرّم عليك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العاصميّ، عن عليّ بن الحسن بن فضّال، عن عليّ بن أسباط، عن عمّه يعقوب بن سالم،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 النِّسَاءُ 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يحلّ له النساء الّتي حرّم الله عليه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الأمر كما يقولون لكان قد أحلّ لكم ما لم يحلُّ له هو لأنّ أحدكم يستبدل كلّما أراد، ولكن ليس الأمر كما يقولون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أحاديث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أحاديث الناس،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ينكح من النساء </w:t>
      </w:r>
      <w:bookmarkStart w:id="502" w:name="pg13470_134450"/>
    </w:p>
    <w:p>
      <w:pPr>
        <w:pStyle w:val="BookText"/>
        <w:rPr/>
      </w:pPr>
      <w:bookmarkEnd w:id="502"/>
      <w:r>
        <w:rPr>
          <w:rFonts w:ascii="Amiri" w:hAnsi="Amiri" w:eastAsia="Amiri" w:cs="Amiri"/>
          <w:color w:val="111111"/>
          <w:sz w:val="28"/>
          <w:sz w:val="28"/>
          <w:szCs w:val="28"/>
          <w:rtl w:val="true"/>
          <w:lang w:bidi="ar-SA"/>
        </w:rPr>
        <w:t>لا ولاية لأحد على المرأة الثيّب البالغة الرشيدة ما أراد إلاّ ما حَرَّم عليه في سورة النساء في هذه الآية</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الوشّاء، عن جميل بن درّاج، ومحمّد بن حمران،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اُحلّ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 يقول بيده هكذا، وهي له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يقبض یده </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2134707_2616395394"/>
      <w:bookmarkStart w:id="504" w:name="_Toc177"/>
      <w:bookmarkEnd w:id="503"/>
      <w:r>
        <w:rPr>
          <w:rtl w:val="true"/>
        </w:rPr>
        <w:t xml:space="preserve">باب </w:t>
      </w:r>
      <w:r>
        <w:rPr>
          <w:rtl w:val="true"/>
        </w:rPr>
        <w:t>(</w:t>
      </w:r>
      <w:r>
        <w:rPr/>
        <w:t>4</w:t>
      </w:r>
      <w:r>
        <w:rPr>
          <w:rtl w:val="true"/>
        </w:rPr>
        <w:t xml:space="preserve">) </w:t>
      </w:r>
      <w:r>
        <w:rPr>
          <w:rtl w:val="true"/>
        </w:rPr>
        <w:t>لا ولاية لأحد على المرأة الثيّب البالغة الرشيدة</w:t>
      </w:r>
      <w:bookmarkEnd w:id="504"/>
    </w:p>
    <w:p>
      <w:pPr>
        <w:pStyle w:val="BookText"/>
        <w:rPr/>
      </w:pPr>
      <w:r>
        <w:rPr>
          <w:rFonts w:eastAsia="Amiri" w:cs="Amiri" w:ascii="Amiri" w:hAnsi="Amiri"/>
          <w:color w:val="111111"/>
          <w:sz w:val="28"/>
          <w:szCs w:val="28"/>
          <w:lang w:bidi="ar-SA"/>
        </w:rPr>
        <w:t>25616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يحيى، عن أحمد بن محمّد جميعاً،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الثيّب تخطب إلى 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أملك بنفسها، تُولّي أمرها من شاءت إذا كان كفواً بعد أن تكون قد نكحت رجلاً قبله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25617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الأشعريّ، عن محمّد بن عبدالجبّار، عن صفوان بن يحيى، عن ابن مسكان، عن الحسن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الثيّب تخطب إلى نفسها؟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أملك بنفسها تُولّي أمرها من شاءت إذا كان لابأس به</w:t>
      </w:r>
      <w:r>
        <w:rPr>
          <w:rStyle w:val="FootnoteAnchor"/>
          <w:rtl w:val="true"/>
        </w:rPr>
        <w:footnoteReference w:id="892"/>
      </w:r>
      <w:r>
        <w:rPr>
          <w:rFonts w:ascii="IRNazanin" w:hAnsi="IRNazanin" w:eastAsia="IRNazanin"/>
          <w:color w:val="111111"/>
          <w:sz w:val="28"/>
          <w:sz w:val="28"/>
          <w:szCs w:val="28"/>
          <w:rtl w:val="true"/>
          <w:lang w:bidi="fa-IR"/>
        </w:rPr>
        <w:t xml:space="preserve">بعد أن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نکحت زوجاً قبل ذلك</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أبي علي الأشعري مثله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النّضر بن سوید،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الثيّب تخطب الى نفسها؟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أملك بنفسها تُولّي نفسها</w:t>
      </w:r>
      <w:r>
        <w:rPr>
          <w:rStyle w:val="FootnoteAnchor"/>
          <w:rtl w:val="true"/>
        </w:rPr>
        <w:footnoteReference w:id="895"/>
      </w:r>
      <w:r>
        <w:rPr>
          <w:rFonts w:ascii="Amiri" w:hAnsi="Amiri" w:eastAsia="Amiri" w:cs="Amiri"/>
          <w:color w:val="111111"/>
          <w:sz w:val="28"/>
          <w:sz w:val="28"/>
          <w:szCs w:val="28"/>
          <w:rtl w:val="true"/>
          <w:lang w:bidi="ar-SA"/>
        </w:rPr>
        <w:t>من شاءت إذا كان كفواً بعد أن تكون قد نكحت زوجاً قبل ذلك</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عبدالحميد بن عوّاض، عن عبدالخالق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عن أبان، عن عبدالرحمن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05" w:name="pg13470_134452"/>
    </w:p>
    <w:p>
      <w:pPr>
        <w:pStyle w:val="BookText"/>
        <w:rPr/>
      </w:pPr>
      <w:bookmarkEnd w:id="505"/>
      <w:r>
        <w:rPr>
          <w:rFonts w:ascii="Amiri" w:hAnsi="Amiri" w:eastAsia="Amiri" w:cs="Amiri"/>
          <w:color w:val="111111"/>
          <w:sz w:val="28"/>
          <w:sz w:val="28"/>
          <w:szCs w:val="28"/>
          <w:rtl w:val="true"/>
          <w:lang w:bidi="ar-SA"/>
        </w:rPr>
        <w:t>صحّة نكاح الاخ بوكالة المرأة عن الثيّب تخطب الى 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أملك بنفسها تُولّي أمرها من شاءت إذا كانت قد تزوَّجت زوجاً قبله</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البرقي، عن ابن فضّال، عن ابن بکیر،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ان تزوج المرأة نفسها إذا كانت ثيّباً بغير إذن أبيها، إذا كان لابأس بما صنعت</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2134709_2616395394"/>
      <w:bookmarkStart w:id="507" w:name="_Toc178"/>
      <w:bookmarkEnd w:id="506"/>
      <w:r>
        <w:rPr>
          <w:rtl w:val="true"/>
        </w:rPr>
        <w:t xml:space="preserve">باب </w:t>
      </w:r>
      <w:r>
        <w:rPr>
          <w:rtl w:val="true"/>
        </w:rPr>
        <w:t>(</w:t>
      </w:r>
      <w:r>
        <w:rPr/>
        <w:t>5</w:t>
      </w:r>
      <w:r>
        <w:rPr>
          <w:rtl w:val="true"/>
        </w:rPr>
        <w:t xml:space="preserve">) </w:t>
      </w:r>
      <w:r>
        <w:rPr>
          <w:rtl w:val="true"/>
        </w:rPr>
        <w:t>صحّة نكاح الأخ بوكالة المرأة</w:t>
      </w:r>
      <w:bookmarkEnd w:id="507"/>
    </w:p>
    <w:p>
      <w:pPr>
        <w:pStyle w:val="BookText"/>
        <w:rPr/>
      </w:pPr>
      <w:r>
        <w:rPr>
          <w:rFonts w:eastAsia="Amiri" w:cs="Amiri" w:ascii="Amiri" w:hAnsi="Amiri"/>
          <w:color w:val="111111"/>
          <w:sz w:val="28"/>
          <w:szCs w:val="28"/>
          <w:lang w:bidi="ar-SA"/>
        </w:rPr>
        <w:t>25621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 الأب فأنكح الاخ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بوكالة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جائز</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2134711_2616395394"/>
      <w:bookmarkStart w:id="509" w:name="_Toc179"/>
      <w:bookmarkEnd w:id="508"/>
      <w:r>
        <w:rPr>
          <w:rtl w:val="true"/>
        </w:rPr>
        <w:t xml:space="preserve">باب </w:t>
      </w:r>
      <w:r>
        <w:rPr>
          <w:rtl w:val="true"/>
        </w:rPr>
        <w:t>(</w:t>
      </w:r>
      <w:r>
        <w:rPr/>
        <w:t>6</w:t>
      </w:r>
      <w:r>
        <w:rPr>
          <w:rtl w:val="true"/>
        </w:rPr>
        <w:t xml:space="preserve">) </w:t>
      </w:r>
      <w:r>
        <w:rPr>
          <w:rtl w:val="true"/>
        </w:rPr>
        <w:t>حكم من أراد أن يزوج اُخته</w:t>
      </w:r>
      <w:bookmarkEnd w:id="50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داود بن سرحان،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يريد أن يزوّج اُخته؟ </w:t>
      </w:r>
      <w:bookmarkStart w:id="510" w:name="pg13470_134453"/>
    </w:p>
    <w:p>
      <w:pPr>
        <w:pStyle w:val="BookText"/>
        <w:rPr/>
      </w:pPr>
      <w:bookmarkEnd w:id="5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يؤامرها</w:t>
      </w:r>
      <w:r>
        <w:rPr>
          <w:rStyle w:val="FootnoteAnchor"/>
          <w:rtl w:val="true"/>
        </w:rPr>
        <w:footnoteReference w:id="901"/>
      </w:r>
      <w:r>
        <w:rPr>
          <w:rFonts w:ascii="Amiri" w:hAnsi="Amiri" w:eastAsia="Amiri" w:cs="Amiri"/>
          <w:color w:val="111111"/>
          <w:sz w:val="28"/>
          <w:sz w:val="28"/>
          <w:szCs w:val="28"/>
          <w:rtl w:val="true"/>
          <w:lang w:bidi="ar-SA"/>
        </w:rPr>
        <w:t>فإن سكتت فهو إقرارها، وإن أبت لم يزوّجها، وإن</w:t>
      </w:r>
      <w:r>
        <w:rPr>
          <w:rStyle w:val="FootnoteAnchor"/>
          <w:rtl w:val="true"/>
        </w:rPr>
        <w:footnoteReference w:id="902"/>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فلاناً فليزوّجها ممّن ترضى، واليتيمة في حِج۟ر الرّجل لايزوّجها إلاّ برضاها</w:t>
      </w:r>
      <w:r>
        <w:rPr>
          <w:rStyle w:val="FootnoteAnchor"/>
          <w:rtl w:val="true"/>
        </w:rPr>
        <w:footnoteReference w:id="903"/>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داود بن سرحان،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رجل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2134713_2616395394"/>
      <w:bookmarkStart w:id="512" w:name="_Toc180"/>
      <w:bookmarkEnd w:id="511"/>
      <w:r>
        <w:rPr>
          <w:rtl w:val="true"/>
        </w:rPr>
        <w:t xml:space="preserve">باب </w:t>
      </w:r>
      <w:r>
        <w:rPr>
          <w:rtl w:val="true"/>
        </w:rPr>
        <w:t>(</w:t>
      </w:r>
      <w:r>
        <w:rPr/>
        <w:t>7</w:t>
      </w:r>
      <w:r>
        <w:rPr>
          <w:rtl w:val="true"/>
        </w:rPr>
        <w:t xml:space="preserve">) </w:t>
      </w:r>
      <w:r>
        <w:rPr>
          <w:rtl w:val="true"/>
        </w:rPr>
        <w:t>حكم المرأة اذا زوَّجها أخواها من رجُلين</w:t>
      </w:r>
      <w:bookmarkEnd w:id="51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ومحمّد بن اسماعيل، عن الفضل بن شاذان جميعاً، عن صفوان، عن ابن مسكان، عن وليد بيّاع الاسفاط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جارية كان لها أخوان زوّجها الأكبر بالكوفة، وزوّجها الأصغر بأرض اخرى؟ </w:t>
      </w:r>
    </w:p>
    <w:p>
      <w:pPr>
        <w:pStyle w:val="BookText"/>
        <w:rPr/>
      </w:pPr>
      <w:r>
        <w:rPr>
          <w:rFonts w:ascii="Amiri" w:hAnsi="Amiri" w:eastAsia="Amiri" w:cs="Amiri"/>
          <w:color w:val="111111"/>
          <w:sz w:val="28"/>
          <w:sz w:val="28"/>
          <w:szCs w:val="28"/>
          <w:rtl w:val="true"/>
          <w:lang w:bidi="ar-SA"/>
        </w:rPr>
        <w:t>حكم المرأة اذا زوَّجها اخواها من 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بها أولى، إلاّ أن يكون الآخر</w:t>
      </w:r>
      <w:r>
        <w:rPr>
          <w:rStyle w:val="FootnoteAnchor"/>
          <w:rtl w:val="true"/>
        </w:rPr>
        <w:footnoteReference w:id="907"/>
      </w:r>
      <w:r>
        <w:rPr>
          <w:rFonts w:ascii="Amiri" w:hAnsi="Amiri" w:eastAsia="Amiri" w:cs="Amiri"/>
          <w:color w:val="111111"/>
          <w:sz w:val="28"/>
          <w:sz w:val="28"/>
          <w:szCs w:val="28"/>
          <w:rtl w:val="true"/>
          <w:lang w:bidi="ar-SA"/>
        </w:rPr>
        <w:t>قد دخل بها فإن دخل بها فهي امرأته ونكاحه جائز</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محمد بن عبدالجبّار، عن صفوان مثله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أبي علي الأشعري مثله</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أَخَوان اُختهما من رَجلين فان كانا وكيلين عنها في ذلك فالعقد صحيح للأول منهما، لانّ الثاني وقع عقده حينئذٍ على إمرأة ذات بعل وهو باطل، فان دخل الثاني بها وكانت جاهلة بعقد الأول فُرّق بينهما، وان كانت قد حملت منه لُحق الولد به للشبهة وتُعطى المهر، وبعدها تعود الى زوجها الاول بعد 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عَقد الأخوان معاً وفي وقت واحد فعند ذلك يُقدّم عقد الاكبر إلاّ أن يكون الآخر قد دخل بها فهي إمرأته حينئذٍ ونكاحه ثابت على ذلك، وهو قول بعض الفقهاء إستناداً الى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قول آخر وهو بطلان عقديهما لو اتفقا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المجلسي 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يُستحب للمرأة إجازة عقد الأكبر الذي هو الأول إلاّ أن يكون الأخير دخل بها، فانّ الدخول إجازة العقد</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bookmarkStart w:id="513" w:name="pg13470_134455"/>
    </w:p>
    <w:p>
      <w:pPr>
        <w:pStyle w:val="BookText"/>
        <w:rPr/>
      </w:pPr>
      <w:bookmarkEnd w:id="513"/>
      <w:r>
        <w:rPr>
          <w:rFonts w:ascii="Amiri" w:hAnsi="Amiri" w:eastAsia="Amiri" w:cs="Amiri"/>
          <w:color w:val="111111"/>
          <w:sz w:val="28"/>
          <w:sz w:val="28"/>
          <w:szCs w:val="28"/>
          <w:rtl w:val="true"/>
          <w:lang w:bidi="ar-SA"/>
        </w:rPr>
        <w:t>وهناك بعض التفصيلات للمسألة وهي مذكورة في الكتب الفقهية المفصّلة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أنكح وليّان فالنكاح نكاح الأول إذا كان فيه الكفاية</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2134715_2616395394"/>
      <w:bookmarkStart w:id="515" w:name="_Toc181"/>
      <w:bookmarkEnd w:id="514"/>
      <w:r>
        <w:rPr>
          <w:rtl w:val="true"/>
        </w:rPr>
        <w:t xml:space="preserve">باب </w:t>
      </w:r>
      <w:r>
        <w:rPr>
          <w:rtl w:val="true"/>
        </w:rPr>
        <w:t>(</w:t>
      </w:r>
      <w:r>
        <w:rPr/>
        <w:t>8</w:t>
      </w:r>
      <w:r>
        <w:rPr>
          <w:rtl w:val="true"/>
        </w:rPr>
        <w:t xml:space="preserve">) </w:t>
      </w:r>
      <w:r>
        <w:rPr>
          <w:rtl w:val="true"/>
        </w:rPr>
        <w:t>حكم زواج المملوكة المُعتَقَة ولها أخ غائب</w:t>
      </w:r>
      <w:bookmarkEnd w:id="515"/>
    </w:p>
    <w:p>
      <w:pPr>
        <w:pStyle w:val="BookText"/>
        <w:rPr/>
      </w:pPr>
      <w:r>
        <w:rPr>
          <w:rFonts w:eastAsia="IRNazanin" w:cs="IRNazanin"/>
          <w:color w:val="111111"/>
          <w:sz w:val="28"/>
          <w:szCs w:val="28"/>
          <w:lang w:bidi="fa-IR"/>
        </w:rPr>
        <w:t>25625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ابن محبوب، عن عبدالعزيز العبديّ، عن عبيد بن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مملوكة كانت بيني وبين وارث معي فأعتقناها، ولها أخ غائب وهي بكر أيجوز لي أن أتزوّجها أو لايجوز إلاّ بأمر أخيها؟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يجوز ذلك أن تزوّجها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أفأتزوّجها إن أردت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لا ولايةَ شرعيّةَ له على الاُخت، بل له الولاية الاجتماعيَّة ويُستأذن منه من باب الأدب والاحترام لا غير</w:t>
      </w:r>
      <w:r>
        <w:rPr>
          <w:rFonts w:eastAsia="Amiri" w:cs="Amiri" w:ascii="Amiri" w:hAnsi="Amiri"/>
          <w:color w:val="111111"/>
          <w:sz w:val="28"/>
          <w:szCs w:val="28"/>
          <w:rtl w:val="true"/>
          <w:lang w:bidi="ar-SA"/>
        </w:rPr>
        <w:t xml:space="preserve">. </w:t>
      </w:r>
      <w:bookmarkStart w:id="516" w:name="pg13470_134456"/>
    </w:p>
    <w:p>
      <w:pPr>
        <w:pStyle w:val="BookText"/>
        <w:rPr/>
      </w:pPr>
      <w:bookmarkEnd w:id="516"/>
      <w:r>
        <w:rPr>
          <w:rFonts w:ascii="IRNazanin" w:hAnsi="IRNazanin" w:eastAsia="IRNazanin"/>
          <w:color w:val="111111"/>
          <w:sz w:val="28"/>
          <w:sz w:val="28"/>
          <w:szCs w:val="28"/>
          <w:rtl w:val="true"/>
          <w:lang w:bidi="fa-IR"/>
        </w:rPr>
        <w:t>ولاية الأب على المرأة البكر وفي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الفتاة باكر وأبوها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لم تنتقل الولاية الاجتماعية الى 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وأخوها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نفسها وأمرها، فيجوز لها النكاح</w:t>
      </w:r>
      <w:r>
        <w:rPr>
          <w:rFonts w:eastAsia="IRNazanin" w:cs="IRNazanin"/>
          <w:color w:val="111111"/>
          <w:sz w:val="28"/>
          <w:szCs w:val="28"/>
          <w:rtl w:val="true"/>
          <w:lang w:bidi="fa-IR"/>
        </w:rPr>
        <w:t>.</w:t>
      </w:r>
    </w:p>
    <w:p>
      <w:pPr>
        <w:pStyle w:val="Heading3"/>
        <w:numPr>
          <w:ilvl w:val="2"/>
          <w:numId w:val="1"/>
        </w:numPr>
        <w:rPr/>
      </w:pPr>
      <w:bookmarkStart w:id="517" w:name="__RefHeading___Toc2134717_2616395394"/>
      <w:bookmarkStart w:id="518" w:name="_Toc182"/>
      <w:bookmarkEnd w:id="517"/>
      <w:r>
        <w:rPr>
          <w:rtl w:val="true"/>
        </w:rPr>
        <w:t xml:space="preserve">باب </w:t>
      </w:r>
      <w:r>
        <w:rPr>
          <w:rtl w:val="true"/>
        </w:rPr>
        <w:t>(</w:t>
      </w:r>
      <w:r>
        <w:rPr/>
        <w:t>9</w:t>
      </w:r>
      <w:r>
        <w:rPr>
          <w:rtl w:val="true"/>
        </w:rPr>
        <w:t xml:space="preserve">) </w:t>
      </w:r>
      <w:r>
        <w:rPr>
          <w:rtl w:val="true"/>
        </w:rPr>
        <w:t>ولاية الأب على المرأة البكر</w:t>
      </w:r>
      <w:bookmarkEnd w:id="518"/>
    </w:p>
    <w:p>
      <w:pPr>
        <w:pStyle w:val="BookText"/>
        <w:rPr/>
      </w:pPr>
      <w:r>
        <w:rPr>
          <w:rFonts w:eastAsia="Amiri" w:cs="Amiri" w:ascii="Amiri" w:hAnsi="Amiri"/>
          <w:color w:val="111111"/>
          <w:sz w:val="28"/>
          <w:szCs w:val="28"/>
          <w:lang w:bidi="ar-SA"/>
        </w:rPr>
        <w:t>25626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علاء بن رزين، عن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لاتزوّج</w:t>
      </w:r>
      <w:r>
        <w:rPr>
          <w:rStyle w:val="FootnoteAnchor"/>
          <w:rtl w:val="true"/>
        </w:rPr>
        <w:footnoteReference w:id="914"/>
      </w:r>
      <w:r>
        <w:rPr>
          <w:rFonts w:ascii="Amiri" w:hAnsi="Amiri" w:eastAsia="Amiri" w:cs="Amiri"/>
          <w:color w:val="111111"/>
          <w:sz w:val="28"/>
          <w:sz w:val="28"/>
          <w:szCs w:val="28"/>
          <w:rtl w:val="true"/>
          <w:lang w:bidi="ar-SA"/>
        </w:rPr>
        <w:t>ذوات الآباء من الأبكار إلاّ بإذن آبائهنّ</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العلاء، عن ابن أبي يعفور مثله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عن أبان بن عثمان، عن أبي مريم،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الجارية البكر الّتي لها أبٌ لاتتزوّج إلاّ بإذن أبيها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مالكة لأمرها تزوّجت متى شاءت</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كانت مالكةً لامرها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أبوها وجدّها الأبي قد فارقا الحياة أو كانت ثيّباً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حمّاد بن عثمان،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الجارية يزوّجها أبوها بغير رضا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لها مع أبيها أمر، إذا أنكحها جاز نكاحه، وإن كانت کارهة</w:t>
      </w:r>
      <w:r>
        <w:rPr>
          <w:rStyle w:val="FootnoteAnchor"/>
          <w:rtl w:val="true"/>
        </w:rPr>
        <w:footnoteReference w:id="9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رجل يريد أن يزوّج اُخته؟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يؤامرها فإن سكتت فهو إقرارها، وإن أبت لم يزوّجها</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مثله إلى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مع أبيها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حمله على استحباب قبول الفتاة هذا النكاح، احتراماً لأبيها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حمله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البعض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ويمكن حمله على كونها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المروي عن عبدالله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الجارية الصغيرة يزوجها أبوها، ألها أمر إذا بلغت؟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لها مع أبيها أمر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البكر اذا بلغت مَبلغ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 مع أبيها أمر؟ </w:t>
      </w:r>
    </w:p>
    <w:p>
      <w:pPr>
        <w:pStyle w:val="BookText"/>
        <w:rPr/>
      </w:pPr>
      <w:r>
        <w:rPr>
          <w:rFonts w:ascii="Amiri" w:hAnsi="Amiri" w:eastAsia="Amiri" w:cs="Amiri"/>
          <w:color w:val="111111"/>
          <w:sz w:val="28"/>
          <w:sz w:val="28"/>
          <w:szCs w:val="28"/>
          <w:rtl w:val="true"/>
          <w:lang w:bidi="ar-SA"/>
        </w:rPr>
        <w:t>ولاية الأب على المرأة البكر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لها مع أبيها أمر، ما لم تكبر</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هذا الحديث أن البكر اذا كبرت۟ فالامر أمرها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العلاء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لاتُستأمر الجارية إذا كانت بين أبويها، ليس لها مع الأب أمر، وقال</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يستأمرها كلُّ أحد ما عدا الأب</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 عن محمد بن يحيی مثله</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والجدُّ الأبي، لأن الاُمّ لا ولاية لها على البنت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بن سماعة، عن جعفر بن سماعة، عن أبان، عن فضل بن عبدالملك،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لاتستأمر الجارية الّتي بين أبويها إذا أراد أبوها أن يزوّجها، هو أنظر لها، وأمّا الثيّب فإنّها تُستأذن وإن كانت بين أبويها إذا أرادا أن يزوّجاها</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w:t>
      </w:r>
    </w:p>
    <w:p>
      <w:pPr>
        <w:pStyle w:val="BookText"/>
        <w:rPr/>
      </w:pPr>
      <w:r>
        <w:rPr>
          <w:rFonts w:ascii="IRNazanin" w:hAnsi="IRNazanin" w:eastAsia="IRNazanin"/>
          <w:color w:val="111111"/>
          <w:sz w:val="28"/>
          <w:sz w:val="28"/>
          <w:szCs w:val="28"/>
          <w:rtl w:val="true"/>
          <w:lang w:bidi="fa-IR"/>
        </w:rPr>
        <w:t xml:space="preserve">عن ابن فضّال، عن صفوان، عن أبي المعزا، عن ابراهيم بن میمون،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الجارية بين أبويها فليس لها مع أبويها أمر، وإذا كانت قد تزوَّجت لم يزوجها إلاّ برضى منها</w:t>
      </w:r>
      <w:r>
        <w:rPr>
          <w:rStyle w:val="FootnoteAnchor"/>
          <w:rtl w:val="true"/>
        </w:rPr>
        <w:footnoteReference w:id="926"/>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علي بن محبوب، عن العباس، عن صفوان، عن منصور بن حازم،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تُستأمر البكر وغيرها ولاتُنكح إلاّ بأمرها</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النّضر بن سوید،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بيده عقدة النكاح هو وليُّ أمرها</w:t>
      </w:r>
      <w:r>
        <w:rPr>
          <w:rStyle w:val="FootnoteAnchor"/>
          <w:rtl w:val="true"/>
        </w:rPr>
        <w:footnoteReference w:id="929"/>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مثله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بيده عقدة النكاح؟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الذي يأخذ بعضاً ويترك بعضاً، وليس له أن يَدَع كلَّه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ولاية الأب على المرأة البكر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العلماء على أنَّ الذي بيده عقدة النكاح له أن يعفو عن المهر في الجملة، واختلفوا فيه من هو؟ فذهب أصحابنا وجماعة من العامّة الى انّه وليُّ المرأة كالأب والجدّ له، وذهب آخرون الى انّه الزوج</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المشهور هو الأب والجدّ، وهناك قول آخر وهو من تولّيه المرأة أمرها، وإليه ذهب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النهاية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بعضاً ويترك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فأيّ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بيدهم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جاز له أن يعفو عن بعض المهر، وليس له أن يعفو عن جميعه</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البرقي أو غيره، عن صفوان، عن عبدالله بن المغيرة،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الذي بيده عقدة النكاح؟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والأخ، والرجل يُوصى اليه، والذي يجوز أمره في مال المرأة فيبتاع لها ويشتري، فأيُّ هؤلاء عفا فقد جاز</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وان ذكرنا بأنه لاولاية للأخ على أخته في الزواج الاّ من باب الاحترام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جواهر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ولاية عندنا في عقد النكاح لغير </w:t>
      </w:r>
      <w:bookmarkStart w:id="519" w:name="pg13470_134461"/>
    </w:p>
    <w:p>
      <w:pPr>
        <w:pStyle w:val="BookText"/>
        <w:rPr/>
      </w:pPr>
      <w:bookmarkEnd w:id="519"/>
      <w:r>
        <w:rPr>
          <w:rFonts w:ascii="Amiri" w:hAnsi="Amiri" w:eastAsia="Amiri" w:cs="Amiri"/>
          <w:color w:val="111111"/>
          <w:sz w:val="28"/>
          <w:sz w:val="28"/>
          <w:szCs w:val="28"/>
          <w:rtl w:val="true"/>
          <w:lang w:bidi="ar-SA"/>
        </w:rPr>
        <w:t>الأب والجدّ للأب وان علا والمولى والوصيّ والحاكم، بل الاجماع بقسميه عليه في غير الاُمّ وآبائها، بل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وأولويَّة العمّ والأخ منهم مع التصريح في النصوص بنفي ولايتهما</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2134719_2616395394"/>
      <w:bookmarkStart w:id="521" w:name="_Toc183"/>
      <w:bookmarkEnd w:id="520"/>
      <w:r>
        <w:rPr>
          <w:rtl w:val="true"/>
        </w:rPr>
        <w:t xml:space="preserve">باب </w:t>
      </w:r>
      <w:r>
        <w:rPr>
          <w:rtl w:val="true"/>
        </w:rPr>
        <w:t>(</w:t>
      </w:r>
      <w:r>
        <w:rPr/>
        <w:t>10</w:t>
      </w:r>
      <w:r>
        <w:rPr>
          <w:rtl w:val="true"/>
        </w:rPr>
        <w:t xml:space="preserve">) </w:t>
      </w:r>
      <w:r>
        <w:rPr>
          <w:rtl w:val="true"/>
        </w:rPr>
        <w:t>دَور الوليّ في زواج المرأة</w:t>
      </w:r>
      <w:bookmarkEnd w:id="521"/>
    </w:p>
    <w:p>
      <w:pPr>
        <w:pStyle w:val="BookText"/>
        <w:rPr/>
      </w:pPr>
      <w:r>
        <w:rPr>
          <w:rFonts w:eastAsia="IRNazanin" w:cs="IRNazanin"/>
          <w:color w:val="111111"/>
          <w:sz w:val="28"/>
          <w:szCs w:val="28"/>
          <w:lang w:bidi="fa-IR"/>
        </w:rPr>
        <w:t>25636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الحسين بن علي، عن أبان، عن عبدالرحمن بن أبي عبدالله،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المرأة من شاءت إذا كانت مالكة لأمرها، فإن شاءت جعلت وليّاً</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w:t>
      </w:r>
      <w:r>
        <w:rPr>
          <w:rStyle w:val="FootnoteAnchor"/>
          <w:rtl w:val="true"/>
        </w:rPr>
        <w:footnoteReference w:id="938"/>
      </w:r>
      <w:r>
        <w:rPr>
          <w:rFonts w:ascii="Amiri" w:hAnsi="Amiri" w:eastAsia="Amiri" w:cs="Amiri"/>
          <w:color w:val="111111"/>
          <w:sz w:val="28"/>
          <w:sz w:val="28"/>
          <w:szCs w:val="28"/>
          <w:rtl w:val="true"/>
          <w:lang w:bidi="ar-SA"/>
        </w:rPr>
        <w:t>تزوَّج امرأة بغير وليّ، ولكن۟ تزوَّجها بشاهدين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النكاح جائز صحیح، إنّما جعل الولي ليثبت الصداق</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الإشهاد حين العقد في النكاح ليثبت الصداق وغيره فيما لو حصل اختلاف بين الزوجين، ولعلّ حضور الوليّ </w:t>
      </w:r>
      <w:bookmarkStart w:id="522" w:name="pg13470_134462"/>
    </w:p>
    <w:p>
      <w:pPr>
        <w:pStyle w:val="BookText"/>
        <w:rPr/>
      </w:pPr>
      <w:bookmarkEnd w:id="522"/>
      <w:r>
        <w:rPr>
          <w:rFonts w:ascii="Amiri" w:hAnsi="Amiri" w:eastAsia="Amiri" w:cs="Amiri"/>
          <w:color w:val="111111"/>
          <w:sz w:val="28"/>
          <w:sz w:val="28"/>
          <w:szCs w:val="28"/>
          <w:rtl w:val="true"/>
          <w:lang w:bidi="ar-SA"/>
        </w:rPr>
        <w:t>حكم الأب اذا زوَّج ابنه أو بنته مجلس العقد يكون بهذا الاعتبار، وللتأكّد من إذنه وموافقته فيما لو 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2134721_2616395394"/>
      <w:bookmarkStart w:id="524" w:name="_Toc184"/>
      <w:bookmarkEnd w:id="523"/>
      <w:r>
        <w:rPr>
          <w:rtl w:val="true"/>
        </w:rPr>
        <w:t xml:space="preserve">باب </w:t>
      </w:r>
      <w:r>
        <w:rPr>
          <w:rtl w:val="true"/>
        </w:rPr>
        <w:t>(</w:t>
      </w:r>
      <w:r>
        <w:rPr/>
        <w:t>11</w:t>
      </w:r>
      <w:r>
        <w:rPr>
          <w:rtl w:val="true"/>
        </w:rPr>
        <w:t xml:space="preserve">) </w:t>
      </w:r>
      <w:r>
        <w:rPr>
          <w:rtl w:val="true"/>
        </w:rPr>
        <w:t>حكم الأب اذا زوَّج ابنه أو بنته</w:t>
      </w:r>
      <w:bookmarkEnd w:id="524"/>
    </w:p>
    <w:p>
      <w:pPr>
        <w:pStyle w:val="BookText"/>
        <w:rPr/>
      </w:pPr>
      <w:r>
        <w:rPr>
          <w:rFonts w:eastAsia="IRNazanin" w:cs="IRNazanin"/>
          <w:color w:val="111111"/>
          <w:sz w:val="28"/>
          <w:szCs w:val="28"/>
          <w:lang w:bidi="fa-IR"/>
        </w:rPr>
        <w:t>25638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موسی بن جعفر البغدادي، عن ظریف بن ناصح، عن أبان،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زوّج الرجل ابنه كان ذلك الى ابنه، وإذا زوَّج ابنته جاز ذلك</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ذلك الى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يجوز له الابقاء والطلاق،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الى تزويج البنت فانّه لايقف على اجازتها، وزواجها ثابت ولا يحقّ لها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2134723_2616395394"/>
      <w:bookmarkStart w:id="526" w:name="_Toc185"/>
      <w:bookmarkEnd w:id="525"/>
      <w:r>
        <w:rPr>
          <w:rtl w:val="true"/>
        </w:rPr>
        <w:t xml:space="preserve">باب </w:t>
      </w:r>
      <w:r>
        <w:rPr>
          <w:rtl w:val="true"/>
        </w:rPr>
        <w:t>(</w:t>
      </w:r>
      <w:r>
        <w:rPr/>
        <w:t>12</w:t>
      </w:r>
      <w:r>
        <w:rPr>
          <w:rtl w:val="true"/>
        </w:rPr>
        <w:t xml:space="preserve">) </w:t>
      </w:r>
      <w:r>
        <w:rPr>
          <w:rtl w:val="true"/>
        </w:rPr>
        <w:t>اختيار الزوجة بيد الإبن لا الأب</w:t>
      </w:r>
      <w:bookmarkEnd w:id="52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بن سماعة، عن علي بن الحسن بن رباط، عن حبیب الخثعمي، عن ابن أبي يعفور،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w:t>
      </w:r>
      <w:bookmarkStart w:id="527" w:name="pg13470_134463"/>
    </w:p>
    <w:p>
      <w:pPr>
        <w:pStyle w:val="BookText"/>
        <w:rPr/>
      </w:pPr>
      <w:bookmarkEnd w:id="527"/>
      <w:r>
        <w:rPr>
          <w:rFonts w:ascii="Amiri" w:hAnsi="Amiri" w:eastAsia="Amiri" w:cs="Amiri"/>
          <w:color w:val="111111"/>
          <w:sz w:val="28"/>
          <w:sz w:val="28"/>
          <w:szCs w:val="28"/>
          <w:rtl w:val="true"/>
          <w:lang w:bidi="ar-SA"/>
        </w:rPr>
        <w:t>أن أتزوَّج إمرأة وانّ أبويّ أرادا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التي هويت، ودع التي يهوى</w:t>
      </w:r>
      <w:r>
        <w:rPr>
          <w:rStyle w:val="FootnoteAnchor"/>
          <w:rtl w:val="true"/>
        </w:rPr>
        <w:footnoteReference w:id="941"/>
      </w:r>
      <w:r>
        <w:rPr>
          <w:rFonts w:ascii="Amiri" w:hAnsi="Amiri" w:eastAsia="Amiri" w:cs="Amiri"/>
          <w:color w:val="111111"/>
          <w:sz w:val="28"/>
          <w:sz w:val="28"/>
          <w:szCs w:val="28"/>
          <w:rtl w:val="true"/>
          <w:lang w:bidi="ar-SA"/>
        </w:rPr>
        <w:t>أبواك</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حمید بن زیاد مثله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2134725_2616395394"/>
      <w:bookmarkStart w:id="529" w:name="_Toc186"/>
      <w:bookmarkEnd w:id="528"/>
      <w:r>
        <w:rPr>
          <w:rtl w:val="true"/>
        </w:rPr>
        <w:t xml:space="preserve">باب </w:t>
      </w:r>
      <w:r>
        <w:rPr>
          <w:rtl w:val="true"/>
        </w:rPr>
        <w:t>(</w:t>
      </w:r>
      <w:r>
        <w:rPr/>
        <w:t>13</w:t>
      </w:r>
      <w:r>
        <w:rPr>
          <w:rtl w:val="true"/>
        </w:rPr>
        <w:t xml:space="preserve">) </w:t>
      </w:r>
      <w:r>
        <w:rPr>
          <w:rtl w:val="true"/>
        </w:rPr>
        <w:t>تقديم عقد الجَدّ إذا عقد الجدُّ والأب</w:t>
      </w:r>
      <w:bookmarkEnd w:id="529"/>
    </w:p>
    <w:p>
      <w:pPr>
        <w:pStyle w:val="BookText"/>
        <w:rPr/>
      </w:pPr>
      <w:r>
        <w:rPr>
          <w:rFonts w:eastAsia="Amiri" w:cs="Amiri" w:ascii="Amiri" w:hAnsi="Amiri"/>
          <w:color w:val="111111"/>
          <w:sz w:val="28"/>
          <w:szCs w:val="28"/>
          <w:lang w:bidi="ar-SA"/>
        </w:rPr>
        <w:t>25640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علاء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الرّجل ابنة</w:t>
      </w:r>
      <w:r>
        <w:rPr>
          <w:rStyle w:val="FootnoteAnchor"/>
          <w:rtl w:val="true"/>
        </w:rPr>
        <w:footnoteReference w:id="944"/>
      </w:r>
      <w:r>
        <w:rPr>
          <w:rFonts w:ascii="Amiri" w:hAnsi="Amiri" w:eastAsia="Amiri" w:cs="Amiri"/>
          <w:color w:val="111111"/>
          <w:sz w:val="28"/>
          <w:sz w:val="28"/>
          <w:szCs w:val="28"/>
          <w:rtl w:val="true"/>
          <w:lang w:bidi="ar-SA"/>
        </w:rPr>
        <w:t>ابنه فهو جائز على ابنه ولابنه أيضاً أن يزوّجها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هوى أبوها رجلاً وجدّها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أولى بنكاحها</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النّضر بن سوید، عن القاسم بن سليمان، عن عبيد بن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زوّج الرجل ابنة ابنه فهو جائز على ابنه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تقديم عقد الجدّ اذا عقد الجدّ والاب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ولابنه أيضاً أن يزوّجها، فان۟ هَوى أبوها رجلاً وجدّها رجلاً فالجدُّ أولى بنكاحها، ولا تستأمر الجارية في ذلك إذا كانت بين أبويها، فاذا كانت ثيّباً فهي أولى بنفسها</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بن سماعة، عن جعفر بن سماعة، عن أبان، عن الفضل بن عبدالملك،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الجدّ إذا زوّج ابنة ابنه وكان أبوها حيّاً وكان الجدُّ مَر۟ضيّاً 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هوى أبو الجارية هوىً وهوى الجدُّ هويً وهما سواء في العدل والرّضا؟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أن ترضی بقول الجدّ</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حمید بن زیاد مثله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فضّال، عن ابن بکیر،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الجارية يريد أبوها أن يزوّجها من رجل ویرید جدُّها أن يزوّجها من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أولى بذلك ما لم يكن مُضارّاً إن لم يكن الأب زوّجها قبله، ويجوز عليها تزويج الأب والجدّ</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بكير،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الجارية يريد أبوها أن يزوجها من رجل ويريد جدُّها أن يزوجها من رجل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أولى بذلك إن لم يكن الأب زوّجها من قبله</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w:t>
      </w:r>
      <w:r>
        <w:rPr>
          <w:rStyle w:val="FootnoteAnchor"/>
          <w:rtl w:val="true"/>
        </w:rPr>
        <w:footnoteReference w:id="953"/>
      </w:r>
      <w:r>
        <w:rPr>
          <w:rFonts w:ascii="IRNazanin" w:hAnsi="IRNazanin" w:eastAsia="IRNazanin"/>
          <w:color w:val="111111"/>
          <w:sz w:val="28"/>
          <w:sz w:val="28"/>
          <w:szCs w:val="28"/>
          <w:rtl w:val="true"/>
          <w:lang w:bidi="fa-IR"/>
        </w:rPr>
        <w:t xml:space="preserve">، عن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أبي عمير، عن هشام بن سالم، ومحمّد بن حکیم،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زوّج الأب والجدُّ كان الترويج للأول فإن كان جميعاً في</w:t>
      </w:r>
      <w:r>
        <w:rPr>
          <w:rStyle w:val="FootnoteAnchor"/>
          <w:rtl w:val="true"/>
        </w:rPr>
        <w:footnoteReference w:id="954"/>
      </w:r>
      <w:r>
        <w:rPr>
          <w:rFonts w:ascii="Amiri" w:hAnsi="Amiri" w:eastAsia="Amiri" w:cs="Amiri"/>
          <w:color w:val="111111"/>
          <w:sz w:val="28"/>
          <w:sz w:val="28"/>
          <w:szCs w:val="28"/>
          <w:rtl w:val="true"/>
          <w:lang w:bidi="ar-SA"/>
        </w:rPr>
        <w:t>حال واحدة فالجدُّ أولي</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ومحمد بن حکیم مثله</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أب الأب يقوم مقام ابنه في تزويج ابنته الطّفلة، والجدّ أولى بالعقد إلاّ أن يكون الأب قد عقده، وإن عقداه </w:t>
      </w:r>
    </w:p>
    <w:p>
      <w:pPr>
        <w:pStyle w:val="BookText"/>
        <w:rPr/>
      </w:pPr>
      <w:r>
        <w:rPr>
          <w:rFonts w:ascii="Amiri" w:hAnsi="Amiri" w:eastAsia="Amiri" w:cs="Amiri"/>
          <w:color w:val="111111"/>
          <w:sz w:val="28"/>
          <w:sz w:val="28"/>
          <w:szCs w:val="28"/>
          <w:rtl w:val="true"/>
          <w:lang w:bidi="ar-SA"/>
        </w:rPr>
        <w:t>تقديم عقد الجدّ اذا عقد الجدّ والأب جميعاً فالعقد عقد الأول منهما</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أحمد بن محمد بن أبي نصر، عن أبي المعزا، عن عبيد بن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لذات يوم عند زياد بن عبيدالله الحارثيّ إذ جاء رجلٌ يستعدي على أبيه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الأمير إنّ أبي زوّج ابنتي بغير إذني؟ فقال زیاد لجلسائه الّذين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فيما يقول هذا الرّجل؟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أبا عبدالله؟ فلمّا سألني أقبلتُ على الّذين أجابوه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فيما تروّون أنتم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جاء يستعديه على أبيه في مثل هذا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ومالك لأبيك؟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هذا وهو وماله لأبيه ولايجوز نكاحه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بقولهم وترك قولي</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w:t>
      </w:r>
      <w:bookmarkStart w:id="530" w:name="pg13470_134467"/>
    </w:p>
    <w:p>
      <w:pPr>
        <w:pStyle w:val="Heading3"/>
        <w:numPr>
          <w:ilvl w:val="2"/>
          <w:numId w:val="1"/>
        </w:numPr>
        <w:rPr/>
      </w:pPr>
      <w:bookmarkStart w:id="531" w:name="__RefHeading___Toc2134727_2616395394"/>
      <w:bookmarkStart w:id="532" w:name="_Toc187"/>
      <w:bookmarkEnd w:id="530"/>
      <w:bookmarkEnd w:id="531"/>
      <w:r>
        <w:rPr>
          <w:rtl w:val="true"/>
        </w:rPr>
        <w:t xml:space="preserve">باب </w:t>
      </w:r>
      <w:r>
        <w:rPr>
          <w:rtl w:val="true"/>
        </w:rPr>
        <w:t>(</w:t>
      </w:r>
      <w:r>
        <w:rPr/>
        <w:t>14</w:t>
      </w:r>
      <w:r>
        <w:rPr>
          <w:rtl w:val="true"/>
        </w:rPr>
        <w:t xml:space="preserve">) </w:t>
      </w:r>
      <w:r>
        <w:rPr>
          <w:rtl w:val="true"/>
        </w:rPr>
        <w:t>صحَّة عقد الأب وإن۟ خالفه الجدُّ</w:t>
      </w:r>
      <w:bookmarkEnd w:id="532"/>
    </w:p>
    <w:p>
      <w:pPr>
        <w:pStyle w:val="BookText"/>
        <w:rPr/>
      </w:pPr>
      <w:r>
        <w:rPr>
          <w:rFonts w:eastAsia="Amiri" w:cs="Amiri" w:ascii="Amiri" w:hAnsi="Amiri"/>
          <w:color w:val="111111"/>
          <w:sz w:val="28"/>
          <w:szCs w:val="28"/>
          <w:lang w:bidi="ar-SA"/>
        </w:rPr>
        <w:t>25648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داود بن الحصين، عن أبي العبّاس،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 الرّجل فأبى ذلك والده فإنّ تزويج الأب جائز وإن كره الجدُّ، ليس هذا مثل الّذي يفعله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بريد الأب أن يردّه</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2134729_2616395394"/>
      <w:bookmarkStart w:id="534" w:name="_Toc188"/>
      <w:bookmarkEnd w:id="533"/>
      <w:r>
        <w:rPr>
          <w:rtl w:val="true"/>
        </w:rPr>
        <w:t xml:space="preserve">باب </w:t>
      </w:r>
      <w:r>
        <w:rPr>
          <w:rtl w:val="true"/>
        </w:rPr>
        <w:t>(</w:t>
      </w:r>
      <w:r>
        <w:rPr/>
        <w:t>15</w:t>
      </w:r>
      <w:r>
        <w:rPr>
          <w:rtl w:val="true"/>
        </w:rPr>
        <w:t xml:space="preserve">) </w:t>
      </w:r>
      <w:r>
        <w:rPr>
          <w:rtl w:val="true"/>
        </w:rPr>
        <w:t>جواز الزواج بلا بيّنة ولا شُهود</w:t>
      </w:r>
      <w:bookmarkEnd w:id="534"/>
    </w:p>
    <w:p>
      <w:pPr>
        <w:pStyle w:val="BookText"/>
        <w:rPr/>
      </w:pPr>
      <w:r>
        <w:rPr>
          <w:rFonts w:eastAsia="Amiri" w:cs="Amiri" w:ascii="Amiri" w:hAnsi="Amiri"/>
          <w:color w:val="111111"/>
          <w:sz w:val="28"/>
          <w:szCs w:val="28"/>
          <w:lang w:bidi="ar-SA"/>
        </w:rPr>
        <w:t>25649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بغير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اُذينة،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p>
    <w:p>
      <w:pPr>
        <w:pStyle w:val="BookText"/>
        <w:rPr/>
      </w:pPr>
      <w:r>
        <w:rPr>
          <w:rFonts w:ascii="Amiri" w:hAnsi="Amiri" w:eastAsia="Amiri" w:cs="Amiri"/>
          <w:color w:val="111111"/>
          <w:sz w:val="28"/>
          <w:sz w:val="28"/>
          <w:szCs w:val="28"/>
          <w:rtl w:val="true"/>
          <w:lang w:bidi="ar-SA"/>
        </w:rPr>
        <w:t xml:space="preserve">جواز الزواج بلا بيّنة ولا 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يتزوّج المرأة بغير شهود؟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بتزويج البتّة فيما بينه وبين الله، إنّما جعل الشهود في تزويج البتّة من أجل الولد لولا ذلك لم يكن به بأس</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القاسم ابن عروة، عن ابن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متعة بغير شهود؟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بالتزويج البتة بغير شهود فيما بينه وبين الله، وانّما جعل الشهود في تزويج البتة من أجل الولد، ولولا ذلك لم يكن به بأس</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يحيى، عن عبدالله بن محمّد جميعاً، عن ابن أبي عمير، عن هشام ابن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البيّنات للنّسب والمواريث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والحدود</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نکاح إلاّ بوليّ وشاهدي عدل</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xml:space="preserve">. </w:t>
      </w:r>
      <w:bookmarkStart w:id="535" w:name="pg13470_134469"/>
    </w:p>
    <w:p>
      <w:pPr>
        <w:pStyle w:val="BookText"/>
        <w:rPr/>
      </w:pPr>
      <w:bookmarkEnd w:id="53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حمل هذا الحديث على الاستحباب، والله العالم</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2134731_2616395394"/>
      <w:bookmarkStart w:id="537" w:name="_Toc189"/>
      <w:bookmarkEnd w:id="536"/>
      <w:r>
        <w:rPr>
          <w:rtl w:val="true"/>
        </w:rPr>
        <w:t xml:space="preserve">باب </w:t>
      </w:r>
      <w:r>
        <w:rPr>
          <w:rtl w:val="true"/>
        </w:rPr>
        <w:t>(</w:t>
      </w:r>
      <w:r>
        <w:rPr/>
        <w:t>16</w:t>
      </w:r>
      <w:r>
        <w:rPr>
          <w:rtl w:val="true"/>
        </w:rPr>
        <w:t xml:space="preserve">) </w:t>
      </w:r>
      <w:r>
        <w:rPr>
          <w:rtl w:val="true"/>
        </w:rPr>
        <w:t>تصديق المرأة في عدم الزوج</w:t>
      </w:r>
      <w:bookmarkEnd w:id="537"/>
    </w:p>
    <w:p>
      <w:pPr>
        <w:pStyle w:val="BookText"/>
        <w:rPr/>
      </w:pPr>
      <w:r>
        <w:rPr>
          <w:rFonts w:eastAsia="IRNazanin" w:cs="IRNazanin"/>
          <w:color w:val="111111"/>
          <w:sz w:val="28"/>
          <w:szCs w:val="28"/>
          <w:lang w:bidi="fa-IR"/>
        </w:rPr>
        <w:t>25654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الحسين بن سعيد، عن فضالة بن أيوب، عن عمر بن أبان الكلبيّ، عن میسرة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ألقى المرأة بالفلاة الّتي ليس فيها أحدٌ</w:t>
      </w:r>
      <w:r>
        <w:rPr>
          <w:rStyle w:val="FootnoteAnchor"/>
          <w:rtl w:val="true"/>
        </w:rPr>
        <w:footnoteReference w:id="967"/>
      </w:r>
      <w:r>
        <w:rPr>
          <w:rFonts w:ascii="Amiri" w:hAnsi="Amiri" w:eastAsia="Amiri" w:cs="Amiri"/>
          <w:color w:val="111111"/>
          <w:sz w:val="28"/>
          <w:sz w:val="28"/>
          <w:szCs w:val="28"/>
          <w:rtl w:val="true"/>
          <w:lang w:bidi="ar-SA"/>
        </w:rPr>
        <w:t>فأقول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Style w:val="FootnoteAnchor"/>
          <w:rtl w:val="true"/>
        </w:rPr>
        <w:footnoteReference w:id="968"/>
      </w:r>
      <w:r>
        <w:rPr>
          <w:rFonts w:ascii="IRNazanin" w:hAnsi="IRNazanin" w:eastAsia="IRNazanin"/>
          <w:color w:val="111111"/>
          <w:sz w:val="28"/>
          <w:sz w:val="28"/>
          <w:szCs w:val="28"/>
          <w:rtl w:val="true"/>
          <w:lang w:bidi="fa-IR"/>
        </w:rPr>
        <w:t>زوجٌ؟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المصدّقة على نفسها</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يحيی مثله</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الحسين بن سعيد، عن فضالة، عن ميسّر مثله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محمد بن عليّ، عن محمد بن أسلم، عن إبراهيم بن </w:t>
      </w:r>
    </w:p>
    <w:p>
      <w:pPr>
        <w:pStyle w:val="BookText"/>
        <w:rPr/>
      </w:pPr>
      <w:r>
        <w:rPr>
          <w:rFonts w:ascii="Amiri" w:hAnsi="Amiri" w:eastAsia="Amiri" w:cs="Amiri"/>
          <w:color w:val="111111"/>
          <w:sz w:val="28"/>
          <w:sz w:val="28"/>
          <w:szCs w:val="28"/>
          <w:rtl w:val="true"/>
          <w:lang w:bidi="ar-SA"/>
        </w:rPr>
        <w:t>تصديق المرأة في عدم الزوج الفضل،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أكون في بعض الطّرقات فأري المرأة الحسناء ولا آمن أن تكون ذات بعل أو من العواهر؟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عليك، إنّما عليك أن تُصدّقها في نفسها</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امرأة فسألت عنها فقيل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لِمَ سألت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التفتيش</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امرأة قدمت على قوم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لي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لايتزوج ولاتُزوّج حتى تقيم شهوداً عدولاً أنه لا زوج لها</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حمل هذا الحديث على كونها كانت مسبوقة بزوج أو متَّهمة، ومع عدمهما فالمشهور قبول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538" w:name="pg13470_134471"/>
    </w:p>
    <w:p>
      <w:pPr>
        <w:pStyle w:val="Heading3"/>
        <w:numPr>
          <w:ilvl w:val="2"/>
          <w:numId w:val="1"/>
        </w:numPr>
        <w:rPr/>
      </w:pPr>
      <w:bookmarkStart w:id="539" w:name="__RefHeading___Toc2134733_2616395394"/>
      <w:bookmarkStart w:id="540" w:name="_Toc190"/>
      <w:bookmarkEnd w:id="538"/>
      <w:bookmarkEnd w:id="539"/>
      <w:r>
        <w:rPr>
          <w:rtl w:val="true"/>
        </w:rPr>
        <w:t xml:space="preserve">باب </w:t>
      </w:r>
      <w:r>
        <w:rPr>
          <w:rtl w:val="true"/>
        </w:rPr>
        <w:t>(</w:t>
      </w:r>
      <w:r>
        <w:rPr/>
        <w:t>17</w:t>
      </w:r>
      <w:r>
        <w:rPr>
          <w:rtl w:val="true"/>
        </w:rPr>
        <w:t xml:space="preserve">) </w:t>
      </w:r>
      <w:r>
        <w:rPr>
          <w:rtl w:val="true"/>
        </w:rPr>
        <w:t>حكم من تزوَّج امرأة فادّعى غيره أنه زوجُها</w:t>
      </w:r>
      <w:bookmarkEnd w:id="540"/>
    </w:p>
    <w:p>
      <w:pPr>
        <w:pStyle w:val="BookText"/>
        <w:rPr/>
      </w:pPr>
      <w:r>
        <w:rPr>
          <w:rFonts w:eastAsia="Amiri" w:cs="Amiri" w:ascii="Amiri" w:hAnsi="Amiri"/>
          <w:color w:val="111111"/>
          <w:sz w:val="28"/>
          <w:szCs w:val="28"/>
          <w:lang w:bidi="ar-SA"/>
        </w:rPr>
        <w:t>25658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أخيه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جارية أو تمتّع بها فحدَّثه رجل ثقة أو غير ثقة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امرأتي وليست لي 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ثقة فلايقربها، وان كان غير ثقة فلايقبل منه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2134735_2616395394"/>
      <w:bookmarkStart w:id="542" w:name="_Toc191"/>
      <w:bookmarkEnd w:id="541"/>
      <w:r>
        <w:rPr>
          <w:rtl w:val="true"/>
        </w:rPr>
        <w:t xml:space="preserve">باب </w:t>
      </w:r>
      <w:r>
        <w:rPr>
          <w:rtl w:val="true"/>
        </w:rPr>
        <w:t>(</w:t>
      </w:r>
      <w:r>
        <w:rPr/>
        <w:t>18</w:t>
      </w:r>
      <w:r>
        <w:rPr>
          <w:rtl w:val="true"/>
        </w:rPr>
        <w:t xml:space="preserve">) </w:t>
      </w:r>
      <w:r>
        <w:rPr>
          <w:rtl w:val="true"/>
        </w:rPr>
        <w:t>حكم من اُخذ مع امرأة في بيت وادّعى الزوجيَّة</w:t>
      </w:r>
      <w:bookmarkEnd w:id="542"/>
    </w:p>
    <w:p>
      <w:pPr>
        <w:pStyle w:val="BookText"/>
        <w:rPr/>
      </w:pPr>
      <w:r>
        <w:rPr>
          <w:rFonts w:eastAsia="Amiri" w:cs="Amiri" w:ascii="Amiri" w:hAnsi="Amiri"/>
          <w:color w:val="111111"/>
          <w:sz w:val="28"/>
          <w:szCs w:val="28"/>
          <w:lang w:bidi="ar-SA"/>
        </w:rPr>
        <w:t>25659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محمد بن اسماعيل، عن علي بن النعمان، عن سويد القلا، 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اُخذ مع امرأة في بيت فأقرّ</w:t>
      </w:r>
      <w:r>
        <w:rPr>
          <w:rStyle w:val="FootnoteAnchor"/>
          <w:rtl w:val="true"/>
        </w:rPr>
        <w:footnoteReference w:id="976"/>
      </w:r>
      <w:r>
        <w:rPr>
          <w:rFonts w:ascii="IRNazanin" w:hAnsi="IRNazanin" w:eastAsia="IRNazanin"/>
          <w:color w:val="111111"/>
          <w:sz w:val="28"/>
          <w:sz w:val="28"/>
          <w:szCs w:val="28"/>
          <w:rtl w:val="true"/>
          <w:lang w:bidi="fa-IR"/>
        </w:rPr>
        <w:t>أنها امرأته وأقرّت</w:t>
      </w:r>
      <w:r>
        <w:rPr>
          <w:rStyle w:val="FootnoteAnchor"/>
          <w:rtl w:val="true"/>
        </w:rPr>
        <w:footnoteReference w:id="977"/>
      </w:r>
      <w:r>
        <w:rPr>
          <w:rFonts w:ascii="Amiri" w:hAnsi="Amiri" w:eastAsia="Amiri" w:cs="Amiri"/>
          <w:color w:val="111111"/>
          <w:sz w:val="28"/>
          <w:sz w:val="28"/>
          <w:szCs w:val="28"/>
          <w:rtl w:val="true"/>
          <w:lang w:bidi="ar-SA"/>
        </w:rPr>
        <w:t>أنّه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رجل لو اُتيتُ به لأجزت له ذلك، ورُبَّ رجل لو اُتيتُ به لضربته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bookmarkStart w:id="543" w:name="pg13470_134472"/>
    </w:p>
    <w:p>
      <w:pPr>
        <w:pStyle w:val="BookText"/>
        <w:rPr/>
      </w:pPr>
      <w:bookmarkEnd w:id="543"/>
      <w:r>
        <w:rPr>
          <w:rFonts w:ascii="Amiri" w:hAnsi="Amiri" w:eastAsia="Amiri" w:cs="Amiri"/>
          <w:color w:val="111111"/>
          <w:sz w:val="28"/>
          <w:sz w:val="28"/>
          <w:szCs w:val="28"/>
          <w:rtl w:val="true"/>
          <w:lang w:bidi="ar-SA"/>
        </w:rPr>
        <w:t>عدم جواز تعدّي الوكيل عن ما عيّنه الموكل مثله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ما لو علم بالواقع أو بالقرائن المفيدة للعلم بأنّ هذه ليست زوجته، ومع غيرهما ينبغي حمل فعل المسلم على الصحة خاصَّة مع شهادتهما على الزوجيَّة، والله العالم</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2134737_2616395394"/>
      <w:bookmarkStart w:id="545" w:name="_Toc192"/>
      <w:bookmarkEnd w:id="544"/>
      <w:r>
        <w:rPr>
          <w:rtl w:val="true"/>
        </w:rPr>
        <w:t xml:space="preserve">باب </w:t>
      </w:r>
      <w:r>
        <w:rPr>
          <w:rtl w:val="true"/>
        </w:rPr>
        <w:t>(</w:t>
      </w:r>
      <w:r>
        <w:rPr/>
        <w:t>19</w:t>
      </w:r>
      <w:r>
        <w:rPr>
          <w:rtl w:val="true"/>
        </w:rPr>
        <w:t xml:space="preserve">) </w:t>
      </w:r>
      <w:r>
        <w:rPr>
          <w:rtl w:val="true"/>
        </w:rPr>
        <w:t>عدم جواز تعدّي الوكيل عن ما عيّنه الموكل</w:t>
      </w:r>
      <w:bookmarkEnd w:id="545"/>
    </w:p>
    <w:p>
      <w:pPr>
        <w:pStyle w:val="BookText"/>
        <w:rPr/>
      </w:pPr>
      <w:r>
        <w:rPr>
          <w:rFonts w:eastAsia="Amiri" w:cs="Amiri" w:ascii="Amiri" w:hAnsi="Amiri"/>
          <w:color w:val="111111"/>
          <w:sz w:val="28"/>
          <w:szCs w:val="28"/>
          <w:lang w:bidi="ar-SA"/>
        </w:rPr>
        <w:t>25660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يحيى، عن أحمد بن محمد جميعاً،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ولّت أمرها رجلاً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أزوّجك حتى تشهدي لي أنَّ أم۟رَكِ بيدي فأشهدت۟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التزويج للذي يخطبها </w:t>
      </w:r>
      <w:r>
        <w:rPr>
          <w:rFonts w:eastAsia="Amiri" w:cs="Amiri" w:ascii="Amiri" w:hAnsi="Amiri"/>
          <w:color w:val="111111"/>
          <w:sz w:val="28"/>
          <w:szCs w:val="28"/>
          <w:rtl w:val="true"/>
          <w:lang w:bidi="ar-SA"/>
        </w:rPr>
        <w:t>-</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عليك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981"/>
      </w:r>
      <w:r>
        <w:rPr>
          <w:rFonts w:ascii="Amiri" w:hAnsi="Amiri" w:eastAsia="Amiri" w:cs="Amiri"/>
          <w:color w:val="111111"/>
          <w:sz w:val="28"/>
          <w:sz w:val="28"/>
          <w:szCs w:val="28"/>
          <w:rtl w:val="true"/>
          <w:lang w:bidi="ar-SA"/>
        </w:rPr>
        <w:t>هو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 ذلك لها عندي وقد زوّجتها نفسي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Style w:val="FootnoteAnchor"/>
          <w:rtl w:val="true"/>
        </w:rPr>
        <w:footnoteReference w:id="982"/>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كرامة، وما أمري إلاّ بیدي، وما ولّيتك </w:t>
      </w:r>
    </w:p>
    <w:p>
      <w:pPr>
        <w:pStyle w:val="BookText"/>
        <w:rPr/>
      </w:pPr>
      <w:r>
        <w:rPr>
          <w:rFonts w:ascii="Amiri" w:hAnsi="Amiri" w:eastAsia="Amiri" w:cs="Amiri"/>
          <w:color w:val="111111"/>
          <w:sz w:val="28"/>
          <w:sz w:val="28"/>
          <w:szCs w:val="28"/>
          <w:rtl w:val="true"/>
          <w:lang w:bidi="ar-SA"/>
        </w:rPr>
        <w:t>أمري إلاّ حياءاً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منه وتُوجَع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علي بن النعمان، عن 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ويوجع رأسه</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ويوجع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كناية عن التعزير والتأديب بأن يُعاقب على هذا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رجل ولَّت۟ه امرأة أمرها إمّا ذات قرابة أو جارة له</w:t>
      </w:r>
      <w:r>
        <w:rPr>
          <w:rStyle w:val="FootnoteAnchor"/>
          <w:rtl w:val="true"/>
        </w:rPr>
        <w:footnoteReference w:id="985"/>
      </w:r>
      <w:r>
        <w:rPr>
          <w:rFonts w:ascii="Amiri" w:hAnsi="Amiri" w:eastAsia="Amiri" w:cs="Amiri"/>
          <w:color w:val="111111"/>
          <w:sz w:val="28"/>
          <w:sz w:val="28"/>
          <w:szCs w:val="28"/>
          <w:rtl w:val="true"/>
          <w:lang w:bidi="ar-SA"/>
        </w:rPr>
        <w:t>لا يعلم دخيلة أمرها فوجدها قد دلّست عيباً هو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المهر منها ولا يكون على الّذي زوّجها شيء</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امرأة ولّت أمرها رجلاً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فلاناً،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اُزوّجك</w:t>
      </w:r>
      <w:r>
        <w:rPr>
          <w:rStyle w:val="FootnoteAnchor"/>
          <w:rtl w:val="true"/>
        </w:rPr>
        <w:footnoteReference w:id="986"/>
      </w:r>
      <w:r>
        <w:rPr>
          <w:rFonts w:ascii="Amiri" w:hAnsi="Amiri" w:eastAsia="Amiri" w:cs="Amiri"/>
          <w:color w:val="111111"/>
          <w:sz w:val="28"/>
          <w:sz w:val="28"/>
          <w:szCs w:val="28"/>
          <w:rtl w:val="true"/>
          <w:lang w:bidi="ar-SA"/>
        </w:rPr>
        <w:t>حتى تُشهدي أنَّ أم۟رَكِ</w:t>
      </w:r>
      <w:r>
        <w:rPr>
          <w:rStyle w:val="FootnoteAnchor"/>
          <w:rtl w:val="true"/>
        </w:rPr>
        <w:footnoteReference w:id="987"/>
      </w:r>
      <w:r>
        <w:rPr>
          <w:rFonts w:ascii="Amiri" w:hAnsi="Amiri" w:eastAsia="Amiri" w:cs="Amiri"/>
          <w:color w:val="111111"/>
          <w:sz w:val="28"/>
          <w:sz w:val="28"/>
          <w:szCs w:val="28"/>
          <w:rtl w:val="true"/>
          <w:lang w:bidi="ar-SA"/>
        </w:rPr>
        <w:t xml:space="preserve">بيدي فأشهدت۟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الترويج للّذي يخطبها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عليك كذا وكذا؟ </w:t>
      </w:r>
      <w:bookmarkStart w:id="546" w:name="pg13470_134474"/>
    </w:p>
    <w:p>
      <w:pPr>
        <w:pStyle w:val="BookText"/>
        <w:rPr/>
      </w:pPr>
      <w:bookmarkEnd w:id="546"/>
      <w:r>
        <w:rPr>
          <w:rFonts w:ascii="IRNazanin" w:hAnsi="IRNazanin" w:eastAsia="IRNazanin"/>
          <w:color w:val="111111"/>
          <w:sz w:val="28"/>
          <w:sz w:val="28"/>
          <w:szCs w:val="28"/>
          <w:rtl w:val="true"/>
          <w:lang w:bidi="fa-IR"/>
        </w:rPr>
        <w:t>حكم مخالفة الوكيل ما أوكله الموکل فقال</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هو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 ذلك لها عندي وقد زوّجتُها 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اتزوّجك ولا كرامة، ولا أمري إلاّ بيدي، وما ولّيتك أمري الاّ حياءاً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منه ويُوجع رأسه</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عن داود بن سرحان، وعلي بن ابراهيم، عن أبيه، عن ابن أبي عمير، عن حمّاد، عن الحلبي جميعاً،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زوّجها شيء</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2134739_2616395394"/>
      <w:bookmarkStart w:id="548" w:name="_Toc193"/>
      <w:bookmarkEnd w:id="547"/>
      <w:r>
        <w:rPr>
          <w:rtl w:val="true"/>
        </w:rPr>
        <w:t xml:space="preserve">باب </w:t>
      </w:r>
      <w:r>
        <w:rPr>
          <w:rtl w:val="true"/>
        </w:rPr>
        <w:t>(</w:t>
      </w:r>
      <w:r>
        <w:rPr/>
        <w:t>20</w:t>
      </w:r>
      <w:r>
        <w:rPr>
          <w:rtl w:val="true"/>
        </w:rPr>
        <w:t xml:space="preserve">) </w:t>
      </w:r>
      <w:r>
        <w:rPr>
          <w:rtl w:val="true"/>
        </w:rPr>
        <w:t>حكم مخالفة الوكيل ما أو كله الموكل</w:t>
      </w:r>
      <w:bookmarkEnd w:id="548"/>
    </w:p>
    <w:p>
      <w:pPr>
        <w:pStyle w:val="BookText"/>
        <w:rPr/>
      </w:pPr>
      <w:r>
        <w:rPr>
          <w:rFonts w:eastAsia="Amiri" w:cs="Amiri" w:ascii="Amiri" w:hAnsi="Amiri"/>
          <w:color w:val="111111"/>
          <w:sz w:val="28"/>
          <w:szCs w:val="28"/>
          <w:lang w:bidi="ar-SA"/>
        </w:rPr>
        <w:t>25662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مالك بن عطية، عن أبي عبيدة،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أمر رجلاً أن يزوّجه امرأة من أهل البصرة من بني تميم فزوّجه امرأة من أهل الكوفة من بني تميم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المأمور نصف الصداق لأهل المرأة ولا </w:t>
      </w:r>
      <w:bookmarkStart w:id="549" w:name="pg13470_134475"/>
    </w:p>
    <w:p>
      <w:pPr>
        <w:pStyle w:val="BookText"/>
        <w:rPr/>
      </w:pPr>
      <w:bookmarkEnd w:id="549"/>
      <w:r>
        <w:rPr>
          <w:rFonts w:ascii="IRNazanin" w:hAnsi="IRNazanin" w:eastAsia="IRNazanin"/>
          <w:color w:val="111111"/>
          <w:sz w:val="28"/>
          <w:sz w:val="28"/>
          <w:szCs w:val="28"/>
          <w:rtl w:val="true"/>
          <w:lang w:bidi="fa-IR"/>
        </w:rPr>
        <w:t>عدّة عليها ولا میراث بينهما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من حضر</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أمره أن۟ يزوّجه امرأة ولم يسمّ أرضاً ولا قبيلة ثم جحد الآمر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بذلك بعد ما زوّجه؟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للمأمور بيّنة أنّه كان أمره أن يزوّجه</w:t>
      </w:r>
      <w:r>
        <w:rPr>
          <w:rStyle w:val="FootnoteAnchor"/>
          <w:rtl w:val="true"/>
        </w:rPr>
        <w:footnoteReference w:id="992"/>
      </w:r>
      <w:r>
        <w:rPr>
          <w:rFonts w:ascii="Amiri" w:hAnsi="Amiri" w:eastAsia="Amiri" w:cs="Amiri"/>
          <w:color w:val="111111"/>
          <w:sz w:val="28"/>
          <w:sz w:val="28"/>
          <w:szCs w:val="28"/>
          <w:rtl w:val="true"/>
          <w:lang w:bidi="ar-SA"/>
        </w:rPr>
        <w:t xml:space="preserve">كان الصداق على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بيّنة فإنّ الصداق</w:t>
      </w:r>
      <w:r>
        <w:rPr>
          <w:rStyle w:val="FootnoteAnchor"/>
          <w:rtl w:val="true"/>
        </w:rPr>
        <w:footnoteReference w:id="993"/>
      </w:r>
      <w:r>
        <w:rPr>
          <w:rFonts w:ascii="IRNazanin" w:hAnsi="IRNazanin" w:eastAsia="IRNazanin"/>
          <w:color w:val="111111"/>
          <w:sz w:val="28"/>
          <w:sz w:val="28"/>
          <w:szCs w:val="28"/>
          <w:rtl w:val="true"/>
          <w:lang w:bidi="fa-IR"/>
        </w:rPr>
        <w:t xml:space="preserve">على المأمور لأهل المرأة، ولامیراث بينهما ولاعدّة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نصف الصداق إن۟ كان فرض لها صداقاً، وإن لم يكن سمّى لها صداقاً فلاشيء لها</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2134741_2616395394"/>
      <w:bookmarkStart w:id="551" w:name="_Toc194"/>
      <w:bookmarkEnd w:id="550"/>
      <w:r>
        <w:rPr>
          <w:rtl w:val="true"/>
        </w:rPr>
        <w:t xml:space="preserve">باب </w:t>
      </w:r>
      <w:r>
        <w:rPr>
          <w:rtl w:val="true"/>
        </w:rPr>
        <w:t>(</w:t>
      </w:r>
      <w:r>
        <w:rPr/>
        <w:t>21</w:t>
      </w:r>
      <w:r>
        <w:rPr>
          <w:rtl w:val="true"/>
        </w:rPr>
        <w:t xml:space="preserve">) </w:t>
      </w:r>
      <w:r>
        <w:rPr>
          <w:rtl w:val="true"/>
        </w:rPr>
        <w:t>حكم توكيل الصبيّ المميّز</w:t>
      </w:r>
      <w:bookmarkEnd w:id="55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سلمة بن الخطّاب، عن الحسن بن عليّ بن يقطين، عن عاصم بن حميد، عن إبراهيم بن أبي يحيى،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سلمة، زوّجها إيّاه عمر بن أبي سلمة وهو صغير لم يبلغ الحلم</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bookmarkStart w:id="552" w:name="pg13470_134476"/>
    </w:p>
    <w:p>
      <w:pPr>
        <w:pStyle w:val="BookText"/>
        <w:rPr/>
      </w:pPr>
      <w:bookmarkEnd w:id="552"/>
      <w:r>
        <w:rPr>
          <w:rFonts w:ascii="Amiri" w:hAnsi="Amiri" w:eastAsia="Amiri" w:cs="Amiri"/>
          <w:color w:val="111111"/>
          <w:sz w:val="28"/>
          <w:sz w:val="28"/>
          <w:szCs w:val="28"/>
          <w:rtl w:val="true"/>
          <w:lang w:bidi="ar-SA"/>
        </w:rPr>
        <w:t>بطلان عقد الوكيل اذا وقع بعد موت الموكل</w:t>
      </w:r>
    </w:p>
    <w:p>
      <w:pPr>
        <w:pStyle w:val="Heading3"/>
        <w:numPr>
          <w:ilvl w:val="2"/>
          <w:numId w:val="1"/>
        </w:numPr>
        <w:rPr/>
      </w:pPr>
      <w:bookmarkStart w:id="553" w:name="__RefHeading___Toc2134743_2616395394"/>
      <w:bookmarkStart w:id="554" w:name="_Toc195"/>
      <w:bookmarkEnd w:id="553"/>
      <w:r>
        <w:rPr>
          <w:rtl w:val="true"/>
        </w:rPr>
        <w:t xml:space="preserve">باب </w:t>
      </w:r>
      <w:r>
        <w:rPr>
          <w:rtl w:val="true"/>
        </w:rPr>
        <w:t>(</w:t>
      </w:r>
      <w:r>
        <w:rPr/>
        <w:t>22</w:t>
      </w:r>
      <w:r>
        <w:rPr>
          <w:rtl w:val="true"/>
        </w:rPr>
        <w:t xml:space="preserve">) </w:t>
      </w:r>
      <w:r>
        <w:rPr>
          <w:rtl w:val="true"/>
        </w:rPr>
        <w:t>بطلان عقد الوكيل اذا وَقع بعد موت الموکل</w:t>
      </w:r>
      <w:bookmarkEnd w:id="554"/>
    </w:p>
    <w:p>
      <w:pPr>
        <w:pStyle w:val="BookText"/>
        <w:rPr/>
      </w:pPr>
      <w:r>
        <w:rPr>
          <w:rFonts w:eastAsia="IRNazanin" w:cs="IRNazanin"/>
          <w:color w:val="111111"/>
          <w:sz w:val="28"/>
          <w:szCs w:val="28"/>
          <w:lang w:bidi="fa-IR"/>
        </w:rPr>
        <w:t>25664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الحسن بن عليّ، عن عبدالله بن بکیر،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أرسل يخطب إليه</w:t>
      </w:r>
      <w:r>
        <w:rPr>
          <w:rStyle w:val="FootnoteAnchor"/>
          <w:rtl w:val="true"/>
        </w:rPr>
        <w:footnoteReference w:id="996"/>
      </w:r>
      <w:r>
        <w:rPr>
          <w:rFonts w:ascii="Amiri" w:hAnsi="Amiri" w:eastAsia="Amiri" w:cs="Amiri"/>
          <w:color w:val="111111"/>
          <w:sz w:val="28"/>
          <w:sz w:val="28"/>
          <w:szCs w:val="28"/>
          <w:rtl w:val="true"/>
          <w:lang w:bidi="ar-SA"/>
        </w:rPr>
        <w:t>امرأة وهو غائب، فأنكَحوا الغائب وفُرض الصّداق، ثمّ جاء خبره بعدُ أنّه توفّي بعدما سبق</w:t>
      </w:r>
      <w:r>
        <w:rPr>
          <w:rStyle w:val="FootnoteAnchor"/>
          <w:rtl w:val="true"/>
        </w:rPr>
        <w:footnoteReference w:id="997"/>
      </w:r>
      <w:r>
        <w:rPr>
          <w:rFonts w:ascii="IRNazanin" w:hAnsi="IRNazanin" w:eastAsia="IRNazanin"/>
          <w:color w:val="111111"/>
          <w:sz w:val="28"/>
          <w:sz w:val="28"/>
          <w:szCs w:val="28"/>
          <w:rtl w:val="true"/>
          <w:lang w:bidi="fa-IR"/>
        </w:rPr>
        <w:t>الصّداق؟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أملك بعدما توفّي فليس لها صداق ولا میراث، وإن كان أملك قبل أن يتوفّی فلها نصف الصّداق، وهي وارثة وعليها العدّة</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يحيي مثله</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عقد النكاح</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عن أبي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أمر رجلاً أن يزوجه امرأة بالمدينة وسمّاها له، والذي أمره بالعراق فخرج المأمور </w:t>
      </w:r>
      <w:bookmarkStart w:id="555" w:name="pg13470_134477"/>
    </w:p>
    <w:p>
      <w:pPr>
        <w:pStyle w:val="BookText"/>
        <w:rPr/>
      </w:pPr>
      <w:bookmarkEnd w:id="555"/>
      <w:r>
        <w:rPr>
          <w:rFonts w:ascii="IRNazanin" w:hAnsi="IRNazanin" w:eastAsia="IRNazanin"/>
          <w:color w:val="111111"/>
          <w:sz w:val="28"/>
          <w:sz w:val="28"/>
          <w:szCs w:val="28"/>
          <w:rtl w:val="true"/>
          <w:lang w:bidi="fa-IR"/>
        </w:rPr>
        <w:t>فزوّجها ايّاه ثم قَدِمَ الى العراق فوجد الذي أمره قد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في ذلك فإن كان المأمور زوّجها ايّاه قبل أن يموت الأمر ثم مات الآمر بعده فان المهر في جميع ذلك الميراث بمنزلة الدّين، وان كان زوّجها ايّاه بعدما مات الآمر فلاشيء على الآمر ولا على المأمور والنکاح باطل</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2134745_2616395394"/>
      <w:bookmarkStart w:id="557" w:name="_Toc196"/>
      <w:bookmarkEnd w:id="556"/>
      <w:r>
        <w:rPr>
          <w:rtl w:val="true"/>
        </w:rPr>
        <w:t xml:space="preserve">باب </w:t>
      </w:r>
      <w:r>
        <w:rPr>
          <w:rtl w:val="true"/>
        </w:rPr>
        <w:t>(</w:t>
      </w:r>
      <w:r>
        <w:rPr/>
        <w:t>23</w:t>
      </w:r>
      <w:r>
        <w:rPr>
          <w:rtl w:val="true"/>
        </w:rPr>
        <w:t xml:space="preserve">) </w:t>
      </w:r>
      <w:r>
        <w:rPr>
          <w:rtl w:val="true"/>
        </w:rPr>
        <w:t>بطلان نکاح الشغار</w:t>
      </w:r>
      <w:bookmarkEnd w:id="557"/>
    </w:p>
    <w:p>
      <w:pPr>
        <w:pStyle w:val="BookText"/>
        <w:rPr/>
      </w:pPr>
      <w:r>
        <w:rPr>
          <w:rFonts w:eastAsia="Amiri" w:cs="Amiri" w:ascii="Amiri" w:hAnsi="Amiri"/>
          <w:color w:val="111111"/>
          <w:sz w:val="28"/>
          <w:szCs w:val="28"/>
          <w:lang w:bidi="ar-SA"/>
        </w:rPr>
        <w:t>25666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ابن بكير،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نكاح المرأتين ليس لواحدة منهما صداق إلاّ بُضع صاحبتها،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أن ينكح واحدة منهما إلاّ بصداق ونكاح المسلمين</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ابن جمهور، عن أبيه رفعه،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نكاح الشّغار وهي الممانحة وهو أن يقول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ابنتك حتّى أزوّجك ابنتي على أن لا مهر بينهما</w:t>
      </w:r>
      <w:r>
        <w:rPr>
          <w:rStyle w:val="FootnoteAnchor"/>
          <w:rtl w:val="true"/>
        </w:rPr>
        <w:footnoteReference w:id="1002"/>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علي بن محمد، عن الحكم </w:t>
      </w:r>
    </w:p>
    <w:p>
      <w:pPr>
        <w:pStyle w:val="BookText"/>
        <w:rPr/>
      </w:pPr>
      <w:r>
        <w:rPr>
          <w:rFonts w:ascii="IRNazanin" w:hAnsi="IRNazanin" w:eastAsia="IRNazanin"/>
          <w:color w:val="111111"/>
          <w:sz w:val="28"/>
          <w:sz w:val="28"/>
          <w:szCs w:val="28"/>
          <w:rtl w:val="true"/>
          <w:lang w:bidi="fa-IR"/>
        </w:rPr>
        <w:t>بطلان نکاح الشغار ابن جمهور مثله</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صالح بن السندي، عن جعفر بن بشير، عن غياث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لاجلب، ولاجنب</w:t>
      </w:r>
      <w:r>
        <w:rPr>
          <w:rStyle w:val="FootnoteAnchor"/>
          <w:rtl w:val="true"/>
        </w:rPr>
        <w:footnoteReference w:id="1005"/>
      </w:r>
      <w:r>
        <w:rPr>
          <w:rFonts w:ascii="Amiri" w:hAnsi="Amiri" w:eastAsia="Amiri" w:cs="Amiri"/>
          <w:color w:val="111111"/>
          <w:sz w:val="28"/>
          <w:sz w:val="28"/>
          <w:szCs w:val="28"/>
          <w:rtl w:val="true"/>
          <w:lang w:bidi="ar-SA"/>
        </w:rPr>
        <w:t>، ولاشغار في الاسلام، والشغار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يُزوّج الرجل الرجل ابنته أو اخته ويتزوج هو ابنة المتزوّج أو اخته، ولايكون بينهما مهر غير تزويج هذا من هذا وهذا من هذا</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يعقوب، عن علي بن ابراهيم مثله</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محمد بن الحسين بن أبي الخطّاب، عن جعفر ابن رشيد</w:t>
      </w:r>
      <w:r>
        <w:rPr>
          <w:rStyle w:val="FootnoteAnchor"/>
          <w:rtl w:val="true"/>
        </w:rPr>
        <w:footnoteReference w:id="1008"/>
      </w:r>
      <w:r>
        <w:rPr>
          <w:rFonts w:ascii="Amiri" w:hAnsi="Amiri" w:eastAsia="Amiri" w:cs="Amiri"/>
          <w:color w:val="111111"/>
          <w:sz w:val="28"/>
          <w:sz w:val="28"/>
          <w:szCs w:val="28"/>
          <w:rtl w:val="true"/>
          <w:lang w:bidi="ar-SA"/>
        </w:rPr>
        <w:t>، عن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لاجلب ولا جنب، ولاشغار في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 الذي يجلب مع الخيل يركض معها، والجنب الذي يقوم في أعراض الخيل فيصيح بها، والشّغار كان يزوج الرجل في الجاهلية ابنتهُ بأخته</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bookmarkStart w:id="558" w:name="pg13470_134479"/>
    </w:p>
    <w:p>
      <w:pPr>
        <w:pStyle w:val="Heading2"/>
        <w:numPr>
          <w:ilvl w:val="1"/>
          <w:numId w:val="1"/>
        </w:numPr>
        <w:rPr/>
      </w:pPr>
      <w:bookmarkStart w:id="559" w:name="__RefHeading___Toc2134747_2616395394"/>
      <w:bookmarkStart w:id="560" w:name="_Toc197"/>
      <w:bookmarkEnd w:id="558"/>
      <w:bookmarkEnd w:id="559"/>
      <w:r>
        <w:rPr>
          <w:rtl w:val="true"/>
        </w:rPr>
        <w:t>أبواب الزّنا</w:t>
      </w:r>
      <w:bookmarkEnd w:id="560"/>
    </w:p>
    <w:p>
      <w:pPr>
        <w:pStyle w:val="Heading3"/>
        <w:numPr>
          <w:ilvl w:val="2"/>
          <w:numId w:val="1"/>
        </w:numPr>
        <w:rPr/>
      </w:pPr>
      <w:bookmarkStart w:id="561" w:name="__RefHeading___Toc2134749_2616395394"/>
      <w:bookmarkStart w:id="562" w:name="_Toc198"/>
      <w:bookmarkEnd w:id="561"/>
      <w:r>
        <w:rPr>
          <w:rtl w:val="true"/>
        </w:rPr>
        <w:t xml:space="preserve">باب </w:t>
      </w:r>
      <w:r>
        <w:rPr>
          <w:rtl w:val="true"/>
        </w:rPr>
        <w:t>(</w:t>
      </w:r>
      <w:r>
        <w:rPr/>
        <w:t>1</w:t>
      </w:r>
      <w:r>
        <w:rPr>
          <w:rtl w:val="true"/>
        </w:rPr>
        <w:t xml:space="preserve">) </w:t>
      </w:r>
      <w:r>
        <w:rPr>
          <w:rtl w:val="true"/>
        </w:rPr>
        <w:t>معرفة النكاح والسّفاح</w:t>
      </w:r>
      <w:bookmarkEnd w:id="562"/>
    </w:p>
    <w:p>
      <w:pPr>
        <w:pStyle w:val="BookText"/>
        <w:rPr/>
      </w:pPr>
      <w:r>
        <w:rPr>
          <w:rFonts w:eastAsia="Amiri" w:cs="Amiri" w:ascii="Amiri" w:hAnsi="Amiri"/>
          <w:color w:val="111111"/>
          <w:sz w:val="28"/>
          <w:szCs w:val="28"/>
          <w:lang w:bidi="ar-SA"/>
        </w:rPr>
        <w:t>25670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سيف بن عميرة، عن إبراهيم بن میمون،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مِن خَل۟ق الله إلاّ وهو يعرف من شكله الذكر من الاُنثى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 للنكاح والسّفاح من شكله</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bookmarkStart w:id="563" w:name="pg13470_134480"/>
    </w:p>
    <w:p>
      <w:pPr>
        <w:pStyle w:val="BookText"/>
        <w:rPr/>
      </w:pPr>
      <w:bookmarkEnd w:id="563"/>
      <w:r>
        <w:rPr>
          <w:rFonts w:ascii="IRNazanin" w:hAnsi="IRNazanin" w:eastAsia="IRNazanin"/>
          <w:color w:val="111111"/>
          <w:sz w:val="28"/>
          <w:sz w:val="28"/>
          <w:szCs w:val="28"/>
          <w:rtl w:val="true"/>
          <w:lang w:bidi="fa-IR"/>
        </w:rPr>
        <w:t>جزاء الزنا</w:t>
      </w:r>
    </w:p>
    <w:p>
      <w:pPr>
        <w:pStyle w:val="Heading3"/>
        <w:numPr>
          <w:ilvl w:val="2"/>
          <w:numId w:val="1"/>
        </w:numPr>
        <w:rPr/>
      </w:pPr>
      <w:bookmarkStart w:id="564" w:name="__RefHeading___Toc2134751_2616395394"/>
      <w:bookmarkStart w:id="565" w:name="_Toc199"/>
      <w:bookmarkEnd w:id="564"/>
      <w:r>
        <w:rPr>
          <w:rtl w:val="true"/>
        </w:rPr>
        <w:t xml:space="preserve">باب </w:t>
      </w:r>
      <w:r>
        <w:rPr>
          <w:rtl w:val="true"/>
        </w:rPr>
        <w:t>(</w:t>
      </w:r>
      <w:r>
        <w:rPr/>
        <w:t>2</w:t>
      </w:r>
      <w:r>
        <w:rPr>
          <w:rtl w:val="true"/>
        </w:rPr>
        <w:t xml:space="preserve">) </w:t>
      </w:r>
      <w:r>
        <w:rPr>
          <w:rtl w:val="true"/>
        </w:rPr>
        <w:t>جزاء الزنا</w:t>
      </w:r>
      <w:bookmarkEnd w:id="565"/>
    </w:p>
    <w:p>
      <w:pPr>
        <w:pStyle w:val="BookText"/>
        <w:rPr/>
      </w:pPr>
      <w:r>
        <w:rPr>
          <w:rFonts w:eastAsia="IRNazanin" w:cs="IRNazanin"/>
          <w:color w:val="111111"/>
          <w:sz w:val="28"/>
          <w:szCs w:val="28"/>
          <w:lang w:bidi="fa-IR"/>
        </w:rPr>
        <w:t>25671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ابن فضّال، عن عبدالله بن میمون القدّاح،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يعقوب لابنه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لاتزن، فإنّ الطائر</w:t>
      </w:r>
      <w:r>
        <w:rPr>
          <w:rStyle w:val="FootnoteAnchor"/>
          <w:rtl w:val="true"/>
        </w:rPr>
        <w:footnoteReference w:id="1012"/>
      </w:r>
      <w:r>
        <w:rPr>
          <w:rFonts w:ascii="IRNazanin" w:hAnsi="IRNazanin" w:eastAsia="IRNazanin"/>
          <w:color w:val="111111"/>
          <w:sz w:val="28"/>
          <w:sz w:val="28"/>
          <w:szCs w:val="28"/>
          <w:rtl w:val="true"/>
          <w:lang w:bidi="fa-IR"/>
        </w:rPr>
        <w:t>لو زنا لتناثر ریشه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میمون،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علي، عن ابن فضّال،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2134753_2616395394"/>
      <w:bookmarkStart w:id="567" w:name="_Toc200"/>
      <w:bookmarkEnd w:id="566"/>
      <w:r>
        <w:rPr>
          <w:rtl w:val="true"/>
        </w:rPr>
        <w:t xml:space="preserve">باب </w:t>
      </w:r>
      <w:r>
        <w:rPr>
          <w:rtl w:val="true"/>
        </w:rPr>
        <w:t>(</w:t>
      </w:r>
      <w:r>
        <w:rPr/>
        <w:t>3</w:t>
      </w:r>
      <w:r>
        <w:rPr>
          <w:rtl w:val="true"/>
        </w:rPr>
        <w:t xml:space="preserve">) </w:t>
      </w:r>
      <w:r>
        <w:rPr>
          <w:rtl w:val="true"/>
        </w:rPr>
        <w:t>يُعاقَب الزاني بستّة أمور</w:t>
      </w:r>
      <w:bookmarkEnd w:id="56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جعفر بن محمّد الأشعريّ، عن عبدالله بن میمون القدّاح، عن أبي عبدالله،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للزاني 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w:t>
      </w:r>
      <w:bookmarkStart w:id="568" w:name="pg13470_134481"/>
    </w:p>
    <w:p>
      <w:pPr>
        <w:pStyle w:val="BookText"/>
        <w:rPr/>
      </w:pPr>
      <w:bookmarkEnd w:id="568"/>
      <w:r>
        <w:rPr>
          <w:rFonts w:ascii="Amiri" w:hAnsi="Amiri" w:eastAsia="Amiri" w:cs="Amiri"/>
          <w:color w:val="111111"/>
          <w:sz w:val="28"/>
          <w:sz w:val="28"/>
          <w:szCs w:val="28"/>
          <w:rtl w:val="true"/>
          <w:lang w:bidi="ar-SA"/>
        </w:rPr>
        <w:t>في الدُّنيا وثلاث في الآخرة، أمّا</w:t>
      </w:r>
      <w:r>
        <w:rPr>
          <w:rStyle w:val="FootnoteAnchor"/>
          <w:rtl w:val="true"/>
        </w:rPr>
        <w:footnoteReference w:id="1016"/>
      </w:r>
      <w:r>
        <w:rPr>
          <w:rFonts w:ascii="Amiri" w:hAnsi="Amiri" w:eastAsia="Amiri" w:cs="Amiri"/>
          <w:color w:val="111111"/>
          <w:sz w:val="28"/>
          <w:sz w:val="28"/>
          <w:szCs w:val="28"/>
          <w:rtl w:val="true"/>
          <w:lang w:bidi="ar-SA"/>
        </w:rPr>
        <w:t>الّتي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w:t>
      </w:r>
      <w:r>
        <w:rPr>
          <w:rStyle w:val="FootnoteAnchor"/>
          <w:rtl w:val="true"/>
        </w:rPr>
        <w:footnoteReference w:id="1017"/>
      </w:r>
      <w:r>
        <w:rPr>
          <w:rFonts w:ascii="Amiri" w:hAnsi="Amiri" w:eastAsia="Amiri" w:cs="Amiri"/>
          <w:color w:val="111111"/>
          <w:sz w:val="28"/>
          <w:sz w:val="28"/>
          <w:szCs w:val="28"/>
          <w:rtl w:val="true"/>
          <w:lang w:bidi="ar-SA"/>
        </w:rPr>
        <w:t>بنور الوجه، ويورث الفقر، ويعجّل الفناء، وأمّا الّتي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فسخط الرّب، وسوء الحساب، والخلود في النّار</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عبدالله بن میمون، عن أبي عبدالله،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للزاني 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محمّد بن علي، عن ابن فضّال، عن عبدالله بن میمون القدّاح،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عمّه محمد بن أبي القاسم، عن محمد بن علي الكوفي، عن ابن فضّال، عن عبدالله بن میمون القدّاح،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2134755_2616395394"/>
      <w:bookmarkStart w:id="570" w:name="_Toc201"/>
      <w:bookmarkEnd w:id="569"/>
      <w:r>
        <w:rPr>
          <w:rtl w:val="true"/>
        </w:rPr>
        <w:t xml:space="preserve">باب </w:t>
      </w:r>
      <w:r>
        <w:rPr>
          <w:rtl w:val="true"/>
        </w:rPr>
        <w:t>(</w:t>
      </w:r>
      <w:r>
        <w:rPr/>
        <w:t>4</w:t>
      </w:r>
      <w:r>
        <w:rPr>
          <w:rtl w:val="true"/>
        </w:rPr>
        <w:t xml:space="preserve">) </w:t>
      </w:r>
      <w:r>
        <w:rPr>
          <w:rtl w:val="true"/>
        </w:rPr>
        <w:t>المؤمن لايزني</w:t>
      </w:r>
      <w:bookmarkEnd w:id="57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w:t>
      </w:r>
    </w:p>
    <w:p>
      <w:pPr>
        <w:pStyle w:val="BookText"/>
        <w:rPr/>
      </w:pPr>
      <w:r>
        <w:rPr>
          <w:rFonts w:ascii="Amiri" w:hAnsi="Amiri" w:eastAsia="Amiri" w:cs="Amiri"/>
          <w:color w:val="111111"/>
          <w:sz w:val="28"/>
          <w:sz w:val="28"/>
          <w:szCs w:val="28"/>
          <w:rtl w:val="true"/>
          <w:lang w:bidi="ar-SA"/>
        </w:rPr>
        <w:t>المؤمن لايزني عمير، عن معاوية بن عمّار، عن صباح بن سبابة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بن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يزني الزّاني وهو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كان على بطنها سُلِبَ الايمان منه فإذا قام 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أراد أن يعود؟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يهم أن يعود ثمّ لا يعود</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ابن أبي عمير، عن معاوية بن عمّار، عن صباح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ابراهیم وبنفس الاسناد نحوه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محمد بن عبده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لايزني الزّاني وهو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إذا كان على بطنها سُلب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رُدّ إليه فإذا عاد سُلِبَ</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يريد أن يعود؟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من يريد أن يعود فلايعود إليه أبداً</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عن ربعيّ، عن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يُسلب منه روحُ الايمان ما دام على بطنها، فإذا نزل عاد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أرأيت إن۟ هَمَّ أن يسرق أتُقطع يدُهُ؟</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زنا الرّجل فارقه روح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تَيَمَّمُوا الْخَبِيثَ مِنْهُ تُنْفِقُونَ</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أب۟يَن منه،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وَأَيَّدَهُمْ بِرُوحٍ مِنْهُ</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هو الّذي فارقه</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بن أبي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عبيدالله، عن درست،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أصلحك الله،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زنا الرجل خرج منه روح الإيمان، يخرج كلُّه أو يبقى فيه بعضه؟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فيه بعضه</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bookmarkStart w:id="571" w:name="pg13470_134484"/>
    </w:p>
    <w:p>
      <w:pPr>
        <w:pStyle w:val="BookText"/>
        <w:rPr/>
      </w:pPr>
      <w:bookmarkEnd w:id="571"/>
      <w:r>
        <w:rPr>
          <w:rFonts w:ascii="IRNazanin" w:hAnsi="IRNazanin" w:eastAsia="IRNazanin"/>
          <w:color w:val="111111"/>
          <w:sz w:val="28"/>
          <w:sz w:val="28"/>
          <w:szCs w:val="28"/>
          <w:rtl w:val="true"/>
          <w:lang w:bidi="fa-IR"/>
        </w:rPr>
        <w:t xml:space="preserve">الزنا والخير لايجتمعان </w:t>
      </w:r>
      <w:r>
        <w:rPr>
          <w:rFonts w:eastAsia="IRNazanin" w:cs="IRNazanin"/>
          <w:color w:val="111111"/>
          <w:sz w:val="28"/>
          <w:szCs w:val="28"/>
          <w:lang w:bidi="fa-IR"/>
        </w:rPr>
        <w:t>25678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موسی بن بکر الواسطي،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أرأيت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لايزني الزاني وهو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يُنزع عنه روح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عنه روح الإيمان؟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روح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w:t>
      </w:r>
      <w:r>
        <w:rPr>
          <w:rStyle w:val="FootnoteAnchor"/>
          <w:rtl w:val="true"/>
        </w:rPr>
        <w:footnoteReference w:id="1031"/>
      </w:r>
      <w:r>
        <w:rPr>
          <w:rFonts w:ascii="IRNazanin" w:hAnsi="IRNazanin" w:eastAsia="IRNazanin"/>
          <w:color w:val="111111"/>
          <w:sz w:val="28"/>
          <w:sz w:val="28"/>
          <w:szCs w:val="28"/>
          <w:rtl w:val="true"/>
          <w:lang w:bidi="fa-IR"/>
        </w:rPr>
        <w:t>أن تفهمه أما رأیت الانسان يهمُّ بالشيء فيعرض بنفسه الشيء يزجره عن ذلك وينهاه؟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2134757_2616395394"/>
      <w:bookmarkStart w:id="573" w:name="_Toc202"/>
      <w:bookmarkEnd w:id="572"/>
      <w:r>
        <w:rPr>
          <w:rtl w:val="true"/>
        </w:rPr>
        <w:t xml:space="preserve">باب </w:t>
      </w:r>
      <w:r>
        <w:rPr>
          <w:rtl w:val="true"/>
        </w:rPr>
        <w:t>(</w:t>
      </w:r>
      <w:r>
        <w:rPr/>
        <w:t>5</w:t>
      </w:r>
      <w:r>
        <w:rPr>
          <w:rtl w:val="true"/>
        </w:rPr>
        <w:t xml:space="preserve">) </w:t>
      </w:r>
      <w:r>
        <w:rPr>
          <w:rtl w:val="true"/>
        </w:rPr>
        <w:t>الزنا والخير لايجتمعان</w:t>
      </w:r>
      <w:bookmarkEnd w:id="573"/>
    </w:p>
    <w:p>
      <w:pPr>
        <w:pStyle w:val="BookText"/>
        <w:rPr/>
      </w:pPr>
      <w:r>
        <w:rPr>
          <w:rFonts w:eastAsia="Amiri" w:cs="Amiri" w:ascii="Amiri" w:hAnsi="Amiri"/>
          <w:color w:val="111111"/>
          <w:sz w:val="28"/>
          <w:szCs w:val="28"/>
          <w:lang w:bidi="ar-SA"/>
        </w:rPr>
        <w:t>25679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لايجتمع الزنا والخير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bookmarkStart w:id="574" w:name="pg13470_134485"/>
    </w:p>
    <w:p>
      <w:pPr>
        <w:pStyle w:val="BookText"/>
        <w:rPr/>
      </w:pPr>
      <w:bookmarkEnd w:id="57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2134759_2616395394"/>
      <w:bookmarkStart w:id="576" w:name="_Toc203"/>
      <w:bookmarkEnd w:id="575"/>
      <w:r>
        <w:rPr>
          <w:rtl w:val="true"/>
        </w:rPr>
        <w:t xml:space="preserve">باب </w:t>
      </w:r>
      <w:r>
        <w:rPr>
          <w:rtl w:val="true"/>
        </w:rPr>
        <w:t>(</w:t>
      </w:r>
      <w:r>
        <w:rPr/>
        <w:t>6</w:t>
      </w:r>
      <w:r>
        <w:rPr>
          <w:rtl w:val="true"/>
        </w:rPr>
        <w:t xml:space="preserve">) </w:t>
      </w:r>
      <w:r>
        <w:rPr>
          <w:rtl w:val="true"/>
        </w:rPr>
        <w:t>الارض تعُجُّ الى الله تعالى من ثلاث</w:t>
      </w:r>
      <w:bookmarkEnd w:id="576"/>
    </w:p>
    <w:p>
      <w:pPr>
        <w:pStyle w:val="BookText"/>
        <w:rPr/>
      </w:pPr>
      <w:r>
        <w:rPr>
          <w:rFonts w:eastAsia="Amiri" w:cs="Amiri" w:ascii="Amiri" w:hAnsi="Amiri"/>
          <w:color w:val="111111"/>
          <w:sz w:val="28"/>
          <w:szCs w:val="28"/>
          <w:lang w:bidi="ar-SA"/>
        </w:rPr>
        <w:t>25680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ابراهيم بن هاشم، عن الحسن بن أبي الحسن الفارسي، عن سليمان ابن حفص البصريّ،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ماعجّت</w:t>
      </w:r>
      <w:r>
        <w:rPr>
          <w:rStyle w:val="FootnoteAnchor"/>
          <w:rtl w:val="true"/>
        </w:rPr>
        <w:footnoteReference w:id="1035"/>
      </w:r>
      <w:r>
        <w:rPr>
          <w:rFonts w:ascii="IRNazanin" w:hAnsi="IRNazanin" w:eastAsia="IRNazanin"/>
          <w:color w:val="111111"/>
          <w:sz w:val="28"/>
          <w:sz w:val="28"/>
          <w:szCs w:val="28"/>
          <w:rtl w:val="true"/>
          <w:lang w:bidi="fa-IR"/>
        </w:rPr>
        <w:t xml:space="preserve">الأرض إلى 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کعجيجها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 حرام يُسفك عليها، أو اغتسال من زنا، أو النوم عليها قبل طلوع الشّمس</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2134761_2616395394"/>
      <w:bookmarkStart w:id="578" w:name="_Toc204"/>
      <w:bookmarkEnd w:id="577"/>
      <w:r>
        <w:rPr>
          <w:rtl w:val="true"/>
        </w:rPr>
        <w:t xml:space="preserve">باب </w:t>
      </w:r>
      <w:r>
        <w:rPr>
          <w:rtl w:val="true"/>
        </w:rPr>
        <w:t>(</w:t>
      </w:r>
      <w:r>
        <w:rPr/>
        <w:t>7</w:t>
      </w:r>
      <w:r>
        <w:rPr>
          <w:rtl w:val="true"/>
        </w:rPr>
        <w:t xml:space="preserve">) </w:t>
      </w:r>
      <w:r>
        <w:rPr>
          <w:rtl w:val="true"/>
        </w:rPr>
        <w:t>اشَدُّ الناس عذاباً يوم القيامة</w:t>
      </w:r>
      <w:bookmarkEnd w:id="57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عثمان بن عيسى، عن عليّ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عذاباً يوم القيامة رجل أقرّ نطفته في رحم يحرم عليه</w:t>
      </w:r>
      <w:r>
        <w:rPr>
          <w:rStyle w:val="FootnoteAnchor"/>
          <w:rtl w:val="true"/>
        </w:rPr>
        <w:footnoteReference w:id="1037"/>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bookmarkStart w:id="579" w:name="pg13470_134486"/>
    </w:p>
    <w:p>
      <w:pPr>
        <w:pStyle w:val="BookText"/>
        <w:rPr/>
      </w:pPr>
      <w:bookmarkEnd w:id="579"/>
      <w:r>
        <w:rPr>
          <w:rFonts w:ascii="IRNazanin" w:hAnsi="IRNazanin" w:eastAsia="IRNazanin"/>
          <w:color w:val="111111"/>
          <w:sz w:val="28"/>
          <w:sz w:val="28"/>
          <w:szCs w:val="28"/>
          <w:rtl w:val="true"/>
          <w:lang w:bidi="fa-IR"/>
        </w:rPr>
        <w:t>الزنا اعظم الذنوب بعد الشرك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البرقي، عن عثمان بن عیسی مثله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أحمد بن عبدالله، عن أبيه، عن جده أحمد بن أبي عبدالله، عن أبيه، عن عثمان بن عیسی مثله</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جعفر بن محمد،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على امرأة ادخلت على قوم رجلاً من غيرهم، فنظر الى حرمهم ووطیء فرشهم، وأشدّ الناس عذاباً يوم القيامة من أقرّ نطفتهُ في رحمٍ محرَّمٍ عليه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2134763_2616395394"/>
      <w:bookmarkStart w:id="581" w:name="_Toc205"/>
      <w:bookmarkEnd w:id="580"/>
      <w:r>
        <w:rPr>
          <w:rtl w:val="true"/>
        </w:rPr>
        <w:t xml:space="preserve">باب </w:t>
      </w:r>
      <w:r>
        <w:rPr>
          <w:rtl w:val="true"/>
        </w:rPr>
        <w:t>(</w:t>
      </w:r>
      <w:r>
        <w:rPr/>
        <w:t>8</w:t>
      </w:r>
      <w:r>
        <w:rPr>
          <w:rtl w:val="true"/>
        </w:rPr>
        <w:t xml:space="preserve">) </w:t>
      </w:r>
      <w:r>
        <w:rPr>
          <w:rtl w:val="true"/>
        </w:rPr>
        <w:t>الزنا أعظم الذنوب بعد الشرك</w:t>
      </w:r>
      <w:bookmarkEnd w:id="581"/>
    </w:p>
    <w:p>
      <w:pPr>
        <w:pStyle w:val="BookText"/>
        <w:rPr/>
      </w:pPr>
      <w:r>
        <w:rPr>
          <w:rFonts w:eastAsia="Amiri" w:cs="Amiri" w:ascii="Amiri" w:hAnsi="Amiri"/>
          <w:color w:val="111111"/>
          <w:sz w:val="28"/>
          <w:szCs w:val="28"/>
          <w:lang w:bidi="ar-SA"/>
        </w:rPr>
        <w:t>25683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ذنب أعظم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نطفة حرام وضعها امرؤ في رحم لاتحلُّ له</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582" w:name="pg13470_134487"/>
    </w:p>
    <w:p>
      <w:pPr>
        <w:pStyle w:val="BookText"/>
        <w:rPr/>
      </w:pPr>
      <w:bookmarkEnd w:id="582"/>
      <w:r>
        <w:rPr>
          <w:rFonts w:ascii="Amiri" w:hAnsi="Amiri" w:eastAsia="Amiri" w:cs="Amiri"/>
          <w:color w:val="111111"/>
          <w:sz w:val="28"/>
          <w:sz w:val="28"/>
          <w:szCs w:val="28"/>
          <w:rtl w:val="true"/>
          <w:lang w:bidi="ar-SA"/>
        </w:rPr>
        <w:t>من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له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2134765_2616395394"/>
      <w:bookmarkStart w:id="584" w:name="_Toc206"/>
      <w:bookmarkEnd w:id="583"/>
      <w:r>
        <w:rPr>
          <w:rtl w:val="true"/>
        </w:rPr>
        <w:t xml:space="preserve">باب </w:t>
      </w:r>
      <w:r>
        <w:rPr>
          <w:rtl w:val="true"/>
        </w:rPr>
        <w:t>(</w:t>
      </w:r>
      <w:r>
        <w:rPr/>
        <w:t>9</w:t>
      </w:r>
      <w:r>
        <w:rPr>
          <w:rtl w:val="true"/>
        </w:rPr>
        <w:t xml:space="preserve">) </w:t>
      </w:r>
      <w:r>
        <w:rPr>
          <w:rtl w:val="true"/>
        </w:rPr>
        <w:t>ثلاثة لايكلمهم الله يوم القيامة</w:t>
      </w:r>
      <w:bookmarkEnd w:id="584"/>
    </w:p>
    <w:p>
      <w:pPr>
        <w:pStyle w:val="BookText"/>
        <w:rPr/>
      </w:pPr>
      <w:r>
        <w:rPr>
          <w:rFonts w:eastAsia="Amiri" w:cs="Amiri" w:ascii="Amiri" w:hAnsi="Amiri"/>
          <w:color w:val="111111"/>
          <w:sz w:val="28"/>
          <w:szCs w:val="28"/>
          <w:lang w:bidi="ar-SA"/>
        </w:rPr>
        <w:t>25684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عثمان بن عيسى، عن ابن مسكان،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لايكلّمهم الله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ولاينظر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يزكّيهم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الزّاني، والدّيوث، والمرأة توطيء فراش زوجها</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ابن مسكان، عن محمد بن مسلم مثله</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توطيء فراش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تجيء برجل آخر الي فراش زوجها الذي ينام عليه، وهو كناية عن الزنا والخيانة الزوجيَّة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لايكلّمهم الله ولا يزكّيهم ولهم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الزاني، والديُّوث وهو الذي لايغار ويجتمع الناس في بيته على الفجور، والمرأة توطیء فراش زوجها</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bookmarkStart w:id="585" w:name="pg13470_134488"/>
    </w:p>
    <w:p>
      <w:pPr>
        <w:pStyle w:val="BookText"/>
        <w:rPr/>
      </w:pPr>
      <w:bookmarkEnd w:id="585"/>
      <w:r>
        <w:rPr>
          <w:rFonts w:ascii="Amiri" w:hAnsi="Amiri" w:eastAsia="Amiri" w:cs="Amiri"/>
          <w:color w:val="111111"/>
          <w:sz w:val="28"/>
          <w:sz w:val="28"/>
          <w:szCs w:val="28"/>
          <w:rtl w:val="true"/>
          <w:lang w:bidi="ar-SA"/>
        </w:rPr>
        <w:t>الخيانة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اكبر الزنا </w:t>
      </w:r>
      <w:r>
        <w:rPr>
          <w:rFonts w:eastAsia="Amiri" w:cs="Amiri" w:ascii="Amiri" w:hAnsi="Amiri"/>
          <w:color w:val="111111"/>
          <w:sz w:val="28"/>
          <w:szCs w:val="28"/>
          <w:lang w:bidi="ar-SA"/>
        </w:rPr>
        <w:t>25686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عثمان بن عيسى، عن ابن مسكان،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يكلّمهم الله ولا يزكّيهم ولهم عذاب أليم،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توطيء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 زوجها</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عثمان بن عیسی مثله</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موسی بن المتوكل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محمد بن يحيى، عن أحمد بن محمد، عن عثمان بن عیسی مثله</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2134767_2616395394"/>
      <w:bookmarkStart w:id="587" w:name="_Toc207"/>
      <w:bookmarkEnd w:id="586"/>
      <w:r>
        <w:rPr>
          <w:rtl w:val="true"/>
        </w:rPr>
        <w:t xml:space="preserve">باب </w:t>
      </w:r>
      <w:r>
        <w:rPr>
          <w:rtl w:val="true"/>
        </w:rPr>
        <w:t>(</w:t>
      </w:r>
      <w:r>
        <w:rPr/>
        <w:t>10</w:t>
      </w:r>
      <w:r>
        <w:rPr>
          <w:rtl w:val="true"/>
        </w:rPr>
        <w:t xml:space="preserve">) </w:t>
      </w:r>
      <w:r>
        <w:rPr>
          <w:rtl w:val="true"/>
        </w:rPr>
        <w:t>الخيانة الزوجيَّة</w:t>
      </w:r>
      <w:r>
        <w:rPr>
          <w:rtl w:val="true"/>
        </w:rPr>
        <w:t xml:space="preserve">: </w:t>
      </w:r>
      <w:r>
        <w:rPr>
          <w:rtl w:val="true"/>
        </w:rPr>
        <w:t>اكبر الزنا</w:t>
      </w:r>
      <w:bookmarkEnd w:id="587"/>
    </w:p>
    <w:p>
      <w:pPr>
        <w:pStyle w:val="BookText"/>
        <w:rPr/>
      </w:pPr>
      <w:r>
        <w:rPr>
          <w:rFonts w:eastAsia="Amiri" w:cs="Amiri" w:ascii="Amiri" w:hAnsi="Amiri"/>
          <w:color w:val="111111"/>
          <w:sz w:val="28"/>
          <w:szCs w:val="28"/>
          <w:lang w:bidi="ar-SA"/>
        </w:rPr>
        <w:t>25687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إسحاق بن أبي الهلال،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بكُبر</w:t>
      </w:r>
      <w:r>
        <w:rPr>
          <w:rStyle w:val="FootnoteAnchor"/>
          <w:rtl w:val="true"/>
        </w:rPr>
        <w:footnoteReference w:id="1050"/>
      </w:r>
      <w:r>
        <w:rPr>
          <w:rFonts w:ascii="IRNazanin" w:hAnsi="IRNazanin" w:eastAsia="IRNazanin"/>
          <w:color w:val="111111"/>
          <w:sz w:val="28"/>
          <w:sz w:val="28"/>
          <w:szCs w:val="28"/>
          <w:rtl w:val="true"/>
          <w:lang w:bidi="fa-IR"/>
        </w:rPr>
        <w:t>الزنا؟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إمرأة توطيء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فراش زوجها فتأتي بولد من غيره فتلزمه زوجها، فتلك الّتي لايكلّمها الله ولاينظر إليها يوم القيامة </w:t>
      </w:r>
    </w:p>
    <w:p>
      <w:pPr>
        <w:pStyle w:val="BookText"/>
        <w:rPr/>
      </w:pPr>
      <w:r>
        <w:rPr>
          <w:rFonts w:ascii="IRNazanin" w:hAnsi="IRNazanin" w:eastAsia="IRNazanin"/>
          <w:color w:val="111111"/>
          <w:sz w:val="28"/>
          <w:sz w:val="28"/>
          <w:szCs w:val="28"/>
          <w:rtl w:val="true"/>
          <w:lang w:bidi="fa-IR"/>
        </w:rPr>
        <w:t>ولایزکّیها ولها عذاب ألیم</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أبي عمير، عن اسحاق بن هلال،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بأكبر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أبي عمير، عن اسحاق بن أبي هلال،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إلاّ أنّه أسقط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فتلزمه زوجها</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ماجيلويه، عن علي بن ابراهيم، عن أبيه، عن محمد بن أبي عمير، عن اسحاق بن هلال مثله الاّ أنه أسقط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امرأة أدخلت على أهل بيتها من غيرهم فأكل خيراتهم</w:t>
      </w:r>
      <w:r>
        <w:rPr>
          <w:rStyle w:val="FootnoteAnchor"/>
          <w:rtl w:val="true"/>
        </w:rPr>
        <w:footnoteReference w:id="1055"/>
      </w:r>
      <w:r>
        <w:rPr>
          <w:rFonts w:ascii="IRNazanin" w:hAnsi="IRNazanin" w:eastAsia="IRNazanin"/>
          <w:color w:val="111111"/>
          <w:sz w:val="28"/>
          <w:sz w:val="28"/>
          <w:szCs w:val="28"/>
          <w:rtl w:val="true"/>
          <w:lang w:bidi="fa-IR"/>
        </w:rPr>
        <w:t>، ونظر إلى عوراتهم</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bookmarkStart w:id="588" w:name="pg13470_134490"/>
    </w:p>
    <w:p>
      <w:pPr>
        <w:pStyle w:val="BookText"/>
        <w:rPr/>
      </w:pPr>
      <w:bookmarkEnd w:id="588"/>
      <w:r>
        <w:rPr>
          <w:rFonts w:ascii="Amiri" w:hAnsi="Amiri" w:eastAsia="Amiri" w:cs="Amiri"/>
          <w:color w:val="111111"/>
          <w:sz w:val="28"/>
          <w:sz w:val="28"/>
          <w:szCs w:val="28"/>
          <w:rtl w:val="true"/>
          <w:lang w:bidi="ar-SA"/>
        </w:rPr>
        <w:t>عقاب الزاني والزانية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الاّ انّه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غيرهم</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اشتدَّ غضب الله على امرأة ذات بعل تزني وتحبل وتلد من الزنا وتنسب الطفل الى زوجها فيرتزق الطفل من خيرات هذه العائلة باعتبار أنّه منهم، وينظر الى عوراتهم لعدّهم إيّاه من المحارم مع أنه ليس بمَحرم 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الله وغضبي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ادخلت على أهل بيتها من غيرهم فأكل خزائنهم، ونظر الى عوراتهم</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2134769_2616395394"/>
      <w:bookmarkStart w:id="590" w:name="_Toc208"/>
      <w:bookmarkEnd w:id="589"/>
      <w:r>
        <w:rPr>
          <w:rtl w:val="true"/>
        </w:rPr>
        <w:t xml:space="preserve">باب </w:t>
      </w:r>
      <w:r>
        <w:rPr>
          <w:rtl w:val="true"/>
        </w:rPr>
        <w:t>(</w:t>
      </w:r>
      <w:r>
        <w:rPr/>
        <w:t>11</w:t>
      </w:r>
      <w:r>
        <w:rPr>
          <w:rtl w:val="true"/>
        </w:rPr>
        <w:t xml:space="preserve">) </w:t>
      </w:r>
      <w:r>
        <w:rPr>
          <w:rtl w:val="true"/>
        </w:rPr>
        <w:t>عقاب الزاني والزانية يوم القيامة</w:t>
      </w:r>
      <w:bookmarkEnd w:id="59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591" w:name="pg13470_134491"/>
    </w:p>
    <w:p>
      <w:pPr>
        <w:pStyle w:val="BookText"/>
        <w:rPr/>
      </w:pPr>
      <w:bookmarkEnd w:id="591"/>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يؤتى بالزاني يوم القيامة حتى يكون فوق أهل النار، فيقطر قطرة من فرجه فيتأذی بها أهل جهنم من نتنها، فيقول أهل جهنم للخزّان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الرّائحة المنتنة التي قد آذتنا؟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رائحة 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وتؤتي بامرأة زانية فيقطر قطرة من فرجها، فيتأذى بها أهل النار من نتنها</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2134771_2616395394"/>
      <w:bookmarkStart w:id="593" w:name="_Toc209"/>
      <w:bookmarkEnd w:id="592"/>
      <w:r>
        <w:rPr>
          <w:rtl w:val="true"/>
        </w:rPr>
        <w:t xml:space="preserve">باب </w:t>
      </w:r>
      <w:r>
        <w:rPr>
          <w:rtl w:val="true"/>
        </w:rPr>
        <w:t>(</w:t>
      </w:r>
      <w:r>
        <w:rPr/>
        <w:t>12</w:t>
      </w:r>
      <w:r>
        <w:rPr>
          <w:rtl w:val="true"/>
        </w:rPr>
        <w:t xml:space="preserve">) </w:t>
      </w:r>
      <w:r>
        <w:rPr>
          <w:rtl w:val="true"/>
        </w:rPr>
        <w:t>من زنی زُنيَ به</w:t>
      </w:r>
      <w:bookmarkEnd w:id="593"/>
    </w:p>
    <w:p>
      <w:pPr>
        <w:pStyle w:val="BookText"/>
        <w:rPr/>
      </w:pPr>
      <w:r>
        <w:rPr>
          <w:rFonts w:eastAsia="IRNazanin" w:cs="IRNazanin"/>
          <w:color w:val="111111"/>
          <w:sz w:val="28"/>
          <w:szCs w:val="28"/>
          <w:lang w:bidi="fa-IR"/>
        </w:rPr>
        <w:t>25691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أبي البلاد،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امرأة على عهد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يأتيها رجل يستكرهها على نفسها فألقى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قلبها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لاتأتيني مرّة الاّ وعند أهلك من يأتيهم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الى أهله فوجد عند أهله رجلاً فأتی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يانبيَّ الله اُتّي إلىّ ما لم يؤتَ إلى أحد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هذا الرَّجل عند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تعالى الى داود </w:t>
      </w:r>
    </w:p>
    <w:p>
      <w:pPr>
        <w:pStyle w:val="BookText"/>
        <w:rPr/>
      </w:pPr>
      <w:r>
        <w:rPr>
          <w:rFonts w:ascii="IRNazanin" w:hAnsi="IRNazanin" w:eastAsia="IRNazanin"/>
          <w:color w:val="111111"/>
          <w:sz w:val="28"/>
          <w:sz w:val="28"/>
          <w:szCs w:val="28"/>
          <w:rtl w:val="true"/>
          <w:lang w:bidi="fa-IR"/>
        </w:rPr>
        <w:t xml:space="preserve">من زنی زُني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تدين تُدان</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عمّن ذكره، عن مفضّل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بالرّجل من أن يُرى بالمكان المعور فيدخل</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والمعنى أن يأتي الانسان بأعمال قبيحة فتُحسَب على أبناء مذهبه وقادة دينه وتؤدّي الى تشوه سمعة الدين والمذهب عند المخالفين والمناوئين</w:t>
      </w:r>
    </w:p>
    <w:p>
      <w:pPr>
        <w:pStyle w:val="BookText"/>
        <w:rPr/>
      </w:pPr>
      <w:r>
        <w:rPr>
          <w:rFonts w:ascii="IRNazanin" w:hAnsi="IRNazanin" w:eastAsia="IRNazanin"/>
          <w:color w:val="111111"/>
          <w:sz w:val="28"/>
          <w:sz w:val="28"/>
          <w:szCs w:val="28"/>
          <w:rtl w:val="true"/>
          <w:lang w:bidi="fa-IR"/>
        </w:rPr>
        <w:t>ذلك علينا وعلی صالحي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مفضّل أتدري لم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يزن يوماً یُزن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كانت بغيٌّ في بني إسرائيل، وكان في بني إسرائيل رجلٌ يُكثر الاختلاف إليها، فلمّا كان في آخر ما أتاها أجرى الله على لسانها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سترجع إلى أهلك فتجد معها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وهو خبیث النفس فدخل منزله غير الحال الّتي كان يدخل بها قبل ذلك اليوم وكان يدخل بإذن فدخل يومئذ بغير إذن فوجد على فراشه رجلاً فارتفعا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جبرئیل علی موسی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ياموسى من يزن يوماً یُزن به، فنظر إليهما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تَعِفَّ نساؤكم</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w:t>
      </w:r>
      <w:bookmarkStart w:id="594" w:name="pg13470_134493"/>
    </w:p>
    <w:p>
      <w:pPr>
        <w:pStyle w:val="BookText"/>
        <w:rPr/>
      </w:pPr>
      <w:bookmarkEnd w:id="594"/>
      <w:r>
        <w:rPr>
          <w:rFonts w:ascii="IRNazanin" w:hAnsi="IRNazanin" w:eastAsia="IRNazanin"/>
          <w:color w:val="111111"/>
          <w:sz w:val="28"/>
          <w:sz w:val="28"/>
          <w:szCs w:val="28"/>
          <w:rtl w:val="true"/>
          <w:lang w:bidi="fa-IR"/>
        </w:rPr>
        <w:t xml:space="preserve">خالد، عن شريف بن سابق أو رجل، عن شريف، عن الفضل بن أبي قرّة،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أقام العالمُ الجدار 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مُجازي الأبناء بسعي الآباء، إن۟ خيراً فخيرٌ، وإن شراً فشرٌّ، لاتزنوا فتزني نساؤكم، ومن وَطَیء فراش امرء مسلم وُطیء فراشه، كما تَدين تُدان</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عبدالله، عن شريف بن سابق، عن الفضل بن أبي قرة مثله</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2134773_2616395394"/>
      <w:bookmarkStart w:id="596" w:name="_Toc210"/>
      <w:bookmarkEnd w:id="595"/>
      <w:r>
        <w:rPr>
          <w:rtl w:val="true"/>
        </w:rPr>
        <w:t xml:space="preserve">باب </w:t>
      </w:r>
      <w:r>
        <w:rPr>
          <w:rtl w:val="true"/>
        </w:rPr>
        <w:t>(</w:t>
      </w:r>
      <w:r>
        <w:rPr/>
        <w:t>13</w:t>
      </w:r>
      <w:r>
        <w:rPr>
          <w:rtl w:val="true"/>
        </w:rPr>
        <w:t xml:space="preserve">) </w:t>
      </w:r>
      <w:r>
        <w:rPr>
          <w:rtl w:val="true"/>
        </w:rPr>
        <w:t>ثلاثة في حرز الله تعالی</w:t>
      </w:r>
      <w:bookmarkEnd w:id="59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عبدالله الرازيّ، عن الحسن بن الحسين اللؤلؤيّ، عن الحسين بن يوسف، عن الحسن بن زياد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في حرز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يفرغ الله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يهُمّ بزنا قطّ، ورجل لم يشب</w:t>
      </w:r>
      <w:r>
        <w:rPr>
          <w:rStyle w:val="FootnoteAnchor"/>
          <w:rtl w:val="true"/>
        </w:rPr>
        <w:footnoteReference w:id="1067"/>
      </w:r>
      <w:r>
        <w:rPr>
          <w:rFonts w:ascii="Amiri" w:hAnsi="Amiri" w:eastAsia="Amiri" w:cs="Amiri"/>
          <w:color w:val="111111"/>
          <w:sz w:val="28"/>
          <w:sz w:val="28"/>
          <w:szCs w:val="28"/>
          <w:rtl w:val="true"/>
          <w:lang w:bidi="ar-SA"/>
        </w:rPr>
        <w:t>ماله بربا قطّ، ورجل لم يَس۟ع فيهما قطّ</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bookmarkStart w:id="597" w:name="pg13470_134494"/>
    </w:p>
    <w:p>
      <w:pPr>
        <w:pStyle w:val="BookText"/>
        <w:rPr/>
      </w:pPr>
      <w:bookmarkEnd w:id="597"/>
      <w:r>
        <w:rPr>
          <w:rFonts w:ascii="Amiri" w:hAnsi="Amiri" w:eastAsia="Amiri" w:cs="Amiri"/>
          <w:color w:val="111111"/>
          <w:sz w:val="28"/>
          <w:sz w:val="28"/>
          <w:szCs w:val="28"/>
          <w:rtl w:val="true"/>
          <w:lang w:bidi="ar-SA"/>
        </w:rPr>
        <w:t>وجوب العفّة والورع عن المحرّمات الجنسيَّة</w:t>
      </w:r>
    </w:p>
    <w:p>
      <w:pPr>
        <w:pStyle w:val="Heading3"/>
        <w:numPr>
          <w:ilvl w:val="2"/>
          <w:numId w:val="1"/>
        </w:numPr>
        <w:rPr/>
      </w:pPr>
      <w:bookmarkStart w:id="598" w:name="__RefHeading___Toc2134775_2616395394"/>
      <w:bookmarkStart w:id="599" w:name="_Toc211"/>
      <w:bookmarkEnd w:id="598"/>
      <w:r>
        <w:rPr>
          <w:rtl w:val="true"/>
        </w:rPr>
        <w:t xml:space="preserve">باب </w:t>
      </w:r>
      <w:r>
        <w:rPr>
          <w:rtl w:val="true"/>
        </w:rPr>
        <w:t>(</w:t>
      </w:r>
      <w:r>
        <w:rPr/>
        <w:t>14</w:t>
      </w:r>
      <w:r>
        <w:rPr>
          <w:rtl w:val="true"/>
        </w:rPr>
        <w:t xml:space="preserve">) </w:t>
      </w:r>
      <w:r>
        <w:rPr>
          <w:rtl w:val="true"/>
        </w:rPr>
        <w:t>وجوب العفّة والورع عن المحرّمات الجنسيَّة</w:t>
      </w:r>
      <w:bookmarkEnd w:id="599"/>
    </w:p>
    <w:p>
      <w:pPr>
        <w:pStyle w:val="BookText"/>
        <w:rPr/>
      </w:pPr>
      <w:r>
        <w:rPr>
          <w:rFonts w:eastAsia="Amiri" w:cs="Amiri" w:ascii="Amiri" w:hAnsi="Amiri"/>
          <w:color w:val="111111"/>
          <w:sz w:val="28"/>
          <w:szCs w:val="28"/>
          <w:lang w:bidi="ar-SA"/>
        </w:rPr>
        <w:t>25690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بعض أصحابه يرفعه،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بالعفاف وترك الفجور</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عليّ بن رباط،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 آبائكم يبرّكم أبناؤكم، وعُفُّوا عن نساء الناس تعفّ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 آبائكم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محمد بن عبدالجبّار، عن عبدالرحمن بن أبي نجران، عن الحسن بن علي بن رباط، عن أبي بكر الحضرمي،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جعفر، عن أبيه، عن محمد بن عبدالجبّار، عن عبدالرحمن بن أبي نجران، عن علي بن الحسن بن رباط،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 آباءكم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جعفر بن محمّد الأشعريّ، عن عبدالله بن میمون القدّاح،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العبادة العفاف</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اُوصيك بحفظ ما بين رجليك وما بين لحييك</w:t>
      </w:r>
      <w:r>
        <w:rPr>
          <w:rStyle w:val="FootnoteAnchor"/>
          <w:rtl w:val="true"/>
        </w:rPr>
        <w:footnoteReference w:id="1075"/>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وعدّة من أصحابنا، عن أحمد بن محمد، عن أبي العبّاس الكوفيّ جميعاً، عن عمرو بن عثمان،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الحواريّون إلى عيسى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الخير أرشدنا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کلیم الله أمركم أن لا تحلفوا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تبارك </w:t>
      </w:r>
      <w:bookmarkStart w:id="600" w:name="pg13470_134496"/>
    </w:p>
    <w:p>
      <w:pPr>
        <w:pStyle w:val="BookText"/>
        <w:rPr/>
      </w:pPr>
      <w:bookmarkEnd w:id="600"/>
      <w:r>
        <w:rPr>
          <w:rFonts w:ascii="IRNazanin" w:hAnsi="IRNazanin" w:eastAsia="IRNazanin"/>
          <w:color w:val="111111"/>
          <w:sz w:val="28"/>
          <w:sz w:val="28"/>
          <w:szCs w:val="28"/>
          <w:rtl w:val="true"/>
          <w:lang w:bidi="fa-IR"/>
        </w:rPr>
        <w:t>تحريم نكاح البهيمة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كاذبين، وأنا آمركم أن لاتحلفوا بالله كاذبين ولاصادقين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زدنا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نبيّ الله أمركم أن لاتزنوا وأنا آمركم أن لاتُحدّثوا أنفسكم بالزّنا فضلاً عن أن تزنوا، فإنّ من حدّث نفسه بالزّنا كان كمن أَوقَد في بيت مزوّق</w:t>
      </w:r>
      <w:r>
        <w:rPr>
          <w:rStyle w:val="FootnoteAnchor"/>
          <w:rtl w:val="true"/>
        </w:rPr>
        <w:footnoteReference w:id="1077"/>
      </w:r>
      <w:r>
        <w:rPr>
          <w:rFonts w:ascii="Amiri" w:hAnsi="Amiri" w:eastAsia="Amiri" w:cs="Amiri"/>
          <w:color w:val="111111"/>
          <w:sz w:val="28"/>
          <w:sz w:val="28"/>
          <w:szCs w:val="28"/>
          <w:rtl w:val="true"/>
          <w:lang w:bidi="ar-SA"/>
        </w:rPr>
        <w:t>فأفسد التزاويق الدُّخان وإن لم يحترق البيت</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2134777_2616395394"/>
      <w:bookmarkStart w:id="602" w:name="_Toc212"/>
      <w:bookmarkEnd w:id="601"/>
      <w:r>
        <w:rPr>
          <w:rtl w:val="true"/>
        </w:rPr>
        <w:t xml:space="preserve">باب </w:t>
      </w:r>
      <w:r>
        <w:rPr>
          <w:rtl w:val="true"/>
        </w:rPr>
        <w:t>(</w:t>
      </w:r>
      <w:r>
        <w:rPr/>
        <w:t>15</w:t>
      </w:r>
      <w:r>
        <w:rPr>
          <w:rtl w:val="true"/>
        </w:rPr>
        <w:t xml:space="preserve">) </w:t>
      </w:r>
      <w:r>
        <w:rPr>
          <w:rtl w:val="true"/>
        </w:rPr>
        <w:t>تحریم نکاح البهيمة</w:t>
      </w:r>
      <w:bookmarkEnd w:id="602"/>
    </w:p>
    <w:p>
      <w:pPr>
        <w:pStyle w:val="BookText"/>
        <w:rPr/>
      </w:pPr>
      <w:r>
        <w:rPr>
          <w:rFonts w:eastAsia="Amiri" w:cs="Amiri" w:ascii="Amiri" w:hAnsi="Amiri"/>
          <w:color w:val="111111"/>
          <w:sz w:val="28"/>
          <w:szCs w:val="28"/>
          <w:lang w:bidi="ar-SA"/>
        </w:rPr>
        <w:t>25700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أحمد بن الحسن، عن عمرو بن سعيد، عن مصدّق بن صدقة، عن عمّار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ينكح بهيمة أو يدلك؟</w:t>
      </w:r>
      <w:r>
        <w:rPr>
          <w:rStyle w:val="FootnoteAnchor"/>
          <w:rtl w:val="true"/>
        </w:rPr>
        <w:footnoteReference w:id="107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أنزل به الرّجل ماءه في هذا وشبهه فهو زنا</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الكلينيّ، عن صالح بن أبي حمّاد، عن محمّد بن إبراهيم النوفليّ، عن الحسين بن المختار،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bookmarkStart w:id="603" w:name="pg13470_134497"/>
    </w:p>
    <w:p>
      <w:pPr>
        <w:pStyle w:val="BookText"/>
        <w:rPr/>
      </w:pPr>
      <w:bookmarkEnd w:id="6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نكح بهيمة</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2134779_2616395394"/>
      <w:bookmarkStart w:id="605" w:name="_Toc213"/>
      <w:bookmarkEnd w:id="604"/>
      <w:r>
        <w:rPr>
          <w:rtl w:val="true"/>
        </w:rPr>
        <w:t xml:space="preserve">باب </w:t>
      </w:r>
      <w:r>
        <w:rPr>
          <w:rtl w:val="true"/>
        </w:rPr>
        <w:t>(</w:t>
      </w:r>
      <w:r>
        <w:rPr/>
        <w:t>16</w:t>
      </w:r>
      <w:r>
        <w:rPr>
          <w:rtl w:val="true"/>
        </w:rPr>
        <w:t xml:space="preserve">) </w:t>
      </w:r>
      <w:r>
        <w:rPr>
          <w:rtl w:val="true"/>
        </w:rPr>
        <w:t>تحريم الاستمناء</w:t>
      </w:r>
      <w:bookmarkEnd w:id="605"/>
    </w:p>
    <w:p>
      <w:pPr>
        <w:pStyle w:val="BookText"/>
        <w:rPr/>
      </w:pPr>
      <w:r>
        <w:rPr>
          <w:rFonts w:eastAsia="Amiri" w:cs="Amiri" w:ascii="Amiri" w:hAnsi="Amiri"/>
          <w:color w:val="111111"/>
          <w:sz w:val="28"/>
          <w:szCs w:val="28"/>
          <w:lang w:bidi="ar-SA"/>
        </w:rPr>
        <w:t>25702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العلاء بن رزين،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الخَض۟خَضَة</w:t>
      </w:r>
      <w:r>
        <w:rPr>
          <w:rStyle w:val="FootnoteAnchor"/>
          <w:rtl w:val="true"/>
        </w:rPr>
        <w:footnoteReference w:id="108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الفواحش، ونكاح الأمة خير منه</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أبي يحيى الواسطيّ، عن إسماعيل البصري، عن زرارة بن أعين،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ناکح نفسه، لا شيء عليه</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الحدّ، فلاينافي الإثم والتعزير</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ابن عبدالله، عن محمد بن خالد الطيالسي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ابن عون، عن ابن أبي نجران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بن حمید الحنّاط،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تحريم الاستمناء ثلاثة لا يكلّمهم الله يوم القيامة ولاينظر إليهم ولا يزكّيهم ولهم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النّاتف شیبه، والناكح نفسه، والمنكوح في دُبُره</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الخضخضة؟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 عظيم قد نهى الله تعالی عنه في كتابه، وفاعله کناكح نفسه، ولو علمتُ من يفعل ما أكلت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لي يابن رسول الله من كتاب الله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وهو ما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أو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عظيم، ثم قال للقائل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الذنوب أهون من بعض، والذنوب كلُّها عظيمة عند الله لأنّها معاصي، وانّ الله لايحبّ من العباد العصيان، وقد نهانا الله عن ذلك، لأنّها من عمل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لَكُمْ عَدُوٌّ فَاتَّخِذُوهُ عَدُوًّا إِنَّمَا يَدْعُو حِزْبَهُ لِيَكُونُوا مِنْ أَصْحَابِ السَّعِيرِ</w:t>
      </w:r>
      <w:r>
        <w:rPr>
          <w:rFonts w:eastAsia="Amiri" w:cs="Amiri" w:ascii="Amiri" w:hAnsi="Amiri"/>
          <w:color w:val="111111"/>
          <w:sz w:val="28"/>
          <w:szCs w:val="28"/>
          <w:rtl w:val="true"/>
          <w:lang w:bidi="ar-SA"/>
        </w:rPr>
        <w:t>»</w:t>
      </w:r>
      <w:r>
        <w:rPr>
          <w:rStyle w:val="FootnoteAnchor"/>
          <w:rtl w:val="true"/>
        </w:rPr>
        <w:footnoteReference w:id="1088"/>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في نوادره،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bookmarkStart w:id="606" w:name="pg13470_134499"/>
    </w:p>
    <w:p>
      <w:pPr>
        <w:pStyle w:val="Heading2"/>
        <w:numPr>
          <w:ilvl w:val="1"/>
          <w:numId w:val="1"/>
        </w:numPr>
        <w:rPr/>
      </w:pPr>
      <w:bookmarkStart w:id="607" w:name="__RefHeading___Toc2134781_2616395394"/>
      <w:bookmarkStart w:id="608" w:name="_Toc214"/>
      <w:bookmarkEnd w:id="606"/>
      <w:bookmarkEnd w:id="607"/>
      <w:r>
        <w:rPr>
          <w:rtl w:val="true"/>
        </w:rPr>
        <w:t>أبواب اللّواط</w:t>
      </w:r>
      <w:bookmarkEnd w:id="608"/>
    </w:p>
    <w:p>
      <w:pPr>
        <w:pStyle w:val="Heading3"/>
        <w:numPr>
          <w:ilvl w:val="2"/>
          <w:numId w:val="1"/>
        </w:numPr>
        <w:rPr/>
      </w:pPr>
      <w:bookmarkStart w:id="609" w:name="__RefHeading___Toc2134783_2616395394"/>
      <w:bookmarkStart w:id="610" w:name="_Toc215"/>
      <w:bookmarkEnd w:id="609"/>
      <w:r>
        <w:rPr>
          <w:rtl w:val="true"/>
        </w:rPr>
        <w:t xml:space="preserve">باب </w:t>
      </w:r>
      <w:r>
        <w:rPr>
          <w:rtl w:val="true"/>
        </w:rPr>
        <w:t>(</w:t>
      </w:r>
      <w:r>
        <w:rPr/>
        <w:t>1</w:t>
      </w:r>
      <w:r>
        <w:rPr>
          <w:rtl w:val="true"/>
        </w:rPr>
        <w:t xml:space="preserve">) </w:t>
      </w:r>
      <w:r>
        <w:rPr>
          <w:rtl w:val="true"/>
        </w:rPr>
        <w:t>عقاب اللّواط يوم القيامة</w:t>
      </w:r>
      <w:bookmarkEnd w:id="610"/>
    </w:p>
    <w:p>
      <w:pPr>
        <w:pStyle w:val="BookText"/>
        <w:rPr/>
      </w:pPr>
      <w:r>
        <w:rPr>
          <w:rFonts w:eastAsia="Amiri" w:cs="Amiri" w:ascii="Amiri" w:hAnsi="Amiri"/>
          <w:color w:val="111111"/>
          <w:sz w:val="28"/>
          <w:szCs w:val="28"/>
          <w:lang w:bidi="ar-SA"/>
        </w:rPr>
        <w:t>25706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أبي بكر الحضرميّ،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غلاماً جاء جُنُباً يوم القيامة لاينقّيه ماء الدنيا، وغضب الله عليه ولعنه وأعدّ له جهنّم وساءت مصيراً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الذَّكر ليركب الذَّكر فيهتزُّ العرش لذلك، وإنّ الرّجل ليؤتى في حقبه</w:t>
      </w:r>
      <w:r>
        <w:rPr>
          <w:rStyle w:val="FootnoteAnchor"/>
          <w:rtl w:val="true"/>
        </w:rPr>
        <w:footnoteReference w:id="1091"/>
      </w:r>
      <w:r>
        <w:rPr>
          <w:rFonts w:ascii="Amiri" w:hAnsi="Amiri" w:eastAsia="Amiri" w:cs="Amiri"/>
          <w:color w:val="111111"/>
          <w:sz w:val="28"/>
          <w:sz w:val="28"/>
          <w:szCs w:val="28"/>
          <w:rtl w:val="true"/>
          <w:lang w:bidi="ar-SA"/>
        </w:rPr>
        <w:t>فيحبسه الله على جسر جهنّم حتّى يفرغ من حساب الخلائق، ثمّ يؤمر به إلى جهنّم فيعذّب بطبقاتها طبقة طبقة حتّى يردّ إلى أسفلها ولايخرج منها</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bookmarkStart w:id="611" w:name="pg13470_134500"/>
    </w:p>
    <w:p>
      <w:pPr>
        <w:pStyle w:val="BookText"/>
        <w:rPr/>
      </w:pPr>
      <w:bookmarkEnd w:id="611"/>
      <w:r>
        <w:rPr>
          <w:rFonts w:ascii="Amiri" w:hAnsi="Amiri" w:eastAsia="Amiri" w:cs="Amiri"/>
          <w:color w:val="111111"/>
          <w:sz w:val="28"/>
          <w:sz w:val="28"/>
          <w:szCs w:val="28"/>
          <w:rtl w:val="true"/>
          <w:lang w:bidi="ar-SA"/>
        </w:rPr>
        <w:t>اللواط أشدُّ من الزنا</w:t>
      </w:r>
    </w:p>
    <w:p>
      <w:pPr>
        <w:pStyle w:val="Heading3"/>
        <w:numPr>
          <w:ilvl w:val="2"/>
          <w:numId w:val="1"/>
        </w:numPr>
        <w:rPr/>
      </w:pPr>
      <w:bookmarkStart w:id="612" w:name="__RefHeading___Toc2134785_2616395394"/>
      <w:bookmarkStart w:id="613" w:name="_Toc216"/>
      <w:bookmarkEnd w:id="612"/>
      <w:r>
        <w:rPr>
          <w:rtl w:val="true"/>
        </w:rPr>
        <w:t xml:space="preserve">باب </w:t>
      </w:r>
      <w:r>
        <w:rPr>
          <w:rtl w:val="true"/>
        </w:rPr>
        <w:t>(</w:t>
      </w:r>
      <w:r>
        <w:rPr/>
        <w:t>2</w:t>
      </w:r>
      <w:r>
        <w:rPr>
          <w:rtl w:val="true"/>
        </w:rPr>
        <w:t xml:space="preserve">) </w:t>
      </w:r>
      <w:r>
        <w:rPr>
          <w:rtl w:val="true"/>
        </w:rPr>
        <w:t>اللّواط أشدُّ من الزّنا</w:t>
      </w:r>
      <w:bookmarkEnd w:id="613"/>
    </w:p>
    <w:p>
      <w:pPr>
        <w:pStyle w:val="BookText"/>
        <w:rPr/>
      </w:pPr>
      <w:r>
        <w:rPr>
          <w:rFonts w:eastAsia="Amiri" w:cs="Amiri" w:ascii="Amiri" w:hAnsi="Amiri"/>
          <w:color w:val="111111"/>
          <w:sz w:val="28"/>
          <w:szCs w:val="28"/>
          <w:lang w:bidi="ar-SA"/>
        </w:rPr>
        <w:t>25707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إسماعيل بن مرّار، عن يونس،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الدُّبُر أعظم من حرمة الفَر۟ج، إنّ الله أهلك اُمّة بحرمة الدُّبُر، ولم يُهلك أحداً بحرمة الفَر۟ج</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2134787_2616395394"/>
      <w:bookmarkStart w:id="615" w:name="_Toc217"/>
      <w:bookmarkEnd w:id="614"/>
      <w:r>
        <w:rPr>
          <w:rtl w:val="true"/>
        </w:rPr>
        <w:t xml:space="preserve">باب </w:t>
      </w:r>
      <w:r>
        <w:rPr>
          <w:rtl w:val="true"/>
        </w:rPr>
        <w:t>(</w:t>
      </w:r>
      <w:r>
        <w:rPr/>
        <w:t>3</w:t>
      </w:r>
      <w:r>
        <w:rPr>
          <w:rtl w:val="true"/>
        </w:rPr>
        <w:t xml:space="preserve">) </w:t>
      </w:r>
      <w:r>
        <w:rPr>
          <w:rtl w:val="true"/>
        </w:rPr>
        <w:t>عقاب من مات مُصرّاً على اللّواط</w:t>
      </w:r>
      <w:bookmarkEnd w:id="615"/>
    </w:p>
    <w:p>
      <w:pPr>
        <w:pStyle w:val="BookText"/>
        <w:rPr/>
      </w:pPr>
      <w:r>
        <w:rPr>
          <w:rFonts w:eastAsia="Amiri" w:cs="Amiri" w:ascii="Amiri" w:hAnsi="Amiri"/>
          <w:color w:val="111111"/>
          <w:sz w:val="28"/>
          <w:szCs w:val="28"/>
          <w:lang w:bidi="ar-SA"/>
        </w:rPr>
        <w:t>25708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عثمان بن سعيد، عن محمّد بن سليمان، عن ميمون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عنده آيات من هود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وَأَمْطَرْنَا عَلَيْهَا حِجَارَةً مِنْ سِجِّيلٍ مَنْضُودٍ ٭ مُسَوَّمَةً عِنْدَ رَبِّكَ وَمَا هِيَ مِنَ الظَّالِمِينَ بِبَعِيدٍ</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مصرّاً على اللّواط لم يمت حتّى يرميه الله بحجر من تلك الحجارة تكون فيه منيّته ولايراه أحد</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ميمون اللبان مثله</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bookmarkStart w:id="616" w:name="pg13470_134501"/>
    </w:p>
    <w:p>
      <w:pPr>
        <w:pStyle w:val="BookText"/>
        <w:rPr/>
      </w:pPr>
      <w:bookmarkEnd w:id="616"/>
      <w:r>
        <w:rPr>
          <w:rFonts w:eastAsia="Amiri" w:cs="Amiri" w:ascii="Amiri" w:hAnsi="Amiri"/>
          <w:color w:val="111111"/>
          <w:sz w:val="28"/>
          <w:szCs w:val="28"/>
          <w:lang w:bidi="ar-SA"/>
        </w:rPr>
        <w:t>25709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سليمان الديلميّ،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وَأَمْطَرْنَا عَلَيْهَا حِجَارَةً مِنْ سِجِّيلٍ مَنْضُودٍ ٭ مُسَوَّمَةً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يخرج من الدنيا يستحلّ عمل قوم لوط إلاّ رمي الله كبده من تلك الحجارة يكون منيّتُه فيها، ولكنّ الخلق لايرونه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2134789_2616395394"/>
      <w:bookmarkStart w:id="618" w:name="_Toc218"/>
      <w:bookmarkEnd w:id="617"/>
      <w:r>
        <w:rPr>
          <w:rtl w:val="true"/>
        </w:rPr>
        <w:t xml:space="preserve">باب </w:t>
      </w:r>
      <w:r>
        <w:rPr>
          <w:rtl w:val="true"/>
        </w:rPr>
        <w:t>(</w:t>
      </w:r>
      <w:r>
        <w:rPr/>
        <w:t>4</w:t>
      </w:r>
      <w:r>
        <w:rPr>
          <w:rtl w:val="true"/>
        </w:rPr>
        <w:t xml:space="preserve">) </w:t>
      </w:r>
      <w:r>
        <w:rPr>
          <w:rtl w:val="true"/>
        </w:rPr>
        <w:t>عذاب قوم لوط</w:t>
      </w:r>
      <w:bookmarkEnd w:id="618"/>
    </w:p>
    <w:p>
      <w:pPr>
        <w:pStyle w:val="BookText"/>
        <w:rPr/>
      </w:pPr>
      <w:r>
        <w:rPr>
          <w:rFonts w:eastAsia="Amiri" w:cs="Amiri" w:ascii="Amiri" w:hAnsi="Amiri"/>
          <w:color w:val="111111"/>
          <w:sz w:val="28"/>
          <w:szCs w:val="28"/>
          <w:lang w:bidi="ar-SA"/>
        </w:rPr>
        <w:t>25710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عملت قوم لوط ما عملت، شكت السماء والأرض إلى الله ربهما، فأوحى الله تعالى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احصبيهم، وأوحي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اخسفي بهم</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المتقدم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الساعة على قوم يشهدون من غير أن يستشهدوا، وعلى الذين يعملون عمل قوم لوط، وعلى قوم يضربون بالدفوف والمعازف</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bookmarkStart w:id="619" w:name="pg13470_134502"/>
    </w:p>
    <w:p>
      <w:pPr>
        <w:pStyle w:val="BookText"/>
        <w:rPr/>
      </w:pPr>
      <w:bookmarkEnd w:id="619"/>
      <w:r>
        <w:rPr>
          <w:rFonts w:ascii="Amiri" w:hAnsi="Amiri" w:eastAsia="Amiri" w:cs="Amiri"/>
          <w:color w:val="111111"/>
          <w:sz w:val="28"/>
          <w:sz w:val="28"/>
          <w:szCs w:val="28"/>
          <w:rtl w:val="true"/>
          <w:lang w:bidi="ar-SA"/>
        </w:rPr>
        <w:t>جزاء مَن أمكن من نفسه</w:t>
      </w:r>
    </w:p>
    <w:p>
      <w:pPr>
        <w:pStyle w:val="Heading3"/>
        <w:numPr>
          <w:ilvl w:val="2"/>
          <w:numId w:val="1"/>
        </w:numPr>
        <w:rPr/>
      </w:pPr>
      <w:bookmarkStart w:id="620" w:name="__RefHeading___Toc2134791_2616395394"/>
      <w:bookmarkStart w:id="621" w:name="_Toc219"/>
      <w:bookmarkEnd w:id="620"/>
      <w:r>
        <w:rPr>
          <w:rtl w:val="true"/>
        </w:rPr>
        <w:t xml:space="preserve">باب </w:t>
      </w:r>
      <w:r>
        <w:rPr>
          <w:rtl w:val="true"/>
        </w:rPr>
        <w:t>(</w:t>
      </w:r>
      <w:r>
        <w:rPr/>
        <w:t>5</w:t>
      </w:r>
      <w:r>
        <w:rPr>
          <w:rtl w:val="true"/>
        </w:rPr>
        <w:t xml:space="preserve">) </w:t>
      </w:r>
      <w:r>
        <w:rPr>
          <w:rtl w:val="true"/>
        </w:rPr>
        <w:t>جزاء مَن أمكن من نفسه</w:t>
      </w:r>
      <w:bookmarkEnd w:id="621"/>
    </w:p>
    <w:p>
      <w:pPr>
        <w:pStyle w:val="BookText"/>
        <w:rPr/>
      </w:pPr>
      <w:r>
        <w:rPr>
          <w:rFonts w:eastAsia="Amiri" w:cs="Amiri" w:ascii="Amiri" w:hAnsi="Amiri"/>
          <w:color w:val="111111"/>
          <w:sz w:val="28"/>
          <w:szCs w:val="28"/>
          <w:lang w:bidi="ar-SA"/>
        </w:rPr>
        <w:t>25712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يحيى، عن طلحة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أمكن من نفسه طائعاً يُلعبُ به ألقى الله عليه شهوة النساء</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عبدالله، عن أحمد بن محمد، عن محمد بن يحيى الخزّاز، عن غياث بن ابراهيم،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أمكن أحد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بن ابراهيم، عن أبي عبدالله،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bookmarkStart w:id="622" w:name="pg13470_134503"/>
    </w:p>
    <w:p>
      <w:pPr>
        <w:pStyle w:val="Heading3"/>
        <w:numPr>
          <w:ilvl w:val="2"/>
          <w:numId w:val="1"/>
        </w:numPr>
        <w:rPr/>
      </w:pPr>
      <w:bookmarkStart w:id="623" w:name="__RefHeading___Toc2134793_2616395394"/>
      <w:bookmarkStart w:id="624" w:name="_Toc220"/>
      <w:bookmarkEnd w:id="622"/>
      <w:bookmarkEnd w:id="623"/>
      <w:r>
        <w:rPr>
          <w:rtl w:val="true"/>
        </w:rPr>
        <w:t xml:space="preserve">باب </w:t>
      </w:r>
      <w:r>
        <w:rPr>
          <w:rtl w:val="true"/>
        </w:rPr>
        <w:t>(</w:t>
      </w:r>
      <w:r>
        <w:rPr/>
        <w:t>6</w:t>
      </w:r>
      <w:r>
        <w:rPr>
          <w:rtl w:val="true"/>
        </w:rPr>
        <w:t xml:space="preserve">) </w:t>
      </w:r>
      <w:r>
        <w:rPr>
          <w:rtl w:val="true"/>
        </w:rPr>
        <w:t>الجنَّة حرام على الملُوط</w:t>
      </w:r>
      <w:bookmarkEnd w:id="624"/>
    </w:p>
    <w:p>
      <w:pPr>
        <w:pStyle w:val="BookText"/>
        <w:rPr/>
      </w:pPr>
      <w:r>
        <w:rPr>
          <w:rFonts w:eastAsia="Amiri" w:cs="Amiri" w:ascii="Amiri" w:hAnsi="Amiri"/>
          <w:color w:val="111111"/>
          <w:sz w:val="28"/>
          <w:szCs w:val="28"/>
          <w:lang w:bidi="ar-SA"/>
        </w:rPr>
        <w:t>25713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جعفر بن محمد الأشعريّ،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إنّي ابتليت ببلاء فادع الله لي؟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يؤتي في 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البلاء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فيه حاجة، ثمّ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لايقعد على استبرقها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يؤتي في دبره</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عبدالله، عن جعفر بن محمد بن عبيدالله، عن عبدالله بن میمون القدّاح، عن أبي عبدالله،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جعفر بن محمد بهذا الاسناد نحوه</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الله تعالى كناية عن كونه من أولياء الله و ممّن يطيعه وممّن علم الله فيه خيراً</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الجنَّة حرام على الملوط </w:t>
      </w:r>
      <w:r>
        <w:rPr>
          <w:rFonts w:eastAsia="IRNazanin" w:cs="IRNazanin"/>
          <w:color w:val="111111"/>
          <w:sz w:val="28"/>
          <w:szCs w:val="28"/>
          <w:lang w:bidi="fa-IR"/>
        </w:rPr>
        <w:t>25714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أبي عبدالله، عن محمد بن سعيد، عن زکریّا بن محمّد، عن أبيه، عن عمرو،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الله على نفسه أن لايقعد على نمارق الجنّة من يؤتي في دبره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عاقل لبيبٌ يدعو الناس إلى نفسه قد ابتلاه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فيفعل ذلك في مسجد الجامع؟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فيفعله على باب داره؟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يفعله؟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لم يبتله، هذا متلذّذ لايقعد على نمارق الجنّة</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الله على كلّ ذي دُبُر مُستنكَح، الجلوس على استبرق الجنّة</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القمي في كتاب المانعات، عن عامر بن جذاعة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على كل 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bookmarkStart w:id="625" w:name="pg13470_134505"/>
    </w:p>
    <w:p>
      <w:pPr>
        <w:pStyle w:val="Heading3"/>
        <w:numPr>
          <w:ilvl w:val="2"/>
          <w:numId w:val="1"/>
        </w:numPr>
        <w:rPr/>
      </w:pPr>
      <w:bookmarkStart w:id="626" w:name="__RefHeading___Toc2134795_2616395394"/>
      <w:bookmarkStart w:id="627" w:name="_Toc221"/>
      <w:bookmarkEnd w:id="625"/>
      <w:bookmarkEnd w:id="626"/>
      <w:r>
        <w:rPr>
          <w:rtl w:val="true"/>
        </w:rPr>
        <w:t xml:space="preserve">باب </w:t>
      </w:r>
      <w:r>
        <w:rPr>
          <w:rtl w:val="true"/>
        </w:rPr>
        <w:t>(</w:t>
      </w:r>
      <w:r>
        <w:rPr/>
        <w:t>7</w:t>
      </w:r>
      <w:r>
        <w:rPr>
          <w:rtl w:val="true"/>
        </w:rPr>
        <w:t xml:space="preserve">) </w:t>
      </w:r>
      <w:r>
        <w:rPr>
          <w:rtl w:val="true"/>
        </w:rPr>
        <w:t>داء اللَّواط</w:t>
      </w:r>
      <w:bookmarkEnd w:id="627"/>
    </w:p>
    <w:p>
      <w:pPr>
        <w:pStyle w:val="BookText"/>
        <w:rPr/>
      </w:pPr>
      <w:r>
        <w:rPr>
          <w:rFonts w:eastAsia="IRNazanin" w:cs="IRNazanin"/>
          <w:color w:val="111111"/>
          <w:sz w:val="28"/>
          <w:szCs w:val="28"/>
          <w:lang w:bidi="fa-IR"/>
        </w:rPr>
        <w:t>25716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علي بن الحكم، عن عبدالرحمن العرزمي،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عباداً لهم في أصلابهم أرحام کأرحام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فمالهم لايحملون؟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منكوسة، ولهم في أدبارهم غدّة كغدّة الجمل أو البعير، فإذا هاجت هاجوا، وإذا سكنت سکنوا</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عبدالله، عن أحمد بن محمد، عن محمد بن يحيى الحزّاز، عن غياث ابن إبراهيم، عن أبي عبدالله،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عباداً لايعبأ بهم شيئاً، لهم أرحام كأرحام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أفلا يحبلون؟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منكوسة</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غياث بن ابراهيم، عن أبي عبدالله،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bookmarkStart w:id="628" w:name="pg13470_134506"/>
    </w:p>
    <w:p>
      <w:pPr>
        <w:pStyle w:val="BookText"/>
        <w:rPr/>
      </w:pPr>
      <w:bookmarkEnd w:id="628"/>
      <w:r>
        <w:rPr>
          <w:rFonts w:ascii="IRNazanin" w:hAnsi="IRNazanin" w:eastAsia="IRNazanin"/>
          <w:color w:val="111111"/>
          <w:sz w:val="28"/>
          <w:sz w:val="28"/>
          <w:szCs w:val="28"/>
          <w:rtl w:val="true"/>
          <w:lang w:bidi="fa-IR"/>
        </w:rPr>
        <w:t>دواء اللّواط</w:t>
      </w:r>
    </w:p>
    <w:p>
      <w:pPr>
        <w:pStyle w:val="Heading3"/>
        <w:numPr>
          <w:ilvl w:val="2"/>
          <w:numId w:val="1"/>
        </w:numPr>
        <w:rPr/>
      </w:pPr>
      <w:bookmarkStart w:id="629" w:name="__RefHeading___Toc2134797_2616395394"/>
      <w:bookmarkStart w:id="630" w:name="_Toc222"/>
      <w:bookmarkEnd w:id="629"/>
      <w:r>
        <w:rPr>
          <w:rtl w:val="true"/>
        </w:rPr>
        <w:t xml:space="preserve">باب </w:t>
      </w:r>
      <w:r>
        <w:rPr>
          <w:rtl w:val="true"/>
        </w:rPr>
        <w:t>(</w:t>
      </w:r>
      <w:r>
        <w:rPr/>
        <w:t>8</w:t>
      </w:r>
      <w:r>
        <w:rPr>
          <w:rtl w:val="true"/>
        </w:rPr>
        <w:t xml:space="preserve">) </w:t>
      </w:r>
      <w:r>
        <w:rPr>
          <w:rtl w:val="true"/>
        </w:rPr>
        <w:t>دواء اللّواط</w:t>
      </w:r>
      <w:bookmarkEnd w:id="630"/>
    </w:p>
    <w:p>
      <w:pPr>
        <w:pStyle w:val="BookText"/>
        <w:rPr/>
      </w:pPr>
      <w:r>
        <w:rPr>
          <w:rFonts w:eastAsia="Amiri" w:cs="Amiri" w:ascii="Amiri" w:hAnsi="Amiri"/>
          <w:color w:val="111111"/>
          <w:sz w:val="28"/>
          <w:szCs w:val="28"/>
          <w:lang w:bidi="ar-SA"/>
        </w:rPr>
        <w:t>25718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ومحمّد بن يحيى، عن موسى بن الحسن، عن عمر ابن علي بن عمر بن يزيد، عن محمّد بن عمر، عن أخيه الحسين، عن أبيه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اُحبُّ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فتصنع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أحملهم على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على جبهته وولّي وجهه عنه، فبكى الرّجل فنظر إليه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رحمه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بلدك فاشتر جزوراً سميناً واعقله عقالاً شديداً وخذ السيف فاضرب السنام ضربة تقشر عنه الجلدة واجلس عليه بحرارته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بلدي فاشتريت جزوراً فعقلته عقالاً شديداً وأخذت السيف فضربت به السّنام ضربة وقشرت عنه الجلد وجلست عليه بحرارته فسقط منّي على ظهر البعير شبه الوزغ أصغر من الوزغ وسكن مابي</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موسى بن الحسن، عن الهيثم النهديّ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631" w:name="pg13470_134507"/>
    </w:p>
    <w:p>
      <w:pPr>
        <w:pStyle w:val="BookText"/>
        <w:rPr/>
      </w:pPr>
      <w:bookmarkEnd w:id="631"/>
      <w:r>
        <w:rPr>
          <w:rFonts w:ascii="IRNazanin" w:hAnsi="IRNazanin" w:eastAsia="IRNazanin"/>
          <w:color w:val="111111"/>
          <w:sz w:val="28"/>
          <w:sz w:val="28"/>
          <w:szCs w:val="28"/>
          <w:rtl w:val="true"/>
          <w:lang w:bidi="fa-IR"/>
        </w:rPr>
        <w:t xml:space="preserve">الاُبنة فمسح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ظهره فسقطت منه دودة حمراء فبریء</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2134799_2616395394"/>
      <w:bookmarkStart w:id="633" w:name="_Toc223"/>
      <w:bookmarkEnd w:id="632"/>
      <w:r>
        <w:rPr>
          <w:rtl w:val="true"/>
        </w:rPr>
        <w:t xml:space="preserve">باب </w:t>
      </w:r>
      <w:r>
        <w:rPr>
          <w:rtl w:val="true"/>
        </w:rPr>
        <w:t>(</w:t>
      </w:r>
      <w:r>
        <w:rPr/>
        <w:t>9</w:t>
      </w:r>
      <w:r>
        <w:rPr>
          <w:rtl w:val="true"/>
        </w:rPr>
        <w:t xml:space="preserve">) </w:t>
      </w:r>
      <w:r>
        <w:rPr>
          <w:rtl w:val="true"/>
        </w:rPr>
        <w:t>شهوة الكافر في اللّواط</w:t>
      </w:r>
      <w:bookmarkEnd w:id="633"/>
    </w:p>
    <w:p>
      <w:pPr>
        <w:pStyle w:val="BookText"/>
        <w:rPr/>
      </w:pPr>
      <w:r>
        <w:rPr>
          <w:rFonts w:eastAsia="Amiri" w:cs="Amiri" w:ascii="Amiri" w:hAnsi="Amiri"/>
          <w:color w:val="111111"/>
          <w:sz w:val="28"/>
          <w:szCs w:val="28"/>
          <w:lang w:bidi="ar-SA"/>
        </w:rPr>
        <w:t>25720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شهوة المؤمن في صلبه، وجعل شهوة الكافر في دبره</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شهوة الكافر في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بمعنی رغبته الى اللّواط وأنه لامانع لديه أن يجعل نفسه تحت تصرُّف الآخرين ليفعلوا به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عكس المؤمن الذي يتورَّع عن هذه الذنوب السافلة، ويُشبع رغبته الجنسيُّة بالزواج الشرعي، كما أمر اللهُ ورسولُه</w:t>
      </w:r>
      <w:r>
        <w:rPr>
          <w:rFonts w:eastAsia="IRNazanin" w:cs="IRNazanin"/>
          <w:color w:val="111111"/>
          <w:sz w:val="28"/>
          <w:szCs w:val="28"/>
          <w:rtl w:val="true"/>
          <w:lang w:bidi="fa-IR"/>
        </w:rPr>
        <w:t>.</w:t>
      </w:r>
    </w:p>
    <w:p>
      <w:pPr>
        <w:pStyle w:val="Heading3"/>
        <w:numPr>
          <w:ilvl w:val="2"/>
          <w:numId w:val="1"/>
        </w:numPr>
        <w:rPr/>
      </w:pPr>
      <w:bookmarkStart w:id="634" w:name="__RefHeading___Toc2134801_2616395394"/>
      <w:bookmarkStart w:id="635" w:name="_Toc224"/>
      <w:bookmarkEnd w:id="634"/>
      <w:r>
        <w:rPr>
          <w:rtl w:val="true"/>
        </w:rPr>
        <w:t xml:space="preserve">باب </w:t>
      </w:r>
      <w:r>
        <w:rPr>
          <w:rtl w:val="true"/>
        </w:rPr>
        <w:t>(</w:t>
      </w:r>
      <w:r>
        <w:rPr/>
        <w:t>10</w:t>
      </w:r>
      <w:r>
        <w:rPr>
          <w:rtl w:val="true"/>
        </w:rPr>
        <w:t xml:space="preserve">) </w:t>
      </w:r>
      <w:r>
        <w:rPr>
          <w:rtl w:val="true"/>
        </w:rPr>
        <w:t>اللّواط هو الكفر</w:t>
      </w:r>
      <w:bookmarkEnd w:id="63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636" w:name="pg13470_134508"/>
    </w:p>
    <w:p>
      <w:pPr>
        <w:pStyle w:val="BookText"/>
        <w:rPr/>
      </w:pPr>
      <w:bookmarkEnd w:id="636"/>
      <w:r>
        <w:rPr>
          <w:rFonts w:ascii="Amiri" w:hAnsi="Amiri" w:eastAsia="Amiri" w:cs="Amiri"/>
          <w:color w:val="111111"/>
          <w:sz w:val="28"/>
          <w:sz w:val="28"/>
          <w:szCs w:val="28"/>
          <w:rtl w:val="true"/>
          <w:lang w:bidi="ar-SA"/>
        </w:rPr>
        <w:t>الحدُّ في اللواط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اللَّواط ما دون الدُّبر، والدُّبر هو الكفر</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بكر بن صالح، عن محمد بن سنان،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اللّواط؟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الفخذين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الذي يوقب؟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الكفر بما انزل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اللّواط بين الفخذين، والدُّبُر هو الكفر</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7" w:name="__RefHeading___Toc2134803_2616395394"/>
      <w:bookmarkStart w:id="638" w:name="_Toc225"/>
      <w:bookmarkEnd w:id="637"/>
      <w:r>
        <w:rPr>
          <w:rtl w:val="true"/>
        </w:rPr>
        <w:t xml:space="preserve">باب </w:t>
      </w:r>
      <w:r>
        <w:rPr>
          <w:rtl w:val="true"/>
        </w:rPr>
        <w:t>(</w:t>
      </w:r>
      <w:r>
        <w:rPr/>
        <w:t>11</w:t>
      </w:r>
      <w:r>
        <w:rPr>
          <w:rtl w:val="true"/>
        </w:rPr>
        <w:t xml:space="preserve">) </w:t>
      </w:r>
      <w:r>
        <w:rPr>
          <w:rtl w:val="true"/>
        </w:rPr>
        <w:t>الحدُّ في اللّواط</w:t>
      </w:r>
      <w:bookmarkEnd w:id="638"/>
    </w:p>
    <w:p>
      <w:pPr>
        <w:pStyle w:val="BookText"/>
        <w:rPr/>
      </w:pPr>
      <w:r>
        <w:rPr>
          <w:rFonts w:eastAsia="Amiri" w:cs="Amiri" w:ascii="Amiri" w:hAnsi="Amiri"/>
          <w:color w:val="111111"/>
          <w:sz w:val="28"/>
          <w:szCs w:val="28"/>
          <w:lang w:bidi="ar-SA"/>
        </w:rPr>
        <w:t>25724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يأتي الرجل بين فخذيه، أو في 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أتي، فعليه الحدّ</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ينبغي لأحد أن يُرجم مرّتين لرجم اللوطيّ مرّتين</w:t>
      </w:r>
      <w:r>
        <w:rPr>
          <w:rFonts w:eastAsia="Amiri" w:cs="Amiri" w:ascii="Amiri" w:hAnsi="Amiri"/>
          <w:color w:val="111111"/>
          <w:sz w:val="28"/>
          <w:szCs w:val="28"/>
          <w:rtl w:val="true"/>
          <w:lang w:bidi="ar-SA"/>
        </w:rPr>
        <w:t xml:space="preserve">. </w:t>
      </w:r>
      <w:bookmarkStart w:id="639" w:name="pg13470_134509"/>
    </w:p>
    <w:p>
      <w:pPr>
        <w:pStyle w:val="BookText"/>
        <w:rPr/>
      </w:pPr>
      <w:bookmarkEnd w:id="639"/>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اللّواط ما دون الدُّبُر فهو لوطيّ</w:t>
      </w:r>
      <w:r>
        <w:rPr>
          <w:rStyle w:val="FootnoteAnchor"/>
          <w:rtl w:val="true"/>
        </w:rPr>
        <w:footnoteReference w:id="1121"/>
      </w:r>
      <w:r>
        <w:rPr>
          <w:rFonts w:ascii="Amiri" w:hAnsi="Amiri" w:eastAsia="Amiri" w:cs="Amiri"/>
          <w:color w:val="111111"/>
          <w:sz w:val="28"/>
          <w:sz w:val="28"/>
          <w:szCs w:val="28"/>
          <w:rtl w:val="true"/>
          <w:lang w:bidi="ar-SA"/>
        </w:rPr>
        <w:t xml:space="preserve">والدّبر هو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2134805_2616395394"/>
      <w:bookmarkStart w:id="641" w:name="_Toc226"/>
      <w:bookmarkEnd w:id="640"/>
      <w:r>
        <w:rPr>
          <w:rtl w:val="true"/>
        </w:rPr>
        <w:t xml:space="preserve">باب </w:t>
      </w:r>
      <w:r>
        <w:rPr>
          <w:rtl w:val="true"/>
        </w:rPr>
        <w:t>(</w:t>
      </w:r>
      <w:r>
        <w:rPr/>
        <w:t>12</w:t>
      </w:r>
      <w:r>
        <w:rPr>
          <w:rtl w:val="true"/>
        </w:rPr>
        <w:t xml:space="preserve">) </w:t>
      </w:r>
      <w:r>
        <w:rPr>
          <w:rtl w:val="true"/>
        </w:rPr>
        <w:t>لزوم الحَذَر ممّا قد يؤدّي الى اللّواط</w:t>
      </w:r>
      <w:bookmarkEnd w:id="641"/>
    </w:p>
    <w:p>
      <w:pPr>
        <w:pStyle w:val="BookText"/>
        <w:rPr/>
      </w:pPr>
      <w:r>
        <w:rPr>
          <w:rFonts w:eastAsia="Amiri" w:cs="Amiri" w:ascii="Amiri" w:hAnsi="Amiri"/>
          <w:color w:val="111111"/>
          <w:sz w:val="28"/>
          <w:szCs w:val="28"/>
          <w:lang w:bidi="ar-SA"/>
        </w:rPr>
        <w:t>25726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وأولاد الأغنياء والملوك المُر۟د</w:t>
      </w:r>
      <w:r>
        <w:rPr>
          <w:rStyle w:val="FootnoteAnchor"/>
          <w:rtl w:val="true"/>
        </w:rPr>
        <w:footnoteReference w:id="1123"/>
      </w:r>
      <w:r>
        <w:rPr>
          <w:rFonts w:ascii="Amiri" w:hAnsi="Amiri" w:eastAsia="Amiri" w:cs="Amiri"/>
          <w:color w:val="111111"/>
          <w:sz w:val="28"/>
          <w:sz w:val="28"/>
          <w:szCs w:val="28"/>
          <w:rtl w:val="true"/>
          <w:lang w:bidi="ar-SA"/>
        </w:rPr>
        <w:t>فإنّ فتنتهم أشدُّ من فتنة العذارى في خدورهنّ</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احتمالان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والتحذير عن النظر اليهم،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في وجوههم نَضرَة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فالنضارة والطراوة والبياض المشرب بالحمرة والسمنة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ظاهرة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والنظر إليهم قد يؤدّي الى الميل للحرام والوقوع في المعصية، وهو من مصادیق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النظرة سهم من </w:t>
      </w:r>
      <w:bookmarkStart w:id="642" w:name="pg13470_134510"/>
    </w:p>
    <w:p>
      <w:pPr>
        <w:pStyle w:val="BookText"/>
        <w:rPr/>
      </w:pPr>
      <w:bookmarkEnd w:id="642"/>
      <w:r>
        <w:rPr>
          <w:rFonts w:ascii="IRNazanin" w:hAnsi="IRNazanin" w:eastAsia="IRNazanin"/>
          <w:color w:val="111111"/>
          <w:sz w:val="28"/>
          <w:sz w:val="28"/>
          <w:szCs w:val="28"/>
          <w:rtl w:val="true"/>
          <w:lang w:bidi="fa-IR"/>
        </w:rPr>
        <w:t>تحریم تقبيل الغلام بشهوة سهام ابليس مسموم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مجالستهم ومعاشرتهم، لانّها تُرغب الانسان في الدنيا وملذّاتها وشهواتها وتزهده في الآخرة وتُشغله عن ذكر الله سبحانه، فانّهم بطبيعة حالهم بعيدين عن الصلاح والفلاح و مُنغمسين في الشهوات واللّذات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الشباب والفراغ والجِدَه</w:t>
      </w:r>
      <w:r>
        <w:rPr>
          <w:rStyle w:val="FootnoteAnchor"/>
          <w:rtl w:val="true"/>
        </w:rPr>
        <w:footnoteReference w:id="1126"/>
      </w:r>
      <w:r>
        <w:rPr>
          <w:rFonts w:ascii="Amiri" w:hAnsi="Amiri" w:eastAsia="Amiri" w:cs="Amiri"/>
          <w:color w:val="111111"/>
          <w:sz w:val="28"/>
          <w:sz w:val="28"/>
          <w:szCs w:val="28"/>
          <w:rtl w:val="true"/>
          <w:lang w:bidi="ar-SA"/>
        </w:rPr>
        <w:t>مفسدةٌ للمرء أيّ مفسده</w:t>
      </w:r>
    </w:p>
    <w:p>
      <w:pPr>
        <w:pStyle w:val="Heading3"/>
        <w:numPr>
          <w:ilvl w:val="2"/>
          <w:numId w:val="1"/>
        </w:numPr>
        <w:rPr/>
      </w:pPr>
      <w:bookmarkStart w:id="643" w:name="__RefHeading___Toc2134807_2616395394"/>
      <w:bookmarkStart w:id="644" w:name="_Toc227"/>
      <w:bookmarkEnd w:id="643"/>
      <w:r>
        <w:rPr>
          <w:rtl w:val="true"/>
        </w:rPr>
        <w:t xml:space="preserve">باب </w:t>
      </w:r>
      <w:r>
        <w:rPr>
          <w:rtl w:val="true"/>
        </w:rPr>
        <w:t>(</w:t>
      </w:r>
      <w:r>
        <w:rPr/>
        <w:t>13</w:t>
      </w:r>
      <w:r>
        <w:rPr>
          <w:rtl w:val="true"/>
        </w:rPr>
        <w:t xml:space="preserve">) </w:t>
      </w:r>
      <w:r>
        <w:rPr>
          <w:rtl w:val="true"/>
        </w:rPr>
        <w:t>تحريم تقبيل الغلام بشهوة</w:t>
      </w:r>
      <w:bookmarkEnd w:id="644"/>
    </w:p>
    <w:p>
      <w:pPr>
        <w:pStyle w:val="BookText"/>
        <w:rPr/>
      </w:pPr>
      <w:r>
        <w:rPr>
          <w:rFonts w:eastAsia="Amiri" w:cs="Amiri" w:ascii="Amiri" w:hAnsi="Amiri"/>
          <w:color w:val="111111"/>
          <w:sz w:val="28"/>
          <w:szCs w:val="28"/>
          <w:lang w:bidi="ar-SA"/>
        </w:rPr>
        <w:t>25727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يحيى، عن طلحة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غلاماً من شهوة ألجمه الله يوم القيامة بلجام من نار</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یحیی بن المبارك، عن عبدالله بن جبلة، عن اسحاق بن عمّار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قبّل غلاماً من شهوة؟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مائة سوط</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والمشهور لزوم التعزير </w:t>
      </w:r>
      <w:bookmarkStart w:id="645" w:name="pg13470_134511"/>
    </w:p>
    <w:p>
      <w:pPr>
        <w:pStyle w:val="BookText"/>
        <w:rPr/>
      </w:pPr>
      <w:bookmarkEnd w:id="645"/>
      <w:r>
        <w:rPr>
          <w:rFonts w:ascii="Amiri" w:hAnsi="Amiri" w:eastAsia="Amiri" w:cs="Amiri"/>
          <w:color w:val="111111"/>
          <w:sz w:val="28"/>
          <w:sz w:val="28"/>
          <w:szCs w:val="28"/>
          <w:rtl w:val="true"/>
          <w:lang w:bidi="ar-SA"/>
        </w:rPr>
        <w:t>بالتقبيل دون الحدّ، من غير فرق بين المَح۟رم وغيره</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 غلاماً ليس بمَح۟رمٍ له وجب عليه التعزير، فان فَعَل ذلك وهو مَح۟رم غُلظ تأديبه كي ينزجر عن مثله في المستقبل</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2134809_2616395394"/>
      <w:bookmarkStart w:id="647" w:name="_Toc228"/>
      <w:bookmarkEnd w:id="646"/>
      <w:r>
        <w:rPr>
          <w:rtl w:val="true"/>
        </w:rPr>
        <w:t xml:space="preserve">باب </w:t>
      </w:r>
      <w:r>
        <w:rPr>
          <w:rtl w:val="true"/>
        </w:rPr>
        <w:t>(</w:t>
      </w:r>
      <w:r>
        <w:rPr/>
        <w:t>14</w:t>
      </w:r>
      <w:r>
        <w:rPr>
          <w:rtl w:val="true"/>
        </w:rPr>
        <w:t xml:space="preserve">) </w:t>
      </w:r>
      <w:r>
        <w:rPr>
          <w:rtl w:val="true"/>
        </w:rPr>
        <w:t>تحريم نوم الرجل مع الرجل والمرأة مع المرأة بلا ثياب</w:t>
      </w:r>
      <w:bookmarkEnd w:id="647"/>
    </w:p>
    <w:p>
      <w:pPr>
        <w:pStyle w:val="BookText"/>
        <w:rPr/>
      </w:pPr>
      <w:r>
        <w:rPr>
          <w:rFonts w:eastAsia="Amiri" w:cs="Amiri" w:ascii="Amiri" w:hAnsi="Amiri"/>
          <w:color w:val="111111"/>
          <w:sz w:val="28"/>
          <w:szCs w:val="28"/>
          <w:lang w:bidi="ar-SA"/>
        </w:rPr>
        <w:t>25729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لايباشر الرجل الرجل إلاّ وبينهما ثوب، ولاتباشر المرأة المرأة إلاّ وبينهما ثوب</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2134811_2616395394"/>
      <w:bookmarkStart w:id="649" w:name="_Toc229"/>
      <w:bookmarkEnd w:id="648"/>
      <w:r>
        <w:rPr>
          <w:rtl w:val="true"/>
        </w:rPr>
        <w:t xml:space="preserve">باب </w:t>
      </w:r>
      <w:r>
        <w:rPr>
          <w:rtl w:val="true"/>
        </w:rPr>
        <w:t>(</w:t>
      </w:r>
      <w:r>
        <w:rPr/>
        <w:t>15</w:t>
      </w:r>
      <w:r>
        <w:rPr>
          <w:rtl w:val="true"/>
        </w:rPr>
        <w:t xml:space="preserve">) </w:t>
      </w:r>
      <w:r>
        <w:rPr>
          <w:rtl w:val="true"/>
        </w:rPr>
        <w:t>ذمّ المخنّثين</w:t>
      </w:r>
      <w:bookmarkEnd w:id="64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ذمّ المخنّثين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المخنثين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أخرجوهم من بيوتكم</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محمّد بن عمران، عن عبدالله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المخنّثون مبتلون بهذا البلاء، فيكون المؤمن مبتلى والنّاس يزعمون أنّه لايُبتلى به أحدٌ لله فيه حاجة؟</w:t>
      </w:r>
      <w:r>
        <w:rPr>
          <w:rStyle w:val="FootnoteAnchor"/>
          <w:rtl w:val="true"/>
        </w:rPr>
        <w:footnoteReference w:id="11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مبتلى به، فلاتكلّموهم فإنّهم يجدون لكلامكم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فإنّهم ليس</w:t>
      </w:r>
      <w:r>
        <w:rPr>
          <w:rStyle w:val="FootnoteAnchor"/>
          <w:rtl w:val="true"/>
        </w:rPr>
        <w:footnoteReference w:id="1135"/>
      </w:r>
      <w:r>
        <w:rPr>
          <w:rFonts w:ascii="Amiri" w:hAnsi="Amiri" w:eastAsia="Amiri" w:cs="Amiri"/>
          <w:color w:val="111111"/>
          <w:sz w:val="28"/>
          <w:sz w:val="28"/>
          <w:szCs w:val="28"/>
          <w:rtl w:val="true"/>
          <w:lang w:bidi="ar-SA"/>
        </w:rPr>
        <w:t>يصبرون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يصبرون ولكن يطلبون بذلك اللّذة</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معنى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فانهم ليس يصبرون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صار هذا المرض متأصّلاً فيهم فلايستطيعون ترکه، فكان جواب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بامكانهم الصبر عن هذه المعصية ولكن الشيطان يُغريهم ويطلبون اللذّة بهذا الفعل</w:t>
      </w:r>
      <w:r>
        <w:rPr>
          <w:rFonts w:eastAsia="IRNazanin" w:cs="IRNazanin"/>
          <w:color w:val="111111"/>
          <w:sz w:val="28"/>
          <w:szCs w:val="28"/>
          <w:rtl w:val="true"/>
          <w:lang w:bidi="fa-IR"/>
        </w:rPr>
        <w:t xml:space="preserve">. </w:t>
      </w:r>
      <w:bookmarkStart w:id="650" w:name="pg13470_134513"/>
    </w:p>
    <w:p>
      <w:pPr>
        <w:pStyle w:val="Heading2"/>
        <w:numPr>
          <w:ilvl w:val="1"/>
          <w:numId w:val="1"/>
        </w:numPr>
        <w:rPr/>
      </w:pPr>
      <w:bookmarkStart w:id="651" w:name="__RefHeading___Toc2134813_2616395394"/>
      <w:bookmarkStart w:id="652" w:name="_Toc230"/>
      <w:bookmarkEnd w:id="650"/>
      <w:bookmarkEnd w:id="651"/>
      <w:r>
        <w:rPr>
          <w:rtl w:val="true"/>
        </w:rPr>
        <w:t>أبواب السُّحق</w:t>
      </w:r>
      <w:bookmarkEnd w:id="652"/>
    </w:p>
    <w:p>
      <w:pPr>
        <w:pStyle w:val="Heading3"/>
        <w:numPr>
          <w:ilvl w:val="2"/>
          <w:numId w:val="1"/>
        </w:numPr>
        <w:rPr/>
      </w:pPr>
      <w:bookmarkStart w:id="653" w:name="__RefHeading___Toc2134815_2616395394"/>
      <w:bookmarkStart w:id="654" w:name="_Toc231"/>
      <w:bookmarkEnd w:id="653"/>
      <w:r>
        <w:rPr>
          <w:rtl w:val="true"/>
        </w:rPr>
        <w:t xml:space="preserve">باب </w:t>
      </w:r>
      <w:r>
        <w:rPr>
          <w:rtl w:val="true"/>
        </w:rPr>
        <w:t>(</w:t>
      </w:r>
      <w:r>
        <w:rPr/>
        <w:t>1</w:t>
      </w:r>
      <w:r>
        <w:rPr>
          <w:rtl w:val="true"/>
        </w:rPr>
        <w:t xml:space="preserve">) </w:t>
      </w:r>
      <w:r>
        <w:rPr>
          <w:rtl w:val="true"/>
        </w:rPr>
        <w:t>تحريم السحق على الفاعلة والمفعول بها</w:t>
      </w:r>
      <w:bookmarkEnd w:id="654"/>
    </w:p>
    <w:p>
      <w:pPr>
        <w:pStyle w:val="BookText"/>
        <w:rPr/>
      </w:pPr>
      <w:r>
        <w:rPr>
          <w:rFonts w:eastAsia="Amiri" w:cs="Amiri" w:ascii="Amiri" w:hAnsi="Amiri"/>
          <w:color w:val="111111"/>
          <w:sz w:val="28"/>
          <w:szCs w:val="28"/>
          <w:lang w:bidi="ar-SA"/>
        </w:rPr>
        <w:t>25732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الحسن بن علي الكوفي، عن عبيس بن هشام، عن حسين بن أحمد المنقري، عن هشام الصيدناني،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قَبْلَهُمْ قَوْمُ نُوحٍ وَأَصْحَابُ الرَّسِّ</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 فقال بيده هكذا فمسح إحداهما بالأخرى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اللواتي باللّواتي يعني النساء بالنساء</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السُّحق في النساء، بمنزلة اللّواط في الرجال</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bookmarkStart w:id="655" w:name="pg13470_134514"/>
    </w:p>
    <w:p>
      <w:pPr>
        <w:pStyle w:val="BookText"/>
        <w:rPr/>
      </w:pPr>
      <w:bookmarkEnd w:id="655"/>
      <w:r>
        <w:rPr>
          <w:rFonts w:ascii="IRNazanin" w:hAnsi="IRNazanin" w:eastAsia="IRNazanin"/>
          <w:color w:val="111111"/>
          <w:sz w:val="28"/>
          <w:sz w:val="28"/>
          <w:szCs w:val="28"/>
          <w:rtl w:val="true"/>
          <w:lang w:bidi="fa-IR"/>
        </w:rPr>
        <w:t>عذاب السحق</w:t>
      </w:r>
    </w:p>
    <w:p>
      <w:pPr>
        <w:pStyle w:val="Heading3"/>
        <w:numPr>
          <w:ilvl w:val="2"/>
          <w:numId w:val="1"/>
        </w:numPr>
        <w:rPr/>
      </w:pPr>
      <w:bookmarkStart w:id="656" w:name="__RefHeading___Toc2134817_2616395394"/>
      <w:bookmarkStart w:id="657" w:name="_Toc232"/>
      <w:bookmarkEnd w:id="656"/>
      <w:r>
        <w:rPr>
          <w:rtl w:val="true"/>
        </w:rPr>
        <w:t xml:space="preserve">باب </w:t>
      </w:r>
      <w:r>
        <w:rPr>
          <w:rtl w:val="true"/>
        </w:rPr>
        <w:t>(</w:t>
      </w:r>
      <w:r>
        <w:rPr/>
        <w:t>2</w:t>
      </w:r>
      <w:r>
        <w:rPr>
          <w:rtl w:val="true"/>
        </w:rPr>
        <w:t xml:space="preserve">) </w:t>
      </w:r>
      <w:r>
        <w:rPr>
          <w:rtl w:val="true"/>
        </w:rPr>
        <w:t>عذاب السُّحق</w:t>
      </w:r>
      <w:bookmarkEnd w:id="657"/>
    </w:p>
    <w:p>
      <w:pPr>
        <w:pStyle w:val="BookText"/>
        <w:rPr/>
      </w:pPr>
      <w:r>
        <w:rPr>
          <w:rFonts w:eastAsia="Amiri" w:cs="Amiri" w:ascii="Amiri" w:hAnsi="Amiri"/>
          <w:color w:val="111111"/>
          <w:sz w:val="28"/>
          <w:szCs w:val="28"/>
          <w:lang w:bidi="ar-SA"/>
        </w:rPr>
        <w:t>25734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عمرو بن عثمان، عن يزيد النخعي، عن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اللّواتي مع اللّواتي؟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اُخبرك حتّى تحلف لتخبرنّ بما اُحدثك به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النار وعليهما سبعون حلّة من نار، فوق تلك الحُلَل جلد جاف غليظ من نار، عليهما نطاقان من نار وتاجان من نار فوق تلك الحُلَل، وخفّان من نار وهما في النار</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محمبد بن يحيى، عن أحمد بن محمّد، عن عليّ بن الحكم، عن إسحاق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امرأة أن أستأذن لها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لها فدخلت ومعها مولاة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زَيْتُونَةٍ لَا شَرْقِيَّةٍ وَلَا غَرْبِيَّةٍ</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ما عنى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إنّ الله لم يضرب الأمثال للشجر إنّما ضرب الأمثال لبني آدم، سلي عمّا تريدين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اللّواتي مع اللّواتي ما حدّهنّ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الزنا، إنّه إذا كان يوم القيامة يؤتى بهنّ قد ألبسن مقطّعات من نار، وقنّعن بمقانع من نار، وسرولن من النّار، واُدخل في أجوافهنّ إلى رؤوسهنّ أعمدة من نار، وقذف بهنّ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أيّتها المرأة إنّ أوّل من عمل هذا العمل قوم لوط فاستغنى الرّجال بالرّجال فبقي النساء بغير رجال ففعلن كما فعل رجالهنّ</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نوادر محمد بن علي بن محبوب الأشعري، عن محمد بن الحسين، عن علي بن الحكم، عن اسحاق ابن جرير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سألتني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أحمد بن محمد، عن عليّ بن الحكم، عن إسحاق بن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سألتني امرأة أن أستأذن لها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اللّواتي مع اللّواتي ما حدّهن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أحمد بن محمد بهذا الاسناد نحوه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جميل،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امرأة مع مولاة لها </w:t>
      </w:r>
      <w:bookmarkStart w:id="658" w:name="pg13470_134516"/>
    </w:p>
    <w:p>
      <w:pPr>
        <w:pStyle w:val="BookText"/>
        <w:rPr/>
      </w:pPr>
      <w:bookmarkEnd w:id="658"/>
      <w:r>
        <w:rPr>
          <w:rFonts w:ascii="Amiri" w:hAnsi="Amiri" w:eastAsia="Amiri" w:cs="Amiri"/>
          <w:color w:val="111111"/>
          <w:sz w:val="28"/>
          <w:sz w:val="28"/>
          <w:szCs w:val="28"/>
          <w:rtl w:val="true"/>
          <w:lang w:bidi="ar-SA"/>
        </w:rPr>
        <w:t xml:space="preserve">المساحِقات ملعونات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اللواتي مع اللواتي؟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في النار، إذا كان يوم القيامة يؤتى بهنّ فالبسن جلباباً من نار، وخفين من نار، وقناعاً من نار، وادخل في اجوافهن وفروجهنّ أعمدة من نار، وقذف بهنّ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هذا في كتاب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وَعَادًا وَثَمُودَ وَأَصْحَابَ الرَّسِّ</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فهن الرسّيات</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2134819_2616395394"/>
      <w:bookmarkStart w:id="660" w:name="_Toc233"/>
      <w:bookmarkEnd w:id="659"/>
      <w:r>
        <w:rPr>
          <w:rtl w:val="true"/>
        </w:rPr>
        <w:t xml:space="preserve">باب </w:t>
      </w:r>
      <w:r>
        <w:rPr>
          <w:rtl w:val="true"/>
        </w:rPr>
        <w:t>(</w:t>
      </w:r>
      <w:r>
        <w:rPr/>
        <w:t>3</w:t>
      </w:r>
      <w:r>
        <w:rPr>
          <w:rtl w:val="true"/>
        </w:rPr>
        <w:t xml:space="preserve">) </w:t>
      </w:r>
      <w:r>
        <w:rPr>
          <w:rtl w:val="true"/>
        </w:rPr>
        <w:t>المساحِقات ملعونات</w:t>
      </w:r>
      <w:bookmarkEnd w:id="66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عليّ بن القاسم، عن جعفر بن محمد، عن الحسين بن زياد، عن يعقوب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أو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تساحق المرأة وكان متّكئاً فجلس؟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ملعونة الرّاكبة والمركوبة، وملعونة حتّى تخرج</w:t>
      </w:r>
      <w:r>
        <w:rPr>
          <w:rStyle w:val="FootnoteAnchor"/>
          <w:rtl w:val="true"/>
        </w:rPr>
        <w:footnoteReference w:id="1148"/>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أثوابها الرّاكبة والمركوبة،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والملائكة وأولياءه يلعنونهما وأنا ومن بقي في أصلاب الرّجال وأرحام النّساء،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الأكبر، ولا والله ما لهنّ توبة، قَاتَل الله لاقِیسَ بنت إبليس ماذا جاءت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جاء به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يكون العراق، وفيهنّ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المتشبّهات بالرّجال من النساء ولعن الله المتشبّهين من الرّجال بالنساء</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محمد بن عليّ، عن عليّ بن عبدالله، وعبدالرحمن بن محمّد، عن أبي خديجة،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المتشبّهين من الرّجال بالنساء والمتشبّهات من النساء بالرجال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المخنّثون واللاّتي ينكحن بعضهنّ بعضاً</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عن أحمد بن أبي عبدالله، عن عليّ بن عبدالله، عن عبدالرحمن بن محمد، عن أبي خديجة،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المتشبّهين من </w:t>
      </w:r>
    </w:p>
    <w:p>
      <w:pPr>
        <w:pStyle w:val="BookText"/>
        <w:rPr/>
      </w:pPr>
      <w:r>
        <w:rPr>
          <w:rFonts w:ascii="Amiri" w:hAnsi="Amiri" w:eastAsia="Amiri" w:cs="Amiri"/>
          <w:color w:val="111111"/>
          <w:sz w:val="28"/>
          <w:sz w:val="28"/>
          <w:szCs w:val="28"/>
          <w:rtl w:val="true"/>
          <w:lang w:bidi="ar-SA"/>
        </w:rPr>
        <w:t>المساحِقات ملعونات الرّجال بالنساء، والمتشبّهات من النساء بالرجال وهم المخنّثون، واللاّتي ينكح بعضهم بعضاً، وإنّما أهلك الله قومَ لوط حين عمل النساء بمثل عمل الرّجال، يأتي بعضهنّ بعضاً</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عبدالله بهذا الاسناد نحوه</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bookmarkStart w:id="661" w:name="pg13470_134519"/>
    </w:p>
    <w:p>
      <w:pPr>
        <w:pStyle w:val="Heading2"/>
        <w:numPr>
          <w:ilvl w:val="1"/>
          <w:numId w:val="1"/>
        </w:numPr>
        <w:rPr/>
      </w:pPr>
      <w:bookmarkStart w:id="662" w:name="__RefHeading___Toc2134821_2616395394"/>
      <w:bookmarkStart w:id="663" w:name="_Toc234"/>
      <w:bookmarkEnd w:id="661"/>
      <w:bookmarkEnd w:id="662"/>
      <w:r>
        <w:rPr>
          <w:rtl w:val="true"/>
        </w:rPr>
        <w:t>أبواب ما يحرم بالرّضاع</w:t>
      </w:r>
      <w:bookmarkEnd w:id="663"/>
    </w:p>
    <w:p>
      <w:pPr>
        <w:pStyle w:val="Heading3"/>
        <w:numPr>
          <w:ilvl w:val="2"/>
          <w:numId w:val="1"/>
        </w:numPr>
        <w:rPr/>
      </w:pPr>
      <w:bookmarkStart w:id="664" w:name="__RefHeading___Toc2134823_2616395394"/>
      <w:bookmarkStart w:id="665" w:name="_Toc235"/>
      <w:bookmarkEnd w:id="664"/>
      <w:r>
        <w:rPr>
          <w:rtl w:val="true"/>
        </w:rPr>
        <w:t xml:space="preserve">باب </w:t>
      </w:r>
      <w:r>
        <w:rPr>
          <w:rtl w:val="true"/>
        </w:rPr>
        <w:t>(</w:t>
      </w:r>
      <w:r>
        <w:rPr/>
        <w:t>1</w:t>
      </w:r>
      <w:r>
        <w:rPr>
          <w:rtl w:val="true"/>
        </w:rPr>
        <w:t xml:space="preserve">) </w:t>
      </w:r>
      <w:r>
        <w:rPr>
          <w:rtl w:val="true"/>
        </w:rPr>
        <w:t>يحرم من الرّضاع ما يحرم من النّسب</w:t>
      </w:r>
      <w:bookmarkEnd w:id="665"/>
    </w:p>
    <w:p>
      <w:pPr>
        <w:pStyle w:val="BookText"/>
        <w:rPr/>
      </w:pPr>
      <w:r>
        <w:rPr>
          <w:rFonts w:eastAsia="Amiri" w:cs="Amiri" w:ascii="Amiri" w:hAnsi="Amiri"/>
          <w:color w:val="111111"/>
          <w:sz w:val="28"/>
          <w:szCs w:val="28"/>
          <w:lang w:bidi="ar-SA"/>
        </w:rPr>
        <w:t>25740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نجران،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القرابة</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عن عبدالله بن المغيرة،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p>
    <w:p>
      <w:pPr>
        <w:pStyle w:val="BookText"/>
        <w:rPr/>
      </w:pPr>
      <w:r>
        <w:rPr>
          <w:rFonts w:ascii="Amiri" w:hAnsi="Amiri" w:eastAsia="Amiri" w:cs="Amiri"/>
          <w:color w:val="111111"/>
          <w:sz w:val="28"/>
          <w:sz w:val="28"/>
          <w:szCs w:val="28"/>
          <w:rtl w:val="true"/>
          <w:lang w:bidi="ar-SA"/>
        </w:rPr>
        <w:t xml:space="preserve">يحرم من الرّضاع ما يحرم من النسب محمد بن إسماعيل، عن محمّد بن الفضيل، عن 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داود بن سرحان،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منه ما يحرم من النسب</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القاسم، عن علي بن ابراهيم،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bookmarkStart w:id="666" w:name="pg13470_134521"/>
    </w:p>
    <w:p>
      <w:pPr>
        <w:pStyle w:val="Heading3"/>
        <w:numPr>
          <w:ilvl w:val="2"/>
          <w:numId w:val="1"/>
        </w:numPr>
        <w:rPr/>
      </w:pPr>
      <w:bookmarkStart w:id="667" w:name="__RefHeading___Toc2134825_2616395394"/>
      <w:bookmarkStart w:id="668" w:name="_Toc236"/>
      <w:bookmarkEnd w:id="666"/>
      <w:bookmarkEnd w:id="667"/>
      <w:r>
        <w:rPr>
          <w:rtl w:val="true"/>
        </w:rPr>
        <w:t xml:space="preserve">باب </w:t>
      </w:r>
      <w:r>
        <w:rPr>
          <w:rtl w:val="true"/>
        </w:rPr>
        <w:t>(</w:t>
      </w:r>
      <w:r>
        <w:rPr/>
        <w:t>2</w:t>
      </w:r>
      <w:r>
        <w:rPr>
          <w:rtl w:val="true"/>
        </w:rPr>
        <w:t xml:space="preserve">) </w:t>
      </w:r>
      <w:r>
        <w:rPr>
          <w:rtl w:val="true"/>
        </w:rPr>
        <w:t>شرائط ثبوت التحريم بالرّضاع</w:t>
      </w:r>
      <w:bookmarkEnd w:id="668"/>
    </w:p>
    <w:p>
      <w:pPr>
        <w:pStyle w:val="BookText"/>
        <w:rPr/>
      </w:pPr>
      <w:r>
        <w:rPr>
          <w:rFonts w:eastAsia="Amiri" w:cs="Amiri" w:ascii="Amiri" w:hAnsi="Amiri"/>
          <w:color w:val="111111"/>
          <w:sz w:val="28"/>
          <w:szCs w:val="28"/>
          <w:lang w:bidi="ar-SA"/>
        </w:rPr>
        <w:t>25743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علي ابن رئاب،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وشدَّ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w:t>
      </w:r>
      <w:r>
        <w:rPr>
          <w:rStyle w:val="FootnoteAnchor"/>
          <w:rtl w:val="true"/>
        </w:rPr>
        <w:footnoteReference w:id="1163"/>
      </w:r>
      <w:r>
        <w:rPr>
          <w:rFonts w:ascii="Amiri" w:hAnsi="Amiri" w:eastAsia="Amiri" w:cs="Amiri"/>
          <w:color w:val="111111"/>
          <w:sz w:val="28"/>
          <w:sz w:val="28"/>
          <w:szCs w:val="28"/>
          <w:rtl w:val="true"/>
          <w:lang w:bidi="ar-SA"/>
        </w:rPr>
        <w:t>عشر رضعات؟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لا تُنبت اللَّحم، ولا تَشَدُّ العظم عشر رضعات</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وعبدالله ابنا محمد بن عيسى، عن الحسن ابن محبوب، عن علي بن رئاب،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يعقوب بن يزيد، عن ابن أبي عمير، عن حمّاد، عن عبيد 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 لايحرّمن شيئاً</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أخويه، عن أبيهما، </w:t>
      </w:r>
    </w:p>
    <w:p>
      <w:pPr>
        <w:pStyle w:val="BookText"/>
        <w:rPr/>
      </w:pPr>
      <w:r>
        <w:rPr>
          <w:rFonts w:ascii="Amiri" w:hAnsi="Amiri" w:eastAsia="Amiri" w:cs="Amiri"/>
          <w:color w:val="111111"/>
          <w:sz w:val="28"/>
          <w:sz w:val="28"/>
          <w:szCs w:val="28"/>
          <w:rtl w:val="true"/>
          <w:lang w:bidi="ar-SA"/>
        </w:rPr>
        <w:t xml:space="preserve">شرائط ثبوت التحريم بالرّضاع عن عبدالله بن بكير،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بن فضّال، عن أخويه، عن أبيهم، عن عبدالله بن بکیر،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 لاتحرّم</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عن عبدالله 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 الحسن بن عليّ الوشّاء،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لايحرم من الرّضاع إلاّ ما أنبت اللّحم وشدّ العظم</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یعقوب، عن الحسين بن محمد مثله</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لايحرم من الرّضاع إلاّ ما أنبت اللّحم والدّم</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إبراهيم </w:t>
      </w:r>
    </w:p>
    <w:p>
      <w:pPr>
        <w:pStyle w:val="BookText"/>
        <w:rPr/>
      </w:pPr>
      <w:r>
        <w:rPr>
          <w:rFonts w:ascii="IRNazanin" w:hAnsi="IRNazanin" w:eastAsia="IRNazanin"/>
          <w:color w:val="111111"/>
          <w:sz w:val="28"/>
          <w:sz w:val="28"/>
          <w:szCs w:val="28"/>
          <w:rtl w:val="true"/>
          <w:lang w:bidi="fa-IR"/>
        </w:rPr>
        <w:t>مثله</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بن الحسين، عن العباس بن عامر، عن داود بن الحصين،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بعد الحولين</w:t>
      </w:r>
      <w:r>
        <w:rPr>
          <w:rStyle w:val="FootnoteAnchor"/>
          <w:rtl w:val="true"/>
        </w:rPr>
        <w:footnoteReference w:id="1174"/>
      </w:r>
      <w:r>
        <w:rPr>
          <w:rFonts w:ascii="Amiri" w:hAnsi="Amiri" w:eastAsia="Amiri" w:cs="Amiri"/>
          <w:color w:val="111111"/>
          <w:sz w:val="28"/>
          <w:sz w:val="28"/>
          <w:szCs w:val="28"/>
          <w:rtl w:val="true"/>
          <w:lang w:bidi="ar-SA"/>
        </w:rPr>
        <w:t>قبل أن يفطم يُحرم</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داود بن الحصين مثله</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سماعة</w:t>
      </w:r>
      <w:r>
        <w:rPr>
          <w:rStyle w:val="FootnoteAnchor"/>
          <w:rtl w:val="true"/>
        </w:rPr>
        <w:footnoteReference w:id="1177"/>
      </w:r>
      <w:r>
        <w:rPr>
          <w:rFonts w:ascii="Amiri" w:hAnsi="Amiri" w:eastAsia="Amiri" w:cs="Amiri"/>
          <w:color w:val="111111"/>
          <w:sz w:val="28"/>
          <w:sz w:val="28"/>
          <w:szCs w:val="28"/>
          <w:rtl w:val="true"/>
          <w:lang w:bidi="ar-SA"/>
        </w:rPr>
        <w:t xml:space="preserve">، عن الحسن ابن حذيفة بن منصور، عن عبيد بن زرارة،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إلاّ ما ارتضعا</w:t>
      </w:r>
      <w:r>
        <w:rPr>
          <w:rStyle w:val="FootnoteAnchor"/>
          <w:rtl w:val="true"/>
        </w:rPr>
        <w:footnoteReference w:id="1178"/>
      </w:r>
      <w:r>
        <w:rPr>
          <w:rFonts w:ascii="Amiri" w:hAnsi="Amiri" w:eastAsia="Amiri" w:cs="Amiri"/>
          <w:color w:val="111111"/>
          <w:sz w:val="28"/>
          <w:sz w:val="28"/>
          <w:szCs w:val="28"/>
          <w:rtl w:val="true"/>
          <w:lang w:bidi="ar-SA"/>
        </w:rPr>
        <w:t>من ثدي واحد حولين كاملين</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عبید بن زرارة، عن زرارة مثله</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قوله </w:t>
      </w:r>
    </w:p>
    <w:p>
      <w:pPr>
        <w:pStyle w:val="BookText"/>
        <w:rPr/>
      </w:pPr>
      <w:r>
        <w:rPr>
          <w:rFonts w:ascii="Amiri" w:hAnsi="Amiri" w:eastAsia="Amiri" w:cs="Amiri"/>
          <w:color w:val="111111"/>
          <w:sz w:val="28"/>
          <w:sz w:val="28"/>
          <w:szCs w:val="28"/>
          <w:rtl w:val="true"/>
          <w:lang w:bidi="ar-SA"/>
        </w:rPr>
        <w:t xml:space="preserve">شرائط ثبوت التحريم بالرّضاع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للرضاع، يعني في حولين كاملين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عبدالله بن زرارة،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لايُحرم من الرضاع إلاّ ما كان حولَين كاملَين</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العلاء بن رزين،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إلاّ ما ارتضع من ثدي واحد سنة</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العلاء بن رزين،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خبر شاذ نادر متروك العمل به بالاجماع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المصة الواحدة تُحرم</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قلیل الرضاع وكثيره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bookmarkStart w:id="669" w:name="pg13470_134525"/>
    </w:p>
    <w:p>
      <w:pPr>
        <w:pStyle w:val="BookText"/>
        <w:rPr/>
      </w:pPr>
      <w:bookmarkEnd w:id="66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لاتُحرم المصَّة الواحدة ولا المصّات الكثيرة اذا لم تصل الى العشرة متوالية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بناءاً على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خمس عشرة بناءاً على المشهور بين الفقهاء، وينبغي أن تكون المصّة كاملة تشبع الطفل وترويه ولايفصل بينها شيء من طعام وشراب أو إرضاع امرأة اُخرى</w:t>
      </w:r>
      <w:r>
        <w:rPr>
          <w:rFonts w:eastAsia="IRNazanin" w:cs="IRNazanin"/>
          <w:color w:val="111111"/>
          <w:sz w:val="28"/>
          <w:szCs w:val="28"/>
          <w:rtl w:val="true"/>
          <w:lang w:bidi="fa-IR"/>
        </w:rPr>
        <w:t>.</w:t>
      </w:r>
    </w:p>
    <w:p>
      <w:pPr>
        <w:pStyle w:val="Heading3"/>
        <w:numPr>
          <w:ilvl w:val="2"/>
          <w:numId w:val="1"/>
        </w:numPr>
        <w:rPr/>
      </w:pPr>
      <w:bookmarkStart w:id="670" w:name="__RefHeading___Toc2134827_2616395394"/>
      <w:bookmarkStart w:id="671" w:name="_Toc237"/>
      <w:bookmarkEnd w:id="670"/>
      <w:r>
        <w:rPr>
          <w:rtl w:val="true"/>
        </w:rPr>
        <w:t xml:space="preserve">باب </w:t>
      </w:r>
      <w:r>
        <w:rPr>
          <w:rtl w:val="true"/>
        </w:rPr>
        <w:t>(</w:t>
      </w:r>
      <w:r>
        <w:rPr/>
        <w:t>3</w:t>
      </w:r>
      <w:r>
        <w:rPr>
          <w:rtl w:val="true"/>
        </w:rPr>
        <w:t xml:space="preserve">) </w:t>
      </w:r>
      <w:r>
        <w:rPr>
          <w:rtl w:val="true"/>
        </w:rPr>
        <w:t>الرّضعات المتفرقات لاتوجب الحُرمة</w:t>
      </w:r>
      <w:bookmarkEnd w:id="671"/>
    </w:p>
    <w:p>
      <w:pPr>
        <w:pStyle w:val="BookText"/>
        <w:rPr/>
      </w:pPr>
      <w:r>
        <w:rPr>
          <w:rFonts w:eastAsia="Amiri" w:cs="Amiri" w:ascii="Amiri" w:hAnsi="Amiri"/>
          <w:color w:val="111111"/>
          <w:sz w:val="28"/>
          <w:szCs w:val="28"/>
          <w:lang w:bidi="ar-SA"/>
        </w:rPr>
        <w:t>25754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لايحرّم من الرضاع إلا ما شدّ العظم وأنبت اللّحم، وأمّا</w:t>
      </w:r>
      <w:r>
        <w:rPr>
          <w:rStyle w:val="FootnoteAnchor"/>
          <w:rtl w:val="true"/>
        </w:rPr>
        <w:footnoteReference w:id="1186"/>
      </w:r>
      <w:r>
        <w:rPr>
          <w:rFonts w:ascii="Amiri" w:hAnsi="Amiri" w:eastAsia="Amiri" w:cs="Amiri"/>
          <w:color w:val="111111"/>
          <w:sz w:val="28"/>
          <w:sz w:val="28"/>
          <w:szCs w:val="28"/>
          <w:rtl w:val="true"/>
          <w:lang w:bidi="ar-SA"/>
        </w:rPr>
        <w:t>الرّضعة والرّضعتان</w:t>
      </w:r>
      <w:r>
        <w:rPr>
          <w:rStyle w:val="FootnoteAnchor"/>
          <w:rtl w:val="true"/>
        </w:rPr>
        <w:footnoteReference w:id="1187"/>
      </w:r>
      <w:r>
        <w:rPr>
          <w:rFonts w:ascii="Amiri" w:hAnsi="Amiri" w:eastAsia="Amiri" w:cs="Amiri"/>
          <w:color w:val="111111"/>
          <w:sz w:val="28"/>
          <w:sz w:val="28"/>
          <w:szCs w:val="28"/>
          <w:rtl w:val="true"/>
          <w:lang w:bidi="ar-SA"/>
        </w:rPr>
        <w:t>والثلاث حتّى يبلغ عشراً</w:t>
      </w:r>
      <w:r>
        <w:rPr>
          <w:rStyle w:val="FootnoteAnchor"/>
          <w:rtl w:val="true"/>
        </w:rPr>
        <w:footnoteReference w:id="1188"/>
      </w:r>
      <w:r>
        <w:rPr>
          <w:rFonts w:ascii="Amiri" w:hAnsi="Amiri" w:eastAsia="Amiri" w:cs="Amiri"/>
          <w:color w:val="111111"/>
          <w:sz w:val="28"/>
          <w:sz w:val="28"/>
          <w:szCs w:val="28"/>
          <w:rtl w:val="true"/>
          <w:lang w:bidi="ar-SA"/>
        </w:rPr>
        <w:t>إذا كنّ</w:t>
      </w:r>
      <w:r>
        <w:rPr>
          <w:rStyle w:val="FootnoteAnchor"/>
          <w:rtl w:val="true"/>
        </w:rPr>
        <w:footnoteReference w:id="1189"/>
      </w:r>
      <w:r>
        <w:rPr>
          <w:rFonts w:ascii="IRNazanin" w:hAnsi="IRNazanin" w:eastAsia="IRNazanin"/>
          <w:color w:val="111111"/>
          <w:sz w:val="28"/>
          <w:sz w:val="28"/>
          <w:szCs w:val="28"/>
          <w:rtl w:val="true"/>
          <w:lang w:bidi="fa-IR"/>
        </w:rPr>
        <w:t>متفرّقات فلابأس</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عن أبيه، عن هارون بن مسلم مثله</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هارون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الرّضعات المتفرقات لاتُوجب الحُرمة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أحمد بن يحيى، عن هارون بن مسلم، عن مسعدة بن زياد العبدي،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لايُحرم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عبدالجبّار، ومحمّد بن إسماعيل، عن الفضل بن شاذان جميعاً، عن صفوان بن يحيى، عن معاوية بن عمّار، عن صباح بن سیّابة،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بالرّضعة والرّضعتين والثلاث</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لاتُحرّم ولاتُثبت أحكام الرضاع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 الحسن بن عليّ بن فضّال، عن عبدالله بن سنان،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الغلام يرضع الرّضعة والرّضعتين؟</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لايحرم</w:t>
      </w:r>
      <w:r>
        <w:rPr>
          <w:rStyle w:val="FootnoteAnchor"/>
          <w:rtl w:val="true"/>
        </w:rPr>
        <w:footnoteReference w:id="1196"/>
      </w:r>
      <w:r>
        <w:rPr>
          <w:rFonts w:ascii="Amiri" w:hAnsi="Amiri" w:eastAsia="Amiri" w:cs="Amiri"/>
          <w:color w:val="111111"/>
          <w:sz w:val="28"/>
          <w:sz w:val="28"/>
          <w:szCs w:val="28"/>
          <w:rtl w:val="true"/>
          <w:lang w:bidi="ar-SA"/>
        </w:rPr>
        <w:t xml:space="preserve">فعددت عليه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كملت عشر رضعات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197"/>
      </w:r>
      <w:r>
        <w:rPr>
          <w:rFonts w:ascii="Amiri" w:hAnsi="Amiri" w:eastAsia="Amiri" w:cs="Amiri"/>
          <w:color w:val="111111"/>
          <w:sz w:val="28"/>
          <w:sz w:val="28"/>
          <w:szCs w:val="28"/>
          <w:rtl w:val="true"/>
          <w:lang w:bidi="ar-SA"/>
        </w:rPr>
        <w:t>إذا كانت متفرّقة فلا</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الحسن بن </w:t>
      </w:r>
    </w:p>
    <w:p>
      <w:pPr>
        <w:pStyle w:val="BookText"/>
        <w:rPr/>
      </w:pPr>
      <w:r>
        <w:rPr>
          <w:rFonts w:ascii="Amiri" w:hAnsi="Amiri" w:eastAsia="Amiri" w:cs="Amiri"/>
          <w:color w:val="111111"/>
          <w:sz w:val="28"/>
          <w:sz w:val="28"/>
          <w:szCs w:val="28"/>
          <w:rtl w:val="true"/>
          <w:lang w:bidi="ar-SA"/>
        </w:rPr>
        <w:t>بنت الياس</w:t>
      </w:r>
      <w:r>
        <w:rPr>
          <w:rStyle w:val="FootnoteAnchor"/>
          <w:rtl w:val="true"/>
        </w:rPr>
        <w:footnoteReference w:id="1199"/>
      </w:r>
      <w:r>
        <w:rPr>
          <w:rFonts w:ascii="IRNazanin" w:hAnsi="IRNazanin" w:eastAsia="IRNazanin"/>
          <w:color w:val="111111"/>
          <w:sz w:val="28"/>
          <w:sz w:val="28"/>
          <w:szCs w:val="28"/>
          <w:rtl w:val="true"/>
          <w:lang w:bidi="fa-IR"/>
        </w:rPr>
        <w:t>، عن عبدالله بن سنان مثله</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عليّ بن يعقوب، عن محمّد بن مسلم، عن عبيد 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الرّضاع ما أدني ما يحرم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أو الدّم</w:t>
      </w:r>
      <w:r>
        <w:rPr>
          <w:rStyle w:val="FootnoteAnchor"/>
          <w:rtl w:val="true"/>
        </w:rPr>
        <w:footnoteReference w:id="1201"/>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واحدة تنبته؟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أصلحك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w:t>
      </w:r>
      <w:r>
        <w:rPr>
          <w:rStyle w:val="FootnoteAnchor"/>
          <w:rtl w:val="true"/>
        </w:rPr>
        <w:footnoteReference w:id="1202"/>
      </w:r>
      <w:r>
        <w:rPr>
          <w:rFonts w:ascii="Amiri" w:hAnsi="Amiri" w:eastAsia="Amiri" w:cs="Amiri"/>
          <w:color w:val="111111"/>
          <w:sz w:val="28"/>
          <w:sz w:val="28"/>
          <w:szCs w:val="28"/>
          <w:rtl w:val="true"/>
          <w:lang w:bidi="ar-SA"/>
        </w:rPr>
        <w:t>أزل أعدّ عليه حتّى بلغت عشر رضعات</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على بن عقبة،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الرّضاع أدني ما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أيوب بن نوح، عن صفوان بن يحيى، عن حمّاد بن عثمان أو غيره،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w:t>
      </w:r>
      <w:r>
        <w:rPr>
          <w:rStyle w:val="FootnoteAnchor"/>
          <w:rtl w:val="true"/>
        </w:rPr>
        <w:footnoteReference w:id="1205"/>
      </w:r>
      <w:r>
        <w:rPr>
          <w:rFonts w:ascii="Amiri" w:hAnsi="Amiri" w:eastAsia="Amiri" w:cs="Amiri"/>
          <w:color w:val="111111"/>
          <w:sz w:val="28"/>
          <w:sz w:val="28"/>
          <w:szCs w:val="28"/>
          <w:rtl w:val="true"/>
          <w:lang w:bidi="ar-SA"/>
        </w:rPr>
        <w:t>رضعة لاتُحرم</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 xml:space="preserve">. </w:t>
      </w:r>
      <w:bookmarkStart w:id="672" w:name="pg13470_134528"/>
    </w:p>
    <w:p>
      <w:pPr>
        <w:pStyle w:val="BookText"/>
        <w:rPr/>
      </w:pPr>
      <w:bookmarkEnd w:id="672"/>
      <w:r>
        <w:rPr>
          <w:rFonts w:ascii="Amiri" w:hAnsi="Amiri" w:eastAsia="Amiri" w:cs="Amiri"/>
          <w:color w:val="111111"/>
          <w:sz w:val="28"/>
          <w:sz w:val="28"/>
          <w:szCs w:val="28"/>
          <w:rtl w:val="true"/>
          <w:lang w:bidi="ar-SA"/>
        </w:rPr>
        <w:t>حدُّ الرضاع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أحكام الرضاع المحرم بعدّة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الارضاع من الثدي في الحولين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الارضاع مُدّة يوم وليلة من دون أن يتخلله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الارضاع خمسَ عشرة رضعة متواليات لايفصل بينهن شيء، لا طعام ولا شراب ولا إرضاع إمرأة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الى هذا الحديث فينبغي أن نحمله على كون الرضعات متفرّقات بأن دخل بينهن إرضاع إمرأة اُخرى، كما حمله الشيخ الطوسي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2134829_2616395394"/>
      <w:bookmarkStart w:id="674" w:name="_Toc238"/>
      <w:bookmarkEnd w:id="673"/>
      <w:r>
        <w:rPr>
          <w:rtl w:val="true"/>
        </w:rPr>
        <w:t xml:space="preserve">باب </w:t>
      </w:r>
      <w:r>
        <w:rPr>
          <w:rtl w:val="true"/>
        </w:rPr>
        <w:t>(</w:t>
      </w:r>
      <w:r>
        <w:rPr/>
        <w:t>4</w:t>
      </w:r>
      <w:r>
        <w:rPr>
          <w:rtl w:val="true"/>
        </w:rPr>
        <w:t xml:space="preserve">) </w:t>
      </w:r>
      <w:r>
        <w:rPr>
          <w:rtl w:val="true"/>
        </w:rPr>
        <w:t>حدُّ الرضاع</w:t>
      </w:r>
      <w:bookmarkEnd w:id="674"/>
    </w:p>
    <w:p>
      <w:pPr>
        <w:pStyle w:val="BookText"/>
        <w:rPr/>
      </w:pPr>
      <w:r>
        <w:rPr>
          <w:rFonts w:eastAsia="Amiri" w:cs="Amiri" w:ascii="Amiri" w:hAnsi="Amiri"/>
          <w:color w:val="111111"/>
          <w:sz w:val="28"/>
          <w:szCs w:val="28"/>
          <w:lang w:bidi="ar-SA"/>
        </w:rPr>
        <w:t>25759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يحرم مِنَ الرضاع إلاّ ما أنبت اللَّحم وشدّ العَظ۟م، 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لذلك 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لايحرم من الرضاع إلاّ رضاع يوم وليلة أو خمسة عشر رضعة متواليات لا يفصل بينهن</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معاوية بن وهب،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كبير</w:t>
      </w:r>
      <w:r>
        <w:rPr>
          <w:rStyle w:val="FootnoteAnchor"/>
          <w:rtl w:val="true"/>
        </w:rPr>
        <w:footnoteReference w:id="1208"/>
      </w:r>
      <w:r>
        <w:rPr>
          <w:rFonts w:ascii="Amiri" w:hAnsi="Amiri" w:eastAsia="Amiri" w:cs="Amiri"/>
          <w:color w:val="111111"/>
          <w:sz w:val="28"/>
          <w:sz w:val="28"/>
          <w:szCs w:val="28"/>
          <w:rtl w:val="true"/>
          <w:lang w:bidi="ar-SA"/>
        </w:rPr>
        <w:t xml:space="preserve">فربّما كان الفرح والحزن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فيه الرّجال والنساء فربّما استحيت المرأة أن </w:t>
      </w:r>
    </w:p>
    <w:p>
      <w:pPr>
        <w:pStyle w:val="BookText"/>
        <w:rPr/>
      </w:pPr>
      <w:r>
        <w:rPr>
          <w:rFonts w:ascii="Amiri" w:hAnsi="Amiri" w:eastAsia="Amiri" w:cs="Amiri"/>
          <w:color w:val="111111"/>
          <w:sz w:val="28"/>
          <w:sz w:val="28"/>
          <w:szCs w:val="28"/>
          <w:rtl w:val="true"/>
          <w:lang w:bidi="ar-SA"/>
        </w:rPr>
        <w:t>تكشف رأسها عند الرّجل الّذي بينها وبينه الرّضاع، وربّما استخفّ</w:t>
      </w:r>
      <w:r>
        <w:rPr>
          <w:rStyle w:val="FootnoteAnchor"/>
          <w:rtl w:val="true"/>
        </w:rPr>
        <w:footnoteReference w:id="1209"/>
      </w:r>
      <w:r>
        <w:rPr>
          <w:rFonts w:ascii="Amiri" w:hAnsi="Amiri" w:eastAsia="Amiri" w:cs="Amiri"/>
          <w:color w:val="111111"/>
          <w:sz w:val="28"/>
          <w:sz w:val="28"/>
          <w:szCs w:val="28"/>
          <w:rtl w:val="true"/>
          <w:lang w:bidi="ar-SA"/>
        </w:rPr>
        <w:t>الرّجل أن ينظر إلى ذلك فما الّذي يحرم من الرّضاع؟ فقال</w:t>
      </w:r>
      <w:r>
        <w:rPr>
          <w:rFonts w:eastAsia="Amiri" w:cs="Amiri" w:ascii="Amiri" w:hAnsi="Amiri"/>
          <w:color w:val="111111"/>
          <w:sz w:val="28"/>
          <w:szCs w:val="28"/>
          <w:rtl w:val="true"/>
          <w:lang w:bidi="ar-SA"/>
        </w:rPr>
        <w:t>:</w:t>
      </w:r>
      <w:r>
        <w:rPr>
          <w:rStyle w:val="FootnoteAnchor"/>
          <w:rtl w:val="true"/>
        </w:rPr>
        <w:footnoteReference w:id="1210"/>
      </w:r>
      <w:r>
        <w:rPr>
          <w:rFonts w:ascii="Amiri" w:hAnsi="Amiri" w:eastAsia="Amiri" w:cs="Amiri"/>
          <w:color w:val="111111"/>
          <w:sz w:val="28"/>
          <w:sz w:val="28"/>
          <w:szCs w:val="28"/>
          <w:rtl w:val="true"/>
          <w:lang w:bidi="ar-SA"/>
        </w:rPr>
        <w:t>ما أنبت اللّحم والدّم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r>
        <w:rPr>
          <w:rStyle w:val="FootnoteAnchor"/>
          <w:rtl w:val="true"/>
        </w:rPr>
        <w:footnoteReference w:id="1211"/>
      </w:r>
      <w:r>
        <w:rPr>
          <w:rFonts w:ascii="Amiri" w:hAnsi="Amiri" w:eastAsia="Amiri" w:cs="Amiri"/>
          <w:color w:val="111111"/>
          <w:sz w:val="28"/>
          <w:sz w:val="28"/>
          <w:szCs w:val="28"/>
          <w:rtl w:val="true"/>
          <w:lang w:bidi="ar-SA"/>
        </w:rPr>
        <w:t>الّذي ينبت اللّحم والدّم؟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1212"/>
      </w:r>
      <w:r>
        <w:rPr>
          <w:rFonts w:ascii="Amiri" w:hAnsi="Amiri" w:eastAsia="Amiri" w:cs="Amiri"/>
          <w:color w:val="111111"/>
          <w:sz w:val="28"/>
          <w:sz w:val="28"/>
          <w:szCs w:val="28"/>
          <w:rtl w:val="true"/>
          <w:lang w:bidi="ar-SA"/>
        </w:rPr>
        <w:t>فهل يحرم عشر</w:t>
      </w:r>
      <w:r>
        <w:rPr>
          <w:rStyle w:val="FootnoteAnchor"/>
          <w:rtl w:val="true"/>
        </w:rPr>
        <w:footnoteReference w:id="1213"/>
      </w:r>
      <w:r>
        <w:rPr>
          <w:rFonts w:ascii="Amiri" w:hAnsi="Amiri" w:eastAsia="Amiri" w:cs="Amiri"/>
          <w:color w:val="111111"/>
          <w:sz w:val="28"/>
          <w:sz w:val="28"/>
          <w:szCs w:val="28"/>
          <w:rtl w:val="true"/>
          <w:lang w:bidi="ar-SA"/>
        </w:rPr>
        <w:t>رضعات؟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من النّسب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أحمد بن محمد مثله</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أخبار عشر رضعات محمولة على التقية وقد صرّح بذلك بعض الفقهاء لموافقتها لأخبار العامّة، وقد نسب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الى غيره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يخبر عن نفسه ورأيه، ثم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غيّر الكلام الى كلام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مايُحرم من النسب فهو يُحرم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هذه قرائن التقية، والله العالم</w:t>
      </w:r>
      <w:r>
        <w:rPr>
          <w:rFonts w:eastAsia="Amiri" w:cs="Amiri" w:ascii="Amiri" w:hAnsi="Amiri"/>
          <w:color w:val="111111"/>
          <w:sz w:val="28"/>
          <w:szCs w:val="28"/>
          <w:rtl w:val="true"/>
          <w:lang w:bidi="ar-SA"/>
        </w:rPr>
        <w:t xml:space="preserve">. </w:t>
      </w:r>
      <w:bookmarkStart w:id="675" w:name="pg13470_134530"/>
    </w:p>
    <w:p>
      <w:pPr>
        <w:pStyle w:val="BookText"/>
        <w:rPr/>
      </w:pPr>
      <w:bookmarkEnd w:id="675"/>
      <w:r>
        <w:rPr>
          <w:rFonts w:ascii="Amiri" w:hAnsi="Amiri" w:eastAsia="Amiri" w:cs="Amiri"/>
          <w:color w:val="111111"/>
          <w:sz w:val="28"/>
          <w:sz w:val="28"/>
          <w:szCs w:val="28"/>
          <w:rtl w:val="true"/>
          <w:lang w:bidi="ar-SA"/>
        </w:rPr>
        <w:t>النهي عن الرضاع يميناً وشمالاً</w:t>
      </w:r>
    </w:p>
    <w:p>
      <w:pPr>
        <w:pStyle w:val="Heading3"/>
        <w:numPr>
          <w:ilvl w:val="2"/>
          <w:numId w:val="1"/>
        </w:numPr>
        <w:rPr/>
      </w:pPr>
      <w:bookmarkStart w:id="676" w:name="__RefHeading___Toc2134831_2616395394"/>
      <w:bookmarkStart w:id="677" w:name="_Toc239"/>
      <w:bookmarkEnd w:id="676"/>
      <w:r>
        <w:rPr>
          <w:rtl w:val="true"/>
        </w:rPr>
        <w:t xml:space="preserve">باب </w:t>
      </w:r>
      <w:r>
        <w:rPr>
          <w:rtl w:val="true"/>
        </w:rPr>
        <w:t>(</w:t>
      </w:r>
      <w:r>
        <w:rPr/>
        <w:t>5</w:t>
      </w:r>
      <w:r>
        <w:rPr>
          <w:rtl w:val="true"/>
        </w:rPr>
        <w:t xml:space="preserve">) </w:t>
      </w:r>
      <w:r>
        <w:rPr>
          <w:rtl w:val="true"/>
        </w:rPr>
        <w:t>النهي عن الرضاع يميناً وشمالاً</w:t>
      </w:r>
      <w:bookmarkEnd w:id="677"/>
    </w:p>
    <w:p>
      <w:pPr>
        <w:pStyle w:val="BookText"/>
        <w:rPr/>
      </w:pPr>
      <w:r>
        <w:rPr>
          <w:rFonts w:eastAsia="Amiri" w:cs="Amiri" w:ascii="Amiri" w:hAnsi="Amiri"/>
          <w:color w:val="111111"/>
          <w:sz w:val="28"/>
          <w:szCs w:val="28"/>
          <w:lang w:bidi="ar-SA"/>
        </w:rPr>
        <w:t>25761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أنهوا نساءكم أن يرضعن يميناً وشمالاً فإنّهن ينسين</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أنهوا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أنهوا النساء المرضعات عن إرضاع كلّ طفل يرونه بحاجة الى الارضاع أو يُطلب منهن إرضاعه، لئلاً يختلط الأمر ويخفى عليهنّ مَن أرضعن فتكون الحرمة وينسين ذلك، وكثيراً ما يحصل هذا الأمر ويكبر الاطفال ويتزوّجون ثم يظهر انّ الزوجة اخت الزوج من الرضاعة فعند ذلك تكون المصيبة</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2134833_2616395394"/>
      <w:bookmarkStart w:id="679" w:name="_Toc240"/>
      <w:bookmarkEnd w:id="678"/>
      <w:r>
        <w:rPr>
          <w:rtl w:val="true"/>
        </w:rPr>
        <w:t xml:space="preserve">باب </w:t>
      </w:r>
      <w:r>
        <w:rPr>
          <w:rtl w:val="true"/>
        </w:rPr>
        <w:t>(</w:t>
      </w:r>
      <w:r>
        <w:rPr/>
        <w:t>6</w:t>
      </w:r>
      <w:r>
        <w:rPr>
          <w:rtl w:val="true"/>
        </w:rPr>
        <w:t xml:space="preserve">) </w:t>
      </w:r>
      <w:r>
        <w:rPr>
          <w:rtl w:val="true"/>
        </w:rPr>
        <w:t>تعريف الرّضاع</w:t>
      </w:r>
      <w:bookmarkEnd w:id="67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الّذي ينبت اللّحم والدّم هو الّذي يرضع حتّى يتملّي ويتضلّع</w:t>
      </w:r>
      <w:r>
        <w:rPr>
          <w:rStyle w:val="FootnoteAnchor"/>
          <w:rtl w:val="true"/>
        </w:rPr>
        <w:footnoteReference w:id="1217"/>
      </w:r>
      <w:r>
        <w:rPr>
          <w:rFonts w:ascii="Amiri" w:hAnsi="Amiri" w:eastAsia="Amiri" w:cs="Amiri"/>
          <w:color w:val="111111"/>
          <w:sz w:val="28"/>
          <w:sz w:val="28"/>
          <w:szCs w:val="28"/>
          <w:rtl w:val="true"/>
          <w:lang w:bidi="ar-SA"/>
        </w:rPr>
        <w:t>وينتهي</w:t>
      </w:r>
      <w:r>
        <w:rPr>
          <w:rStyle w:val="FootnoteAnchor"/>
          <w:rtl w:val="true"/>
        </w:rPr>
        <w:footnoteReference w:id="1218"/>
      </w:r>
      <w:r>
        <w:rPr>
          <w:rFonts w:ascii="IRNazanin" w:hAnsi="IRNazanin" w:eastAsia="IRNazanin"/>
          <w:color w:val="111111"/>
          <w:sz w:val="28"/>
          <w:sz w:val="28"/>
          <w:szCs w:val="28"/>
          <w:rtl w:val="true"/>
          <w:lang w:bidi="fa-IR"/>
        </w:rPr>
        <w:t>نفسه</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bookmarkStart w:id="680" w:name="pg13470_134531"/>
    </w:p>
    <w:p>
      <w:pPr>
        <w:pStyle w:val="BookText"/>
        <w:rPr/>
      </w:pPr>
      <w:bookmarkEnd w:id="680"/>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عن محمد بن الحسن</w:t>
      </w:r>
      <w:r>
        <w:rPr>
          <w:rStyle w:val="FootnoteAnchor"/>
          <w:rtl w:val="true"/>
        </w:rPr>
        <w:footnoteReference w:id="1220"/>
      </w:r>
      <w:r>
        <w:rPr>
          <w:rFonts w:ascii="Amiri" w:hAnsi="Amiri" w:eastAsia="Amiri" w:cs="Amiri"/>
          <w:color w:val="111111"/>
          <w:sz w:val="28"/>
          <w:sz w:val="28"/>
          <w:szCs w:val="28"/>
          <w:rtl w:val="true"/>
          <w:lang w:bidi="ar-SA"/>
        </w:rPr>
        <w:t xml:space="preserve">، عن محمد بن أبي عمير، عن بعض أصحابنا رواه،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محمد، عن علي بن اسماعيل</w:t>
      </w:r>
      <w:r>
        <w:rPr>
          <w:rStyle w:val="FootnoteAnchor"/>
          <w:rtl w:val="true"/>
        </w:rPr>
        <w:footnoteReference w:id="12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بن ظریف</w:t>
      </w:r>
      <w:r>
        <w:rPr>
          <w:rStyle w:val="FootnoteAnchor"/>
          <w:rtl w:val="true"/>
        </w:rPr>
        <w:footnoteReference w:id="1223"/>
      </w:r>
      <w:r>
        <w:rPr>
          <w:rFonts w:ascii="Amiri" w:hAnsi="Amiri" w:eastAsia="Amiri" w:cs="Amiri"/>
          <w:color w:val="111111"/>
          <w:sz w:val="28"/>
          <w:sz w:val="28"/>
          <w:szCs w:val="28"/>
          <w:rtl w:val="true"/>
          <w:lang w:bidi="ar-SA"/>
        </w:rPr>
        <w:t>عن ثعلبة، عن أبان،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يحرم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رضع حتى يمتلي بطنه فان ذلك ينبت اللّحم والدم وذاك</w:t>
      </w:r>
      <w:r>
        <w:rPr>
          <w:rStyle w:val="FootnoteAnchor"/>
          <w:rtl w:val="true"/>
        </w:rPr>
        <w:footnoteReference w:id="1224"/>
      </w:r>
      <w:r>
        <w:rPr>
          <w:rFonts w:ascii="Amiri" w:hAnsi="Amiri" w:eastAsia="Amiri" w:cs="Amiri"/>
          <w:color w:val="111111"/>
          <w:sz w:val="28"/>
          <w:sz w:val="28"/>
          <w:szCs w:val="28"/>
          <w:rtl w:val="true"/>
          <w:lang w:bidi="ar-SA"/>
        </w:rPr>
        <w:t>الذي يُحرم</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وذاك الذي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اذا كان بشرطها وشروطها كما مضى الحديث عنه</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2134835_2616395394"/>
      <w:bookmarkStart w:id="682" w:name="_Toc241"/>
      <w:bookmarkEnd w:id="681"/>
      <w:r>
        <w:rPr>
          <w:rtl w:val="true"/>
        </w:rPr>
        <w:t xml:space="preserve">باب </w:t>
      </w:r>
      <w:r>
        <w:rPr>
          <w:rtl w:val="true"/>
        </w:rPr>
        <w:t>(</w:t>
      </w:r>
      <w:r>
        <w:rPr/>
        <w:t>7</w:t>
      </w:r>
      <w:r>
        <w:rPr>
          <w:rtl w:val="true"/>
        </w:rPr>
        <w:t xml:space="preserve">) </w:t>
      </w:r>
      <w:r>
        <w:rPr>
          <w:rtl w:val="true"/>
        </w:rPr>
        <w:t>لارضاع بعد فطام</w:t>
      </w:r>
      <w:bookmarkEnd w:id="68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لارضاع بعد فطام لارضاع بعد فطام</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لارضاع بعد فطام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الفطام؟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الحولان اللّذان</w:t>
      </w:r>
      <w:r>
        <w:rPr>
          <w:rStyle w:val="FootnoteAnchor"/>
          <w:rtl w:val="true"/>
        </w:rPr>
        <w:footnoteReference w:id="1227"/>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عمیر، عن منصور بن يونس، عن منصور بن حازم،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لارضاع بعد فطام، ولاوصال في صيام، ولا يُت۟مَ بعد احتلام، ولا صَمت يومٍ إلى اللّيل، ولاتعرُّب بعد الهجرة، ولا هجرة بعد الفتح، ولاطلاق قبل النكاح، ولاعتق قبل ملك، ولایمين للولد مع والده، ولاللمملوك مع مولاه، ولا للمرأة مع زوجها، ولانذر في معصية، ولايمين في قطيعة</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عن الحسين بن سعيد، عن ابن أبي عمير ومحمد بن اسماعيل، عن منصور بن يونس، عن منصور بن حازم وعلي بن اسماعيل الميثمي، عن منصور بن حازم، عن أبي عبدالله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الحسين بن عبیدالله الغضائري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محمد بن علي بن الحسين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الوليد وذكر مثل أمالي الصدوق</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لاطلاق إلاّ من بعد نکاح، ولاعتق إلاّ من بعد ملك، ولاصمت من غداة إلى الليل، ولا وصال في صيام، ولارضاع بعد فطام، ولا يُت۟م بعد تحلّم، ولایمين لامرأة مع زوجها، ولایمين لولد مع والده، ولايمين للمملوك مع سيده، ولاتعرُّب بعد هجرة، ولايمين في قطيعة رحم، ولايمين فيما لايُبذل، ولایمين في معصية، ولو أنّ غلاماً حجَّ عشر حجج ثمَّ احتلم كان عليه حجّة الاسلام إن استطاع الى ذلك سبيلاً، ولو أنّ مكاتَباً أدّى مکاتبتهُ ثم بقي عليه أوقية فعجز رُدّ في الرّق</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bookmarkStart w:id="683" w:name="pg13470_134534"/>
    </w:p>
    <w:p>
      <w:pPr>
        <w:pStyle w:val="BookText"/>
        <w:rPr/>
      </w:pPr>
      <w:bookmarkEnd w:id="683"/>
      <w:r>
        <w:rPr>
          <w:rFonts w:ascii="Amiri" w:hAnsi="Amiri" w:eastAsia="Amiri" w:cs="Amiri"/>
          <w:color w:val="111111"/>
          <w:sz w:val="28"/>
          <w:sz w:val="28"/>
          <w:szCs w:val="28"/>
          <w:rtl w:val="true"/>
          <w:lang w:bidi="ar-SA"/>
        </w:rPr>
        <w:t>الرّضاع قبل الفطام 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محمد بن یحیی، عن عبدالله بن محمد، عن علي بن الحكم، عن أبان بن عثمان، عن الفضل بن عبدالملك،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لارضاع بعد الحولين قبل أن يفطم</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2134837_2616395394"/>
      <w:bookmarkStart w:id="685" w:name="_Toc242"/>
      <w:bookmarkEnd w:id="684"/>
      <w:r>
        <w:rPr>
          <w:rtl w:val="true"/>
        </w:rPr>
        <w:t xml:space="preserve">باب </w:t>
      </w:r>
      <w:r>
        <w:rPr>
          <w:rtl w:val="true"/>
        </w:rPr>
        <w:t>(</w:t>
      </w:r>
      <w:r>
        <w:rPr/>
        <w:t>8</w:t>
      </w:r>
      <w:r>
        <w:rPr>
          <w:rtl w:val="true"/>
        </w:rPr>
        <w:t xml:space="preserve">) </w:t>
      </w:r>
      <w:r>
        <w:rPr>
          <w:rtl w:val="true"/>
        </w:rPr>
        <w:t>الرّضاع قبل الفطام</w:t>
      </w:r>
      <w:bookmarkEnd w:id="685"/>
    </w:p>
    <w:p>
      <w:pPr>
        <w:pStyle w:val="BookText"/>
        <w:rPr/>
      </w:pPr>
      <w:r>
        <w:rPr>
          <w:rFonts w:eastAsia="Amiri" w:cs="Amiri" w:ascii="Amiri" w:hAnsi="Amiri"/>
          <w:color w:val="111111"/>
          <w:sz w:val="28"/>
          <w:szCs w:val="28"/>
          <w:lang w:bidi="ar-SA"/>
        </w:rPr>
        <w:t>25769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أبان بن عثمان، عن الفضل بن عبدالملك،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قبل الحولين قبل أن يُفطَم</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عبدالله ابن محمد، عن علي بن الحكم مثله</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 xml:space="preserve">. </w:t>
      </w:r>
      <w:bookmarkStart w:id="686" w:name="pg13470_134535"/>
    </w:p>
    <w:p>
      <w:pPr>
        <w:pStyle w:val="Heading3"/>
        <w:numPr>
          <w:ilvl w:val="2"/>
          <w:numId w:val="1"/>
        </w:numPr>
        <w:rPr/>
      </w:pPr>
      <w:bookmarkStart w:id="687" w:name="__RefHeading___Toc2134839_2616395394"/>
      <w:bookmarkStart w:id="688" w:name="_Toc243"/>
      <w:bookmarkEnd w:id="686"/>
      <w:bookmarkEnd w:id="687"/>
      <w:r>
        <w:rPr>
          <w:rtl w:val="true"/>
        </w:rPr>
        <w:t xml:space="preserve">باب </w:t>
      </w:r>
      <w:r>
        <w:rPr>
          <w:rtl w:val="true"/>
        </w:rPr>
        <w:t>(</w:t>
      </w:r>
      <w:r>
        <w:rPr/>
        <w:t>9</w:t>
      </w:r>
      <w:r>
        <w:rPr>
          <w:rtl w:val="true"/>
        </w:rPr>
        <w:t xml:space="preserve">) </w:t>
      </w:r>
      <w:r>
        <w:rPr>
          <w:rtl w:val="true"/>
        </w:rPr>
        <w:t>الرضاع المُحرم هو ما يكون من لبن الفحل الواحد</w:t>
      </w:r>
      <w:bookmarkEnd w:id="688"/>
    </w:p>
    <w:p>
      <w:pPr>
        <w:pStyle w:val="BookText"/>
        <w:rPr/>
      </w:pPr>
      <w:r>
        <w:rPr>
          <w:rFonts w:eastAsia="Amiri" w:cs="Amiri" w:ascii="Amiri" w:hAnsi="Amiri"/>
          <w:color w:val="111111"/>
          <w:sz w:val="28"/>
          <w:szCs w:val="28"/>
          <w:lang w:bidi="ar-SA"/>
        </w:rPr>
        <w:t>25770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لبن الفحل؟ قال</w:t>
      </w:r>
      <w:r>
        <w:rPr>
          <w:rFonts w:eastAsia="Amiri" w:cs="Amiri" w:ascii="Amiri" w:hAnsi="Amiri"/>
          <w:color w:val="111111"/>
          <w:sz w:val="28"/>
          <w:szCs w:val="28"/>
          <w:rtl w:val="true"/>
          <w:lang w:bidi="ar-SA"/>
        </w:rPr>
        <w:t>:</w:t>
      </w:r>
      <w:r>
        <w:rPr>
          <w:rStyle w:val="FootnoteAnchor"/>
          <w:rtl w:val="true"/>
        </w:rPr>
        <w:footnoteReference w:id="1238"/>
      </w:r>
      <w:r>
        <w:rPr>
          <w:rFonts w:ascii="Amiri" w:hAnsi="Amiri" w:eastAsia="Amiri" w:cs="Amiri"/>
          <w:color w:val="111111"/>
          <w:sz w:val="28"/>
          <w:sz w:val="28"/>
          <w:szCs w:val="28"/>
          <w:rtl w:val="true"/>
          <w:lang w:bidi="ar-SA"/>
        </w:rPr>
        <w:t>هو ماأرضعت امرأتُك من لبنك ولبنِ ولدك وَلدَ امراة اُخرى فهو حرام</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لبن الفحل؟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ماأرضعت امرأتك من لبن ولدك ولد امرأة اُخرى فهو حرام</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اللَّبن الذي ترضع به المرأة الطفل لبن فحل فهو الذي ينشر الحرمة اذا كان بشروط الارضاع، أمّا لو درّ لبن المرأة </w:t>
      </w:r>
      <w:bookmarkStart w:id="689" w:name="pg13470_134536"/>
    </w:p>
    <w:p>
      <w:pPr>
        <w:pStyle w:val="BookText"/>
        <w:rPr/>
      </w:pPr>
      <w:bookmarkEnd w:id="689"/>
      <w:r>
        <w:rPr>
          <w:rFonts w:ascii="Amiri" w:hAnsi="Amiri" w:eastAsia="Amiri" w:cs="Amiri"/>
          <w:color w:val="111111"/>
          <w:sz w:val="28"/>
          <w:sz w:val="28"/>
          <w:szCs w:val="28"/>
          <w:rtl w:val="true"/>
          <w:lang w:bidi="ar-SA"/>
        </w:rPr>
        <w:t xml:space="preserve">حكم الرّضاع المجبور من غير فحل أي من غير أن يكون لها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يحصل في بعض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فلاينشر الحرمة حينئذٍ</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2134841_2616395394"/>
      <w:bookmarkStart w:id="691" w:name="_Toc244"/>
      <w:bookmarkEnd w:id="690"/>
      <w:r>
        <w:rPr>
          <w:rtl w:val="true"/>
        </w:rPr>
        <w:t xml:space="preserve">باب </w:t>
      </w:r>
      <w:r>
        <w:rPr>
          <w:rtl w:val="true"/>
        </w:rPr>
        <w:t>(</w:t>
      </w:r>
      <w:r>
        <w:rPr/>
        <w:t>10</w:t>
      </w:r>
      <w:r>
        <w:rPr>
          <w:rtl w:val="true"/>
        </w:rPr>
        <w:t xml:space="preserve">) </w:t>
      </w:r>
      <w:r>
        <w:rPr>
          <w:rtl w:val="true"/>
        </w:rPr>
        <w:t>حكم الرّضاع المجبور</w:t>
      </w:r>
      <w:bookmarkEnd w:id="691"/>
    </w:p>
    <w:p>
      <w:pPr>
        <w:pStyle w:val="BookText"/>
        <w:rPr/>
      </w:pPr>
      <w:r>
        <w:rPr>
          <w:rFonts w:eastAsia="Amiri" w:cs="Amiri" w:ascii="Amiri" w:hAnsi="Amiri"/>
          <w:color w:val="111111"/>
          <w:sz w:val="28"/>
          <w:szCs w:val="28"/>
          <w:lang w:bidi="ar-SA"/>
        </w:rPr>
        <w:t>25772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أيوب بن نوح، عن حريز، عن الفضيل بن يسار، عن عبدالرحمن بن أبي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لايحرم من الرّضاع إلاّ ما كان مجبوراغً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المجبور؟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مربية أو اُمّ تربّي أو ظثر تُستأجر أو خادم تُشترى أو ما كان مثل ذلك موقوفاً عليه</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ادریس، عن محمد بن أحمد، عن أحمد بن هلال، عن ابن سنان، عن حريز، عن فضيل بن يسار،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حریز، عن الفضيل بن يسار،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لايحرم من الرّضاع الاّ ما كان مجبوراً</w:t>
      </w:r>
      <w:r>
        <w:rPr>
          <w:rFonts w:eastAsia="IRNazanin" w:cs="IRNazanin"/>
          <w:color w:val="111111"/>
          <w:sz w:val="28"/>
          <w:szCs w:val="28"/>
          <w:rtl w:val="true"/>
          <w:lang w:bidi="fa-IR"/>
        </w:rPr>
        <w:t xml:space="preserve">. </w:t>
      </w:r>
      <w:bookmarkStart w:id="692" w:name="pg13470_134537"/>
    </w:p>
    <w:p>
      <w:pPr>
        <w:pStyle w:val="BookText"/>
        <w:rPr/>
      </w:pPr>
      <w:bookmarkEnd w:id="69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المجبور؟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تربّي، أو ظئر تُستأجر، أو أَمَة تُشتری</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مرّة ومرّتين وثلاثاً لايوجب التحريم بل لابد أن يكون مكرّراً متواصلا كالإرضاع يوماً وليلة من غير أن يفصل بينها بشيء أو خمس عشرة رضعة متوالية، ولعلّ التمثيل الوارد في هذا الحديث وأمثاله بالاُم المربّية أو الظئر المستأجَرة أو الخادمة باعتبار أنهنّ يواصلن الارضاع فيتحقق التحريم حينئذٍ، وإذا تحقق الرضاع بامرأة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العدد الى النصاب نشر التحريم أيضاً</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2134843_2616395394"/>
      <w:bookmarkStart w:id="694" w:name="_Toc245"/>
      <w:bookmarkEnd w:id="693"/>
      <w:r>
        <w:rPr>
          <w:rtl w:val="true"/>
        </w:rPr>
        <w:t xml:space="preserve">باب </w:t>
      </w:r>
      <w:r>
        <w:rPr>
          <w:rtl w:val="true"/>
        </w:rPr>
        <w:t>(</w:t>
      </w:r>
      <w:r>
        <w:rPr/>
        <w:t>11</w:t>
      </w:r>
      <w:r>
        <w:rPr>
          <w:rtl w:val="true"/>
        </w:rPr>
        <w:t xml:space="preserve">) </w:t>
      </w:r>
      <w:r>
        <w:rPr>
          <w:rtl w:val="true"/>
        </w:rPr>
        <w:t>حكم الرضاع من نساء شتّی</w:t>
      </w:r>
      <w:bookmarkEnd w:id="694"/>
    </w:p>
    <w:p>
      <w:pPr>
        <w:pStyle w:val="BookText"/>
        <w:rPr/>
      </w:pPr>
      <w:r>
        <w:rPr>
          <w:rFonts w:eastAsia="Amiri" w:cs="Amiri" w:ascii="Amiri" w:hAnsi="Amiri"/>
          <w:color w:val="111111"/>
          <w:sz w:val="28"/>
          <w:szCs w:val="28"/>
          <w:lang w:bidi="ar-SA"/>
        </w:rPr>
        <w:t>25774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عليّ بن الحسن بن رباط، عن ابن مسكان، عن محمّد بن مسلم، عن أبي جعفر أو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رضع الغلام من نساء شتّی فكان ذلك عدّة أو نبت لحمه ودمه عليه حرم عليه بناتهنّ كلّهنّ</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2134845_2616395394"/>
      <w:bookmarkStart w:id="696" w:name="_Toc246"/>
      <w:bookmarkEnd w:id="695"/>
      <w:r>
        <w:rPr>
          <w:rtl w:val="true"/>
        </w:rPr>
        <w:t xml:space="preserve">باب </w:t>
      </w:r>
      <w:r>
        <w:rPr>
          <w:rtl w:val="true"/>
        </w:rPr>
        <w:t>(</w:t>
      </w:r>
      <w:r>
        <w:rPr/>
        <w:t>12</w:t>
      </w:r>
      <w:r>
        <w:rPr>
          <w:rtl w:val="true"/>
        </w:rPr>
        <w:t xml:space="preserve">) </w:t>
      </w:r>
      <w:r>
        <w:rPr>
          <w:rtl w:val="true"/>
        </w:rPr>
        <w:t>حكم الرضاع بالايجار</w:t>
      </w:r>
      <w:bookmarkEnd w:id="69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bookmarkStart w:id="697" w:name="pg13470_134538"/>
    </w:p>
    <w:p>
      <w:pPr>
        <w:pStyle w:val="BookText"/>
        <w:rPr/>
      </w:pPr>
      <w:bookmarkEnd w:id="697"/>
      <w:r>
        <w:rPr>
          <w:rFonts w:ascii="Amiri" w:hAnsi="Amiri" w:eastAsia="Amiri" w:cs="Amiri"/>
          <w:color w:val="111111"/>
          <w:sz w:val="28"/>
          <w:sz w:val="28"/>
          <w:szCs w:val="28"/>
          <w:rtl w:val="true"/>
          <w:lang w:bidi="ar-SA"/>
        </w:rPr>
        <w:t>حكم الرّضاع من امرأة درَّ لَبنُها من غير ولادة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وجور</w:t>
      </w:r>
      <w:r>
        <w:rPr>
          <w:rStyle w:val="FootnoteAnchor"/>
          <w:rtl w:val="true"/>
        </w:rPr>
        <w:footnoteReference w:id="1246"/>
      </w:r>
      <w:r>
        <w:rPr>
          <w:rFonts w:ascii="Amiri" w:hAnsi="Amiri" w:eastAsia="Amiri" w:cs="Amiri"/>
          <w:color w:val="111111"/>
          <w:sz w:val="28"/>
          <w:sz w:val="28"/>
          <w:szCs w:val="28"/>
          <w:rtl w:val="true"/>
          <w:lang w:bidi="ar-SA"/>
        </w:rPr>
        <w:t>الصبيّ اللَّبن بمنزلة الرضاع</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الارتضاع من حلمة الثدي بالمص منها مع الشروط الاخرى حتى تتحقق الحرمة، أما لو صبّ اللَّبن في فم الطفل بالايجار لا المص فلاينشر الحرمة، فينبغي حمل هذا الخبر والذي بعده على التقية لموافقته بعض مذاهب العامّة ولمعارضته للأخبار الواردة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أوجر الصبيّ أو أسعط فهو رضاع</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2134847_2616395394"/>
      <w:bookmarkStart w:id="699" w:name="_Toc247"/>
      <w:bookmarkEnd w:id="698"/>
      <w:r>
        <w:rPr>
          <w:rtl w:val="true"/>
        </w:rPr>
        <w:t xml:space="preserve">باب </w:t>
      </w:r>
      <w:r>
        <w:rPr>
          <w:rtl w:val="true"/>
        </w:rPr>
        <w:t>(</w:t>
      </w:r>
      <w:r>
        <w:rPr/>
        <w:t>13</w:t>
      </w:r>
      <w:r>
        <w:rPr>
          <w:rtl w:val="true"/>
        </w:rPr>
        <w:t xml:space="preserve">) </w:t>
      </w:r>
      <w:r>
        <w:rPr>
          <w:rtl w:val="true"/>
        </w:rPr>
        <w:t>حكم الرّضاع من إمرأةٍ درَّ لَبنُها من غير ولادة</w:t>
      </w:r>
      <w:bookmarkEnd w:id="69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عبدالله بن جعفر، عن موسی بن عمر البصري، عن صفوان بن يحيى، 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درّ لبنها من غير ولادة فارضعت ذكراناً واناثاً أيحرم من ذلك ما يحرم من الرضاع؟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xml:space="preserve">. </w:t>
      </w:r>
      <w:bookmarkStart w:id="700" w:name="pg13470_134539"/>
    </w:p>
    <w:p>
      <w:pPr>
        <w:pStyle w:val="BookText"/>
        <w:rPr/>
      </w:pPr>
      <w:bookmarkEnd w:id="700"/>
      <w:r>
        <w:rPr>
          <w:rFonts w:eastAsia="IRNazanin" w:cs="IRNazanin"/>
          <w:color w:val="111111"/>
          <w:sz w:val="28"/>
          <w:szCs w:val="28"/>
          <w:lang w:bidi="fa-IR"/>
        </w:rPr>
        <w:t>25778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عن أحمد بن الحسن الميثميّ، عن يونس بن يعقوب،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درّ لبنها من غير ولادة فأرضعت جارية وغلاماً بذلك اللّبن هل يحرم بذلك اللّبن ما يحرم من الرضاع؟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أبي عمير، عن يونس بن يعقوب،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1" w:name="__RefHeading___Toc2134849_2616395394"/>
      <w:bookmarkStart w:id="702" w:name="_Toc248"/>
      <w:bookmarkEnd w:id="701"/>
      <w:r>
        <w:rPr>
          <w:rtl w:val="true"/>
        </w:rPr>
        <w:t xml:space="preserve">باب </w:t>
      </w:r>
      <w:r>
        <w:rPr>
          <w:rtl w:val="true"/>
        </w:rPr>
        <w:t>(</w:t>
      </w:r>
      <w:r>
        <w:rPr/>
        <w:t>14</w:t>
      </w:r>
      <w:r>
        <w:rPr>
          <w:rtl w:val="true"/>
        </w:rPr>
        <w:t xml:space="preserve">) </w:t>
      </w:r>
      <w:r>
        <w:rPr>
          <w:rtl w:val="true"/>
        </w:rPr>
        <w:t>حكم الرّضاع اذا لم يُعرف مقداره</w:t>
      </w:r>
      <w:bookmarkEnd w:id="702"/>
    </w:p>
    <w:p>
      <w:pPr>
        <w:pStyle w:val="BookText"/>
        <w:rPr/>
      </w:pPr>
      <w:r>
        <w:rPr>
          <w:rFonts w:eastAsia="IRNazanin" w:cs="IRNazanin"/>
          <w:color w:val="111111"/>
          <w:sz w:val="28"/>
          <w:szCs w:val="28"/>
          <w:lang w:bidi="fa-IR"/>
        </w:rPr>
        <w:t>25779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فضّال، عن ابن بکیر، عن أبي يحيى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وابنة أخي في حجري وأردت أن اُزوّجها إيّاه فقال بعض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أرضعناهما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فأدراني على أن اُوقّت؟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w:t>
      </w:r>
      <w:r>
        <w:rPr>
          <w:rFonts w:eastAsia="Amiri" w:cs="Amiri" w:ascii="Amiri" w:hAnsi="Amiri"/>
          <w:color w:val="111111"/>
          <w:sz w:val="28"/>
          <w:szCs w:val="28"/>
          <w:rtl w:val="true"/>
          <w:lang w:bidi="ar-SA"/>
        </w:rPr>
        <w:t xml:space="preserve">. </w:t>
      </w:r>
      <w:bookmarkStart w:id="703" w:name="pg13470_134540"/>
    </w:p>
    <w:p>
      <w:pPr>
        <w:pStyle w:val="BookText"/>
        <w:rPr/>
      </w:pPr>
      <w:bookmarkEnd w:id="703"/>
      <w:r>
        <w:rPr>
          <w:rFonts w:ascii="Amiri" w:hAnsi="Amiri" w:eastAsia="Amiri" w:cs="Amiri"/>
          <w:color w:val="111111"/>
          <w:sz w:val="28"/>
          <w:sz w:val="28"/>
          <w:szCs w:val="28"/>
          <w:rtl w:val="true"/>
          <w:lang w:bidi="ar-SA"/>
        </w:rPr>
        <w:t>حكم الرضاع في مورد التُّهمة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4" w:name="__RefHeading___Toc2134851_2616395394"/>
      <w:bookmarkStart w:id="705" w:name="_Toc249"/>
      <w:bookmarkEnd w:id="704"/>
      <w:r>
        <w:rPr>
          <w:rtl w:val="true"/>
        </w:rPr>
        <w:t xml:space="preserve">باب </w:t>
      </w:r>
      <w:r>
        <w:rPr>
          <w:rtl w:val="true"/>
        </w:rPr>
        <w:t>(</w:t>
      </w:r>
      <w:r>
        <w:rPr/>
        <w:t>15</w:t>
      </w:r>
      <w:r>
        <w:rPr>
          <w:rtl w:val="true"/>
        </w:rPr>
        <w:t xml:space="preserve">) </w:t>
      </w:r>
      <w:r>
        <w:rPr>
          <w:rtl w:val="true"/>
        </w:rPr>
        <w:t>حكم الرضاع في مَورد التُّهمة</w:t>
      </w:r>
      <w:bookmarkEnd w:id="705"/>
    </w:p>
    <w:p>
      <w:pPr>
        <w:pStyle w:val="BookText"/>
        <w:rPr/>
      </w:pPr>
      <w:r>
        <w:rPr>
          <w:rFonts w:eastAsia="Amiri" w:cs="Amiri" w:ascii="Amiri" w:hAnsi="Amiri"/>
          <w:color w:val="111111"/>
          <w:sz w:val="28"/>
          <w:szCs w:val="28"/>
          <w:lang w:bidi="ar-SA"/>
        </w:rPr>
        <w:t>25780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رجلاً سأله عن جارية له وُلدت۟ عنده، فأراد أن يطأها، فقالت اُم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أرضعتُها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إلى نفسها وتُتَّهم، ولا تُصدّق</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2134853_2616395394"/>
      <w:bookmarkStart w:id="707" w:name="_Toc250"/>
      <w:bookmarkEnd w:id="706"/>
      <w:r>
        <w:rPr>
          <w:rtl w:val="true"/>
        </w:rPr>
        <w:t xml:space="preserve">باب </w:t>
      </w:r>
      <w:r>
        <w:rPr>
          <w:rtl w:val="true"/>
        </w:rPr>
        <w:t>(</w:t>
      </w:r>
      <w:r>
        <w:rPr/>
        <w:t>16</w:t>
      </w:r>
      <w:r>
        <w:rPr>
          <w:rtl w:val="true"/>
        </w:rPr>
        <w:t xml:space="preserve">) </w:t>
      </w:r>
      <w:r>
        <w:rPr>
          <w:rtl w:val="true"/>
        </w:rPr>
        <w:t>حكم الرضاع اذا ادّعت۟ه المرأة ولم يعلم به غيرُها</w:t>
      </w:r>
      <w:bookmarkEnd w:id="707"/>
    </w:p>
    <w:p>
      <w:pPr>
        <w:pStyle w:val="BookText"/>
        <w:rPr/>
      </w:pPr>
      <w:r>
        <w:rPr>
          <w:rFonts w:eastAsia="Amiri" w:cs="Amiri" w:ascii="Amiri" w:hAnsi="Amiri"/>
          <w:color w:val="111111"/>
          <w:sz w:val="28"/>
          <w:szCs w:val="28"/>
          <w:lang w:bidi="ar-SA"/>
        </w:rPr>
        <w:t>25781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محمد بن عبدالله بن زرارة ومحمد و احمد ابني الحسن بن علي، عن الحسن بن علي، عن عبدالله بن بكير،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أرضعت غلاماً وجارية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ذلك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لاتُصدَّق ان لم يكن غيرها</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bookmarkStart w:id="708" w:name="pg13470_134541"/>
    </w:p>
    <w:p>
      <w:pPr>
        <w:pStyle w:val="Heading3"/>
        <w:numPr>
          <w:ilvl w:val="2"/>
          <w:numId w:val="1"/>
        </w:numPr>
        <w:rPr/>
      </w:pPr>
      <w:bookmarkStart w:id="709" w:name="__RefHeading___Toc2134855_2616395394"/>
      <w:bookmarkStart w:id="710" w:name="_Toc251"/>
      <w:bookmarkEnd w:id="708"/>
      <w:bookmarkEnd w:id="709"/>
      <w:r>
        <w:rPr>
          <w:rtl w:val="true"/>
        </w:rPr>
        <w:t xml:space="preserve">باب </w:t>
      </w:r>
      <w:r>
        <w:rPr>
          <w:rtl w:val="true"/>
        </w:rPr>
        <w:t>(</w:t>
      </w:r>
      <w:r>
        <w:rPr/>
        <w:t>17</w:t>
      </w:r>
      <w:r>
        <w:rPr>
          <w:rtl w:val="true"/>
        </w:rPr>
        <w:t xml:space="preserve">) </w:t>
      </w:r>
      <w:r>
        <w:rPr>
          <w:rtl w:val="true"/>
        </w:rPr>
        <w:t>حكم المرأة إذا ادَّعتِ الرّضاع ثم أنكرت۟</w:t>
      </w:r>
      <w:bookmarkEnd w:id="710"/>
    </w:p>
    <w:p>
      <w:pPr>
        <w:pStyle w:val="BookText"/>
        <w:rPr/>
      </w:pPr>
      <w:r>
        <w:rPr>
          <w:rFonts w:eastAsia="Amiri" w:cs="Amiri" w:ascii="Amiri" w:hAnsi="Amiri"/>
          <w:color w:val="111111"/>
          <w:sz w:val="28"/>
          <w:szCs w:val="28"/>
          <w:lang w:bidi="ar-SA"/>
        </w:rPr>
        <w:t>25782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امرأة تزعم أنّها أرضعت المرأة والغلامَ، ثمّ تُنكِر؟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إذا أنكرت۟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قالت وادّعت بعدُ بأنّي قد أرضعتهما؟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لاتُصدَّق ولاتنعم</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زعمت أنها ارضعت امرأة وغلاماً ثم تُنكِر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إذا أنكرت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قد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أرضعتهما؟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لاتُصدّق ولاتنعم</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سُئل عن امرأة زعمت أنّها أرضعت غلاماً وجارية ثم أنکرت؟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إذا أنکرت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أرضعتهما؟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711" w:name="pg13470_134542"/>
    </w:p>
    <w:p>
      <w:pPr>
        <w:pStyle w:val="BookText"/>
        <w:rPr/>
      </w:pPr>
      <w:bookmarkEnd w:id="711"/>
      <w:r>
        <w:rPr>
          <w:rFonts w:ascii="Amiri" w:hAnsi="Amiri" w:eastAsia="Amiri" w:cs="Amiri"/>
          <w:color w:val="111111"/>
          <w:sz w:val="28"/>
          <w:sz w:val="28"/>
          <w:szCs w:val="28"/>
          <w:rtl w:val="true"/>
          <w:lang w:bidi="ar-SA"/>
        </w:rPr>
        <w:t>حكم من سقت زوجها من لَبنها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لاتصدّق</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2134857_2616395394"/>
      <w:bookmarkStart w:id="713" w:name="_Toc252"/>
      <w:bookmarkEnd w:id="712"/>
      <w:r>
        <w:rPr>
          <w:rtl w:val="true"/>
        </w:rPr>
        <w:t xml:space="preserve">باب </w:t>
      </w:r>
      <w:r>
        <w:rPr>
          <w:rtl w:val="true"/>
        </w:rPr>
        <w:t>(</w:t>
      </w:r>
      <w:r>
        <w:rPr/>
        <w:t>18</w:t>
      </w:r>
      <w:r>
        <w:rPr>
          <w:rtl w:val="true"/>
        </w:rPr>
        <w:t xml:space="preserve">) </w:t>
      </w:r>
      <w:r>
        <w:rPr>
          <w:rtl w:val="true"/>
        </w:rPr>
        <w:t>حكم من سقت زوجها من لَبنها</w:t>
      </w:r>
      <w:bookmarkEnd w:id="713"/>
    </w:p>
    <w:p>
      <w:pPr>
        <w:pStyle w:val="BookText"/>
        <w:rPr/>
      </w:pPr>
      <w:r>
        <w:rPr>
          <w:rFonts w:eastAsia="IRNazanin" w:cs="IRNazanin"/>
          <w:color w:val="111111"/>
          <w:sz w:val="28"/>
          <w:szCs w:val="28"/>
          <w:lang w:bidi="fa-IR"/>
        </w:rPr>
        <w:t>25785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وعدّة من أصحابنا، عن سهل بن زیاد جميعاً، عن ابن أبي نجران، عن عاصم ابن حميد، عن محمد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حلبت من لبنها فأسقت زوجها لتحرم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أمسكها وأوجع ظهرها</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تفارقها، لأنها زوجتك، ولا يطلق الرضاع على رضاع الكبير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لارضاع بعد فطام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ورد في الحديث الشريف </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ولم تتحقق شروط الرضاع التي تنشر الحرمة، كالارتفاع من الثدي، وأن يكون في الحولين، وأن يكون بالعدد المشروط، وأن ينبت به اللَّحم والعظم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وأوجِع۟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للتأديب على ما صدر منها</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2134859_2616395394"/>
      <w:bookmarkStart w:id="715" w:name="_Toc253"/>
      <w:bookmarkEnd w:id="714"/>
      <w:r>
        <w:rPr>
          <w:rtl w:val="true"/>
        </w:rPr>
        <w:t xml:space="preserve">باب </w:t>
      </w:r>
      <w:r>
        <w:rPr>
          <w:rtl w:val="true"/>
        </w:rPr>
        <w:t>(</w:t>
      </w:r>
      <w:r>
        <w:rPr/>
        <w:t>19</w:t>
      </w:r>
      <w:r>
        <w:rPr>
          <w:rtl w:val="true"/>
        </w:rPr>
        <w:t xml:space="preserve">) </w:t>
      </w:r>
      <w:r>
        <w:rPr>
          <w:rtl w:val="true"/>
        </w:rPr>
        <w:t>حكم من سقت جارية زوجها من لَبنها</w:t>
      </w:r>
      <w:bookmarkEnd w:id="71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w:t>
      </w:r>
      <w:bookmarkStart w:id="716" w:name="pg13470_134543"/>
    </w:p>
    <w:p>
      <w:pPr>
        <w:pStyle w:val="BookText"/>
        <w:rPr/>
      </w:pPr>
      <w:bookmarkEnd w:id="716"/>
      <w:r>
        <w:rPr>
          <w:rFonts w:ascii="Amiri" w:hAnsi="Amiri" w:eastAsia="Amiri" w:cs="Amiri"/>
          <w:color w:val="111111"/>
          <w:sz w:val="28"/>
          <w:sz w:val="28"/>
          <w:szCs w:val="28"/>
          <w:rtl w:val="true"/>
          <w:lang w:bidi="ar-SA"/>
        </w:rPr>
        <w:t xml:space="preserve">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امرأتي حلبت من لبنها في مكّوك</w:t>
      </w:r>
      <w:r>
        <w:rPr>
          <w:rStyle w:val="FootnoteAnchor"/>
          <w:rtl w:val="true"/>
        </w:rPr>
        <w:footnoteReference w:id="1260"/>
      </w:r>
      <w:r>
        <w:rPr>
          <w:rFonts w:ascii="Amiri" w:hAnsi="Amiri" w:eastAsia="Amiri" w:cs="Amiri"/>
          <w:color w:val="111111"/>
          <w:sz w:val="28"/>
          <w:sz w:val="28"/>
          <w:szCs w:val="28"/>
          <w:rtl w:val="true"/>
          <w:lang w:bidi="ar-SA"/>
        </w:rPr>
        <w:t>فأسقته جاريتي؟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أوجع امرأتك، وعليك بجاريتك، وهو هكذا في 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فأسقت۟ه جاريتي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هدف المرأة تحريم الجارية على الزوج بأن تصير في حُكم البنت له، فقال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بجاريتك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لم تح۟رم عليك، لعدم صحة رضاع الكبير وعدم تحقق شروط الرضاع المحرم، كما ذكرنا في توضيح الحديث السابق</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2134861_2616395394"/>
      <w:bookmarkStart w:id="718" w:name="_Toc254"/>
      <w:bookmarkEnd w:id="717"/>
      <w:r>
        <w:rPr>
          <w:rtl w:val="true"/>
        </w:rPr>
        <w:t xml:space="preserve">باب </w:t>
      </w:r>
      <w:r>
        <w:rPr>
          <w:rtl w:val="true"/>
        </w:rPr>
        <w:t>(</w:t>
      </w:r>
      <w:r>
        <w:rPr/>
        <w:t>20</w:t>
      </w:r>
      <w:r>
        <w:rPr>
          <w:rtl w:val="true"/>
        </w:rPr>
        <w:t xml:space="preserve">) </w:t>
      </w:r>
      <w:r>
        <w:rPr>
          <w:rtl w:val="true"/>
        </w:rPr>
        <w:t>النكاح الذي يَح۟رُم بالرّضاع</w:t>
      </w:r>
      <w:bookmarkEnd w:id="718"/>
    </w:p>
    <w:p>
      <w:pPr>
        <w:pStyle w:val="BookText"/>
        <w:rPr/>
      </w:pPr>
      <w:r>
        <w:rPr>
          <w:rFonts w:eastAsia="Amiri" w:cs="Amiri" w:ascii="Amiri" w:hAnsi="Amiri"/>
          <w:color w:val="111111"/>
          <w:sz w:val="28"/>
          <w:szCs w:val="28"/>
          <w:lang w:bidi="ar-SA"/>
        </w:rPr>
        <w:t>25787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وعليّ ابن إبراهيم، عن أبيه جميعاً، عن ابن محبوب، عن هشام بن سالم،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غلام رضع</w:t>
      </w:r>
      <w:r>
        <w:rPr>
          <w:rStyle w:val="FootnoteAnchor"/>
          <w:rtl w:val="true"/>
        </w:rPr>
        <w:footnoteReference w:id="1262"/>
      </w:r>
      <w:r>
        <w:rPr>
          <w:rFonts w:ascii="Amiri" w:hAnsi="Amiri" w:eastAsia="Amiri" w:cs="Amiri"/>
          <w:color w:val="111111"/>
          <w:sz w:val="28"/>
          <w:sz w:val="28"/>
          <w:szCs w:val="28"/>
          <w:rtl w:val="true"/>
          <w:lang w:bidi="ar-SA"/>
        </w:rPr>
        <w:t>من امرأة أيحلُّ له أن يتزوّج اُختها لأبيها من الرضاع؟</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رضعا جميعاً من لبن فحل واحد من امرأة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النكاح الذي يَحرُم بالرضاع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فيتزوّج</w:t>
      </w:r>
      <w:r>
        <w:rPr>
          <w:rStyle w:val="FootnoteAnchor"/>
          <w:rtl w:val="true"/>
        </w:rPr>
        <w:footnoteReference w:id="1264"/>
      </w:r>
      <w:r>
        <w:rPr>
          <w:rFonts w:ascii="Amiri" w:hAnsi="Amiri" w:eastAsia="Amiri" w:cs="Amiri"/>
          <w:color w:val="111111"/>
          <w:sz w:val="28"/>
          <w:sz w:val="28"/>
          <w:szCs w:val="28"/>
          <w:rtl w:val="true"/>
          <w:lang w:bidi="ar-SA"/>
        </w:rPr>
        <w:t>اُختها لاُمّها من الرضاعة؟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 اُختها الّتي لم ترضعه كان فحلها غير فحل الّتي</w:t>
      </w:r>
      <w:r>
        <w:rPr>
          <w:rStyle w:val="FootnoteAnchor"/>
          <w:rtl w:val="true"/>
        </w:rPr>
        <w:footnoteReference w:id="1265"/>
      </w:r>
      <w:r>
        <w:rPr>
          <w:rFonts w:ascii="IRNazanin" w:hAnsi="IRNazanin" w:eastAsia="IRNazanin"/>
          <w:color w:val="111111"/>
          <w:sz w:val="28"/>
          <w:sz w:val="28"/>
          <w:szCs w:val="28"/>
          <w:rtl w:val="true"/>
          <w:lang w:bidi="fa-IR"/>
        </w:rPr>
        <w:t>أرضعت الغلام فاختلف الفحلان فلابأس</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مثله</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وعليّ بن إبراهيم، عن أبيه جميعاً، عن ابن محبوب، عن أبي أيّوب الحزّاز، عن ابن مسکان،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يرضع من امرأة وهو غلام أيحلُّ</w:t>
      </w:r>
      <w:r>
        <w:rPr>
          <w:rStyle w:val="FootnoteAnchor"/>
          <w:rtl w:val="true"/>
        </w:rPr>
        <w:footnoteReference w:id="1268"/>
      </w:r>
      <w:r>
        <w:rPr>
          <w:rFonts w:ascii="Amiri" w:hAnsi="Amiri" w:eastAsia="Amiri" w:cs="Amiri"/>
          <w:color w:val="111111"/>
          <w:sz w:val="28"/>
          <w:sz w:val="28"/>
          <w:szCs w:val="28"/>
          <w:rtl w:val="true"/>
          <w:lang w:bidi="ar-SA"/>
        </w:rPr>
        <w:t>له أن يتزوّج اُختها لاُمّها من الرّضاعة؟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المرأتان رضعتا من امرأة واحدة من لبن فحل واحد فلايحلُّ، فإن</w:t>
      </w:r>
      <w:r>
        <w:rPr>
          <w:rStyle w:val="FootnoteAnchor"/>
          <w:rtl w:val="true"/>
        </w:rPr>
        <w:footnoteReference w:id="1269"/>
      </w:r>
      <w:r>
        <w:rPr>
          <w:rFonts w:ascii="Amiri" w:hAnsi="Amiri" w:eastAsia="Amiri" w:cs="Amiri"/>
          <w:color w:val="111111"/>
          <w:sz w:val="28"/>
          <w:sz w:val="28"/>
          <w:szCs w:val="28"/>
          <w:rtl w:val="true"/>
          <w:lang w:bidi="ar-SA"/>
        </w:rPr>
        <w:t>كانت المرأتان رضعتا</w:t>
      </w:r>
      <w:r>
        <w:rPr>
          <w:rStyle w:val="FootnoteAnchor"/>
          <w:rtl w:val="true"/>
        </w:rPr>
        <w:footnoteReference w:id="1270"/>
      </w:r>
      <w:r>
        <w:rPr>
          <w:rFonts w:ascii="Amiri" w:hAnsi="Amiri" w:eastAsia="Amiri" w:cs="Amiri"/>
          <w:color w:val="111111"/>
          <w:sz w:val="28"/>
          <w:sz w:val="28"/>
          <w:szCs w:val="28"/>
          <w:rtl w:val="true"/>
          <w:lang w:bidi="ar-SA"/>
        </w:rPr>
        <w:t>من امرأة واحدة من لبن فحلين فلابأس بذلك</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مثله</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محبوب، عن جميل بن صالح،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امرأة فولدت منه جارية ثمّ ماتت المرأة فتزوّج اُخرى فولدت منه ولداً ثمّ إنّها أرضعت من لبنها غلاماً أيحلُّ لذلك الغلام الّذي أرضعته أن يتزوّج ابنة المرأة الّتي كانت تحت الرّجل قبل المراة الأخيرة؟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أن يتزوّج ابنة فحل قد رضع من لبنه</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على انّ اتحاد الفحل يكفي في التحريم وان۟ تعدّدت 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الاصحاب</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له امرأتان فولدت كلّ واحدة منهما غلاماً فانطلقت إحدى امرأتيه فأرضعت جارية من عرض النّاس</w:t>
      </w:r>
      <w:r>
        <w:rPr>
          <w:rStyle w:val="FootnoteAnchor"/>
          <w:rtl w:val="true"/>
        </w:rPr>
        <w:footnoteReference w:id="1276"/>
      </w:r>
      <w:r>
        <w:rPr>
          <w:rFonts w:ascii="Amiri" w:hAnsi="Amiri" w:eastAsia="Amiri" w:cs="Amiri"/>
          <w:color w:val="111111"/>
          <w:sz w:val="28"/>
          <w:sz w:val="28"/>
          <w:szCs w:val="28"/>
          <w:rtl w:val="true"/>
          <w:lang w:bidi="ar-SA"/>
        </w:rPr>
        <w:t>أينبغي لابنه أن يتزوّج بهذه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أرضعت بلبن الشيخ</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محمد بن یحیی </w:t>
      </w:r>
    </w:p>
    <w:p>
      <w:pPr>
        <w:pStyle w:val="BookText"/>
        <w:rPr/>
      </w:pPr>
      <w:r>
        <w:rPr>
          <w:rFonts w:ascii="Amiri" w:hAnsi="Amiri" w:eastAsia="Amiri" w:cs="Amiri"/>
          <w:color w:val="111111"/>
          <w:sz w:val="28"/>
          <w:sz w:val="28"/>
          <w:szCs w:val="28"/>
          <w:rtl w:val="true"/>
          <w:lang w:bidi="ar-SA"/>
        </w:rPr>
        <w:t>النكاح الذي يَحرُم بالرضاع مثله</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ولد رجل أرضعت صبيّاً وله ابنة من غيرها أيحلُّ لذلك الصبي هذه الابنة</w:t>
      </w:r>
      <w:r>
        <w:rPr>
          <w:rStyle w:val="FootnoteAnchor"/>
          <w:rtl w:val="true"/>
        </w:rPr>
        <w:footnoteReference w:id="127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تتزوج ابنة</w:t>
      </w:r>
      <w:r>
        <w:rPr>
          <w:rStyle w:val="FootnoteAnchor"/>
          <w:rtl w:val="true"/>
        </w:rPr>
        <w:footnoteReference w:id="1280"/>
      </w:r>
      <w:r>
        <w:rPr>
          <w:rFonts w:ascii="IRNazanin" w:hAnsi="IRNazanin" w:eastAsia="IRNazanin"/>
          <w:color w:val="111111"/>
          <w:sz w:val="28"/>
          <w:sz w:val="28"/>
          <w:szCs w:val="28"/>
          <w:rtl w:val="true"/>
          <w:lang w:bidi="fa-IR"/>
        </w:rPr>
        <w:t>رجل قد رضعت من لبن ولده</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عن أبيه مثله</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الحسن بن محبوب، عن مالك بن عطيّة،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يتزوّج المرأة فتلد منه ثم ترضع من لبنها جارية أيصلح لولده من غيرها ان يتزوَّج تلك الجارية التي ارضعتها؟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هي بمنزلة الاُخت من الرّضاعة لأنّ اللَّبن لفحل واحد</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امرأة رجل أرضعت جارية، أتصلح لولده من غيرها؟ </w:t>
      </w:r>
      <w:bookmarkStart w:id="719" w:name="pg13470_134547"/>
    </w:p>
    <w:p>
      <w:pPr>
        <w:pStyle w:val="BookText"/>
        <w:rPr/>
      </w:pPr>
      <w:bookmarkEnd w:id="71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نزلت بمنزلة الأخت من الرضاعة من قبل الأب، لأنّها رضعت بلبنه</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الفحل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لبن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يشترك في لبن الفحل الواحد صبيان غرباء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من رضع من ذلك اللَّبن فقد حرم بعضهم على بعض، إذا كان للرجل نساء واُمهات أولاد، فرضع صبي من لبن هذه وصبية من لبن هذه، فقد رضعا من لبن الفحل وحرم بعضهما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للرجل 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لم يشتركا في لبن امرأة واحدة، إذا كان الفحل قد جمعهما، فهما جميعاً ولداه من الرضاعة</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2134863_2616395394"/>
      <w:bookmarkStart w:id="721" w:name="_Toc255"/>
      <w:bookmarkEnd w:id="720"/>
      <w:r>
        <w:rPr>
          <w:rtl w:val="true"/>
        </w:rPr>
        <w:t xml:space="preserve">باب </w:t>
      </w:r>
      <w:r>
        <w:rPr>
          <w:rtl w:val="true"/>
        </w:rPr>
        <w:t>(</w:t>
      </w:r>
      <w:r>
        <w:rPr/>
        <w:t>21</w:t>
      </w:r>
      <w:r>
        <w:rPr>
          <w:rtl w:val="true"/>
        </w:rPr>
        <w:t xml:space="preserve">) </w:t>
      </w:r>
      <w:r>
        <w:rPr>
          <w:rtl w:val="true"/>
        </w:rPr>
        <w:t>حكم نكاح اُخت الأخ من الرّضاعة</w:t>
      </w:r>
      <w:bookmarkEnd w:id="721"/>
    </w:p>
    <w:p>
      <w:pPr>
        <w:pStyle w:val="BookText"/>
        <w:rPr/>
      </w:pPr>
      <w:r>
        <w:rPr>
          <w:rFonts w:eastAsia="Amiri" w:cs="Amiri" w:ascii="Amiri" w:hAnsi="Amiri"/>
          <w:color w:val="111111"/>
          <w:sz w:val="28"/>
          <w:szCs w:val="28"/>
          <w:lang w:bidi="ar-SA"/>
        </w:rPr>
        <w:t>25795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غير واحد،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اُخت أخيه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أتزوّج اُخت أخي من الرضاعة</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أتزوّج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w:t>
      </w:r>
      <w:bookmarkStart w:id="722" w:name="pg13470_134548"/>
    </w:p>
    <w:p>
      <w:pPr>
        <w:pStyle w:val="BookText"/>
        <w:rPr/>
      </w:pPr>
      <w:bookmarkEnd w:id="722"/>
      <w:r>
        <w:rPr>
          <w:rFonts w:ascii="IRNazanin" w:hAnsi="IRNazanin" w:eastAsia="IRNazanin"/>
          <w:color w:val="111111"/>
          <w:sz w:val="28"/>
          <w:sz w:val="28"/>
          <w:szCs w:val="28"/>
          <w:rtl w:val="true"/>
          <w:lang w:bidi="fa-IR"/>
        </w:rPr>
        <w:t xml:space="preserve">تحریم نکاح بنت الأخ من الرضاع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التحريم لاختلاف الفحل، وقال بعض الفقهاء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والتفصيل مذكور في الكتب الفقهية المفصّلة</w:t>
      </w:r>
      <w:r>
        <w:rPr>
          <w:rFonts w:eastAsia="IRNazanin" w:cs="IRNazanin"/>
          <w:color w:val="111111"/>
          <w:sz w:val="28"/>
          <w:szCs w:val="28"/>
          <w:rtl w:val="true"/>
          <w:lang w:bidi="fa-IR"/>
        </w:rPr>
        <w:t>.</w:t>
      </w:r>
    </w:p>
    <w:p>
      <w:pPr>
        <w:pStyle w:val="Heading3"/>
        <w:numPr>
          <w:ilvl w:val="2"/>
          <w:numId w:val="1"/>
        </w:numPr>
        <w:rPr/>
      </w:pPr>
      <w:bookmarkStart w:id="723" w:name="__RefHeading___Toc2134865_2616395394"/>
      <w:bookmarkStart w:id="724" w:name="_Toc256"/>
      <w:bookmarkEnd w:id="723"/>
      <w:r>
        <w:rPr>
          <w:rtl w:val="true"/>
        </w:rPr>
        <w:t xml:space="preserve">باب </w:t>
      </w:r>
      <w:r>
        <w:rPr>
          <w:rtl w:val="true"/>
        </w:rPr>
        <w:t>(</w:t>
      </w:r>
      <w:r>
        <w:rPr/>
        <w:t>22</w:t>
      </w:r>
      <w:r>
        <w:rPr>
          <w:rtl w:val="true"/>
        </w:rPr>
        <w:t xml:space="preserve">) </w:t>
      </w:r>
      <w:r>
        <w:rPr>
          <w:rtl w:val="true"/>
        </w:rPr>
        <w:t>تحریم نکاح بنت الأخ من الرّضاع</w:t>
      </w:r>
      <w:bookmarkEnd w:id="724"/>
    </w:p>
    <w:p>
      <w:pPr>
        <w:pStyle w:val="BookText"/>
        <w:rPr/>
      </w:pPr>
      <w:r>
        <w:rPr>
          <w:rFonts w:eastAsia="Amiri" w:cs="Amiri" w:ascii="Amiri" w:hAnsi="Amiri"/>
          <w:color w:val="111111"/>
          <w:sz w:val="28"/>
          <w:szCs w:val="28"/>
          <w:lang w:bidi="ar-SA"/>
        </w:rPr>
        <w:t>25796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ابنة الأخ من الرّضاع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آمر به أحداً ولا أنهی عنه وإنّما أنهی عنه نفسي وولدي</w:t>
      </w:r>
      <w:r>
        <w:rPr>
          <w:rStyle w:val="FootnoteAnchor"/>
          <w:rtl w:val="true"/>
        </w:rPr>
        <w:footnoteReference w:id="1287"/>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يتزوّج ابنة حمزة فأبی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ابنة أخي من الرّضاع</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عن أبان بن عثمان، عمّن حدّثه،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حمزة،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أنّها ابنة أخي من الرّضاع؟</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p>
    <w:p>
      <w:pPr>
        <w:pStyle w:val="BookText"/>
        <w:rPr/>
      </w:pPr>
      <w:r>
        <w:rPr>
          <w:rFonts w:ascii="Amiri" w:hAnsi="Amiri" w:eastAsia="Amiri" w:cs="Amiri"/>
          <w:color w:val="111111"/>
          <w:sz w:val="28"/>
          <w:sz w:val="28"/>
          <w:szCs w:val="28"/>
          <w:rtl w:val="true"/>
          <w:lang w:bidi="ar-SA"/>
        </w:rPr>
        <w:t xml:space="preserve">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بنت حمزة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ابنة أخي من الرّضاعة</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علي بن رئاب،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لاتنكح المرأة على عمّتها ولا على خالتها ولا على اُختها من الرضاعة، وقال</w:t>
      </w:r>
      <w:r>
        <w:rPr>
          <w:rFonts w:eastAsia="Amiri" w:cs="Amiri" w:ascii="Amiri" w:hAnsi="Amiri"/>
          <w:color w:val="111111"/>
          <w:sz w:val="28"/>
          <w:szCs w:val="28"/>
          <w:rtl w:val="true"/>
          <w:lang w:bidi="ar-SA"/>
        </w:rPr>
        <w:t>:</w:t>
      </w:r>
      <w:r>
        <w:rPr>
          <w:rStyle w:val="FootnoteAnchor"/>
          <w:rtl w:val="true"/>
        </w:rPr>
        <w:footnoteReference w:id="1291"/>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w:t>
      </w:r>
      <w:r>
        <w:rPr>
          <w:rStyle w:val="FootnoteAnchor"/>
          <w:rtl w:val="true"/>
        </w:rPr>
        <w:footnoteReference w:id="1292"/>
      </w:r>
      <w:r>
        <w:rPr>
          <w:rFonts w:ascii="Amiri" w:hAnsi="Amiri" w:eastAsia="Amiri" w:cs="Amiri"/>
          <w:color w:val="111111"/>
          <w:sz w:val="28"/>
          <w:sz w:val="28"/>
          <w:szCs w:val="28"/>
          <w:rtl w:val="true"/>
          <w:lang w:bidi="ar-SA"/>
        </w:rPr>
        <w:t>حمزة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أَنها ابنة أخي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مثله</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للمرأة أن ينكحها عمّها ولا خالها من الرضاعة</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 xml:space="preserve">. </w:t>
      </w:r>
      <w:bookmarkStart w:id="725" w:name="pg13470_134550"/>
    </w:p>
    <w:p>
      <w:pPr>
        <w:pStyle w:val="BookText"/>
        <w:rPr/>
      </w:pPr>
      <w:bookmarkEnd w:id="725"/>
      <w:r>
        <w:rPr>
          <w:rFonts w:ascii="IRNazanin" w:hAnsi="IRNazanin" w:eastAsia="IRNazanin"/>
          <w:color w:val="111111"/>
          <w:sz w:val="28"/>
          <w:sz w:val="28"/>
          <w:szCs w:val="28"/>
          <w:rtl w:val="true"/>
          <w:lang w:bidi="fa-IR"/>
        </w:rPr>
        <w:t>من أحكام الرّضاع والنكاح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6" w:name="__RefHeading___Toc2134867_2616395394"/>
      <w:bookmarkStart w:id="727" w:name="_Toc257"/>
      <w:bookmarkEnd w:id="726"/>
      <w:r>
        <w:rPr>
          <w:rtl w:val="true"/>
        </w:rPr>
        <w:t xml:space="preserve">باب </w:t>
      </w:r>
      <w:r>
        <w:rPr>
          <w:rtl w:val="true"/>
        </w:rPr>
        <w:t>(</w:t>
      </w:r>
      <w:r>
        <w:rPr/>
        <w:t>23</w:t>
      </w:r>
      <w:r>
        <w:rPr>
          <w:rtl w:val="true"/>
        </w:rPr>
        <w:t xml:space="preserve">) </w:t>
      </w:r>
      <w:r>
        <w:rPr>
          <w:rtl w:val="true"/>
        </w:rPr>
        <w:t>من أحكام الرّضاع والنكاح</w:t>
      </w:r>
      <w:bookmarkEnd w:id="727"/>
    </w:p>
    <w:p>
      <w:pPr>
        <w:pStyle w:val="BookText"/>
        <w:rPr/>
      </w:pPr>
      <w:r>
        <w:rPr>
          <w:rFonts w:eastAsia="Amiri" w:cs="Amiri" w:ascii="Amiri" w:hAnsi="Amiri"/>
          <w:color w:val="111111"/>
          <w:sz w:val="28"/>
          <w:szCs w:val="28"/>
          <w:lang w:bidi="ar-SA"/>
        </w:rPr>
        <w:t>25801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عن محمد بن الوليد، عن عباس بن عامر</w:t>
      </w:r>
      <w:r>
        <w:rPr>
          <w:rStyle w:val="FootnoteAnchor"/>
          <w:rtl w:val="true"/>
        </w:rPr>
        <w:footnoteReference w:id="1298"/>
      </w:r>
      <w:r>
        <w:rPr>
          <w:rFonts w:ascii="Amiri" w:hAnsi="Amiri" w:eastAsia="Amiri" w:cs="Amiri"/>
          <w:color w:val="111111"/>
          <w:sz w:val="28"/>
          <w:sz w:val="28"/>
          <w:szCs w:val="28"/>
          <w:rtl w:val="true"/>
          <w:lang w:bidi="ar-SA"/>
        </w:rPr>
        <w:t>،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ارضعتني وارضعت صبيّاً معي ولذلك الصبيّ أخ من أبيه واُمّه فيحلُّ لي أن اتزوّج ابنته؟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أحمد بن الحسن بن علي بن فضّال، عن ابن أبي عمير، عن جمیل 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رضع الرجل من لبن امرأة حرّم عليه كلّ شيء من ولدها، وان كان الولد من غير الرجل الذي كان ارضعته بلبنه، وإذا رضع من لبن الرجل حرّم عليه كلّ شيء من ولده وان كان من غير المراة التي أرضعت</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 xml:space="preserve">. </w:t>
      </w:r>
      <w:bookmarkStart w:id="728" w:name="pg13470_134551"/>
    </w:p>
    <w:p>
      <w:pPr>
        <w:pStyle w:val="Heading3"/>
        <w:numPr>
          <w:ilvl w:val="2"/>
          <w:numId w:val="1"/>
        </w:numPr>
        <w:rPr/>
      </w:pPr>
      <w:bookmarkStart w:id="729" w:name="__RefHeading___Toc2134869_2616395394"/>
      <w:bookmarkStart w:id="730" w:name="_Toc258"/>
      <w:bookmarkEnd w:id="728"/>
      <w:bookmarkEnd w:id="729"/>
      <w:r>
        <w:rPr>
          <w:rtl w:val="true"/>
        </w:rPr>
        <w:t xml:space="preserve">باب </w:t>
      </w:r>
      <w:r>
        <w:rPr>
          <w:rtl w:val="true"/>
        </w:rPr>
        <w:t>(</w:t>
      </w:r>
      <w:r>
        <w:rPr/>
        <w:t>24</w:t>
      </w:r>
      <w:r>
        <w:rPr>
          <w:rtl w:val="true"/>
        </w:rPr>
        <w:t xml:space="preserve">) </w:t>
      </w:r>
      <w:r>
        <w:rPr>
          <w:rtl w:val="true"/>
        </w:rPr>
        <w:t>بطلان نکاح من تزوّج رضيعة فأرضعتها امرأته</w:t>
      </w:r>
      <w:bookmarkEnd w:id="730"/>
    </w:p>
    <w:p>
      <w:pPr>
        <w:pStyle w:val="BookText"/>
        <w:rPr/>
      </w:pPr>
      <w:r>
        <w:rPr>
          <w:rFonts w:eastAsia="Amiri" w:cs="Amiri" w:ascii="Amiri" w:hAnsi="Amiri"/>
          <w:color w:val="111111"/>
          <w:sz w:val="28"/>
          <w:szCs w:val="28"/>
          <w:lang w:bidi="ar-SA"/>
        </w:rPr>
        <w:t>25803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أنّ رجلاً تزوّج جارية رضيعاً فأرضعتها امرأته فسد نکاحه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امرأة رجل أرضعت جارية أتصلح لولده من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بمنزلة الاُخت من الرّضاعة؟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قبل الأب</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عيسى، عن الحسن بن علي بن فضّال، عن ابن أبي عمير، عن عبدالحميد بن عوّاض،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تزوّج جارية صغيرة فارضعتها امرأته فسد نکاحه</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حمّاد، عن الحلبيّ، وعبدالله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جارية صغيرة فأرضعتها امرأته واُمُّ ولده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عليه</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 </w:t>
      </w:r>
      <w:bookmarkStart w:id="731" w:name="pg13470_134552"/>
    </w:p>
    <w:p>
      <w:pPr>
        <w:pStyle w:val="BookText"/>
        <w:rPr/>
      </w:pPr>
      <w:bookmarkEnd w:id="731"/>
      <w:r>
        <w:rPr>
          <w:rFonts w:ascii="Amiri" w:hAnsi="Amiri" w:eastAsia="Amiri" w:cs="Amiri"/>
          <w:color w:val="111111"/>
          <w:sz w:val="28"/>
          <w:sz w:val="28"/>
          <w:szCs w:val="28"/>
          <w:rtl w:val="true"/>
          <w:lang w:bidi="ar-SA"/>
        </w:rPr>
        <w:t>مايحرم من نكاح الإماء</w:t>
      </w:r>
    </w:p>
    <w:p>
      <w:pPr>
        <w:pStyle w:val="Heading3"/>
        <w:numPr>
          <w:ilvl w:val="2"/>
          <w:numId w:val="1"/>
        </w:numPr>
        <w:rPr/>
      </w:pPr>
      <w:bookmarkStart w:id="732" w:name="__RefHeading___Toc2134871_2616395394"/>
      <w:bookmarkStart w:id="733" w:name="_Toc259"/>
      <w:bookmarkEnd w:id="732"/>
      <w:r>
        <w:rPr>
          <w:rtl w:val="true"/>
        </w:rPr>
        <w:t xml:space="preserve">باب </w:t>
      </w:r>
      <w:r>
        <w:rPr>
          <w:rtl w:val="true"/>
        </w:rPr>
        <w:t>(</w:t>
      </w:r>
      <w:r>
        <w:rPr/>
        <w:t>25</w:t>
      </w:r>
      <w:r>
        <w:rPr>
          <w:rtl w:val="true"/>
        </w:rPr>
        <w:t xml:space="preserve">) </w:t>
      </w:r>
      <w:r>
        <w:rPr>
          <w:rtl w:val="true"/>
        </w:rPr>
        <w:t>مايحرم من نكاح الإماء</w:t>
      </w:r>
      <w:bookmarkEnd w:id="733"/>
    </w:p>
    <w:p>
      <w:pPr>
        <w:pStyle w:val="BookText"/>
        <w:rPr/>
      </w:pPr>
      <w:r>
        <w:rPr>
          <w:rFonts w:eastAsia="Amiri" w:cs="Amiri" w:ascii="Amiri" w:hAnsi="Amiri"/>
          <w:color w:val="111111"/>
          <w:sz w:val="28"/>
          <w:szCs w:val="28"/>
          <w:lang w:bidi="ar-SA"/>
        </w:rPr>
        <w:t>25806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علي بن الريان، عن الحسن بن راشد، عن مسمع کردین،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لايحلُّ نكاحهنَّ ولاغشيانهن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أَمَتك اُمّها أَمتُك، وأَمَتُك اُختها أَمتَك، وأَمَتُك وهي عمَّتك من الرّضاعة، واَمَتُك وهي خالتك من الرّضاعة، واَمَتُك وهي اختك من الرّضاعة، وأَمتك وقد ارضعت۟ك، وأَمتك وقد وُطئت۟ حتى تستبرىء بحيضة، واَمَتك وهي حُبلى من غيرك، وأَمَتك وهي على سوم من مشتر</w:t>
      </w:r>
      <w:r>
        <w:rPr>
          <w:rStyle w:val="FootnoteAnchor"/>
          <w:rtl w:val="true"/>
        </w:rPr>
        <w:footnoteReference w:id="1304"/>
      </w:r>
      <w:r>
        <w:rPr>
          <w:rFonts w:ascii="Amiri" w:hAnsi="Amiri" w:eastAsia="Amiri" w:cs="Amiri"/>
          <w:color w:val="111111"/>
          <w:sz w:val="28"/>
          <w:sz w:val="28"/>
          <w:szCs w:val="28"/>
          <w:rtl w:val="true"/>
          <w:lang w:bidi="ar-SA"/>
        </w:rPr>
        <w:t>وأَمتك ولها زوج وهي تحته</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الحسن بن شمّون، عن عبدالله بن عبدالرحمن الأصمّ، عن مسمع بن عبدالملك،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لاتحلُّ مناكحتهم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أَمَتك اُمّها أَمتك أو اُختها أمتك</w:t>
      </w:r>
      <w:r>
        <w:rPr>
          <w:rStyle w:val="FootnoteAnchor"/>
          <w:rtl w:val="true"/>
        </w:rPr>
        <w:footnoteReference w:id="1306"/>
      </w:r>
      <w:r>
        <w:rPr>
          <w:rFonts w:ascii="Amiri" w:hAnsi="Amiri" w:eastAsia="Amiri" w:cs="Amiri"/>
          <w:color w:val="111111"/>
          <w:sz w:val="28"/>
          <w:sz w:val="28"/>
          <w:szCs w:val="28"/>
          <w:rtl w:val="true"/>
          <w:lang w:bidi="ar-SA"/>
        </w:rPr>
        <w:t>، وأَمتك وهي عمّتك من الرّضاعة</w:t>
      </w:r>
      <w:r>
        <w:rPr>
          <w:rStyle w:val="FootnoteAnchor"/>
          <w:rtl w:val="true"/>
        </w:rPr>
        <w:footnoteReference w:id="1307"/>
      </w:r>
      <w:r>
        <w:rPr>
          <w:rFonts w:ascii="Amiri" w:hAnsi="Amiri" w:eastAsia="Amiri" w:cs="Amiri"/>
          <w:color w:val="111111"/>
          <w:sz w:val="28"/>
          <w:sz w:val="28"/>
          <w:szCs w:val="28"/>
          <w:rtl w:val="true"/>
          <w:lang w:bidi="ar-SA"/>
        </w:rPr>
        <w:t xml:space="preserve">، وأَمتك وهي خالتك من الرّضاعة، وأَمتك و هي أرضعت۟ك، وأَمتك وقد وُطئت۟ حتّى </w:t>
      </w:r>
    </w:p>
    <w:p>
      <w:pPr>
        <w:pStyle w:val="BookText"/>
        <w:rPr/>
      </w:pPr>
      <w:r>
        <w:rPr>
          <w:rFonts w:ascii="Amiri" w:hAnsi="Amiri" w:eastAsia="Amiri" w:cs="Amiri"/>
          <w:color w:val="111111"/>
          <w:sz w:val="28"/>
          <w:sz w:val="28"/>
          <w:szCs w:val="28"/>
          <w:rtl w:val="true"/>
          <w:lang w:bidi="ar-SA"/>
        </w:rPr>
        <w:t>تستبرئها بحيضة، وأَمتك وهي حبلى من غيرك، وأمتك وهي على سوم، وأمتك ولها زوج</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عن هارون بن مسلم، عن مسعدة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من الاماء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لاتجمع بين الأم والبنت، ولابين الأختين، ولا أمتك وهي حامل من غيرك حتى تضع، ولا أمتك ولها زوج، ولا أمتك وهي عمتك من الرضاعة، ولا أمتك وهي خالتك من الرضاعة، ولا أمتك وهي اختك من الرضاعة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أمتك وهي ابنة اختك من الرضاعة، ولا أمتك وهي في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أمتك ولك فيها شريك</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الاماء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هارون بن مسلم، عن مسعدة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من الإماء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لاتجمع بين الامّ والابنة، ولابين الاُختين، ولا أَمَتك وهي حامل من غيرك حتى تضع، ولا اَمَتك وهي عمّتك من الرّضاعة، ولا أَمَتك وهي خالتك من الرّضاعة، ولا أمتك وهي أختك من الرّضاعة، ولا </w:t>
      </w:r>
    </w:p>
    <w:p>
      <w:pPr>
        <w:pStyle w:val="BookText"/>
        <w:rPr/>
      </w:pPr>
      <w:r>
        <w:rPr>
          <w:rFonts w:ascii="IRNazanin" w:hAnsi="IRNazanin" w:eastAsia="IRNazanin"/>
          <w:color w:val="111111"/>
          <w:sz w:val="28"/>
          <w:sz w:val="28"/>
          <w:szCs w:val="28"/>
          <w:rtl w:val="true"/>
          <w:lang w:bidi="fa-IR"/>
        </w:rPr>
        <w:t>مایحرم من نكاح الإماء أَمتك وهي ابنة أخيك من الرّضاعة، ولا أَمتك ولها زوج، ولا أَمتك وهي في عدّة، ولا أَمتك ولك فيها شريك</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مسلم، عن مسعدة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من الإماء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تجمع بين الامّ والبنت، ولا بين الاختين، ولا أَمتك وهي حامل من غيرك حتى تضع، ولا أَمتك ولها زوج، ولا أَمتك وهي أختك من الرّضاعة، ولا أمتك وهي عمّتك من الرّضاعة، ولا أَمتك وهي حائض حتى تطهر، ولا أَمتك وهي رضيعتك، ولا أَمتك ولك فيها شريك</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 xml:space="preserve">. </w:t>
      </w:r>
      <w:bookmarkStart w:id="734" w:name="pg13470_134555"/>
    </w:p>
    <w:p>
      <w:pPr>
        <w:pStyle w:val="Heading2"/>
        <w:numPr>
          <w:ilvl w:val="1"/>
          <w:numId w:val="1"/>
        </w:numPr>
        <w:rPr/>
      </w:pPr>
      <w:bookmarkStart w:id="735" w:name="__RefHeading___Toc2134873_2616395394"/>
      <w:bookmarkStart w:id="736" w:name="_Toc260"/>
      <w:bookmarkEnd w:id="734"/>
      <w:bookmarkEnd w:id="735"/>
      <w:r>
        <w:rPr>
          <w:rtl w:val="true"/>
        </w:rPr>
        <w:t>أبواب ما يحرم بالمصاهرة</w:t>
      </w:r>
      <w:bookmarkEnd w:id="736"/>
    </w:p>
    <w:p>
      <w:pPr>
        <w:pStyle w:val="Heading3"/>
        <w:numPr>
          <w:ilvl w:val="2"/>
          <w:numId w:val="1"/>
        </w:numPr>
        <w:rPr/>
      </w:pPr>
      <w:bookmarkStart w:id="737" w:name="__RefHeading___Toc2134875_2616395394"/>
      <w:bookmarkStart w:id="738" w:name="_Toc261"/>
      <w:bookmarkEnd w:id="737"/>
      <w:r>
        <w:rPr>
          <w:rtl w:val="true"/>
        </w:rPr>
        <w:t xml:space="preserve">باب </w:t>
      </w:r>
      <w:r>
        <w:rPr>
          <w:rtl w:val="true"/>
        </w:rPr>
        <w:t>(</w:t>
      </w:r>
      <w:r>
        <w:rPr/>
        <w:t>1</w:t>
      </w:r>
      <w:r>
        <w:rPr>
          <w:rtl w:val="true"/>
        </w:rPr>
        <w:t xml:space="preserve">) </w:t>
      </w:r>
      <w:r>
        <w:rPr>
          <w:rtl w:val="true"/>
        </w:rPr>
        <w:t>جملة من المحرّمات في النكاح بالمصاهرة وغيرها</w:t>
      </w:r>
      <w:bookmarkEnd w:id="73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ومحمّد بن يحيى، عن أحمد بن محمّد جمیعاً، عن أحمد بن محمد ابن أبي نصر، عن المثنى</w:t>
      </w:r>
      <w:r>
        <w:rPr>
          <w:rStyle w:val="FootnoteAnchor"/>
          <w:rtl w:val="true"/>
        </w:rPr>
        <w:footnoteReference w:id="1314"/>
      </w:r>
      <w:r>
        <w:rPr>
          <w:rFonts w:ascii="IRNazanin" w:hAnsi="IRNazanin" w:eastAsia="IRNazanin"/>
          <w:color w:val="111111"/>
          <w:sz w:val="28"/>
          <w:sz w:val="28"/>
          <w:szCs w:val="28"/>
          <w:rtl w:val="true"/>
          <w:lang w:bidi="fa-IR"/>
        </w:rPr>
        <w:t xml:space="preserve">، عن زرارة بن أعين، وداود بن سرحان،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بن بكير، عن اديم بيّاع الهرويّ،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الملاعَنة إذا لاعنها زوجها لم تحلُّ له أبداً، والّذي يتزوّج المرأة في عدّتها وهو يعلم لاتحلُّ له أبداً، والّذي يطلّق الطلاق الّذي لاتحلُّ له حتّی تنکح زوجاً غيره ثلاث مرّات وتزوّج ثلاث مرّات لاتحلُّ له أبداً، والمُح۟رِم إذا تزوّج وهو يعلم أنّه حرام عليه لم</w:t>
      </w:r>
      <w:r>
        <w:rPr>
          <w:rStyle w:val="FootnoteAnchor"/>
          <w:rtl w:val="true"/>
        </w:rPr>
        <w:footnoteReference w:id="1315"/>
      </w:r>
      <w:r>
        <w:rPr>
          <w:rFonts w:ascii="Amiri" w:hAnsi="Amiri" w:eastAsia="Amiri" w:cs="Amiri"/>
          <w:color w:val="111111"/>
          <w:sz w:val="28"/>
          <w:sz w:val="28"/>
          <w:szCs w:val="28"/>
          <w:rtl w:val="true"/>
          <w:lang w:bidi="ar-SA"/>
        </w:rPr>
        <w:t>تحلّ له أبداً</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جملة من المحرّمات في النكاح بالمصاهرة وغيرها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الحسن بن حمزة بن علي بن عبدالله بن محمد بن الحسن بن الحسين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سهل بن صالح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عبدالرحمن الآملي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موسی بن جعفر، عن أبيه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الفروج في القرآن وعمّا حرّمه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وثلاثون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في القرآن وسبعة عشر في السنّة، فأمّا الّتي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فالزّنا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الزِّنَا</w:t>
      </w:r>
      <w:r>
        <w:rPr>
          <w:rFonts w:eastAsia="Amiri" w:cs="Amiri" w:ascii="Amiri" w:hAnsi="Amiri"/>
          <w:color w:val="111111"/>
          <w:sz w:val="28"/>
          <w:szCs w:val="28"/>
          <w:rtl w:val="true"/>
          <w:lang w:bidi="ar-SA"/>
        </w:rPr>
        <w:t>»</w:t>
      </w:r>
      <w:r>
        <w:rPr>
          <w:rStyle w:val="FootnoteAnchor"/>
          <w:rtl w:val="true"/>
        </w:rPr>
        <w:footnoteReference w:id="1319"/>
      </w:r>
      <w:r>
        <w:rPr>
          <w:rFonts w:ascii="Amiri" w:hAnsi="Amiri" w:eastAsia="Amiri" w:cs="Amiri"/>
          <w:color w:val="111111"/>
          <w:sz w:val="28"/>
          <w:sz w:val="28"/>
          <w:szCs w:val="28"/>
          <w:rtl w:val="true"/>
          <w:lang w:bidi="ar-SA"/>
        </w:rPr>
        <w:t xml:space="preserve">ونكاح امرأة الأب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آبَاؤُكُمْ مِنَ النِّسَاءِ</w:t>
      </w:r>
      <w:r>
        <w:rPr>
          <w:rFonts w:eastAsia="Amiri" w:cs="Amiri" w:ascii="Amiri" w:hAnsi="Amiri"/>
          <w:color w:val="111111"/>
          <w:sz w:val="28"/>
          <w:szCs w:val="28"/>
          <w:rtl w:val="true"/>
          <w:lang w:bidi="ar-SA"/>
        </w:rPr>
        <w:t>»</w:t>
      </w:r>
      <w:r>
        <w:rPr>
          <w:rStyle w:val="FootnoteAnchor"/>
          <w:rtl w:val="true"/>
        </w:rPr>
        <w:footnoteReference w:id="132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أُمَّهَاتُكُمْ وَبَنَاتُكُمْ وَأَخَوَاتُكُمْ وَعَمَّاتُكُمْ وَخَالَاتُكُمْ وَبَنَاتُ الْأَخِ وَبَنَاتُ الْأُخْتِ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وَأُمَّهَاتُكُمُ اللَّاتِي أَرْضَعْنَكُمْ وَأَخَوَاتُكُمْ مِنَ الرَّضَاعَةِ وَأُمَّهَاتُ نِسَائِكُمْ وَرَبَائِبُكُمُ اللَّاتِي فِي حُجُورِكُمْ مِنْ نِسَائِكُمُ اللَّاتِي دَخَلْتُمْ بِهِنَّ فَإِنْ لَمْ تَكُونُوا دَخَلْتُمْ بِهِنَّ فَلَا جُنَاحَ عَلَيْكُمْ وَحَلَائِلُ أَبْنَائِكُمُ الَّذِينَ مِنْ أَصْلَابِكُمْ وَأَنْ تَجْمَعُوا بَيْنَ الْأُخْتَيْنِ إِلَّا مَا قَدْ سَلَفَ</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 xml:space="preserve">والحائض حتى تطهر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تَقْرَبُوهُنَّ حَتَّى يَطْهُرْنَ</w:t>
      </w:r>
      <w:r>
        <w:rPr>
          <w:rFonts w:eastAsia="Amiri" w:cs="Amiri" w:ascii="Amiri" w:hAnsi="Amiri"/>
          <w:color w:val="111111"/>
          <w:sz w:val="28"/>
          <w:szCs w:val="28"/>
          <w:rtl w:val="true"/>
          <w:lang w:bidi="ar-SA"/>
        </w:rPr>
        <w:t>»</w:t>
      </w:r>
      <w:r>
        <w:rPr>
          <w:rStyle w:val="FootnoteAnchor"/>
          <w:rtl w:val="true"/>
        </w:rPr>
        <w:footnoteReference w:id="1322"/>
      </w:r>
      <w:r>
        <w:rPr>
          <w:rFonts w:ascii="Amiri" w:hAnsi="Amiri" w:eastAsia="Amiri" w:cs="Amiri"/>
          <w:color w:val="111111"/>
          <w:sz w:val="28"/>
          <w:sz w:val="28"/>
          <w:szCs w:val="28"/>
          <w:rtl w:val="true"/>
          <w:lang w:bidi="ar-SA"/>
        </w:rPr>
        <w:t xml:space="preserve">والنكاح في الاعتكاف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تُبَاشِرُوهُنَّ وَأَنْتُمْ عَاكِفُونَ فِي الْمَسَاجِدِ</w:t>
      </w:r>
      <w:r>
        <w:rPr>
          <w:rFonts w:eastAsia="Amiri" w:cs="Amiri" w:ascii="Amiri" w:hAnsi="Amiri"/>
          <w:color w:val="111111"/>
          <w:sz w:val="28"/>
          <w:szCs w:val="28"/>
          <w:rtl w:val="true"/>
          <w:lang w:bidi="ar-SA"/>
        </w:rPr>
        <w:t>»</w:t>
      </w:r>
      <w:r>
        <w:rPr>
          <w:rStyle w:val="FootnoteAnchor"/>
          <w:rtl w:val="true"/>
        </w:rPr>
        <w:footnoteReference w:id="1323"/>
      </w:r>
      <w:r>
        <w:rPr>
          <w:rFonts w:ascii="IRNazanin" w:hAnsi="IRNazanin" w:eastAsia="IRNazanin"/>
          <w:color w:val="111111"/>
          <w:sz w:val="28"/>
          <w:sz w:val="28"/>
          <w:szCs w:val="28"/>
          <w:rtl w:val="true"/>
          <w:lang w:bidi="fa-IR"/>
        </w:rPr>
        <w:t>وأمّا التي في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فالمواقعة في شهر رمضان نهاراً، وتزويج الملاعنة بعد اللعان، والتزويج في العدّة، والمواقعة في الإحرام، والمُح۟رِم يتزوّج أو یزوّج، والمظاهِر قبل أن يُكفر، وتزويج المشركة، وتزويج الرجل امرأة قد طلّقها للعدّة تسع تطليقات، وتزويج الأمة على الحرّة، وتزويج الذميّة على المسلمة، وتزويج المرأة على عمّتها وخالتها، وتزويج الأمة من غير إذن مولاها، وتزويج الأمة على من يقدر على تزويج الحرّة، والجارية من السبي قبل القسمة، والجارية المشتركة، والجارية المشتراة قبل أن يستبرأها، والمكاتبة التي قد أدّت بعض المكاتبة</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xml:space="preserve">. </w:t>
      </w:r>
      <w:bookmarkStart w:id="739" w:name="pg13470_134558"/>
    </w:p>
    <w:p>
      <w:pPr>
        <w:pStyle w:val="BookText"/>
        <w:rPr/>
      </w:pPr>
      <w:bookmarkEnd w:id="739"/>
      <w:r>
        <w:rPr>
          <w:rFonts w:ascii="Amiri" w:hAnsi="Amiri" w:eastAsia="Amiri" w:cs="Amiri"/>
          <w:color w:val="111111"/>
          <w:sz w:val="28"/>
          <w:sz w:val="28"/>
          <w:szCs w:val="28"/>
          <w:rtl w:val="true"/>
          <w:lang w:bidi="ar-SA"/>
        </w:rPr>
        <w:t>حرمة زوجة الرجل على أبيه وابنه</w:t>
      </w:r>
    </w:p>
    <w:p>
      <w:pPr>
        <w:pStyle w:val="Heading3"/>
        <w:numPr>
          <w:ilvl w:val="2"/>
          <w:numId w:val="1"/>
        </w:numPr>
        <w:rPr/>
      </w:pPr>
      <w:bookmarkStart w:id="740" w:name="__RefHeading___Toc2134877_2616395394"/>
      <w:bookmarkStart w:id="741" w:name="_Toc262"/>
      <w:bookmarkEnd w:id="740"/>
      <w:r>
        <w:rPr>
          <w:rtl w:val="true"/>
        </w:rPr>
        <w:t xml:space="preserve">باب </w:t>
      </w:r>
      <w:r>
        <w:rPr>
          <w:rtl w:val="true"/>
        </w:rPr>
        <w:t>(</w:t>
      </w:r>
      <w:r>
        <w:rPr/>
        <w:t>2</w:t>
      </w:r>
      <w:r>
        <w:rPr>
          <w:rtl w:val="true"/>
        </w:rPr>
        <w:t xml:space="preserve">) </w:t>
      </w:r>
      <w:r>
        <w:rPr>
          <w:rtl w:val="true"/>
        </w:rPr>
        <w:t>حرمة زوجة الرجل على أبيه وابنه</w:t>
      </w:r>
      <w:bookmarkEnd w:id="741"/>
    </w:p>
    <w:p>
      <w:pPr>
        <w:pStyle w:val="BookText"/>
        <w:rPr/>
      </w:pPr>
      <w:r>
        <w:rPr>
          <w:rFonts w:eastAsia="Amiri" w:cs="Amiri" w:ascii="Amiri" w:hAnsi="Amiri"/>
          <w:color w:val="111111"/>
          <w:sz w:val="28"/>
          <w:szCs w:val="28"/>
          <w:lang w:bidi="ar-SA"/>
        </w:rPr>
        <w:t>25813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بن يحيى، عن ابن مسكان، عن الحسن بن زياد،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فلمسها؟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حرام على أبيه وابنه ومهرها واجب</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وثبت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أبي علي الأشعري مثله</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جامعها فهو الظاهر من اللَّمس وقد حُمل على ذلك، ولعلّ المشهور بين الفقهاء عدم الحرمة بدون 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في التحريم اللَّمس والنظر الى مالايحلّ لغير المالك النظر اليه، وقد حملوا الأخبار على الكراهة، والله العالم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فلامسها؟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 واجب وهي حرام على أبيه وابنه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أحمد بن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بن سوید،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امرأة فلامسها فمهرها واجب، وإنّها حرام على أبيه وابنه</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العلاء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يحرم</w:t>
      </w:r>
      <w:r>
        <w:rPr>
          <w:rStyle w:val="FootnoteAnchor"/>
          <w:rtl w:val="true"/>
        </w:rPr>
        <w:footnoteReference w:id="1330"/>
      </w:r>
      <w:r>
        <w:rPr>
          <w:rFonts w:ascii="Amiri" w:hAnsi="Amiri" w:eastAsia="Amiri" w:cs="Amiri"/>
          <w:color w:val="111111"/>
          <w:sz w:val="28"/>
          <w:sz w:val="28"/>
          <w:szCs w:val="28"/>
          <w:rtl w:val="true"/>
          <w:lang w:bidi="ar-SA"/>
        </w:rPr>
        <w:t xml:space="preserve">على الناس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وَمَا كَانَ لَكُمْ أَنْ تُؤْذُوا رَسُولَ اللَّهِ وَلَا أَنْ تَنْكِحُوا أَزْوَاجَهُ مِنْ بَعْدِهِ أَبَدًا</w:t>
      </w:r>
      <w:r>
        <w:rPr>
          <w:rFonts w:eastAsia="Amiri" w:cs="Amiri" w:ascii="Amiri" w:hAnsi="Amiri"/>
          <w:color w:val="111111"/>
          <w:sz w:val="28"/>
          <w:szCs w:val="28"/>
          <w:rtl w:val="true"/>
          <w:lang w:bidi="ar-SA"/>
        </w:rPr>
        <w:t>»</w:t>
      </w:r>
      <w:r>
        <w:rPr>
          <w:rStyle w:val="FootnoteAnchor"/>
          <w:rtl w:val="true"/>
        </w:rPr>
        <w:footnoteReference w:id="1331"/>
      </w:r>
      <w:r>
        <w:rPr>
          <w:rFonts w:ascii="IRNazanin" w:hAnsi="IRNazanin" w:eastAsia="IRNazanin"/>
          <w:color w:val="111111"/>
          <w:sz w:val="28"/>
          <w:sz w:val="28"/>
          <w:szCs w:val="28"/>
          <w:rtl w:val="true"/>
          <w:lang w:bidi="fa-IR"/>
        </w:rPr>
        <w:t>حرمن</w:t>
      </w:r>
      <w:r>
        <w:rPr>
          <w:rStyle w:val="FootnoteAnchor"/>
          <w:rtl w:val="true"/>
        </w:rPr>
        <w:footnoteReference w:id="1332"/>
      </w:r>
      <w:r>
        <w:rPr>
          <w:rFonts w:ascii="Amiri" w:hAnsi="Amiri" w:eastAsia="Amiri" w:cs="Amiri"/>
          <w:color w:val="111111"/>
          <w:sz w:val="28"/>
          <w:sz w:val="28"/>
          <w:szCs w:val="28"/>
          <w:rtl w:val="true"/>
          <w:lang w:bidi="ar-SA"/>
        </w:rPr>
        <w:t xml:space="preserve">على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مَا نَكَحَ آبَاؤُكُمْ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r>
        <w:rPr>
          <w:rStyle w:val="FootnoteAnchor"/>
          <w:rtl w:val="true"/>
        </w:rPr>
        <w:footnoteReference w:id="1334"/>
      </w:r>
      <w:r>
        <w:rPr>
          <w:rFonts w:ascii="Amiri" w:hAnsi="Amiri" w:eastAsia="Amiri" w:cs="Amiri"/>
          <w:color w:val="111111"/>
          <w:sz w:val="28"/>
          <w:sz w:val="28"/>
          <w:szCs w:val="28"/>
          <w:rtl w:val="true"/>
          <w:lang w:bidi="ar-SA"/>
        </w:rPr>
        <w:t>يصلح للرّجل أن ينكح امرأة جدّه</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حرمة زوجة الرجل على أبيه وابنه 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عن العلاء مثله</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علينا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آبَاؤُكُمْ مِنَ النِّسَاءِ</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معلّی بن محمّد، عن الحسن بن عليّ، عن أبان بن عثمان،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وذكر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حُسْنًا</w:t>
      </w:r>
      <w:r>
        <w:rPr>
          <w:rFonts w:eastAsia="Amiri" w:cs="Amiri" w:ascii="Amiri" w:hAnsi="Amiri"/>
          <w:color w:val="111111"/>
          <w:sz w:val="28"/>
          <w:szCs w:val="28"/>
          <w:rtl w:val="true"/>
          <w:lang w:bidi="ar-SA"/>
        </w:rPr>
        <w:t>»</w:t>
      </w:r>
      <w:r>
        <w:rPr>
          <w:rStyle w:val="FootnoteAnchor"/>
          <w:rtl w:val="true"/>
        </w:rPr>
        <w:footnoteReference w:id="133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 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ونساؤه علينا حرام، وهي لنا خاصّة</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الفيض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العائد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تأويلها فينا أهل البيت، والغرض من هذا الحديث والذي قبله بيان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لهم ووالد، رداً على من أنكر ذلك زعماً منه </w:t>
      </w:r>
      <w:bookmarkStart w:id="742" w:name="pg13470_134561"/>
    </w:p>
    <w:p>
      <w:pPr>
        <w:pStyle w:val="BookText"/>
        <w:rPr/>
      </w:pPr>
      <w:bookmarkEnd w:id="742"/>
      <w:r>
        <w:rPr>
          <w:rFonts w:ascii="Amiri" w:hAnsi="Amiri" w:eastAsia="Amiri" w:cs="Amiri"/>
          <w:color w:val="111111"/>
          <w:sz w:val="28"/>
          <w:sz w:val="28"/>
          <w:szCs w:val="28"/>
          <w:rtl w:val="true"/>
          <w:lang w:bidi="ar-SA"/>
        </w:rPr>
        <w:t>أن النسب انما يثبت من جهة الأب خاصة</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2134879_2616395394"/>
      <w:bookmarkStart w:id="744" w:name="_Toc263"/>
      <w:bookmarkEnd w:id="743"/>
      <w:r>
        <w:rPr>
          <w:rtl w:val="true"/>
        </w:rPr>
        <w:t xml:space="preserve">باب </w:t>
      </w:r>
      <w:r>
        <w:rPr>
          <w:rtl w:val="true"/>
        </w:rPr>
        <w:t>(</w:t>
      </w:r>
      <w:r>
        <w:rPr/>
        <w:t>3</w:t>
      </w:r>
      <w:r>
        <w:rPr>
          <w:rtl w:val="true"/>
        </w:rPr>
        <w:t xml:space="preserve">) </w:t>
      </w:r>
      <w:r>
        <w:rPr>
          <w:rtl w:val="true"/>
        </w:rPr>
        <w:t>الموارد التي تحرم فيها جارية الرجل على أبيه وابنه</w:t>
      </w:r>
      <w:bookmarkEnd w:id="744"/>
    </w:p>
    <w:p>
      <w:pPr>
        <w:pStyle w:val="BookText"/>
        <w:rPr/>
      </w:pPr>
      <w:r>
        <w:rPr>
          <w:rFonts w:eastAsia="Amiri" w:cs="Amiri" w:ascii="Amiri" w:hAnsi="Amiri"/>
          <w:color w:val="111111"/>
          <w:sz w:val="28"/>
          <w:szCs w:val="28"/>
          <w:lang w:bidi="ar-SA"/>
        </w:rPr>
        <w:t>25819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ينظر إلى الجارية يريد شراها أتحلُّ لابنه؟ فقال</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نعم إلاّ أن يكون نظر إلى عورتها</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عمير مثله</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ابن أبي عمير، عن ربعيّ بن عبدالله،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جرّد الرّجل الجارية ووضع يده عليها فلاتحلُّ لابنه</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اسماعيل مثله</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عيسى، عن ربعي بن </w:t>
      </w:r>
    </w:p>
    <w:p>
      <w:pPr>
        <w:pStyle w:val="BookText"/>
        <w:rPr/>
      </w:pPr>
      <w:r>
        <w:rPr>
          <w:rFonts w:ascii="Amiri" w:hAnsi="Amiri" w:eastAsia="Amiri" w:cs="Amiri"/>
          <w:color w:val="111111"/>
          <w:sz w:val="28"/>
          <w:sz w:val="28"/>
          <w:szCs w:val="28"/>
          <w:rtl w:val="true"/>
          <w:lang w:bidi="ar-SA"/>
        </w:rPr>
        <w:t>الموارد التي تحرم فيها جارية الرجل على أبيه وابنه عبدالله مثله</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تكون عنده الجارية يجرّدها و ينظر الى جسدها</w:t>
      </w:r>
      <w:r>
        <w:rPr>
          <w:rStyle w:val="FootnoteAnchor"/>
          <w:rtl w:val="true"/>
        </w:rPr>
        <w:footnoteReference w:id="1348"/>
      </w:r>
      <w:r>
        <w:rPr>
          <w:rFonts w:ascii="Amiri" w:hAnsi="Amiri" w:eastAsia="Amiri" w:cs="Amiri"/>
          <w:color w:val="111111"/>
          <w:sz w:val="28"/>
          <w:sz w:val="28"/>
          <w:szCs w:val="28"/>
          <w:rtl w:val="true"/>
          <w:lang w:bidi="ar-SA"/>
        </w:rPr>
        <w:t xml:space="preserve">نظر شهوة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وينظر</w:t>
      </w:r>
      <w:r>
        <w:rPr>
          <w:rStyle w:val="FootnoteAnchor"/>
          <w:rtl w:val="true"/>
        </w:rPr>
        <w:footnoteReference w:id="1349"/>
      </w:r>
      <w:r>
        <w:rPr>
          <w:rFonts w:ascii="Amiri" w:hAnsi="Amiri" w:eastAsia="Amiri" w:cs="Amiri"/>
          <w:color w:val="111111"/>
          <w:sz w:val="28"/>
          <w:sz w:val="28"/>
          <w:szCs w:val="28"/>
          <w:rtl w:val="true"/>
          <w:lang w:bidi="ar-SA"/>
        </w:rPr>
        <w:t>منها الى ما يحرم على غيره</w:t>
      </w:r>
      <w:r>
        <w:rPr>
          <w:rFonts w:eastAsia="Amiri" w:cs="Amiri" w:ascii="Amiri" w:hAnsi="Amiri"/>
          <w:color w:val="111111"/>
          <w:sz w:val="28"/>
          <w:szCs w:val="28"/>
          <w:rtl w:val="true"/>
          <w:lang w:bidi="ar-SA"/>
        </w:rPr>
        <w:t>]</w:t>
      </w:r>
      <w:r>
        <w:rPr>
          <w:rStyle w:val="FootnoteAnchor"/>
          <w:rtl w:val="true"/>
        </w:rPr>
        <w:footnoteReference w:id="1350"/>
      </w:r>
      <w:r>
        <w:rPr>
          <w:rFonts w:ascii="Amiri" w:hAnsi="Amiri" w:eastAsia="Amiri" w:cs="Amiri"/>
          <w:color w:val="111111"/>
          <w:sz w:val="28"/>
          <w:sz w:val="28"/>
          <w:szCs w:val="28"/>
          <w:rtl w:val="true"/>
          <w:lang w:bidi="ar-SA"/>
        </w:rPr>
        <w:t xml:space="preserve">هل تحل لأبيه؟ وإن۟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هل تحلّ لابنه؟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إليها نظر شهوة ونظر منها الى ما يحرم على غيره لم تحلّ لابنه، وان فعل ذلك الابن لم تحل لأبيه</w:t>
      </w:r>
      <w:r>
        <w:rPr>
          <w:rStyle w:val="FootnoteAnchor"/>
          <w:rtl w:val="true"/>
        </w:rPr>
        <w:footnoteReference w:id="1351"/>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البزوفري، عن حمید بن زیاد، عن الحسن بن سماعة، عن الحسين بن هاشم وابن رباط، عن صفوان، عن العيص بن القاسم،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أدني ما تحرم به الوليدة</w:t>
      </w:r>
      <w:r>
        <w:rPr>
          <w:rStyle w:val="FootnoteAnchor"/>
          <w:rtl w:val="true"/>
        </w:rPr>
        <w:footnoteReference w:id="1353"/>
      </w:r>
      <w:r>
        <w:rPr>
          <w:rFonts w:ascii="Amiri" w:hAnsi="Amiri" w:eastAsia="Amiri" w:cs="Amiri"/>
          <w:color w:val="111111"/>
          <w:sz w:val="28"/>
          <w:sz w:val="28"/>
          <w:szCs w:val="28"/>
          <w:rtl w:val="true"/>
          <w:lang w:bidi="ar-SA"/>
        </w:rPr>
        <w:t>تكون عند الرجل على ولده اذا مسّها أو جرّدها</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25823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سماعة، عن صالح وعبیس بن هشام، عن ثابت بن شریح، عن داود الابزاري،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اشتري جارية فقبّلها؟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على ولده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جرّدها فهي حرام على ولده</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النعمان، عن أبي الصباح،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اشتری جارية فقبّلها؟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لايحلُّ لولده أن يطأها</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البزوفري، عن حميد، عن الحسن بن سماعة، عن محمد بن زياد،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تكون عنده الجارية فتنكشف فيراها أو يجردها، لايزيد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لابنه</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أحمد بن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بن سوید،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الرجل تكون عنده الجارية فيكشف ثوبها ويجرّدها، لايزيد على ذلك؟ </w:t>
      </w:r>
    </w:p>
    <w:p>
      <w:pPr>
        <w:pStyle w:val="BookText"/>
        <w:rPr/>
      </w:pPr>
      <w:r>
        <w:rPr>
          <w:rFonts w:ascii="Amiri" w:hAnsi="Amiri" w:eastAsia="Amiri" w:cs="Amiri"/>
          <w:color w:val="111111"/>
          <w:sz w:val="28"/>
          <w:sz w:val="28"/>
          <w:szCs w:val="28"/>
          <w:rtl w:val="true"/>
          <w:lang w:bidi="ar-SA"/>
        </w:rPr>
        <w:t>الموارد التي تحرم فيها جارية الرجل على أبيه وابنه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لابنه إذا رأى فرجها</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بن عيسى، عن محمد ابن عيسى، عن ابن أبي عمير، عن عبدالرحمن بن الحجّاج وحفص بن البختري وعلي بن يقطين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تكون له الجارية أفتحلّ لابنه؟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جماعاً أو مباشرة كالجماع فلابأس</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عبدالرحمن بن الحجّاج وحفص بن البختري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عمير، عن عبدالرحمن بن الحجّاج وحفص بن البختري وعلي بن يقطين،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لأبي جاريتان فوهب لي احديهما</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جاريتان تقومان عليه فوهب لي احديهما</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 xml:space="preserve">. </w:t>
      </w:r>
      <w:bookmarkStart w:id="745" w:name="pg13470_134565"/>
    </w:p>
    <w:p>
      <w:pPr>
        <w:pStyle w:val="Heading3"/>
        <w:numPr>
          <w:ilvl w:val="2"/>
          <w:numId w:val="1"/>
        </w:numPr>
        <w:rPr/>
      </w:pPr>
      <w:bookmarkStart w:id="746" w:name="__RefHeading___Toc2134881_2616395394"/>
      <w:bookmarkStart w:id="747" w:name="_Toc264"/>
      <w:bookmarkEnd w:id="745"/>
      <w:bookmarkEnd w:id="746"/>
      <w:r>
        <w:rPr>
          <w:rtl w:val="true"/>
        </w:rPr>
        <w:t xml:space="preserve">باب </w:t>
      </w:r>
      <w:r>
        <w:rPr>
          <w:rtl w:val="true"/>
        </w:rPr>
        <w:t>(</w:t>
      </w:r>
      <w:r>
        <w:rPr/>
        <w:t>4</w:t>
      </w:r>
      <w:r>
        <w:rPr>
          <w:rtl w:val="true"/>
        </w:rPr>
        <w:t xml:space="preserve">) </w:t>
      </w:r>
      <w:r>
        <w:rPr>
          <w:rtl w:val="true"/>
        </w:rPr>
        <w:t>حكم الأَمة اذا ادَّعت أن الأب قد وَطأها</w:t>
      </w:r>
      <w:bookmarkEnd w:id="747"/>
    </w:p>
    <w:p>
      <w:pPr>
        <w:pStyle w:val="BookText"/>
        <w:rPr/>
      </w:pPr>
      <w:r>
        <w:rPr>
          <w:rFonts w:eastAsia="IRNazanin" w:cs="IRNazanin"/>
          <w:color w:val="111111"/>
          <w:sz w:val="28"/>
          <w:szCs w:val="28"/>
          <w:lang w:bidi="fa-IR"/>
        </w:rPr>
        <w:t>25829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عثمان بن عیسی رفعه،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وهب له أبوه جارية فأولدها ولبثت عنده زماناً ثمّ ذكرت أنّ أباه كان قد وطئها قبل أن يهبها له فأجتنبها؟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لاتصدَّق</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8" w:name="__RefHeading___Toc2134883_2616395394"/>
      <w:bookmarkStart w:id="749" w:name="_Toc265"/>
      <w:bookmarkEnd w:id="748"/>
      <w:r>
        <w:rPr>
          <w:rtl w:val="true"/>
        </w:rPr>
        <w:t xml:space="preserve">باب </w:t>
      </w:r>
      <w:r>
        <w:rPr>
          <w:rtl w:val="true"/>
        </w:rPr>
        <w:t>(</w:t>
      </w:r>
      <w:r>
        <w:rPr/>
        <w:t>5</w:t>
      </w:r>
      <w:r>
        <w:rPr>
          <w:rtl w:val="true"/>
        </w:rPr>
        <w:t xml:space="preserve">) </w:t>
      </w:r>
      <w:r>
        <w:rPr>
          <w:rtl w:val="true"/>
        </w:rPr>
        <w:t>حکم جارية الرجل إذا زنى بها ابنه</w:t>
      </w:r>
      <w:bookmarkEnd w:id="749"/>
    </w:p>
    <w:p>
      <w:pPr>
        <w:pStyle w:val="BookText"/>
        <w:rPr/>
      </w:pPr>
      <w:r>
        <w:rPr>
          <w:rFonts w:eastAsia="Amiri" w:cs="Amiri" w:ascii="Amiri" w:hAnsi="Amiri"/>
          <w:color w:val="111111"/>
          <w:sz w:val="28"/>
          <w:szCs w:val="28"/>
          <w:lang w:bidi="ar-SA"/>
        </w:rPr>
        <w:t>25830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عبدالله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عنده عن رجل اشترى جارية ولم يمسّها فأمرت۟ امرأتُه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عليها فوقع عليها، فما ترى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اَثِمَ الغلام وأثمت۟ اُمّه ولا أرى للأب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قرّبها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عليها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يكون له جارية فيضع أبوه يده عليها من شهوة أو ينظر منها الى محرّم من شهوة؟ فكره أن يمسّها ابنه</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حکم جارية الرجل اذا زنى بها ابنه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سبق العقد من الأب أو الابن على امرأة ثم زنا بها الآخر لم تحرم على العاقد، سواء دخل العاقد قبل الزنا من الآخر أو لم یدخل، ذهب اليه أكثر علماؤنا</w:t>
      </w:r>
      <w:r>
        <w:rPr>
          <w:rFonts w:eastAsia="IRNazanin" w:cs="IRNazanin"/>
          <w:color w:val="111111"/>
          <w:sz w:val="28"/>
          <w:szCs w:val="28"/>
          <w:rtl w:val="true"/>
          <w:lang w:bidi="fa-IR"/>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فينبغي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أرى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الكراهة كما حمله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الى السؤال الثاني من الخبر فاختلف الفقهاء في حكمه، فبعض ذهب الى تحريم الأَمة على الأب والابن اذا لمسها الرجل أو نظر الى مالا يحلُّ لغير المالك أن ينظر اليه، منهم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نظر وقبّل بشهوة فعنده يكون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وأفتى بعضهم بكراهة الزواج بملموسة الأب على الجد والابن، والتفصيل مذكور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والقاسم، عن 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حاضر، عن رجل اشترى جارية ولم تمسَّها، فأمرت امرأته ابنها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عشر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يقع عليها، فوقع عليها 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 الغلام وأثمت۟ اُمُّه، ولا أرى للأب أن يقربها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بعض هؤلاء عن رجل وقع على امرأة أبيه أو جارية أبيه؟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الابن فجور، ولا يفسد الحرام الحلال</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حمّاد بن عثمان، عن مرازم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امرأة أمرت ابنها أن يقع على جارية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أثمت۟ وأَثِمَ ابنها، وقد سألني بعض هؤلاء عن هذه المسألة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أمسكها إنّ</w:t>
      </w:r>
      <w:r>
        <w:rPr>
          <w:rStyle w:val="FootnoteAnchor"/>
          <w:rtl w:val="true"/>
        </w:rPr>
        <w:footnoteReference w:id="1367"/>
      </w:r>
      <w:r>
        <w:rPr>
          <w:rFonts w:ascii="Amiri" w:hAnsi="Amiri" w:eastAsia="Amiri" w:cs="Amiri"/>
          <w:color w:val="111111"/>
          <w:sz w:val="28"/>
          <w:sz w:val="28"/>
          <w:szCs w:val="28"/>
          <w:rtl w:val="true"/>
          <w:lang w:bidi="ar-SA"/>
        </w:rPr>
        <w:t>الحلال لايفسده الحرام</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مثله</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حمّاد ابن عيسى،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امرأة أمرت ابنها فوقع على جارية لأبيه لتحرمها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أثمت۟ وأَثِمَ ابنها، وأكره للأب أن يطأها، وليس يفسد الحرام الحلال</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محمد بن أبي عمير، عن هاشم بن المثنّى،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الحرام لايفسد الحلال</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 xml:space="preserve">. </w:t>
      </w:r>
      <w:bookmarkStart w:id="750" w:name="pg13470_134568"/>
    </w:p>
    <w:p>
      <w:pPr>
        <w:pStyle w:val="BookText"/>
        <w:rPr/>
      </w:pPr>
      <w:bookmarkEnd w:id="750"/>
      <w:r>
        <w:rPr>
          <w:rFonts w:ascii="IRNazanin" w:hAnsi="IRNazanin" w:eastAsia="IRNazanin"/>
          <w:color w:val="111111"/>
          <w:sz w:val="28"/>
          <w:sz w:val="28"/>
          <w:szCs w:val="28"/>
          <w:rtl w:val="true"/>
          <w:lang w:bidi="fa-IR"/>
        </w:rPr>
        <w:t>حكم من زنی بامرأة ثم أراد أبوه أو ابنه أن يتزوَّجها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عن الحسن، عن صفوان، عن حنان بن سدير،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2134885_2616395394"/>
      <w:bookmarkStart w:id="752" w:name="_Toc266"/>
      <w:bookmarkEnd w:id="751"/>
      <w:r>
        <w:rPr>
          <w:rtl w:val="true"/>
        </w:rPr>
        <w:t xml:space="preserve">باب </w:t>
      </w:r>
      <w:r>
        <w:rPr>
          <w:rtl w:val="true"/>
        </w:rPr>
        <w:t>(</w:t>
      </w:r>
      <w:r>
        <w:rPr/>
        <w:t>6</w:t>
      </w:r>
      <w:r>
        <w:rPr>
          <w:rtl w:val="true"/>
        </w:rPr>
        <w:t xml:space="preserve">) </w:t>
      </w:r>
      <w:r>
        <w:rPr>
          <w:rtl w:val="true"/>
        </w:rPr>
        <w:t>حكم من زنی بامرأة ثم أراد أَبوه أو ابنه أن يتزوَّجها</w:t>
      </w:r>
      <w:bookmarkEnd w:id="752"/>
    </w:p>
    <w:p>
      <w:pPr>
        <w:pStyle w:val="BookText"/>
        <w:rPr/>
      </w:pPr>
      <w:r>
        <w:rPr>
          <w:rFonts w:eastAsia="IRNazanin" w:cs="IRNazanin"/>
          <w:color w:val="111111"/>
          <w:sz w:val="28"/>
          <w:szCs w:val="28"/>
          <w:lang w:bidi="fa-IR"/>
        </w:rPr>
        <w:t>25835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موسی بن جعفر، عن عمرو بن سعيد، عن مصدّق بن صدقة، عن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تكون له</w:t>
      </w:r>
      <w:r>
        <w:rPr>
          <w:rStyle w:val="FootnoteAnchor"/>
          <w:rtl w:val="true"/>
        </w:rPr>
        <w:footnoteReference w:id="1374"/>
      </w:r>
      <w:r>
        <w:rPr>
          <w:rFonts w:ascii="Amiri" w:hAnsi="Amiri" w:eastAsia="Amiri" w:cs="Amiri"/>
          <w:color w:val="111111"/>
          <w:sz w:val="28"/>
          <w:sz w:val="28"/>
          <w:szCs w:val="28"/>
          <w:rtl w:val="true"/>
          <w:lang w:bidi="ar-SA"/>
        </w:rPr>
        <w:t>الجارية فيقع عليها ابن ابنه قبل أن يطأها الجدّ، أو الرّجل يزني بالمرأة فهل يحلّ لأبيه</w:t>
      </w:r>
      <w:r>
        <w:rPr>
          <w:rStyle w:val="FootnoteAnchor"/>
          <w:rtl w:val="true"/>
        </w:rPr>
        <w:footnoteReference w:id="1375"/>
      </w:r>
      <w:r>
        <w:rPr>
          <w:rFonts w:ascii="Amiri" w:hAnsi="Amiri" w:eastAsia="Amiri" w:cs="Amiri"/>
          <w:color w:val="111111"/>
          <w:sz w:val="28"/>
          <w:sz w:val="28"/>
          <w:szCs w:val="28"/>
          <w:rtl w:val="true"/>
          <w:lang w:bidi="ar-SA"/>
        </w:rPr>
        <w:t>أن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ذلك إذا تزوّجها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فوطئها ثمّ زنا بها ابنه لم يضرّه</w:t>
      </w:r>
      <w:r>
        <w:rPr>
          <w:rStyle w:val="FootnoteAnchor"/>
          <w:rtl w:val="true"/>
        </w:rPr>
        <w:footnoteReference w:id="1376"/>
      </w:r>
      <w:r>
        <w:rPr>
          <w:rFonts w:ascii="Amiri" w:hAnsi="Amiri" w:eastAsia="Amiri" w:cs="Amiri"/>
          <w:color w:val="111111"/>
          <w:sz w:val="28"/>
          <w:sz w:val="28"/>
          <w:szCs w:val="28"/>
          <w:rtl w:val="true"/>
          <w:lang w:bidi="ar-SA"/>
        </w:rPr>
        <w:t>لأنّ الحرام لا يفسد الحلال وكذلك الجارية</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مثله</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أحمد بن محمد، عن أبيه محمد بن عیسی بن عبدالله الأشعري، عن </w:t>
      </w:r>
      <w:bookmarkStart w:id="753" w:name="pg13470_134569"/>
    </w:p>
    <w:p>
      <w:pPr>
        <w:pStyle w:val="BookText"/>
        <w:rPr/>
      </w:pPr>
      <w:bookmarkEnd w:id="753"/>
      <w:r>
        <w:rPr>
          <w:rFonts w:ascii="Amiri" w:hAnsi="Amiri" w:eastAsia="Amiri" w:cs="Amiri"/>
          <w:color w:val="111111"/>
          <w:sz w:val="28"/>
          <w:sz w:val="28"/>
          <w:szCs w:val="28"/>
          <w:rtl w:val="true"/>
          <w:lang w:bidi="ar-SA"/>
        </w:rPr>
        <w:t>محمد بن أبي عمير،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يفجر بالمرأة أتحلّ لابنه، أو يفجر بها الابن أتحلّ لأبيه؟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الأب أو الابن مسّها واخذ منها فلا تحلّ</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محمد بن عيسى، 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أدني ما إذا فعله الرجل بامرأة لم تحلّ</w:t>
      </w:r>
      <w:r>
        <w:rPr>
          <w:rStyle w:val="FootnoteAnchor"/>
          <w:rtl w:val="true"/>
        </w:rPr>
        <w:footnoteReference w:id="1380"/>
      </w:r>
      <w:r>
        <w:rPr>
          <w:rFonts w:ascii="Amiri" w:hAnsi="Amiri" w:eastAsia="Amiri" w:cs="Amiri"/>
          <w:color w:val="111111"/>
          <w:sz w:val="28"/>
          <w:sz w:val="28"/>
          <w:szCs w:val="28"/>
          <w:rtl w:val="true"/>
          <w:lang w:bidi="ar-SA"/>
        </w:rPr>
        <w:t>لابنه ولا لأبيه؟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في ذلك المباشرة ظاهرة أو باطنة مما يشبه مس الفرجين</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2134887_2616395394"/>
      <w:bookmarkStart w:id="755" w:name="_Toc267"/>
      <w:bookmarkEnd w:id="754"/>
      <w:r>
        <w:rPr>
          <w:rtl w:val="true"/>
        </w:rPr>
        <w:t xml:space="preserve">باب </w:t>
      </w:r>
      <w:r>
        <w:rPr>
          <w:rtl w:val="true"/>
        </w:rPr>
        <w:t>(</w:t>
      </w:r>
      <w:r>
        <w:rPr/>
        <w:t>7</w:t>
      </w:r>
      <w:r>
        <w:rPr>
          <w:rtl w:val="true"/>
        </w:rPr>
        <w:t xml:space="preserve">) </w:t>
      </w:r>
      <w:r>
        <w:rPr>
          <w:rtl w:val="true"/>
        </w:rPr>
        <w:t>حكم من زنی بامرأة ثم أراد أن يتزوَّج ابنتها</w:t>
      </w:r>
      <w:bookmarkEnd w:id="755"/>
    </w:p>
    <w:p>
      <w:pPr>
        <w:pStyle w:val="BookText"/>
        <w:rPr/>
      </w:pPr>
      <w:r>
        <w:rPr>
          <w:rFonts w:eastAsia="IRNazanin" w:cs="IRNazanin"/>
          <w:color w:val="111111"/>
          <w:sz w:val="28"/>
          <w:szCs w:val="28"/>
          <w:lang w:bidi="fa-IR"/>
        </w:rPr>
        <w:t>25838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عثمان ابن عیسی وعلي بن النعمان، عن سعيد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فجر بامرأة، يتزوَّج إبنتها؟ قال</w:t>
      </w:r>
      <w:r>
        <w:rPr>
          <w:rFonts w:eastAsia="IRNazanin" w:cs="IRNazanin"/>
          <w:color w:val="111111"/>
          <w:sz w:val="28"/>
          <w:szCs w:val="28"/>
          <w:rtl w:val="true"/>
          <w:lang w:bidi="fa-IR"/>
        </w:rPr>
        <w:t>:</w:t>
      </w:r>
      <w:r>
        <w:rPr>
          <w:rStyle w:val="FootnoteAnchor"/>
          <w:rtl w:val="true"/>
        </w:rPr>
        <w:footnoteReference w:id="1382"/>
      </w:r>
      <w:r>
        <w:rPr>
          <w:rFonts w:ascii="IRNazanin" w:hAnsi="IRNazanin" w:eastAsia="IRNazanin"/>
          <w:color w:val="111111"/>
          <w:sz w:val="28"/>
          <w:sz w:val="28"/>
          <w:szCs w:val="28"/>
          <w:rtl w:val="true"/>
          <w:lang w:bidi="fa-IR"/>
        </w:rPr>
        <w:t>نعم، یا سعيد إنّ الحرام لايفسد الحلال</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عيسى، عن سعيد </w:t>
      </w:r>
    </w:p>
    <w:p>
      <w:pPr>
        <w:pStyle w:val="BookText"/>
        <w:rPr/>
      </w:pPr>
      <w:r>
        <w:rPr>
          <w:rFonts w:ascii="IRNazanin" w:hAnsi="IRNazanin" w:eastAsia="IRNazanin"/>
          <w:color w:val="111111"/>
          <w:sz w:val="28"/>
          <w:sz w:val="28"/>
          <w:szCs w:val="28"/>
          <w:rtl w:val="true"/>
          <w:lang w:bidi="fa-IR"/>
        </w:rPr>
        <w:t>حكم من زنی بامرأة ثم أراد أن يتزوَّج ابنتها ابن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اذا كان الفجور دون الوطء، كالتقبيل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وستقرأ التصريح بهذا المعنى في بعض الأحاديث القادمة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أتي بالزنا بعد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بعض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كصاحب الجواهر وصاحب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الرواية وأمثالها على التقيَّة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وأحمد بن محمد وعبدالكريم جميعاً، عن محمد بن أبي حمزة، عن سعيد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فجر بامرأة، أتحلّ له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الحرام لايحرمّ الحلال</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الحسين بن سعيد، عن صفوان، 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سأله سعيد عن رجل تزوّج امرأة سفاحاً هل تحلّ له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الحرام لايحرمّ الحلال</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عبدالحمی </w:t>
      </w:r>
    </w:p>
    <w:p>
      <w:pPr>
        <w:pStyle w:val="BookText"/>
        <w:rPr/>
      </w:pPr>
      <w:r>
        <w:rPr>
          <w:rFonts w:ascii="IRNazanin" w:hAnsi="IRNazanin" w:eastAsia="IRNazanin"/>
          <w:color w:val="111111"/>
          <w:sz w:val="28"/>
          <w:sz w:val="28"/>
          <w:szCs w:val="28"/>
          <w:rtl w:val="true"/>
          <w:lang w:bidi="fa-IR"/>
        </w:rPr>
        <w:t>وعبدالصمد بن محمد جمیعاً، 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وأنا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 رجل أتى امرأة سفاحاً أتحلّ له ابنتها نکاحاً؟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لايحرّم الحلال الحرام</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القاسم ابن محمد، عن هاشم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فدخل عليه رجل فسأله عن الرجل يأتي المرأة حراماً أيتزوجها؟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وأمّها وابنتها</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عن هشام ابن المثنّى مثله</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محمد بن أبي عمير، عن هاشم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فجر بامرأة أيحل</w:t>
      </w:r>
      <w:r>
        <w:rPr>
          <w:rStyle w:val="FootnoteAnchor"/>
          <w:rtl w:val="true"/>
        </w:rPr>
        <w:footnoteReference w:id="1390"/>
      </w:r>
      <w:r>
        <w:rPr>
          <w:rFonts w:ascii="Amiri" w:hAnsi="Amiri" w:eastAsia="Amiri" w:cs="Amiri"/>
          <w:color w:val="111111"/>
          <w:sz w:val="28"/>
          <w:sz w:val="28"/>
          <w:szCs w:val="28"/>
          <w:rtl w:val="true"/>
          <w:lang w:bidi="ar-SA"/>
        </w:rPr>
        <w:t>له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الحرام لا يفسد الحلال</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محمد بن عبدالجبّار، عن العبّاس،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المرزبان عن الرجل يفجر بالمرأة وهي </w:t>
      </w:r>
    </w:p>
    <w:p>
      <w:pPr>
        <w:pStyle w:val="BookText"/>
        <w:rPr/>
      </w:pPr>
      <w:r>
        <w:rPr>
          <w:rFonts w:ascii="IRNazanin" w:hAnsi="IRNazanin" w:eastAsia="IRNazanin"/>
          <w:color w:val="111111"/>
          <w:sz w:val="28"/>
          <w:sz w:val="28"/>
          <w:szCs w:val="28"/>
          <w:rtl w:val="true"/>
          <w:lang w:bidi="fa-IR"/>
        </w:rPr>
        <w:t>حكم من زنی بامراة ثم أراد أن يتزوَّج ابنتها جارية قوم آخرين ثم اشترى ابنتها أيحلّ له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لايحرّم الحرام الحلال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فجر بامرأة حراماً أيتزوج إبنتها؟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لايحرّم الحرام الحلال</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العلاء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فجر بامرأة أيتزوّج اُمّها من الرّضاعة أو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يحيی مثله</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صفوان،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 بينه وبين امرأة فجور فهل</w:t>
      </w:r>
      <w:r>
        <w:rPr>
          <w:rStyle w:val="FootnoteAnchor"/>
          <w:rtl w:val="true"/>
        </w:rPr>
        <w:footnoteReference w:id="1395"/>
      </w:r>
      <w:r>
        <w:rPr>
          <w:rFonts w:ascii="Amiri" w:hAnsi="Amiri" w:eastAsia="Amiri" w:cs="Amiri"/>
          <w:color w:val="111111"/>
          <w:sz w:val="28"/>
          <w:sz w:val="28"/>
          <w:szCs w:val="28"/>
          <w:rtl w:val="true"/>
          <w:lang w:bidi="ar-SA"/>
        </w:rPr>
        <w:t>يتزوّج ابنتها؟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قُبلة</w:t>
      </w:r>
      <w:r>
        <w:rPr>
          <w:rStyle w:val="FootnoteAnchor"/>
          <w:rtl w:val="true"/>
        </w:rPr>
        <w:footnoteReference w:id="1396"/>
      </w:r>
      <w:r>
        <w:rPr>
          <w:rFonts w:ascii="Amiri" w:hAnsi="Amiri" w:eastAsia="Amiri" w:cs="Amiri"/>
          <w:color w:val="111111"/>
          <w:sz w:val="28"/>
          <w:sz w:val="28"/>
          <w:szCs w:val="28"/>
          <w:rtl w:val="true"/>
          <w:lang w:bidi="ar-SA"/>
        </w:rPr>
        <w:t xml:space="preserve">أو شبهها فليتزوّج ابنتها، وإن كان جماعاً فلايتزوّج ابنتها وليتزوّجها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أبي علي الأشعري مثله</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یحیی، عن منصور بن حازم،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كان بينه وبين إمرأة فجور، أيحلّ له أن يتزوّج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قُبلة أو شبهها فليتزوَّج بها هي إن شاء أو بابنتها</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القاسم بن محمد، عن أبان، عن منصور، مثل ذلك،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جامعها، فلايتزوَّج ابنتها، ويتزوّجها إن شاء</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بعض أصحابه، عن أبان بن عثمان، عن منصور بن حازم،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كان بينه وبين امرأة فجور؟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قُبلة أو شبهها فليتزوّج ابنتها إن شاء، وإن كان جماعاً فلايتزوّج ابنتها وليتزوّجها</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عن معاوية بن حکیم، عن علي بن </w:t>
      </w:r>
    </w:p>
    <w:p>
      <w:pPr>
        <w:pStyle w:val="BookText"/>
        <w:rPr/>
      </w:pPr>
      <w:r>
        <w:rPr>
          <w:rFonts w:ascii="IRNazanin" w:hAnsi="IRNazanin" w:eastAsia="IRNazanin"/>
          <w:color w:val="111111"/>
          <w:sz w:val="28"/>
          <w:sz w:val="28"/>
          <w:szCs w:val="28"/>
          <w:rtl w:val="true"/>
          <w:lang w:bidi="fa-IR"/>
        </w:rPr>
        <w:t xml:space="preserve">حكم من زنی بامرأة ثم أراد أن يتزوَّج ابنتها الحسن بن رباط، عن منصور بن حازم،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فجر بامرأة أيتزوّج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قُبلة أو شبهها فلابأس، وإن۟ كان زنا فلا</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ومحمّد بن إسماعيل، عن الفضل بن شاذان جميعاً، عن صفوان بن يحيى،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باشر امرأة وقبّل، غير أنّه لم يفض إليها ثمّ 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لم يكن</w:t>
      </w:r>
      <w:r>
        <w:rPr>
          <w:rStyle w:val="FootnoteAnchor"/>
          <w:rtl w:val="true"/>
        </w:rPr>
        <w:footnoteReference w:id="1403"/>
      </w:r>
      <w:r>
        <w:rPr>
          <w:rFonts w:ascii="Amiri" w:hAnsi="Amiri" w:eastAsia="Amiri" w:cs="Amiri"/>
          <w:color w:val="111111"/>
          <w:sz w:val="28"/>
          <w:sz w:val="28"/>
          <w:szCs w:val="28"/>
          <w:rtl w:val="true"/>
          <w:lang w:bidi="ar-SA"/>
        </w:rPr>
        <w:t>أفضى إلى الاُمّ فلابأس، وإن كان أفضى إليها فلايتزوّج ابنتها</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أبي علي الأشعري مثله</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 عن العيص ابن القاسم مثله</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عيسى، عن ابن أبي نجران، عن صفوان بن یحیی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فلايتزوّج</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هشام بن سالم، عن يزيد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أصحابنا تزوّج امرأة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أصحابنا تزوّج امرأة قد زعم أنّه كان يلاعب اُمّها ويقبّلها من غير أن يكون أفضى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مُره فليفارقها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من سفري فأخبرت الرّجل بما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دفع ذلك عن نفسه وخلّى سبيلها</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هذه قضيّة خاصة وأن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كذب السائل فيما ادّعاه، وأنه كان قد جامع المرأة قبل الزواج مع ابنتها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العلاء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يفجر بالمرأة أيتزوّج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إن كانت عنده امرأة ثمّ فجر باُمّها أو ابنتها أو اُختها لم تحرم عليه امرأته، إنّ الحرام لا يفسد الحلال</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ابن الفضيل، عن 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حكم من زنی بامرأة ثم أراد أن يتزوَّج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فجر الرجل بالمرأة</w:t>
      </w:r>
      <w:r>
        <w:rPr>
          <w:rStyle w:val="FootnoteAnchor"/>
          <w:rtl w:val="true"/>
        </w:rPr>
        <w:footnoteReference w:id="1410"/>
      </w:r>
      <w:r>
        <w:rPr>
          <w:rFonts w:ascii="Amiri" w:hAnsi="Amiri" w:eastAsia="Amiri" w:cs="Amiri"/>
          <w:color w:val="111111"/>
          <w:sz w:val="28"/>
          <w:sz w:val="28"/>
          <w:szCs w:val="28"/>
          <w:rtl w:val="true"/>
          <w:lang w:bidi="ar-SA"/>
        </w:rPr>
        <w:t>لم تحلّ له ابنتها أبداً، وإن كان قد تزوّج ابنتها قبل ذلك ولم يدخل بها فقد بطل تزويجه</w:t>
      </w:r>
      <w:r>
        <w:rPr>
          <w:rStyle w:val="FootnoteAnchor"/>
          <w:rtl w:val="true"/>
        </w:rPr>
        <w:footnoteReference w:id="1411"/>
      </w:r>
      <w:r>
        <w:rPr>
          <w:rFonts w:ascii="IRNazanin" w:hAnsi="IRNazanin" w:eastAsia="IRNazanin"/>
          <w:color w:val="111111"/>
          <w:sz w:val="28"/>
          <w:sz w:val="28"/>
          <w:szCs w:val="28"/>
          <w:rtl w:val="true"/>
          <w:lang w:bidi="fa-IR"/>
        </w:rPr>
        <w:t>، وإن هو تزوج ابنتها ودخل بها ثم فجر باُمّها بعدما دخل بابنتها فليس يفسد فجوره باُمّها نکاح ابنتها إذا هو دخل بها، وهو قوله لايفسد الحرام الحلال إذا كان هكذا</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الفضيل مثله</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العلا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يفجر بامرأة</w:t>
      </w:r>
      <w:r>
        <w:rPr>
          <w:rStyle w:val="FootnoteAnchor"/>
          <w:rtl w:val="true"/>
        </w:rPr>
        <w:footnoteReference w:id="1414"/>
      </w:r>
      <w:r>
        <w:rPr>
          <w:rFonts w:ascii="Amiri" w:hAnsi="Amiri" w:eastAsia="Amiri" w:cs="Amiri"/>
          <w:color w:val="111111"/>
          <w:sz w:val="28"/>
          <w:sz w:val="28"/>
          <w:szCs w:val="28"/>
          <w:rtl w:val="true"/>
          <w:lang w:bidi="ar-SA"/>
        </w:rPr>
        <w:t>أيتزوَّج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ان كانت</w:t>
      </w:r>
      <w:r>
        <w:rPr>
          <w:rStyle w:val="FootnoteAnchor"/>
          <w:rtl w:val="true"/>
        </w:rPr>
        <w:footnoteReference w:id="1415"/>
      </w:r>
      <w:r>
        <w:rPr>
          <w:rFonts w:ascii="Amiri" w:hAnsi="Amiri" w:eastAsia="Amiri" w:cs="Amiri"/>
          <w:color w:val="111111"/>
          <w:sz w:val="28"/>
          <w:sz w:val="28"/>
          <w:szCs w:val="28"/>
          <w:rtl w:val="true"/>
          <w:lang w:bidi="ar-SA"/>
        </w:rPr>
        <w:t>عنده امرأة ثم فجر بابنتها</w:t>
      </w:r>
      <w:r>
        <w:rPr>
          <w:rStyle w:val="FootnoteAnchor"/>
          <w:rtl w:val="true"/>
        </w:rPr>
        <w:footnoteReference w:id="1416"/>
      </w:r>
      <w:r>
        <w:rPr>
          <w:rFonts w:ascii="Amiri" w:hAnsi="Amiri" w:eastAsia="Amiri" w:cs="Amiri"/>
          <w:color w:val="111111"/>
          <w:sz w:val="28"/>
          <w:sz w:val="28"/>
          <w:szCs w:val="28"/>
          <w:rtl w:val="true"/>
          <w:lang w:bidi="ar-SA"/>
        </w:rPr>
        <w:t>أو اُختها لم تحرم عليه التي عنده</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 عن العلاء ابن رزین مثله</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 xml:space="preserve">. </w:t>
      </w:r>
      <w:bookmarkStart w:id="756" w:name="pg13470_134577"/>
    </w:p>
    <w:p>
      <w:pPr>
        <w:pStyle w:val="BookText"/>
        <w:rPr/>
      </w:pPr>
      <w:bookmarkEnd w:id="75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بين الفقهاء انّ من زنی بامرأة حرمت عليه اُمّها وابنتها اذا كان الزنا سابقاً على العقد، امّا اذا كان العقد والدخول سابقاً على الزنا فلايوجب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757" w:name="__RefHeading___Toc2134889_2616395394"/>
      <w:bookmarkStart w:id="758" w:name="_Toc268"/>
      <w:bookmarkEnd w:id="757"/>
      <w:r>
        <w:rPr>
          <w:rtl w:val="true"/>
        </w:rPr>
        <w:t xml:space="preserve">باب </w:t>
      </w:r>
      <w:r>
        <w:rPr>
          <w:rtl w:val="true"/>
        </w:rPr>
        <w:t>(</w:t>
      </w:r>
      <w:r>
        <w:rPr/>
        <w:t>8</w:t>
      </w:r>
      <w:r>
        <w:rPr>
          <w:rtl w:val="true"/>
        </w:rPr>
        <w:t xml:space="preserve">) </w:t>
      </w:r>
      <w:r>
        <w:rPr>
          <w:rtl w:val="true"/>
        </w:rPr>
        <w:t>حكم من زنى باُمّ زوجته أو اُمّ جاريته</w:t>
      </w:r>
      <w:bookmarkEnd w:id="758"/>
    </w:p>
    <w:p>
      <w:pPr>
        <w:pStyle w:val="BookText"/>
        <w:rPr/>
      </w:pPr>
      <w:r>
        <w:rPr>
          <w:rFonts w:eastAsia="Amiri" w:cs="Amiri" w:ascii="Amiri" w:hAnsi="Amiri"/>
          <w:color w:val="111111"/>
          <w:sz w:val="28"/>
          <w:szCs w:val="28"/>
          <w:lang w:bidi="ar-SA"/>
        </w:rPr>
        <w:t>25855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وأبي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في الرجل يفجر بأم امرأته أو باُختها أو بابنتها،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لايحرّم عليه ذلك امرأته، ويلزمه ما يلزم الزاني، والحرام لا يحرّم الحلال</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جارية فدخل</w:t>
      </w:r>
      <w:r>
        <w:rPr>
          <w:rStyle w:val="FootnoteAnchor"/>
          <w:rtl w:val="true"/>
        </w:rPr>
        <w:footnoteReference w:id="1420"/>
      </w:r>
      <w:r>
        <w:rPr>
          <w:rFonts w:ascii="Amiri" w:hAnsi="Amiri" w:eastAsia="Amiri" w:cs="Amiri"/>
          <w:color w:val="111111"/>
          <w:sz w:val="28"/>
          <w:sz w:val="28"/>
          <w:szCs w:val="28"/>
          <w:rtl w:val="true"/>
          <w:lang w:bidi="ar-SA"/>
        </w:rPr>
        <w:t>بها ثمّ ابتلى بها ففجر باُمّها</w:t>
      </w:r>
      <w:r>
        <w:rPr>
          <w:rStyle w:val="FootnoteAnchor"/>
          <w:rtl w:val="true"/>
        </w:rPr>
        <w:footnoteReference w:id="1421"/>
      </w:r>
      <w:r>
        <w:rPr>
          <w:rFonts w:ascii="Amiri" w:hAnsi="Amiri" w:eastAsia="Amiri" w:cs="Amiri"/>
          <w:color w:val="111111"/>
          <w:sz w:val="28"/>
          <w:sz w:val="28"/>
          <w:szCs w:val="28"/>
          <w:rtl w:val="true"/>
          <w:lang w:bidi="ar-SA"/>
        </w:rPr>
        <w:t>أتحرم عليه امرأته؟ فقال</w:t>
      </w:r>
      <w:r>
        <w:rPr>
          <w:rFonts w:eastAsia="Amiri" w:cs="Amiri" w:ascii="Amiri" w:hAnsi="Amiri"/>
          <w:color w:val="111111"/>
          <w:sz w:val="28"/>
          <w:szCs w:val="28"/>
          <w:rtl w:val="true"/>
          <w:lang w:bidi="ar-SA"/>
        </w:rPr>
        <w:t>:</w:t>
      </w:r>
      <w:r>
        <w:rPr>
          <w:rStyle w:val="FootnoteAnchor"/>
          <w:rtl w:val="true"/>
        </w:rPr>
        <w:footnoteReference w:id="1422"/>
      </w:r>
      <w:r>
        <w:rPr>
          <w:rFonts w:ascii="Amiri" w:hAnsi="Amiri" w:eastAsia="Amiri" w:cs="Amiri"/>
          <w:color w:val="111111"/>
          <w:sz w:val="28"/>
          <w:sz w:val="28"/>
          <w:szCs w:val="28"/>
          <w:rtl w:val="true"/>
          <w:lang w:bidi="ar-SA"/>
        </w:rPr>
        <w:t>لا، إنّه لا يحرّم الحلالَ الحرامُ</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ابراهيم </w:t>
      </w:r>
      <w:bookmarkStart w:id="759" w:name="pg13470_134578"/>
    </w:p>
    <w:p>
      <w:pPr>
        <w:pStyle w:val="BookText"/>
        <w:rPr/>
      </w:pPr>
      <w:bookmarkEnd w:id="759"/>
      <w:r>
        <w:rPr>
          <w:rFonts w:ascii="Amiri" w:hAnsi="Amiri" w:eastAsia="Amiri" w:cs="Amiri"/>
          <w:color w:val="111111"/>
          <w:sz w:val="28"/>
          <w:sz w:val="28"/>
          <w:szCs w:val="28"/>
          <w:rtl w:val="true"/>
          <w:lang w:bidi="ar-SA"/>
        </w:rPr>
        <w:t>حكم من زنى باُخت زوجته مثله</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عمير، عن حمّاد بن عیسی مثله</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0" w:name="__RefHeading___Toc2134891_2616395394"/>
      <w:bookmarkStart w:id="761" w:name="_Toc269"/>
      <w:bookmarkEnd w:id="760"/>
      <w:r>
        <w:rPr>
          <w:rtl w:val="true"/>
        </w:rPr>
        <w:t xml:space="preserve">باب </w:t>
      </w:r>
      <w:r>
        <w:rPr>
          <w:rtl w:val="true"/>
        </w:rPr>
        <w:t>(</w:t>
      </w:r>
      <w:r>
        <w:rPr/>
        <w:t>9</w:t>
      </w:r>
      <w:r>
        <w:rPr>
          <w:rtl w:val="true"/>
        </w:rPr>
        <w:t xml:space="preserve">) </w:t>
      </w:r>
      <w:r>
        <w:rPr>
          <w:rtl w:val="true"/>
        </w:rPr>
        <w:t>حكم من زنى باُخت زوجته</w:t>
      </w:r>
      <w:bookmarkEnd w:id="761"/>
    </w:p>
    <w:p>
      <w:pPr>
        <w:pStyle w:val="BookText"/>
        <w:rPr/>
      </w:pPr>
      <w:r>
        <w:rPr>
          <w:rFonts w:eastAsia="IRNazanin" w:cs="IRNazanin"/>
          <w:color w:val="111111"/>
          <w:sz w:val="28"/>
          <w:szCs w:val="28"/>
          <w:lang w:bidi="fa-IR"/>
        </w:rPr>
        <w:t>25857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يصيب من اخت امرأته حراماً ايحرّم ذلك عليه امرأته؟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الحرام لايفسد الحلال والحلال يصلح به الحرام</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عن عبدالله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يصيب اُخت امرأته حراماً، أيحرّم ذلك عليه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الحرام لايحرّم الحلال</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زنا الرجل باُخت امرأته لم تحرم عليه امرأته، </w:t>
      </w:r>
      <w:bookmarkStart w:id="762" w:name="pg13470_134579"/>
    </w:p>
    <w:p>
      <w:pPr>
        <w:pStyle w:val="BookText"/>
        <w:rPr/>
      </w:pPr>
      <w:bookmarkEnd w:id="762"/>
      <w:r>
        <w:rPr>
          <w:rFonts w:ascii="Amiri" w:hAnsi="Amiri" w:eastAsia="Amiri" w:cs="Amiri"/>
          <w:color w:val="111111"/>
          <w:sz w:val="28"/>
          <w:sz w:val="28"/>
          <w:szCs w:val="28"/>
          <w:rtl w:val="true"/>
          <w:lang w:bidi="ar-SA"/>
        </w:rPr>
        <w:t>فإن زنا باُمّ امرأته حرمت عليه امرأته واُمها</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زنا باُمّ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اذا كان بعد العقد و قبل الدخول وذلك جمعاً بين الأحاديث، والله العالم</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2134893_2616395394"/>
      <w:bookmarkStart w:id="764" w:name="_Toc270"/>
      <w:bookmarkEnd w:id="763"/>
      <w:r>
        <w:rPr>
          <w:rtl w:val="true"/>
        </w:rPr>
        <w:t xml:space="preserve">باب </w:t>
      </w:r>
      <w:r>
        <w:rPr>
          <w:rtl w:val="true"/>
        </w:rPr>
        <w:t>(</w:t>
      </w:r>
      <w:r>
        <w:rPr/>
        <w:t>10</w:t>
      </w:r>
      <w:r>
        <w:rPr>
          <w:rtl w:val="true"/>
        </w:rPr>
        <w:t xml:space="preserve">) </w:t>
      </w:r>
      <w:r>
        <w:rPr>
          <w:rtl w:val="true"/>
        </w:rPr>
        <w:t>من زنی بخالته حرم عليه ان يتزوَّج ابنتها</w:t>
      </w:r>
      <w:bookmarkEnd w:id="764"/>
    </w:p>
    <w:p>
      <w:pPr>
        <w:pStyle w:val="BookText"/>
        <w:rPr/>
      </w:pPr>
      <w:r>
        <w:rPr>
          <w:rFonts w:eastAsia="Amiri" w:cs="Amiri" w:ascii="Amiri" w:hAnsi="Amiri"/>
          <w:color w:val="111111"/>
          <w:sz w:val="28"/>
          <w:szCs w:val="28"/>
          <w:lang w:bidi="ar-SA"/>
        </w:rPr>
        <w:t>25860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جالس عن رجل نال من خالته في شبابه ثمّ ارتدع، أيتزوّج ابنتها؟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1429"/>
      </w:r>
      <w:r>
        <w:rPr>
          <w:rFonts w:ascii="Amiri" w:hAnsi="Amiri" w:eastAsia="Amiri" w:cs="Amiri"/>
          <w:color w:val="111111"/>
          <w:sz w:val="28"/>
          <w:sz w:val="28"/>
          <w:szCs w:val="28"/>
          <w:rtl w:val="true"/>
          <w:lang w:bidi="ar-SA"/>
        </w:rPr>
        <w:t>إنّه لم يكن أفضى إليها إنّما كان شيء</w:t>
      </w:r>
      <w:r>
        <w:rPr>
          <w:rStyle w:val="FootnoteAnchor"/>
          <w:rtl w:val="true"/>
        </w:rPr>
        <w:footnoteReference w:id="1430"/>
      </w:r>
      <w:r>
        <w:rPr>
          <w:rFonts w:ascii="Amiri" w:hAnsi="Amiri" w:eastAsia="Amiri" w:cs="Amiri"/>
          <w:color w:val="111111"/>
          <w:sz w:val="28"/>
          <w:sz w:val="28"/>
          <w:szCs w:val="28"/>
          <w:rtl w:val="true"/>
          <w:lang w:bidi="ar-SA"/>
        </w:rPr>
        <w:t>دون شيء؟ فقال</w:t>
      </w:r>
      <w:r>
        <w:rPr>
          <w:rFonts w:eastAsia="Amiri" w:cs="Amiri" w:ascii="Amiri" w:hAnsi="Amiri"/>
          <w:color w:val="111111"/>
          <w:sz w:val="28"/>
          <w:szCs w:val="28"/>
          <w:rtl w:val="true"/>
          <w:lang w:bidi="ar-SA"/>
        </w:rPr>
        <w:t>:</w:t>
      </w:r>
      <w:r>
        <w:rPr>
          <w:rStyle w:val="FootnoteAnchor"/>
          <w:rtl w:val="true"/>
        </w:rPr>
        <w:footnoteReference w:id="1431"/>
      </w:r>
      <w:r>
        <w:rPr>
          <w:rFonts w:ascii="Amiri" w:hAnsi="Amiri" w:eastAsia="Amiri" w:cs="Amiri"/>
          <w:color w:val="111111"/>
          <w:sz w:val="28"/>
          <w:sz w:val="28"/>
          <w:szCs w:val="28"/>
          <w:rtl w:val="true"/>
          <w:lang w:bidi="ar-SA"/>
        </w:rPr>
        <w:t>لايصدّق ولا كرامة</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عمير مثله</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الطّاطري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bookmarkStart w:id="765" w:name="pg13470_134580"/>
    </w:p>
    <w:p>
      <w:pPr>
        <w:pStyle w:val="BookText"/>
        <w:rPr/>
      </w:pPr>
      <w:bookmarkEnd w:id="765"/>
      <w:r>
        <w:rPr>
          <w:rFonts w:ascii="Amiri" w:hAnsi="Amiri" w:eastAsia="Amiri" w:cs="Amiri"/>
          <w:color w:val="111111"/>
          <w:sz w:val="28"/>
          <w:sz w:val="28"/>
          <w:szCs w:val="28"/>
          <w:rtl w:val="true"/>
          <w:lang w:bidi="ar-SA"/>
        </w:rPr>
        <w:t xml:space="preserve">جواز نكاح المرأة المزني بها إذا لم تكن ذات بعل ولا في العدّة محمد بن أبي حمزة و محمد بن زياد، عن أبي أيوب،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محمد بن مسلم وأنا جالس عن رجل نال من خالته وهو شاب ثم ارتدع، أيتزوَّج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أفضى إليها إنّما كان شيء دون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6" w:name="__RefHeading___Toc2134895_2616395394"/>
      <w:bookmarkStart w:id="767" w:name="_Toc271"/>
      <w:bookmarkEnd w:id="766"/>
      <w:r>
        <w:rPr>
          <w:rtl w:val="true"/>
        </w:rPr>
        <w:t xml:space="preserve">باب </w:t>
      </w:r>
      <w:r>
        <w:rPr>
          <w:rtl w:val="true"/>
        </w:rPr>
        <w:t>(</w:t>
      </w:r>
      <w:r>
        <w:rPr/>
        <w:t>11</w:t>
      </w:r>
      <w:r>
        <w:rPr>
          <w:rtl w:val="true"/>
        </w:rPr>
        <w:t xml:space="preserve">) </w:t>
      </w:r>
      <w:r>
        <w:rPr>
          <w:rtl w:val="true"/>
        </w:rPr>
        <w:t>جواز نكاح المرأة المزني بها اذا</w:t>
      </w:r>
      <w:bookmarkEnd w:id="767"/>
    </w:p>
    <w:p>
      <w:pPr>
        <w:pStyle w:val="BookText"/>
        <w:rPr/>
      </w:pPr>
      <w:r>
        <w:rPr>
          <w:rFonts w:ascii="IRNazanin" w:hAnsi="IRNazanin" w:eastAsia="IRNazanin"/>
          <w:color w:val="111111"/>
          <w:sz w:val="28"/>
          <w:sz w:val="28"/>
          <w:szCs w:val="28"/>
          <w:rtl w:val="true"/>
          <w:lang w:bidi="fa-IR"/>
        </w:rPr>
        <w:t xml:space="preserve">لم تكن ذات بعل ولا في العدّة </w:t>
      </w:r>
      <w:r>
        <w:rPr>
          <w:rFonts w:eastAsia="IRNazanin" w:cs="IRNazanin"/>
          <w:color w:val="111111"/>
          <w:sz w:val="28"/>
          <w:szCs w:val="28"/>
          <w:lang w:bidi="fa-IR"/>
        </w:rPr>
        <w:t>25862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عليّ بن الحكم، عن عليّ بن أبي حمزة،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فجر بامرأة ثمّ بدا له أن يتزوّجها؟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أوّله سفاح وآخره نکاح، أوَّلهُ حرام وآخره حلال</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محمّد بن أبي عمير، عن حمّاد بن عثمان، عن عبيدالله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فجر بامرأة ثمّ بدا له أن يتزوّجها </w:t>
      </w:r>
    </w:p>
    <w:p>
      <w:pPr>
        <w:pStyle w:val="BookText"/>
        <w:rPr/>
      </w:pPr>
      <w:r>
        <w:rPr>
          <w:rFonts w:ascii="Amiri" w:hAnsi="Amiri" w:eastAsia="Amiri" w:cs="Amiri"/>
          <w:color w:val="111111"/>
          <w:sz w:val="28"/>
          <w:sz w:val="28"/>
          <w:szCs w:val="28"/>
          <w:rtl w:val="true"/>
          <w:lang w:bidi="ar-SA"/>
        </w:rPr>
        <w:t xml:space="preserve">حلالاً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Style w:val="FootnoteAnchor"/>
          <w:rtl w:val="true"/>
        </w:rPr>
        <w:footnoteReference w:id="1436"/>
      </w:r>
      <w:r>
        <w:rPr>
          <w:rFonts w:ascii="IRNazanin" w:hAnsi="IRNazanin" w:eastAsia="IRNazanin"/>
          <w:color w:val="111111"/>
          <w:sz w:val="28"/>
          <w:sz w:val="28"/>
          <w:szCs w:val="28"/>
          <w:rtl w:val="true"/>
          <w:lang w:bidi="fa-IR"/>
        </w:rPr>
        <w:t>سفاح وآخره نکاح، ومثله مثل النّخلة أصاب الرّجل من ثمرها حراماً ثمّ اشتراها بعد فكانت له</w:t>
      </w:r>
      <w:r>
        <w:rPr>
          <w:rStyle w:val="FootnoteAnchor"/>
          <w:rtl w:val="true"/>
        </w:rPr>
        <w:footnoteReference w:id="1437"/>
      </w:r>
      <w:r>
        <w:rPr>
          <w:rFonts w:ascii="Amiri" w:hAnsi="Amiri" w:eastAsia="Amiri" w:cs="Amiri"/>
          <w:color w:val="111111"/>
          <w:sz w:val="28"/>
          <w:sz w:val="28"/>
          <w:szCs w:val="28"/>
          <w:rtl w:val="true"/>
          <w:lang w:bidi="ar-SA"/>
        </w:rPr>
        <w:t>حلالاً</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عمير مثل التهذيب</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عن علي،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لم يذكر النخلة</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أحمد بن الحسن، عن عمرو بن سعيد، عن مصدّق بن صدقة، عن عمّار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يحلُّ له أن يتزوّج امرأة كان يفجر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آنس منها رُش۟داً فنعم، وإلاّ فليراودنّها</w:t>
      </w:r>
      <w:r>
        <w:rPr>
          <w:rStyle w:val="FootnoteAnchor"/>
          <w:rtl w:val="true"/>
        </w:rPr>
        <w:footnoteReference w:id="1442"/>
      </w:r>
      <w:r>
        <w:rPr>
          <w:rFonts w:ascii="Amiri" w:hAnsi="Amiri" w:eastAsia="Amiri" w:cs="Amiri"/>
          <w:color w:val="111111"/>
          <w:sz w:val="28"/>
          <w:sz w:val="28"/>
          <w:szCs w:val="28"/>
          <w:rtl w:val="true"/>
          <w:lang w:bidi="ar-SA"/>
        </w:rPr>
        <w:t>على الحرام فإن تابعته فهي عليه حرام وإن</w:t>
      </w:r>
      <w:r>
        <w:rPr>
          <w:rStyle w:val="FootnoteAnchor"/>
          <w:rtl w:val="true"/>
        </w:rPr>
        <w:footnoteReference w:id="1443"/>
      </w:r>
      <w:r>
        <w:rPr>
          <w:rFonts w:ascii="Amiri" w:hAnsi="Amiri" w:eastAsia="Amiri" w:cs="Amiri"/>
          <w:color w:val="111111"/>
          <w:sz w:val="28"/>
          <w:sz w:val="28"/>
          <w:szCs w:val="28"/>
          <w:rtl w:val="true"/>
          <w:lang w:bidi="ar-SA"/>
        </w:rPr>
        <w:t>أبت فليتزوّجها</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يحيی </w:t>
      </w:r>
    </w:p>
    <w:p>
      <w:pPr>
        <w:pStyle w:val="BookText"/>
        <w:rPr/>
      </w:pPr>
      <w:r>
        <w:rPr>
          <w:rFonts w:ascii="Amiri" w:hAnsi="Amiri" w:eastAsia="Amiri" w:cs="Amiri"/>
          <w:color w:val="111111"/>
          <w:sz w:val="28"/>
          <w:sz w:val="28"/>
          <w:szCs w:val="28"/>
          <w:rtl w:val="true"/>
          <w:lang w:bidi="ar-SA"/>
        </w:rPr>
        <w:t>جواز نكاح المرأة المزني بها إذا لم تكن ذات بعل ولا في العدّة مثله</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الفقهاء عدم حرمة الزواج من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ذات 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يفجر بها، ودلّت بعض الأحاديث على جواز الزواج بها اذا عرف منها التوبة، وبعضها دلّت على الجواز مطلقاً من دون تقييد بالتوبة، والتفصيل مذكور في الكتب الفقهية المفصّلة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بعض أصحابنا، عن عثمان بن عيسى، عن إسحاق بن جرير،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يفجر بالمرأة ثمّ يبدو له في تزويجها هل يحلُّ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هو اجتنبها حتّى تنقضي عدّتها باستبراء رحمها من ماء الفجور فله أن يتزوّجها، وإنّما يجوز له أن يتزوّجها بعد أن يقف على توبتها</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بن عيسى، عن اسحاق بن جرير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يتزوجها</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في رسالة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الفاجرة هل يحلُّ تزويجها؟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على اعتبار العدَّة من ماء الزنا، وهو احوط وان لم يذكره الاكثر</w:t>
      </w:r>
      <w:r>
        <w:rPr>
          <w:rFonts w:eastAsia="Amiri" w:cs="Amiri" w:ascii="Amiri" w:hAnsi="Amiri"/>
          <w:color w:val="111111"/>
          <w:sz w:val="28"/>
          <w:szCs w:val="28"/>
          <w:rtl w:val="true"/>
          <w:lang w:bidi="ar-SA"/>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والد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أيضاً على الاستحباب لعدم حرمة ماء الزنا، وأن الولد للفراش، لكنه مستحب لئلاً يختلط الماءان</w:t>
      </w:r>
      <w:r>
        <w:rPr>
          <w:rFonts w:eastAsia="Amiri" w:cs="Amiri" w:ascii="Amiri" w:hAnsi="Amiri"/>
          <w:color w:val="111111"/>
          <w:sz w:val="28"/>
          <w:szCs w:val="28"/>
          <w:rtl w:val="true"/>
          <w:lang w:bidi="ar-SA"/>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أبي أيوب،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فجر بامرأة ثم تابا فتزوَّجها لم يكن عليه شيء من ذلك</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لي ابن أبي عمير، عن أبي أيوب مثله</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أبي المعزا،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فجر بامرأة ثم أراد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تابت حَلَّ له نكاحها</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تُعرف توبتها؟ </w:t>
      </w:r>
    </w:p>
    <w:p>
      <w:pPr>
        <w:pStyle w:val="BookText"/>
        <w:rPr/>
      </w:pPr>
      <w:r>
        <w:rPr>
          <w:rFonts w:ascii="Amiri" w:hAnsi="Amiri" w:eastAsia="Amiri" w:cs="Amiri"/>
          <w:color w:val="111111"/>
          <w:sz w:val="28"/>
          <w:sz w:val="28"/>
          <w:szCs w:val="28"/>
          <w:rtl w:val="true"/>
          <w:lang w:bidi="ar-SA"/>
        </w:rPr>
        <w:t>جواز نكاح المرأة المزني بها إذا لم تكن ذات بعل ولا في العدّة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يدعوها الى ما كانا عليه من الحرام فأن امتنعت واستغفرت</w:t>
      </w:r>
      <w:r>
        <w:rPr>
          <w:rStyle w:val="FootnoteAnchor"/>
          <w:rtl w:val="true"/>
        </w:rPr>
        <w:footnoteReference w:id="1454"/>
      </w:r>
      <w:r>
        <w:rPr>
          <w:rFonts w:ascii="Amiri" w:hAnsi="Amiri" w:eastAsia="Amiri" w:cs="Amiri"/>
          <w:color w:val="111111"/>
          <w:sz w:val="28"/>
          <w:sz w:val="28"/>
          <w:szCs w:val="28"/>
          <w:rtl w:val="true"/>
          <w:lang w:bidi="ar-SA"/>
        </w:rPr>
        <w:t>ربّها عُرف توبتها</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المغرا، عن أبي بصير مثله</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الرجل يزني بالمرأة، ثم يتوب الرجل فيريد أن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تابا جميعاً فلابأس أن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قد تاب وعلم من نفسه أنّه قد تاب، فكيف له أن يعلم أن المرأة قد تابت؟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يدعوها الى الفجور كما كان يدعوها إليه قبل ذلك، فإن أعيت</w:t>
      </w:r>
      <w:r>
        <w:rPr>
          <w:rStyle w:val="FootnoteAnchor"/>
          <w:rtl w:val="true"/>
        </w:rPr>
        <w:footnoteReference w:id="1457"/>
      </w:r>
      <w:r>
        <w:rPr>
          <w:rFonts w:ascii="IRNazanin" w:hAnsi="IRNazanin" w:eastAsia="IRNazanin"/>
          <w:color w:val="111111"/>
          <w:sz w:val="28"/>
          <w:sz w:val="28"/>
          <w:szCs w:val="28"/>
          <w:rtl w:val="true"/>
          <w:lang w:bidi="fa-IR"/>
        </w:rPr>
        <w:t>عليه فقد تابت، لابأس أن يتزوَّجها، فإن أجابته إلى الفجور حرم نکاحها</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 xml:space="preserve">. </w:t>
      </w:r>
      <w:bookmarkStart w:id="768" w:name="pg13470_134585"/>
    </w:p>
    <w:p>
      <w:pPr>
        <w:pStyle w:val="Heading3"/>
        <w:numPr>
          <w:ilvl w:val="2"/>
          <w:numId w:val="1"/>
        </w:numPr>
        <w:rPr/>
      </w:pPr>
      <w:bookmarkStart w:id="769" w:name="__RefHeading___Toc2134897_2616395394"/>
      <w:bookmarkStart w:id="770" w:name="_Toc272"/>
      <w:bookmarkEnd w:id="768"/>
      <w:bookmarkEnd w:id="769"/>
      <w:r>
        <w:rPr>
          <w:rtl w:val="true"/>
        </w:rPr>
        <w:t xml:space="preserve">باب </w:t>
      </w:r>
      <w:r>
        <w:rPr>
          <w:rtl w:val="true"/>
        </w:rPr>
        <w:t>(</w:t>
      </w:r>
      <w:r>
        <w:rPr/>
        <w:t>12</w:t>
      </w:r>
      <w:r>
        <w:rPr>
          <w:rtl w:val="true"/>
        </w:rPr>
        <w:t xml:space="preserve">) </w:t>
      </w:r>
      <w:r>
        <w:rPr>
          <w:rtl w:val="true"/>
        </w:rPr>
        <w:t>عدم حرمة الزواج بالزانية</w:t>
      </w:r>
      <w:bookmarkEnd w:id="770"/>
    </w:p>
    <w:p>
      <w:pPr>
        <w:pStyle w:val="BookText"/>
        <w:rPr/>
      </w:pPr>
      <w:r>
        <w:rPr>
          <w:rFonts w:eastAsia="Amiri" w:cs="Amiri" w:ascii="Amiri" w:hAnsi="Amiri"/>
          <w:color w:val="111111"/>
          <w:sz w:val="28"/>
          <w:szCs w:val="28"/>
          <w:lang w:bidi="ar-SA"/>
        </w:rPr>
        <w:t>25869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أحمد بن يحيى، عن أحمد بن محمد، عن علي بن حديد، عن جميل،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عمّار وأنا عنده عن الرجل يتزوَّج الفاجرة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وان كان الترويج الآخر فليُحصِن بابه</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التزويج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الزواج بالعقد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فليُحصن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يراقب تصرُّفاتها وخروجَها من الدار وذهابها وإيابّها، وأن يُغلق باب الدار حين غيابه وخروجه، حَذراً من أن۟ يدخل عليها أحد أو تخرج الى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يُشبع رغباتها الجنسيّة، كي لاترغب الى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يعزل عنها ويتحرَّز عن حملها وتكون الجنين في رحمها، حَذراً من اختلاط النُطَف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الاحتمال الأول هو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يحيى، عن ابن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w:t>
      </w:r>
      <w:bookmarkStart w:id="771" w:name="pg13470_134586"/>
    </w:p>
    <w:p>
      <w:pPr>
        <w:pStyle w:val="BookText"/>
        <w:rPr/>
      </w:pPr>
      <w:bookmarkEnd w:id="771"/>
      <w:r>
        <w:rPr>
          <w:rFonts w:ascii="Amiri" w:hAnsi="Amiri" w:eastAsia="Amiri" w:cs="Amiri"/>
          <w:color w:val="111111"/>
          <w:sz w:val="28"/>
          <w:sz w:val="28"/>
          <w:szCs w:val="28"/>
          <w:rtl w:val="true"/>
          <w:lang w:bidi="ar-SA"/>
        </w:rPr>
        <w:t xml:space="preserve">كراهة نكاح المرأة المشهورة بالزنا إلاّ بعد التوبة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الفاجرة يتزوّجها الرجل؟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يمنعه؟ ولكن اذا فعل فليُحصِن بابه</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وعبدالله ابنا محمد بن عیسی، عن الحسن بن محبوب، عن علي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الفاجرة يتزوَّجها الرجل المسلم؟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يمنعهُ ولكن إذا فعل فليُحصِن بابه مخافة الولد</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2" w:name="__RefHeading___Toc2134899_2616395394"/>
      <w:bookmarkStart w:id="773" w:name="_Toc273"/>
      <w:bookmarkEnd w:id="772"/>
      <w:r>
        <w:rPr>
          <w:rtl w:val="true"/>
        </w:rPr>
        <w:t xml:space="preserve">باب </w:t>
      </w:r>
      <w:r>
        <w:rPr>
          <w:rtl w:val="true"/>
        </w:rPr>
        <w:t>(</w:t>
      </w:r>
      <w:r>
        <w:rPr/>
        <w:t>13</w:t>
      </w:r>
      <w:r>
        <w:rPr>
          <w:rtl w:val="true"/>
        </w:rPr>
        <w:t xml:space="preserve">) </w:t>
      </w:r>
      <w:r>
        <w:rPr>
          <w:rtl w:val="true"/>
        </w:rPr>
        <w:t>كراهة نكاح المرأة المشهورة بالزنا إلاّ بعد التوبة</w:t>
      </w:r>
      <w:bookmarkEnd w:id="77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يشتري الجارية قد فجرت۟ أيطؤها؟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كان يكره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نسوة من أهل مكة، كنَّ في الجاهلية يُعلنّ بالزنا،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لَا يَنْكِحُ إِلَّا زَانِيَةً أَوْ 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المؤاجرات المعلنات بالزنا،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حنتمة والرّباب وسارة التي كانت بمكة، التي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دمها يوم فتح مكة، من أجل أنّها كانت تحضُّ المشركين على قتال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تقول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أبوك </w:t>
      </w:r>
    </w:p>
    <w:p>
      <w:pPr>
        <w:pStyle w:val="BookText"/>
        <w:rPr/>
      </w:pPr>
      <w:r>
        <w:rPr>
          <w:rFonts w:ascii="Amiri" w:hAnsi="Amiri" w:eastAsia="Amiri" w:cs="Amiri"/>
          <w:color w:val="111111"/>
          <w:sz w:val="28"/>
          <w:sz w:val="28"/>
          <w:szCs w:val="28"/>
          <w:rtl w:val="true"/>
          <w:lang w:bidi="ar-SA"/>
        </w:rPr>
        <w:t>يفعل كذا وكذا ويفعل كذا وكذا، وأنت تجبن عن قتال محمد وتدين له، فنهى الله أن ينكح امرأة مستعلنة بالزنا، أو ينكح رجل مستعلن بالزنا قد عُرف ذلك منه، حتى يُعرف منه التوبة</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ابي المعزا،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لاتتزوَّج المرأة المعلنة بالزنا ولايزوَّج المعلن</w:t>
      </w:r>
      <w:r>
        <w:rPr>
          <w:rStyle w:val="FootnoteAnchor"/>
          <w:rtl w:val="true"/>
        </w:rPr>
        <w:footnoteReference w:id="1464"/>
      </w:r>
      <w:r>
        <w:rPr>
          <w:rFonts w:ascii="Amiri" w:hAnsi="Amiri" w:eastAsia="Amiri" w:cs="Amiri"/>
          <w:color w:val="111111"/>
          <w:sz w:val="28"/>
          <w:sz w:val="28"/>
          <w:szCs w:val="28"/>
          <w:rtl w:val="true"/>
          <w:lang w:bidi="ar-SA"/>
        </w:rPr>
        <w:t xml:space="preserve">بالزنا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منهما التّوبة</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المغرا،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لاتتزوَّج المرأة المستعانة بالزنا ولايُزوَّج الرجل المستعلن بالزنا الاّ أن تُعرف منهما التوبة</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لَا يَنْكِحُ إِلَّا زَانِيَةً أَوْ مُشْرِكَةً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نسوة مشهورات بالزّنا ورجال مشهورون بالزنا قد عُرفوا بذلك، والنّاس اليوم بتلك المنزلة فمن اُقيم عليه حدُّ الزنا أو </w:t>
      </w:r>
    </w:p>
    <w:p>
      <w:pPr>
        <w:pStyle w:val="BookText"/>
        <w:rPr/>
      </w:pPr>
      <w:r>
        <w:rPr>
          <w:rFonts w:ascii="IRNazanin" w:hAnsi="IRNazanin" w:eastAsia="IRNazanin"/>
          <w:color w:val="111111"/>
          <w:sz w:val="28"/>
          <w:sz w:val="28"/>
          <w:szCs w:val="28"/>
          <w:rtl w:val="true"/>
          <w:lang w:bidi="fa-IR"/>
        </w:rPr>
        <w:t>كراهة نكاح المرأة المشهورة بالزنا إلاّ بعد التوبة شهر به لم ينبغ لأحد أن يناکحه حتّى يعرف منه التّوبة</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داود بن سرحان،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 أَوْ مُشْرِكَةً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نساء مشهورات بالزّنا ورجالٌ مشهورون بالزنا شهروا</w:t>
      </w:r>
      <w:r>
        <w:rPr>
          <w:rStyle w:val="FootnoteAnchor"/>
          <w:rtl w:val="true"/>
        </w:rPr>
        <w:footnoteReference w:id="1468"/>
      </w:r>
      <w:r>
        <w:rPr>
          <w:rFonts w:ascii="Amiri" w:hAnsi="Amiri" w:eastAsia="Amiri" w:cs="Amiri"/>
          <w:color w:val="111111"/>
          <w:sz w:val="28"/>
          <w:sz w:val="28"/>
          <w:szCs w:val="28"/>
          <w:rtl w:val="true"/>
          <w:lang w:bidi="ar-SA"/>
        </w:rPr>
        <w:t>وعُرفوا به، والنّاس اليوم بذلك المنزل فمن</w:t>
      </w:r>
      <w:r>
        <w:rPr>
          <w:rStyle w:val="FootnoteAnchor"/>
          <w:rtl w:val="true"/>
        </w:rPr>
        <w:footnoteReference w:id="1469"/>
      </w:r>
      <w:r>
        <w:rPr>
          <w:rFonts w:ascii="Amiri" w:hAnsi="Amiri" w:eastAsia="Amiri" w:cs="Amiri"/>
          <w:color w:val="111111"/>
          <w:sz w:val="28"/>
          <w:sz w:val="28"/>
          <w:szCs w:val="28"/>
          <w:rtl w:val="true"/>
          <w:lang w:bidi="ar-SA"/>
        </w:rPr>
        <w:t>اُقيم عليه حدُّ الزنا أو متّهم بالزنا لم</w:t>
      </w:r>
      <w:r>
        <w:rPr>
          <w:rStyle w:val="FootnoteAnchor"/>
          <w:rtl w:val="true"/>
        </w:rPr>
        <w:footnoteReference w:id="1470"/>
      </w:r>
      <w:r>
        <w:rPr>
          <w:rFonts w:ascii="IRNazanin" w:hAnsi="IRNazanin" w:eastAsia="IRNazanin"/>
          <w:color w:val="111111"/>
          <w:sz w:val="28"/>
          <w:sz w:val="28"/>
          <w:szCs w:val="28"/>
          <w:rtl w:val="true"/>
          <w:lang w:bidi="fa-IR"/>
        </w:rPr>
        <w:t>ينبغ لأحد أن يناکحه حتّى يعرف منه التوبة</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داود بن سرحان،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داود بن سرحان،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w:t>
      </w:r>
      <w:bookmarkStart w:id="774" w:name="pg13470_134589"/>
    </w:p>
    <w:p>
      <w:pPr>
        <w:pStyle w:val="BookText"/>
        <w:rPr/>
      </w:pPr>
      <w:bookmarkEnd w:id="774"/>
      <w:r>
        <w:rPr>
          <w:rFonts w:ascii="IRNazanin" w:hAnsi="IRNazanin" w:eastAsia="IRNazanin"/>
          <w:color w:val="111111"/>
          <w:sz w:val="28"/>
          <w:sz w:val="28"/>
          <w:szCs w:val="28"/>
          <w:rtl w:val="true"/>
          <w:lang w:bidi="fa-IR"/>
        </w:rPr>
        <w:t>نحوه</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الحسن بن محمّد بن سماعة، عن أحمد بن الحسن الميثميّ، عن أبان، عن حكم بن حکیم،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وَالزَّانِيَةُ لَا يَنْكِحُهَا إِلَّا زَانٍ أَوْ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في الجهر،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إنساناً زنا ثمّ تاب تزوّج حيث شاء</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2134901_2616395394"/>
      <w:bookmarkStart w:id="776" w:name="_Toc274"/>
      <w:bookmarkEnd w:id="775"/>
      <w:r>
        <w:rPr>
          <w:rtl w:val="true"/>
        </w:rPr>
        <w:t xml:space="preserve">باب </w:t>
      </w:r>
      <w:r>
        <w:rPr>
          <w:rtl w:val="true"/>
        </w:rPr>
        <w:t>(</w:t>
      </w:r>
      <w:r>
        <w:rPr/>
        <w:t>14</w:t>
      </w:r>
      <w:r>
        <w:rPr>
          <w:rtl w:val="true"/>
        </w:rPr>
        <w:t xml:space="preserve">) </w:t>
      </w:r>
      <w:r>
        <w:rPr>
          <w:rtl w:val="true"/>
        </w:rPr>
        <w:t>جواز معاشرة الزوجة الزانية</w:t>
      </w:r>
      <w:bookmarkEnd w:id="776"/>
    </w:p>
    <w:p>
      <w:pPr>
        <w:pStyle w:val="BookText"/>
        <w:rPr/>
      </w:pPr>
      <w:r>
        <w:rPr>
          <w:rFonts w:eastAsia="IRNazanin" w:cs="IRNazanin"/>
          <w:color w:val="111111"/>
          <w:sz w:val="28"/>
          <w:szCs w:val="28"/>
          <w:lang w:bidi="fa-IR"/>
        </w:rPr>
        <w:t>25878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علي بن محبوب، عن أحمد ابن محمد، عن ابن محبوب، عن عبّاد بن صهيب،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أن يمسك الرجل امرأته إن رآها تزني إذا كانت تزني، وإن لم يقم عليها الحدّ فليس عليه من إثمها شيء</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الحسين، عن ابن أبي عمر، عن علي بن عطية،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انّ امرأتي لاتدفع يدَ لامس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معاشرة الزوجة الزانية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477"/>
      </w:r>
      <w:r>
        <w:rPr>
          <w:rFonts w:ascii="Amiri" w:hAnsi="Amiri" w:eastAsia="Amiri" w:cs="Amiri"/>
          <w:color w:val="111111"/>
          <w:sz w:val="28"/>
          <w:sz w:val="28"/>
          <w:szCs w:val="28"/>
          <w:rtl w:val="true"/>
          <w:lang w:bidi="ar-SA"/>
        </w:rPr>
        <w:t>يارسول الله إنّي 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فأمسكها</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علي بن يقطين، عن زرارة مثله</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عن النّضر ابن سويد،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رأى امرأته تزني أيصلح له امساكها</w:t>
      </w:r>
      <w:r>
        <w:rPr>
          <w:rStyle w:val="FootnoteAnchor"/>
          <w:rtl w:val="true"/>
        </w:rPr>
        <w:footnoteReference w:id="148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شاء</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عن عبدالله بن سنان مثله</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 أَوْ مُشْرِكَةً وَالزَّانِيَةُ لَا يَنْكِحُهَا إِلَّا زَانٍ أَوْ مُشْرِكٌ وَحُرِّمَ ذَلِكَ عَلَى الْمُؤْمِنِينَ</w:t>
      </w:r>
      <w:r>
        <w:rPr>
          <w:rFonts w:eastAsia="Amiri" w:cs="Amiri" w:ascii="Amiri" w:hAnsi="Amiri"/>
          <w:color w:val="111111"/>
          <w:sz w:val="28"/>
          <w:szCs w:val="28"/>
          <w:rtl w:val="true"/>
          <w:lang w:bidi="ar-SA"/>
        </w:rPr>
        <w:t>»</w:t>
      </w:r>
      <w:r>
        <w:rPr>
          <w:rStyle w:val="FootnoteAnchor"/>
          <w:rtl w:val="true"/>
        </w:rPr>
        <w:footnoteReference w:id="14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في نساءٍ مشركات مشهوراتٍ بالزنا كنَّ في الجاهلية بمكة </w:t>
      </w:r>
      <w:bookmarkStart w:id="777" w:name="pg13470_134591"/>
    </w:p>
    <w:p>
      <w:pPr>
        <w:pStyle w:val="BookText"/>
        <w:rPr/>
      </w:pPr>
      <w:bookmarkEnd w:id="777"/>
      <w:r>
        <w:rPr>
          <w:rFonts w:ascii="IRNazanin" w:hAnsi="IRNazanin" w:eastAsia="IRNazanin"/>
          <w:color w:val="111111"/>
          <w:sz w:val="28"/>
          <w:sz w:val="28"/>
          <w:szCs w:val="28"/>
          <w:rtl w:val="true"/>
          <w:lang w:bidi="fa-IR"/>
        </w:rPr>
        <w:t>مؤاجرات مستعلنات بالزنا،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حبيبة والرباب وسارة التي أحلَّ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دمها يوم فتح مكّة، من أجل أنّها كانت تحرّض المشركين على قتال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فأمّا أن يتزوّج الرجل امرأة قد علم منها الفجور، فليحصن بابه فقد 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ماترى في امرأة عندي لاتردّ ید لامس؟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فأمسكها، إن شئت</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2134903_2616395394"/>
      <w:bookmarkStart w:id="779" w:name="_Toc275"/>
      <w:bookmarkEnd w:id="778"/>
      <w:r>
        <w:rPr>
          <w:rtl w:val="true"/>
        </w:rPr>
        <w:t xml:space="preserve">باب </w:t>
      </w:r>
      <w:r>
        <w:rPr>
          <w:rtl w:val="true"/>
        </w:rPr>
        <w:t>(</w:t>
      </w:r>
      <w:r>
        <w:rPr/>
        <w:t>15</w:t>
      </w:r>
      <w:r>
        <w:rPr>
          <w:rtl w:val="true"/>
        </w:rPr>
        <w:t xml:space="preserve">) </w:t>
      </w:r>
      <w:r>
        <w:rPr>
          <w:rtl w:val="true"/>
        </w:rPr>
        <w:t>جواز نكاح المرأة والأَمَة المولودة من الزّنا</w:t>
      </w:r>
      <w:bookmarkEnd w:id="779"/>
    </w:p>
    <w:p>
      <w:pPr>
        <w:pStyle w:val="BookText"/>
        <w:rPr/>
      </w:pPr>
      <w:r>
        <w:rPr>
          <w:rFonts w:eastAsia="Amiri" w:cs="Amiri" w:ascii="Amiri" w:hAnsi="Amiri"/>
          <w:color w:val="111111"/>
          <w:sz w:val="28"/>
          <w:szCs w:val="28"/>
          <w:lang w:bidi="ar-SA"/>
        </w:rPr>
        <w:t>25882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وعدّة من أصحابنا، عن سهل بن زياد، عن الحسن بن محبوب، عن عبدالله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ينكح؟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يطلب ولدها</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محمّد بن أبي عمير، عن جميل بن درّاج، عن محمّد بن مسلم، عن أحدهما </w:t>
      </w:r>
    </w:p>
    <w:p>
      <w:pPr>
        <w:pStyle w:val="BookText"/>
        <w:rPr/>
      </w:pPr>
      <w:r>
        <w:rPr>
          <w:rFonts w:ascii="Amiri" w:hAnsi="Amiri" w:eastAsia="Amiri" w:cs="Amiri"/>
          <w:color w:val="111111"/>
          <w:sz w:val="28"/>
          <w:sz w:val="28"/>
          <w:szCs w:val="28"/>
          <w:rtl w:val="true"/>
          <w:lang w:bidi="ar-SA"/>
        </w:rPr>
        <w:t xml:space="preserve">جواز نكاح المرأة والأمة المولودة من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w:t>
      </w:r>
      <w:r>
        <w:rPr>
          <w:rStyle w:val="FootnoteAnchor"/>
          <w:rtl w:val="true"/>
        </w:rPr>
        <w:footnoteReference w:id="1486"/>
      </w:r>
      <w:r>
        <w:rPr>
          <w:rFonts w:ascii="Amiri" w:hAnsi="Amiri" w:eastAsia="Amiri" w:cs="Amiri"/>
          <w:color w:val="111111"/>
          <w:sz w:val="28"/>
          <w:sz w:val="28"/>
          <w:szCs w:val="28"/>
          <w:rtl w:val="true"/>
          <w:lang w:bidi="ar-SA"/>
        </w:rPr>
        <w:t>يشتري الجارية أو يتزوّجها لغير رشدة ويتّخذها لنفسه؟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يخف العيب على ولده</w:t>
      </w:r>
      <w:r>
        <w:rPr>
          <w:rStyle w:val="FootnoteAnchor"/>
          <w:rtl w:val="true"/>
        </w:rPr>
        <w:footnoteReference w:id="1487"/>
      </w:r>
      <w:r>
        <w:rPr>
          <w:rFonts w:ascii="IRNazanin" w:hAnsi="IRNazanin" w:eastAsia="IRNazanin"/>
          <w:color w:val="111111"/>
          <w:sz w:val="28"/>
          <w:sz w:val="28"/>
          <w:szCs w:val="28"/>
          <w:rtl w:val="true"/>
          <w:lang w:bidi="fa-IR"/>
        </w:rPr>
        <w:t>فلابأس</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محمّد 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الرجل يكون له الخادم ولد زنا عليه جناح أن يطأها؟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 تنزّه عن ذلك فهو أحبُّ إليَّ</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عمير، عن حمّاد بن عثمان، عن يحيى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يتزوَّج الجارية قد ولدت من 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وإن تنزّه عن ذلك كان أحب إليّ</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 عن محمد بن الحسين، عن الحسن بن علي بن فضّال، عن ثعلبة وعبدالله بن هلال،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ولد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انّما يكره ذلك مخافة العار، وإنّما الولد للصُّلب </w:t>
      </w:r>
    </w:p>
    <w:p>
      <w:pPr>
        <w:pStyle w:val="BookText"/>
        <w:rPr/>
      </w:pPr>
      <w:r>
        <w:rPr>
          <w:rFonts w:ascii="Amiri" w:hAnsi="Amiri" w:eastAsia="Amiri" w:cs="Amiri"/>
          <w:color w:val="111111"/>
          <w:sz w:val="28"/>
          <w:sz w:val="28"/>
          <w:szCs w:val="28"/>
          <w:rtl w:val="true"/>
          <w:lang w:bidi="ar-SA"/>
        </w:rPr>
        <w:t>وإنّما المرأة 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خادماً ولد زنا فيطأها؟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ثعلبة بن میمون، عن عبدالله بن هلال،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يتزوَّج الولد الزنا؟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إنّما يكره مخافة العار وإنّما الولد للصُّلب وإنّما المرأة وعاء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يشتري الجارية الولد الزنا فيطأها؟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عبدالله بن جبلة ومحمد بن العبّاس، عن العلا،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الخبيثة يتزوّجها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 كانت له أَمَة وإن شاء وطئها ولا يتّخذها أم ولد</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عن العلاء،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الخبيثة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 xml:space="preserve">. </w:t>
      </w:r>
      <w:bookmarkStart w:id="780" w:name="pg13470_134594"/>
    </w:p>
    <w:p>
      <w:pPr>
        <w:pStyle w:val="BookText"/>
        <w:rPr/>
      </w:pPr>
      <w:bookmarkEnd w:id="780"/>
      <w:r>
        <w:rPr>
          <w:rFonts w:ascii="Amiri" w:hAnsi="Amiri" w:eastAsia="Amiri" w:cs="Amiri"/>
          <w:color w:val="111111"/>
          <w:sz w:val="28"/>
          <w:sz w:val="28"/>
          <w:szCs w:val="28"/>
          <w:rtl w:val="true"/>
          <w:lang w:bidi="ar-SA"/>
        </w:rPr>
        <w:t>التحريم المترتب على اللواط</w:t>
      </w:r>
    </w:p>
    <w:p>
      <w:pPr>
        <w:pStyle w:val="Heading3"/>
        <w:numPr>
          <w:ilvl w:val="2"/>
          <w:numId w:val="1"/>
        </w:numPr>
        <w:rPr/>
      </w:pPr>
      <w:bookmarkStart w:id="781" w:name="__RefHeading___Toc2134905_2616395394"/>
      <w:bookmarkStart w:id="782" w:name="_Toc276"/>
      <w:bookmarkEnd w:id="781"/>
      <w:r>
        <w:rPr>
          <w:rtl w:val="true"/>
        </w:rPr>
        <w:t xml:space="preserve">باب </w:t>
      </w:r>
      <w:r>
        <w:rPr>
          <w:rtl w:val="true"/>
        </w:rPr>
        <w:t>(</w:t>
      </w:r>
      <w:r>
        <w:rPr/>
        <w:t>16</w:t>
      </w:r>
      <w:r>
        <w:rPr>
          <w:rtl w:val="true"/>
        </w:rPr>
        <w:t xml:space="preserve">) </w:t>
      </w:r>
      <w:r>
        <w:rPr>
          <w:rtl w:val="true"/>
        </w:rPr>
        <w:t>التحريم المترتب على اللواط</w:t>
      </w:r>
      <w:bookmarkEnd w:id="782"/>
    </w:p>
    <w:p>
      <w:pPr>
        <w:pStyle w:val="BookText"/>
        <w:rPr/>
      </w:pPr>
      <w:r>
        <w:rPr>
          <w:rFonts w:eastAsia="IRNazanin" w:cs="IRNazanin"/>
          <w:color w:val="111111"/>
          <w:sz w:val="28"/>
          <w:szCs w:val="28"/>
          <w:lang w:bidi="fa-IR"/>
        </w:rPr>
        <w:t>25889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 الحسن بن عليّ،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أتی غلاماً اتحلُّ له اُخته؟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ثقب فلا</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محمد بن اسماعيل، عن حمّاد بن عيسى، عن إبراهيم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لعب بغلام هل تحلّ له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ثقب فيه فلا</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يعبث بالغلام؟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أوقب حرمت عليه ابنته واُخته</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يحيى، عن يعقوب بن يزيد، عن ابن أبي عمير،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يأتي أخا إمرأته؟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أوقبه فقد حرمت عليه المرأة</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أو عن محمد بن علي، عن موسى بن سعدان،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ترى في شابّين كانا مضطجعين</w:t>
      </w:r>
      <w:r>
        <w:rPr>
          <w:rStyle w:val="FootnoteAnchor"/>
          <w:rtl w:val="true"/>
        </w:rPr>
        <w:footnoteReference w:id="1501"/>
      </w:r>
      <w:r>
        <w:rPr>
          <w:rFonts w:ascii="Amiri" w:hAnsi="Amiri" w:eastAsia="Amiri" w:cs="Amiri"/>
          <w:color w:val="111111"/>
          <w:sz w:val="28"/>
          <w:sz w:val="28"/>
          <w:szCs w:val="28"/>
          <w:rtl w:val="true"/>
          <w:lang w:bidi="ar-SA"/>
        </w:rPr>
        <w:t>فولد لهذا غلام وللآخر جارية أيتزوَّج</w:t>
      </w:r>
      <w:r>
        <w:rPr>
          <w:rStyle w:val="FootnoteAnchor"/>
          <w:rtl w:val="true"/>
        </w:rPr>
        <w:footnoteReference w:id="1502"/>
      </w:r>
      <w:r>
        <w:rPr>
          <w:rFonts w:ascii="Amiri" w:hAnsi="Amiri" w:eastAsia="Amiri" w:cs="Amiri"/>
          <w:color w:val="111111"/>
          <w:sz w:val="28"/>
          <w:sz w:val="28"/>
          <w:szCs w:val="28"/>
          <w:rtl w:val="true"/>
          <w:lang w:bidi="ar-SA"/>
        </w:rPr>
        <w:t>ابن هذا ابنة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سبحان الله لم لا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صديقاً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فلابأس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يكون بينهما ما يكون بين الشباب؟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w:t>
      </w:r>
      <w:r>
        <w:rPr>
          <w:rStyle w:val="FootnoteAnchor"/>
          <w:rtl w:val="true"/>
        </w:rPr>
        <w:footnoteReference w:id="1504"/>
      </w:r>
      <w:r>
        <w:rPr>
          <w:rFonts w:ascii="Amiri" w:hAnsi="Amiri" w:eastAsia="Amiri" w:cs="Amiri"/>
          <w:color w:val="111111"/>
          <w:sz w:val="28"/>
          <w:sz w:val="28"/>
          <w:szCs w:val="28"/>
          <w:rtl w:val="true"/>
          <w:lang w:bidi="ar-SA"/>
        </w:rPr>
        <w:t>كان يفعل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فاعرض بوجهه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أجابه وهو مستتر بذراعيه فقال</w:t>
      </w:r>
      <w:r>
        <w:rPr>
          <w:rFonts w:eastAsia="Amiri" w:cs="Amiri" w:ascii="Amiri" w:hAnsi="Amiri"/>
          <w:color w:val="111111"/>
          <w:sz w:val="28"/>
          <w:szCs w:val="28"/>
          <w:rtl w:val="true"/>
          <w:lang w:bidi="ar-SA"/>
        </w:rPr>
        <w:t xml:space="preserve">: </w:t>
      </w:r>
      <w:bookmarkStart w:id="783" w:name="pg13470_134596"/>
    </w:p>
    <w:p>
      <w:pPr>
        <w:pStyle w:val="BookText"/>
        <w:rPr/>
      </w:pPr>
      <w:bookmarkEnd w:id="783"/>
      <w:r>
        <w:rPr>
          <w:rFonts w:ascii="Amiri" w:hAnsi="Amiri" w:eastAsia="Amiri" w:cs="Amiri"/>
          <w:color w:val="111111"/>
          <w:sz w:val="28"/>
          <w:sz w:val="28"/>
          <w:szCs w:val="28"/>
          <w:rtl w:val="true"/>
          <w:lang w:bidi="ar-SA"/>
        </w:rPr>
        <w:t>حكم من تزوّج امرأة ذات بعل ان كان الذي كان منه دون الإيقاب فلابأس أن يتزوَّج، وإن۟ كان قد أوقب فلا يحلّ له أن يتزوَّج</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ابراهيم بن هاشم، عن علي بن اسباط، عن موسى بن سعدان مثله</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اللائط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بالغاً والملوط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بالغ وحصل الايقاب حرم على اللائط اُمّ الملوط واخته وإبنته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اذا كان كلاهما بالغين فلايحرمن عليه، أمّا زواج ابن اللائط ببنت الملوط وبالعكس فلا مانع منه اذ لاحرمة حينئذٍ ولم يقل أحد بالحرمة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نعلم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رواية موسی بن سعدان فانَّها فاقدة للحجیَّة لكونها مرسَلة،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لعب بغلام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أوقب لم</w:t>
      </w:r>
      <w:r>
        <w:rPr>
          <w:rStyle w:val="FootnoteAnchor"/>
          <w:rtl w:val="true"/>
        </w:rPr>
        <w:footnoteReference w:id="1507"/>
      </w:r>
      <w:r>
        <w:rPr>
          <w:rFonts w:ascii="Amiri" w:hAnsi="Amiri" w:eastAsia="Amiri" w:cs="Amiri"/>
          <w:color w:val="111111"/>
          <w:sz w:val="28"/>
          <w:sz w:val="28"/>
          <w:szCs w:val="28"/>
          <w:rtl w:val="true"/>
          <w:lang w:bidi="ar-SA"/>
        </w:rPr>
        <w:t>تحلّ لهُ أُختهُ أبداً</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4" w:name="__RefHeading___Toc2134907_2616395394"/>
      <w:bookmarkStart w:id="785" w:name="_Toc277"/>
      <w:bookmarkEnd w:id="784"/>
      <w:r>
        <w:rPr>
          <w:rtl w:val="true"/>
        </w:rPr>
        <w:t xml:space="preserve">باب </w:t>
      </w:r>
      <w:r>
        <w:rPr>
          <w:rtl w:val="true"/>
        </w:rPr>
        <w:t>(</w:t>
      </w:r>
      <w:r>
        <w:rPr/>
        <w:t>17</w:t>
      </w:r>
      <w:r>
        <w:rPr>
          <w:rtl w:val="true"/>
        </w:rPr>
        <w:t xml:space="preserve">) </w:t>
      </w:r>
      <w:r>
        <w:rPr>
          <w:rtl w:val="true"/>
        </w:rPr>
        <w:t>حكم من تزوّج إمرأة ذات بعل</w:t>
      </w:r>
      <w:bookmarkEnd w:id="78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الحسن بن </w:t>
      </w:r>
    </w:p>
    <w:p>
      <w:pPr>
        <w:pStyle w:val="BookText"/>
        <w:rPr/>
      </w:pPr>
      <w:r>
        <w:rPr>
          <w:rFonts w:ascii="Amiri" w:hAnsi="Amiri" w:eastAsia="Amiri" w:cs="Amiri"/>
          <w:color w:val="111111"/>
          <w:sz w:val="28"/>
          <w:sz w:val="28"/>
          <w:szCs w:val="28"/>
          <w:rtl w:val="true"/>
          <w:lang w:bidi="ar-SA"/>
        </w:rPr>
        <w:t>علي، عن عبدالله بن بكير، عن اديم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تتزوّج ولها زوج يُفرَّق بينهما ثم لايتعاودان أبداً</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ابن عيسى، عن ابن أبي عمير، عن عبدالرحمن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ولها زوج وهو لايعلم فطلّقها الأول أو مات عنها ثم علم الأخير أيراجعها؟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تنقضي عدّتها</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حمل هذا الحديث على صورة جهل المرأة بالحكم وعدم الوطي، كما حمله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ثم استبان له بعدما دخل بها أنَّ لها زوجاً غائباً فتركها ثمَّ إنّ الزوج قدم فطلّقها أو مات عنها أيتزوَّجها بعد هذا الذي كان تزوّجها ولم يعلم أنَّ لها زوجاً؟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له أن يتزوّجها حتی تنکح زوجاً غيره</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تزوّج رجلٌ امرأة ودخل بها ثم علم بعد ذلك انّ لها زوجاً غائباً، فتركها، ثم قَدِم الزوج الاول وطلّق امرأته أو مات عنها، </w:t>
      </w:r>
      <w:bookmarkStart w:id="786" w:name="pg13470_134598"/>
    </w:p>
    <w:p>
      <w:pPr>
        <w:pStyle w:val="BookText"/>
        <w:rPr/>
      </w:pPr>
      <w:bookmarkEnd w:id="786"/>
      <w:r>
        <w:rPr>
          <w:rFonts w:ascii="Amiri" w:hAnsi="Amiri" w:eastAsia="Amiri" w:cs="Amiri"/>
          <w:color w:val="111111"/>
          <w:sz w:val="28"/>
          <w:sz w:val="28"/>
          <w:szCs w:val="28"/>
          <w:rtl w:val="true"/>
          <w:lang w:bidi="ar-SA"/>
        </w:rPr>
        <w:t xml:space="preserve">كفّارة من تزوّج امرأة ذات بعل فلايحلّ للزوج الثاني أن يتزوّجها بعد ذلك لأنه دخل بها وهي ذات 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وحرمت عليه حرمةً ابديَّة، فليدع۟ها أن تتزوّج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وان كان الزواج من غير وطي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كراهة</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2134909_2616395394"/>
      <w:bookmarkStart w:id="788" w:name="_Toc278"/>
      <w:bookmarkEnd w:id="787"/>
      <w:r>
        <w:rPr>
          <w:rtl w:val="true"/>
        </w:rPr>
        <w:t xml:space="preserve">باب </w:t>
      </w:r>
      <w:r>
        <w:rPr>
          <w:rtl w:val="true"/>
        </w:rPr>
        <w:t>(</w:t>
      </w:r>
      <w:r>
        <w:rPr/>
        <w:t>18</w:t>
      </w:r>
      <w:r>
        <w:rPr>
          <w:rtl w:val="true"/>
        </w:rPr>
        <w:t xml:space="preserve">) </w:t>
      </w:r>
      <w:r>
        <w:rPr>
          <w:rtl w:val="true"/>
        </w:rPr>
        <w:t>كفّارة من تزوَّج إمرأة ذات بعل</w:t>
      </w:r>
      <w:bookmarkEnd w:id="788"/>
    </w:p>
    <w:p>
      <w:pPr>
        <w:pStyle w:val="BookText"/>
        <w:rPr/>
      </w:pPr>
      <w:r>
        <w:rPr>
          <w:rFonts w:eastAsia="IRNazanin" w:cs="IRNazanin"/>
          <w:color w:val="111111"/>
          <w:sz w:val="28"/>
          <w:szCs w:val="28"/>
          <w:lang w:bidi="fa-IR"/>
        </w:rPr>
        <w:t>25898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يتزوَّج امرأة ولها زوج؟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يرفع خبره إلى الامام فعليه أن يتصدّق بخمسة أصواع دقيقاً، هذا بعد أن يفارقها</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ابن أبي عمير، عن رجل،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المرأة ولها زوج فإذا لم يُرفع الى الامام فعليه أن يتصدّق بخمسة أصواع دقيقاً</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إمرأة ذات زوج أو في عدَّتها وجب عليه مفارقتها فوراً، واذا لم يُرفع خبره الى الامام ليُجري عليه الحدّوجبت عليه الكفارة بدلاً عن الحدّ وهي خمسة أصوع من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بالوجوب الشيخ الطوسي في النهاية والعلاّمة الحلّي في القواعد </w:t>
      </w:r>
      <w:bookmarkStart w:id="789" w:name="pg13470_134599"/>
    </w:p>
    <w:p>
      <w:pPr>
        <w:pStyle w:val="BookText"/>
        <w:rPr/>
      </w:pPr>
      <w:bookmarkEnd w:id="789"/>
      <w:r>
        <w:rPr>
          <w:rFonts w:ascii="Amiri" w:hAnsi="Amiri" w:eastAsia="Amiri" w:cs="Amiri"/>
          <w:color w:val="111111"/>
          <w:sz w:val="28"/>
          <w:sz w:val="28"/>
          <w:szCs w:val="28"/>
          <w:rtl w:val="true"/>
          <w:lang w:bidi="ar-SA"/>
        </w:rPr>
        <w:t xml:space="preserve">والتحرير وغيرهما، وقال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الحلّي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الكفارة، ولعلّه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2134911_2616395394"/>
      <w:bookmarkStart w:id="791" w:name="_Toc279"/>
      <w:bookmarkEnd w:id="790"/>
      <w:r>
        <w:rPr>
          <w:rtl w:val="true"/>
        </w:rPr>
        <w:t xml:space="preserve">باب </w:t>
      </w:r>
      <w:r>
        <w:rPr>
          <w:rtl w:val="true"/>
        </w:rPr>
        <w:t>(</w:t>
      </w:r>
      <w:r>
        <w:rPr/>
        <w:t>19</w:t>
      </w:r>
      <w:r>
        <w:rPr>
          <w:rtl w:val="true"/>
        </w:rPr>
        <w:t xml:space="preserve">) </w:t>
      </w:r>
      <w:r>
        <w:rPr>
          <w:rtl w:val="true"/>
        </w:rPr>
        <w:t>حكم رَجُلين تزوَّجا امرأتين</w:t>
      </w:r>
      <w:bookmarkEnd w:id="791"/>
    </w:p>
    <w:p>
      <w:pPr>
        <w:pStyle w:val="BookText"/>
        <w:rPr/>
      </w:pPr>
      <w:r>
        <w:rPr>
          <w:rFonts w:ascii="Amiri" w:hAnsi="Amiri" w:eastAsia="Amiri" w:cs="Amiri"/>
          <w:color w:val="111111"/>
          <w:sz w:val="28"/>
          <w:sz w:val="28"/>
          <w:szCs w:val="28"/>
          <w:rtl w:val="true"/>
          <w:lang w:bidi="ar-SA"/>
        </w:rPr>
        <w:t xml:space="preserve">فاُدخلت۟ زوجة كلٍّ منهما على الآخر </w:t>
      </w:r>
      <w:r>
        <w:rPr>
          <w:rFonts w:eastAsia="Amiri" w:cs="Amiri" w:ascii="Amiri" w:hAnsi="Amiri"/>
          <w:color w:val="111111"/>
          <w:sz w:val="28"/>
          <w:szCs w:val="28"/>
          <w:lang w:bidi="ar-SA"/>
        </w:rPr>
        <w:t>25900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وعليّ بن إبراهيم، عن أبيه جميعاً، عن الحسن بن محبوب ، عن جميل بن صالح، عن بعض أصحاب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14"/>
      </w:r>
      <w:r>
        <w:rPr>
          <w:rFonts w:ascii="Amiri" w:hAnsi="Amiri" w:eastAsia="Amiri" w:cs="Amiri"/>
          <w:color w:val="111111"/>
          <w:sz w:val="28"/>
          <w:sz w:val="28"/>
          <w:szCs w:val="28"/>
          <w:rtl w:val="true"/>
          <w:lang w:bidi="ar-SA"/>
        </w:rPr>
        <w:t>في اُختين اُهديتا إلى أخوين في ليلة فاُدخلت امرأة هذا على هذا واُدخلت امرأة هذا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منهما الصّداق بالغشيان، وإن كان وليّهما تعمّد ذلك أُغرم</w:t>
      </w:r>
      <w:r>
        <w:rPr>
          <w:rStyle w:val="FootnoteAnchor"/>
          <w:rtl w:val="true"/>
        </w:rPr>
        <w:footnoteReference w:id="1515"/>
      </w:r>
      <w:r>
        <w:rPr>
          <w:rFonts w:ascii="Amiri" w:hAnsi="Amiri" w:eastAsia="Amiri" w:cs="Amiri"/>
          <w:color w:val="111111"/>
          <w:sz w:val="28"/>
          <w:sz w:val="28"/>
          <w:szCs w:val="28"/>
          <w:rtl w:val="true"/>
          <w:lang w:bidi="ar-SA"/>
        </w:rPr>
        <w:t>الصداق، ولايقرب واحد منهما امرأته حتّى تنقضي العدّة، فإذا انقضت العدّة صارت كلّ واحدة منهما إلى زوجها</w:t>
      </w:r>
      <w:r>
        <w:rPr>
          <w:rStyle w:val="FootnoteAnchor"/>
          <w:rtl w:val="true"/>
        </w:rPr>
        <w:footnoteReference w:id="1516"/>
      </w:r>
      <w:r>
        <w:rPr>
          <w:rFonts w:ascii="Amiri" w:hAnsi="Amiri" w:eastAsia="Amiri" w:cs="Amiri"/>
          <w:color w:val="111111"/>
          <w:sz w:val="28"/>
          <w:sz w:val="28"/>
          <w:szCs w:val="28"/>
          <w:rtl w:val="true"/>
          <w:lang w:bidi="ar-SA"/>
        </w:rPr>
        <w:t>بالنكاح الأوّل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ماتتا قبل انقضاء العدّة؟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الزوجان بنصف الصّداق على ورثتهما ویرثانهما الرّجلان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حكم رجلين تزوّجا امرأتين فاُدخلت۟ زوجة كلٍّ منهما على الآخر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الرّجلان</w:t>
      </w:r>
      <w:r>
        <w:rPr>
          <w:rStyle w:val="FootnoteAnchor"/>
          <w:rtl w:val="true"/>
        </w:rPr>
        <w:footnoteReference w:id="1517"/>
      </w:r>
      <w:r>
        <w:rPr>
          <w:rFonts w:ascii="Amiri" w:hAnsi="Amiri" w:eastAsia="Amiri" w:cs="Amiri"/>
          <w:color w:val="111111"/>
          <w:sz w:val="28"/>
          <w:sz w:val="28"/>
          <w:szCs w:val="28"/>
          <w:rtl w:val="true"/>
          <w:lang w:bidi="ar-SA"/>
        </w:rPr>
        <w:t>وهما في العدّة؟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ترثانهما ولهما نصف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وعليهما العدّة بعدما تفرغان من العدّة الاُولى تعتدّان عدّة المتوفّى عنها زوجها</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الحسن بن محبوب، عن جمیل بن صالح ان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اختين اهديتا لأخوين فادخلت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وَطأ إمرأةً شبهةً وجب عليه مهر المثل ووجبت العدَّة على المرأة، وفي هذه المسألة يجب على كلا الزوجين أن يدفع مهر المثل الى زوجة الآخر التي وطئها شبهة وتعاد كلّ من الزوجتين الى زوجها الاول وعلى الزوج الأول المهر الذي توافقا عليه حين العقد ويقال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المهر المُسمّى</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رجلين نكحا امرأتين فأتي هذا بامرأة ذا واتي هذا بامرأة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هذه من هذا وهذه من هذا ثم يرجع كلّ واحدة منهن الى زوجها</w:t>
      </w:r>
      <w:r>
        <w:rPr>
          <w:rFonts w:eastAsia="Amiri" w:cs="Amiri" w:ascii="Amiri" w:hAnsi="Amiri"/>
          <w:color w:val="111111"/>
          <w:sz w:val="28"/>
          <w:szCs w:val="28"/>
          <w:rtl w:val="true"/>
          <w:lang w:bidi="ar-SA"/>
        </w:rPr>
        <w:t xml:space="preserve">. </w:t>
      </w:r>
      <w:bookmarkStart w:id="792" w:name="pg13470_134601"/>
    </w:p>
    <w:p>
      <w:pPr>
        <w:pStyle w:val="BookText"/>
        <w:rPr/>
      </w:pPr>
      <w:bookmarkEnd w:id="792"/>
      <w:r>
        <w:rPr>
          <w:rFonts w:ascii="Amiri" w:hAnsi="Amiri" w:eastAsia="Amiri" w:cs="Amiri"/>
          <w:color w:val="111111"/>
          <w:sz w:val="28"/>
          <w:sz w:val="28"/>
          <w:szCs w:val="28"/>
          <w:rtl w:val="true"/>
          <w:lang w:bidi="ar-SA"/>
        </w:rPr>
        <w:t>وقال في رجل يتزوَّج المرأة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من بني فلان، فلايكون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تفسخ النكاح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النكاح</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2134913_2616395394"/>
      <w:bookmarkStart w:id="794" w:name="_Toc280"/>
      <w:bookmarkEnd w:id="793"/>
      <w:r>
        <w:rPr>
          <w:rtl w:val="true"/>
        </w:rPr>
        <w:t xml:space="preserve">باب </w:t>
      </w:r>
      <w:r>
        <w:rPr>
          <w:rtl w:val="true"/>
        </w:rPr>
        <w:t>(</w:t>
      </w:r>
      <w:r>
        <w:rPr/>
        <w:t>20</w:t>
      </w:r>
      <w:r>
        <w:rPr>
          <w:rtl w:val="true"/>
        </w:rPr>
        <w:t xml:space="preserve">) </w:t>
      </w:r>
      <w:r>
        <w:rPr>
          <w:rtl w:val="true"/>
        </w:rPr>
        <w:t>حكم من تزوَّج امرأة في العِدَّة</w:t>
      </w:r>
      <w:bookmarkEnd w:id="794"/>
    </w:p>
    <w:p>
      <w:pPr>
        <w:pStyle w:val="BookText"/>
        <w:rPr/>
      </w:pPr>
      <w:r>
        <w:rPr>
          <w:rFonts w:eastAsia="Amiri" w:cs="Amiri" w:ascii="Amiri" w:hAnsi="Amiri"/>
          <w:color w:val="111111"/>
          <w:sz w:val="28"/>
          <w:szCs w:val="28"/>
          <w:lang w:bidi="ar-SA"/>
        </w:rPr>
        <w:t>25902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تزوّج الرّجل المرأة في عدّتها ودخل</w:t>
      </w:r>
      <w:r>
        <w:rPr>
          <w:rStyle w:val="FootnoteAnchor"/>
          <w:rtl w:val="true"/>
        </w:rPr>
        <w:footnoteReference w:id="1522"/>
      </w:r>
      <w:r>
        <w:rPr>
          <w:rFonts w:ascii="Amiri" w:hAnsi="Amiri" w:eastAsia="Amiri" w:cs="Amiri"/>
          <w:color w:val="111111"/>
          <w:sz w:val="28"/>
          <w:sz w:val="28"/>
          <w:szCs w:val="28"/>
          <w:rtl w:val="true"/>
          <w:lang w:bidi="ar-SA"/>
        </w:rPr>
        <w:t>بها لم تحلّ له أبداً عالماً كان أو جاهلاً وإن</w:t>
      </w:r>
      <w:r>
        <w:rPr>
          <w:rStyle w:val="FootnoteAnchor"/>
          <w:rtl w:val="true"/>
        </w:rPr>
        <w:footnoteReference w:id="1523"/>
      </w:r>
      <w:r>
        <w:rPr>
          <w:rFonts w:ascii="Amiri" w:hAnsi="Amiri" w:eastAsia="Amiri" w:cs="Amiri"/>
          <w:color w:val="111111"/>
          <w:sz w:val="28"/>
          <w:sz w:val="28"/>
          <w:szCs w:val="28"/>
          <w:rtl w:val="true"/>
          <w:lang w:bidi="ar-SA"/>
        </w:rPr>
        <w:t>لم يدخل بها حلّت للجاهل ولم تحلّ للآخر</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حمّاد بن عثمان مثله</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بحر، عن حريز،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حكم من تزوَّج امرأة في العدَّة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يتزوَّج امرأة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ولاتحلّ لهّ ابداً</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p>
    <w:p>
      <w:pPr>
        <w:pStyle w:val="BookText"/>
        <w:rPr/>
      </w:pPr>
      <w:r>
        <w:rPr>
          <w:rFonts w:eastAsia="Amiri" w:cs="Amiri" w:ascii="Amiri" w:hAnsi="Amiri"/>
          <w:color w:val="111111"/>
          <w:sz w:val="28"/>
          <w:szCs w:val="28"/>
          <w:lang w:bidi="ar-SA"/>
        </w:rPr>
        <w:t>25904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عن عبدالله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المرأة المطلّقة قبل أن 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ولاتحلّ لهُ أبداً، ويكون لها صداقها بما استحلّ من فرجها أو نصفهً إن۟ لم يكن دخل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ومحمّد بن الحسين، عن عثمان بن عيسى، عن سماعة، وابن مسکان،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امرأة في عدّتها؟ قال</w:t>
      </w:r>
      <w:r>
        <w:rPr>
          <w:rFonts w:eastAsia="IRNazanin" w:cs="IRNazanin"/>
          <w:color w:val="111111"/>
          <w:sz w:val="28"/>
          <w:szCs w:val="28"/>
          <w:rtl w:val="true"/>
          <w:lang w:bidi="fa-IR"/>
        </w:rPr>
        <w:t>:</w:t>
      </w:r>
      <w:r>
        <w:rPr>
          <w:rStyle w:val="FootnoteAnchor"/>
          <w:rtl w:val="true"/>
        </w:rPr>
        <w:footnoteReference w:id="1528"/>
      </w:r>
      <w:r>
        <w:rPr>
          <w:rFonts w:ascii="Amiri" w:hAnsi="Amiri" w:eastAsia="Amiri" w:cs="Amiri"/>
          <w:color w:val="111111"/>
          <w:sz w:val="28"/>
          <w:sz w:val="28"/>
          <w:szCs w:val="28"/>
          <w:rtl w:val="true"/>
          <w:lang w:bidi="ar-SA"/>
        </w:rPr>
        <w:t>يفرّق بينهما وإن كان</w:t>
      </w:r>
      <w:r>
        <w:rPr>
          <w:rStyle w:val="FootnoteAnchor"/>
          <w:rtl w:val="true"/>
        </w:rPr>
        <w:footnoteReference w:id="1529"/>
      </w:r>
      <w:r>
        <w:rPr>
          <w:rFonts w:ascii="Amiri" w:hAnsi="Amiri" w:eastAsia="Amiri" w:cs="Amiri"/>
          <w:color w:val="111111"/>
          <w:sz w:val="28"/>
          <w:sz w:val="28"/>
          <w:szCs w:val="28"/>
          <w:rtl w:val="true"/>
          <w:lang w:bidi="ar-SA"/>
        </w:rPr>
        <w:t>دخل بها فلها المهر بما استحلّ من فرجها ويفرّق بينهما فلا تحلُّ</w:t>
      </w:r>
      <w:r>
        <w:rPr>
          <w:rStyle w:val="FootnoteAnchor"/>
          <w:rtl w:val="true"/>
        </w:rPr>
        <w:footnoteReference w:id="1530"/>
      </w:r>
      <w:r>
        <w:rPr>
          <w:rFonts w:ascii="Amiri" w:hAnsi="Amiri" w:eastAsia="Amiri" w:cs="Amiri"/>
          <w:color w:val="111111"/>
          <w:sz w:val="28"/>
          <w:sz w:val="28"/>
          <w:szCs w:val="28"/>
          <w:rtl w:val="true"/>
          <w:lang w:bidi="ar-SA"/>
        </w:rPr>
        <w:t>له أبداً، وإن لم يكن دخل بها فلاشيء لها من مهرها</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يعقوب، عن محمد بن یحیی مثله</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أبي علي الأشعري، عن محمد بن عبدالجبّار و محمد بن اسماعيل، عن الفضل بن شاذان جميعاً، عن صفوان، عن عبدالرحمن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المرأة في عدّتها بجهالة أهي ممّن لا تحلّ له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إذا كان بجهالة فليتزوَّجها بعدما تنقضي عدّتها، وقد يعذر الناس في الجهالة بما هو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الجهالتين 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بجهالته أن يعلم أن ذلك محرّم عليه أم بجهالته أنها في 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الجهالتين أهون من الاخرى، الجهالة بأنَّ الله حرّم ذلك عليه، وذلك أنّه لايقدر على الاحتياط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الأخرى معذور؟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انقضت عدّتها فهو معذور في أن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أحدهما متعمّداً والآخر بجهالة؟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تعمَّد لايحلُّ له أن يرجع إلى صاحبه أبداً</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المرأة قبل أن 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ثم لا تحلّ له أبداً إن كان فعل ذلك بعلم ثم واقعها، وليس العالم والجاهل في هذا سواء في الاثم،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bookmarkStart w:id="795" w:name="pg13470_134604"/>
    </w:p>
    <w:p>
      <w:pPr>
        <w:pStyle w:val="BookText"/>
        <w:rPr/>
      </w:pPr>
      <w:bookmarkEnd w:id="795"/>
      <w:r>
        <w:rPr>
          <w:rFonts w:ascii="Amiri" w:hAnsi="Amiri" w:eastAsia="Amiri" w:cs="Amiri"/>
          <w:color w:val="111111"/>
          <w:sz w:val="28"/>
          <w:sz w:val="28"/>
          <w:szCs w:val="28"/>
          <w:rtl w:val="true"/>
          <w:lang w:bidi="ar-SA"/>
        </w:rPr>
        <w:t>حكم المرأة المتزوّجة في عدّة وفاة زوجها لها صداقها ان كان واقعها وإن لم يكن واقعها فلاشيء عليه لها</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6" w:name="__RefHeading___Toc2134915_2616395394"/>
      <w:bookmarkStart w:id="797" w:name="_Toc281"/>
      <w:bookmarkEnd w:id="796"/>
      <w:r>
        <w:rPr>
          <w:rtl w:val="true"/>
        </w:rPr>
        <w:t xml:space="preserve">باب </w:t>
      </w:r>
      <w:r>
        <w:rPr>
          <w:rtl w:val="true"/>
        </w:rPr>
        <w:t>(</w:t>
      </w:r>
      <w:r>
        <w:rPr/>
        <w:t>21</w:t>
      </w:r>
      <w:r>
        <w:rPr>
          <w:rtl w:val="true"/>
        </w:rPr>
        <w:t xml:space="preserve">) </w:t>
      </w:r>
      <w:r>
        <w:rPr>
          <w:rtl w:val="true"/>
        </w:rPr>
        <w:t>حكم المرأة المتزوجة في عدَّة وفاة زوجها</w:t>
      </w:r>
      <w:bookmarkEnd w:id="797"/>
    </w:p>
    <w:p>
      <w:pPr>
        <w:pStyle w:val="BookText"/>
        <w:rPr/>
      </w:pPr>
      <w:r>
        <w:rPr>
          <w:rFonts w:eastAsia="IRNazanin" w:cs="IRNazanin"/>
          <w:color w:val="111111"/>
          <w:sz w:val="28"/>
          <w:szCs w:val="28"/>
          <w:lang w:bidi="fa-IR"/>
        </w:rPr>
        <w:t>25908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سهل بن زیاد و محمد بن يحيى، عن أحمد بن محمد جمیعاً، عن أحمد بن محمد بن أبي نصر، عن عبدالكريم،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الحُبلى يتوفّى عنها زوجها فتضع وتتزوَّج قبل أن تعتدَّ أربعة أشهر وعشراً؟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w:t>
      </w:r>
      <w:r>
        <w:rPr>
          <w:rStyle w:val="FootnoteAnchor"/>
          <w:rtl w:val="true"/>
        </w:rPr>
        <w:footnoteReference w:id="1535"/>
      </w:r>
      <w:r>
        <w:rPr>
          <w:rFonts w:ascii="Amiri" w:hAnsi="Amiri" w:eastAsia="Amiri" w:cs="Amiri"/>
          <w:color w:val="111111"/>
          <w:sz w:val="28"/>
          <w:sz w:val="28"/>
          <w:szCs w:val="28"/>
          <w:rtl w:val="true"/>
          <w:lang w:bidi="ar-SA"/>
        </w:rPr>
        <w:t xml:space="preserve">الذي تزوّجها دخل بها فُرّق بينهما ولم تحلّ له أبداً واعتدَّت بما بقي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عدّة الأول واستقبلت عدّة اخرى من الآخر ثلاثة قروء، وإن لم يكن دخل</w:t>
      </w:r>
      <w:r>
        <w:rPr>
          <w:rStyle w:val="FootnoteAnchor"/>
          <w:rtl w:val="true"/>
        </w:rPr>
        <w:footnoteReference w:id="1536"/>
      </w:r>
      <w:r>
        <w:rPr>
          <w:rFonts w:ascii="Amiri" w:hAnsi="Amiri" w:eastAsia="Amiri" w:cs="Amiri"/>
          <w:color w:val="111111"/>
          <w:sz w:val="28"/>
          <w:sz w:val="28"/>
          <w:szCs w:val="28"/>
          <w:rtl w:val="true"/>
          <w:lang w:bidi="ar-SA"/>
        </w:rPr>
        <w:t>بها فُرّق بينهما واتّمت باقي عدّتها</w:t>
      </w:r>
      <w:r>
        <w:rPr>
          <w:rStyle w:val="FootnoteAnchor"/>
          <w:rtl w:val="true"/>
        </w:rPr>
        <w:footnoteReference w:id="1537"/>
      </w:r>
      <w:r>
        <w:rPr>
          <w:rFonts w:ascii="IRNazanin" w:hAnsi="IRNazanin" w:eastAsia="IRNazanin"/>
          <w:color w:val="111111"/>
          <w:sz w:val="28"/>
          <w:sz w:val="28"/>
          <w:szCs w:val="28"/>
          <w:rtl w:val="true"/>
          <w:lang w:bidi="fa-IR"/>
        </w:rPr>
        <w:t>وهو خاطب من الخطاب</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عن ابن مسكان،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يتوفي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زوجها فتضع وتزوّج</w:t>
      </w:r>
      <w:r>
        <w:rPr>
          <w:rStyle w:val="FootnoteAnchor"/>
          <w:rtl w:val="true"/>
        </w:rPr>
        <w:footnoteReference w:id="1540"/>
      </w:r>
      <w:r>
        <w:rPr>
          <w:rFonts w:ascii="Amiri" w:hAnsi="Amiri" w:eastAsia="Amiri" w:cs="Amiri"/>
          <w:color w:val="111111"/>
          <w:sz w:val="28"/>
          <w:sz w:val="28"/>
          <w:szCs w:val="28"/>
          <w:rtl w:val="true"/>
          <w:lang w:bidi="ar-SA"/>
        </w:rPr>
        <w:t>قبل أن تمضي</w:t>
      </w:r>
      <w:r>
        <w:rPr>
          <w:rStyle w:val="FootnoteAnchor"/>
          <w:rtl w:val="true"/>
        </w:rPr>
        <w:footnoteReference w:id="1541"/>
      </w:r>
      <w:r>
        <w:rPr>
          <w:rFonts w:ascii="Amiri" w:hAnsi="Amiri" w:eastAsia="Amiri" w:cs="Amiri"/>
          <w:color w:val="111111"/>
          <w:sz w:val="28"/>
          <w:sz w:val="28"/>
          <w:szCs w:val="28"/>
          <w:rtl w:val="true"/>
          <w:lang w:bidi="ar-SA"/>
        </w:rPr>
        <w:t>لها أربعة أشهر وعشراً؟</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Style w:val="FootnoteAnchor"/>
          <w:rtl w:val="true"/>
        </w:rPr>
        <w:footnoteReference w:id="1543"/>
      </w:r>
      <w:r>
        <w:rPr>
          <w:rFonts w:ascii="Amiri" w:hAnsi="Amiri" w:eastAsia="Amiri" w:cs="Amiri"/>
          <w:color w:val="111111"/>
          <w:sz w:val="28"/>
          <w:sz w:val="28"/>
          <w:szCs w:val="28"/>
          <w:rtl w:val="true"/>
          <w:lang w:bidi="ar-SA"/>
        </w:rPr>
        <w:t>كان دخل بها فرّق بينهما ثمّ لم تحلّ له أبداً واعتدّت ما بقي عليها من الأوّل واستقبلت عدّة اُخرى من الآخر</w:t>
      </w:r>
      <w:r>
        <w:rPr>
          <w:rStyle w:val="FootnoteAnchor"/>
          <w:rtl w:val="true"/>
        </w:rPr>
        <w:footnoteReference w:id="1544"/>
      </w:r>
      <w:r>
        <w:rPr>
          <w:rFonts w:ascii="Amiri" w:hAnsi="Amiri" w:eastAsia="Amiri" w:cs="Amiri"/>
          <w:color w:val="111111"/>
          <w:sz w:val="28"/>
          <w:sz w:val="28"/>
          <w:szCs w:val="28"/>
          <w:rtl w:val="true"/>
          <w:lang w:bidi="ar-SA"/>
        </w:rPr>
        <w:t>ثلاثة قروء، وإن لم يكن دخل بها فرّق بينهما واعتدّت بما بقي</w:t>
      </w:r>
      <w:r>
        <w:rPr>
          <w:rStyle w:val="FootnoteAnchor"/>
          <w:rtl w:val="true"/>
        </w:rPr>
        <w:footnoteReference w:id="1545"/>
      </w:r>
      <w:r>
        <w:rPr>
          <w:rFonts w:ascii="Amiri" w:hAnsi="Amiri" w:eastAsia="Amiri" w:cs="Amiri"/>
          <w:color w:val="111111"/>
          <w:sz w:val="28"/>
          <w:sz w:val="28"/>
          <w:szCs w:val="28"/>
          <w:rtl w:val="true"/>
          <w:lang w:bidi="ar-SA"/>
        </w:rPr>
        <w:t>عليها من الأول وهو خاطب من الخطّاب</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عمير مثله</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زياد، عن ابن سماعة، عن صفوان ابن يحيى، عن ابن مسکان،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w:t>
      </w:r>
    </w:p>
    <w:p>
      <w:pPr>
        <w:pStyle w:val="BookText"/>
        <w:rPr/>
      </w:pPr>
      <w:r>
        <w:rPr>
          <w:rFonts w:ascii="Amiri" w:hAnsi="Amiri" w:eastAsia="Amiri" w:cs="Amiri"/>
          <w:color w:val="111111"/>
          <w:sz w:val="28"/>
          <w:sz w:val="28"/>
          <w:szCs w:val="28"/>
          <w:rtl w:val="true"/>
          <w:lang w:bidi="ar-SA"/>
        </w:rPr>
        <w:t xml:space="preserve">حكم المرأة المتزوّجة في عدّة وفاة زوجها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الحبلى المتوفّى عنها زوجها تضع وتزوّج قبل أن تخلو أربعة أشهر وعشر؟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زوجها الّذي تزوّجها دخل بها فُرق بينهما واعتدّت ما بقي من عدّتها الاُولى وعدّة اُخرى من الأخير، وإن لم يكن دخل بها فُرّق بينهما واعتدّت ما بقي من عدّتها، وهو خاطب من الخطّاب</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يحيی، عن أبي جعفر، عن أبيه، عن عبدالله بن الفضل الهاشمي، عن بعض مشیخته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امرأة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وهي حبلى فولدت قبل أن يمضي أربعة أشهر وعشراً وتزوَّجت قبل أن تكمل الأربعة الأشهر والعشر فقضى أن يطلّقها</w:t>
      </w:r>
      <w:r>
        <w:rPr>
          <w:rStyle w:val="FootnoteAnchor"/>
          <w:rtl w:val="true"/>
        </w:rPr>
        <w:footnoteReference w:id="1550"/>
      </w:r>
      <w:r>
        <w:rPr>
          <w:rFonts w:ascii="Amiri" w:hAnsi="Amiri" w:eastAsia="Amiri" w:cs="Amiri"/>
          <w:color w:val="111111"/>
          <w:sz w:val="28"/>
          <w:sz w:val="28"/>
          <w:szCs w:val="28"/>
          <w:rtl w:val="true"/>
          <w:lang w:bidi="ar-SA"/>
        </w:rPr>
        <w:t>ثم لايخطبها حتى يمضي آخر الاجلين فان شاء موالي المرأة انكحوها وان شاؤا امسكوها وردّوا عليه ماله</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حمل هذا الحديث على عدم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يفارقها فانّ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كانت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bookmarkStart w:id="798" w:name="pg13470_134607"/>
    </w:p>
    <w:p>
      <w:pPr>
        <w:pStyle w:val="Heading3"/>
        <w:numPr>
          <w:ilvl w:val="2"/>
          <w:numId w:val="1"/>
        </w:numPr>
        <w:rPr/>
      </w:pPr>
      <w:bookmarkStart w:id="799" w:name="__RefHeading___Toc2134917_2616395394"/>
      <w:bookmarkStart w:id="800" w:name="_Toc282"/>
      <w:bookmarkEnd w:id="798"/>
      <w:bookmarkEnd w:id="799"/>
      <w:r>
        <w:rPr>
          <w:rtl w:val="true"/>
        </w:rPr>
        <w:t xml:space="preserve">باب </w:t>
      </w:r>
      <w:r>
        <w:rPr>
          <w:rtl w:val="true"/>
        </w:rPr>
        <w:t>(</w:t>
      </w:r>
      <w:r>
        <w:rPr/>
        <w:t>22</w:t>
      </w:r>
      <w:r>
        <w:rPr>
          <w:rtl w:val="true"/>
        </w:rPr>
        <w:t xml:space="preserve">) </w:t>
      </w:r>
      <w:r>
        <w:rPr>
          <w:rtl w:val="true"/>
        </w:rPr>
        <w:t>حكم المتزوجة في العدَّة اذا جاءت بولد</w:t>
      </w:r>
      <w:bookmarkEnd w:id="800"/>
    </w:p>
    <w:p>
      <w:pPr>
        <w:pStyle w:val="BookText"/>
        <w:rPr/>
      </w:pPr>
      <w:r>
        <w:rPr>
          <w:rFonts w:eastAsia="IRNazanin" w:cs="IRNazanin"/>
          <w:color w:val="111111"/>
          <w:sz w:val="28"/>
          <w:szCs w:val="28"/>
          <w:lang w:bidi="fa-IR"/>
        </w:rPr>
        <w:t>25912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أحمد بن محمد، عن علي بن حديد، عن جمیل، عن بعض أصحابه،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تزوَّج في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بينهما وتعتدُّ عدَّة واحدة منهما جميعاً، وإن</w:t>
      </w:r>
      <w:r>
        <w:rPr>
          <w:rStyle w:val="FootnoteAnchor"/>
          <w:rtl w:val="true"/>
        </w:rPr>
        <w:footnoteReference w:id="1552"/>
      </w:r>
      <w:r>
        <w:rPr>
          <w:rFonts w:ascii="Amiri" w:hAnsi="Amiri" w:eastAsia="Amiri" w:cs="Amiri"/>
          <w:color w:val="111111"/>
          <w:sz w:val="28"/>
          <w:sz w:val="28"/>
          <w:szCs w:val="28"/>
          <w:rtl w:val="true"/>
          <w:lang w:bidi="ar-SA"/>
        </w:rPr>
        <w:t>جاءت بولد لستة أشهر أو أكثر فهو للأخير، وإن جاءت بولد لأقل من ستة أشهر فهو للأول</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علي بن حديد، عن جمیل بن صالح، عن بعض أصحابنا مثله</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جميل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تتزوَّج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1" w:name="__RefHeading___Toc2134919_2616395394"/>
      <w:bookmarkStart w:id="802" w:name="_Toc283"/>
      <w:bookmarkEnd w:id="801"/>
      <w:r>
        <w:rPr>
          <w:rtl w:val="true"/>
        </w:rPr>
        <w:t xml:space="preserve">باب </w:t>
      </w:r>
      <w:r>
        <w:rPr>
          <w:rtl w:val="true"/>
        </w:rPr>
        <w:t>(</w:t>
      </w:r>
      <w:r>
        <w:rPr/>
        <w:t>23</w:t>
      </w:r>
      <w:r>
        <w:rPr>
          <w:rtl w:val="true"/>
        </w:rPr>
        <w:t xml:space="preserve">) </w:t>
      </w:r>
      <w:r>
        <w:rPr>
          <w:rtl w:val="true"/>
        </w:rPr>
        <w:t>المتزوجة في العدَّة تعتدُّ عدَّة واحدة</w:t>
      </w:r>
      <w:bookmarkEnd w:id="80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w:t>
      </w:r>
      <w:bookmarkStart w:id="803" w:name="pg13470_134608"/>
    </w:p>
    <w:p>
      <w:pPr>
        <w:pStyle w:val="BookText"/>
        <w:rPr/>
      </w:pPr>
      <w:bookmarkEnd w:id="803"/>
      <w:r>
        <w:rPr>
          <w:rFonts w:ascii="IRNazanin" w:hAnsi="IRNazanin" w:eastAsia="IRNazanin"/>
          <w:color w:val="111111"/>
          <w:sz w:val="28"/>
          <w:sz w:val="28"/>
          <w:szCs w:val="28"/>
          <w:rtl w:val="true"/>
          <w:lang w:bidi="fa-IR"/>
        </w:rPr>
        <w:t>المتزوّج في العدَّة يسترجع المهر من المرأة قبل الدخول ابن عيسى، عن صفوان، عن جميل، عن ابن بکیر، عن أبي العباس</w:t>
      </w:r>
      <w:r>
        <w:rPr>
          <w:rStyle w:val="FootnoteAnchor"/>
          <w:rtl w:val="true"/>
        </w:rPr>
        <w:footnoteReference w:id="1556"/>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تتزوَّج</w:t>
      </w:r>
      <w:r>
        <w:rPr>
          <w:rStyle w:val="FootnoteAnchor"/>
          <w:rtl w:val="true"/>
        </w:rPr>
        <w:footnoteReference w:id="1557"/>
      </w:r>
      <w:r>
        <w:rPr>
          <w:rFonts w:ascii="Amiri" w:hAnsi="Amiri" w:eastAsia="Amiri" w:cs="Amiri"/>
          <w:color w:val="111111"/>
          <w:sz w:val="28"/>
          <w:sz w:val="28"/>
          <w:szCs w:val="28"/>
          <w:rtl w:val="true"/>
          <w:lang w:bidi="ar-SA"/>
        </w:rPr>
        <w:t>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وتعتدّ عدّة واحدة منهما جميعاً</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2134921_2616395394"/>
      <w:bookmarkStart w:id="805" w:name="_Toc284"/>
      <w:bookmarkEnd w:id="804"/>
      <w:r>
        <w:rPr>
          <w:rtl w:val="true"/>
        </w:rPr>
        <w:t xml:space="preserve">باب </w:t>
      </w:r>
      <w:r>
        <w:rPr>
          <w:rtl w:val="true"/>
        </w:rPr>
        <w:t>(</w:t>
      </w:r>
      <w:r>
        <w:rPr/>
        <w:t>24</w:t>
      </w:r>
      <w:r>
        <w:rPr>
          <w:rtl w:val="true"/>
        </w:rPr>
        <w:t xml:space="preserve">) </w:t>
      </w:r>
      <w:r>
        <w:rPr>
          <w:rtl w:val="true"/>
        </w:rPr>
        <w:t>المتزوج في العدَّة يسترجع المهر من المرأة قبل الدخول</w:t>
      </w:r>
      <w:bookmarkEnd w:id="805"/>
    </w:p>
    <w:p>
      <w:pPr>
        <w:pStyle w:val="BookText"/>
        <w:rPr/>
      </w:pPr>
      <w:r>
        <w:rPr>
          <w:rFonts w:eastAsia="Amiri" w:cs="Amiri" w:ascii="Amiri" w:hAnsi="Amiri"/>
          <w:color w:val="111111"/>
          <w:sz w:val="28"/>
          <w:szCs w:val="28"/>
          <w:lang w:bidi="ar-SA"/>
        </w:rPr>
        <w:t>25914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بن عيسى، عن محمد ابن أبي عمير، عن أبان بن عثمان وأبي المعزا،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يتزوَّج امرأة في عدّتها ويعطيها المهر ثم يفرّق بينهما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عليها بما أعطاها</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6" w:name="__RefHeading___Toc2134923_2616395394"/>
      <w:bookmarkStart w:id="807" w:name="_Toc285"/>
      <w:bookmarkEnd w:id="806"/>
      <w:r>
        <w:rPr>
          <w:rtl w:val="true"/>
        </w:rPr>
        <w:t xml:space="preserve">باب </w:t>
      </w:r>
      <w:r>
        <w:rPr>
          <w:rtl w:val="true"/>
        </w:rPr>
        <w:t>(</w:t>
      </w:r>
      <w:r>
        <w:rPr/>
        <w:t>25</w:t>
      </w:r>
      <w:r>
        <w:rPr>
          <w:rtl w:val="true"/>
        </w:rPr>
        <w:t xml:space="preserve">) </w:t>
      </w:r>
      <w:r>
        <w:rPr>
          <w:rtl w:val="true"/>
        </w:rPr>
        <w:t>حدُّ المرأة المتزوجة في العدَّة</w:t>
      </w:r>
      <w:bookmarkEnd w:id="807"/>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أحمد بن يحيى، عن العباس والهيثم، عن الحسن بن محبوب، عن ابن رئاب، عن علي بن </w:t>
      </w:r>
      <w:bookmarkStart w:id="808" w:name="pg13470_134609"/>
    </w:p>
    <w:p>
      <w:pPr>
        <w:pStyle w:val="BookText"/>
        <w:rPr/>
      </w:pPr>
      <w:bookmarkEnd w:id="808"/>
      <w:r>
        <w:rPr>
          <w:rFonts w:ascii="Amiri" w:hAnsi="Amiri" w:eastAsia="Amiri" w:cs="Amiri"/>
          <w:color w:val="111111"/>
          <w:sz w:val="28"/>
          <w:sz w:val="28"/>
          <w:szCs w:val="28"/>
          <w:rtl w:val="true"/>
          <w:lang w:bidi="ar-SA"/>
        </w:rPr>
        <w:t>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في عدّتها ولم يعلم وكانت هي قد علمت انّه بقي من عدَّتها وانّه قذفها بعد علمه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علمت۟ انّ الذي صنعت۟ مُحرَّم عليها فقدمت على ذلك فإنّ عليها الحدّ حدّ الزاني، ولا أرى على زوجها حين قذفها شيئاً، وإن فعلت ذلك بجهالة منها ثم قذفها بالزنا ضُرب قاذفها الحدّ و فُرّق بينهما وتعتدّ ما بقي من عدّتها الاولى وتعتدّ بعد ذلك عدّة كاملة</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9" w:name="__RefHeading___Toc2134925_2616395394"/>
      <w:bookmarkStart w:id="810" w:name="_Toc286"/>
      <w:bookmarkEnd w:id="809"/>
      <w:r>
        <w:rPr>
          <w:rtl w:val="true"/>
        </w:rPr>
        <w:t xml:space="preserve">باب </w:t>
      </w:r>
      <w:r>
        <w:rPr>
          <w:rtl w:val="true"/>
        </w:rPr>
        <w:t>(</w:t>
      </w:r>
      <w:r>
        <w:rPr/>
        <w:t>26</w:t>
      </w:r>
      <w:r>
        <w:rPr>
          <w:rtl w:val="true"/>
        </w:rPr>
        <w:t xml:space="preserve">) </w:t>
      </w:r>
      <w:r>
        <w:rPr>
          <w:rtl w:val="true"/>
        </w:rPr>
        <w:t>التّصريح بالخِطبة لذات العدّة وجواز التّعريض</w:t>
      </w:r>
      <w:bookmarkEnd w:id="81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ومحمّد بن يحيى، عن أحمد بن محمّد بن عيسى، عن أحمد بن محمّد بن أبي نصر،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تُوَاعِدُوهُنَّ سِرًّا إِلَّا أَنْ تَقُولُوا قَوْلًا مَعْرُوفًا وَلَا تَعْزِمُوا عُقْدَةَ النِّكَاحِ حَتَّى يَبْلُغَ الْكِتَابُ أَجَلَهُ</w:t>
      </w:r>
      <w:r>
        <w:rPr>
          <w:rFonts w:eastAsia="Amiri" w:cs="Amiri" w:ascii="Amiri" w:hAnsi="Amiri"/>
          <w:color w:val="111111"/>
          <w:sz w:val="28"/>
          <w:szCs w:val="28"/>
          <w:rtl w:val="true"/>
          <w:lang w:bidi="ar-SA"/>
        </w:rPr>
        <w:t>»</w:t>
      </w:r>
      <w:r>
        <w:rPr>
          <w:rStyle w:val="FootnoteAnchor"/>
          <w:rtl w:val="true"/>
        </w:rPr>
        <w:footnoteReference w:id="156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أن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 بيت آل فلان ثمّ يطلب إليها أن لاتسبقه بنفسها إذا انقضت عدّتها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تحريم التصريح بالخِطبة لذات العدّة وجواز التعريض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تَقُولُوا قَوْلًا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طلب الحلال في غير أن يعزم عقدة النكاح حتّى يبلغ كتاب أجله</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الحسن بن محمّد، عن غير واحد، عن أبان، عن عبدالرحمن بن أبي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تَقُولُوا قَوْلًا مَعْرُوفًا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يلقاها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فيك لراغب وإنّی للنساء لمُكرّمٌ فلاتسبقيني بنفسك والسرُّ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لايخلو معها حيث وعدها</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تُوَاعِدُوهُنَّ سِرًّا إِلَّا أَنْ تَقُولُوا قَوْلًا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يقول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تنقضي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أواعدك بیت آل فلان، ليعرض لها بالخِطبة، ويعني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تَقُولُوا قَوْلًا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التعريض بالخِطبة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تَعْزِمُوا عُقْدَةَ النِّكَاحِ حَتَّى يَبْلُغَ الْكِتَابُ أَجَلَهُ</w:t>
      </w:r>
      <w:r>
        <w:rPr>
          <w:rFonts w:eastAsia="Amiri" w:cs="Amiri" w:ascii="Amiri" w:hAnsi="Amiri"/>
          <w:color w:val="111111"/>
          <w:sz w:val="28"/>
          <w:szCs w:val="28"/>
          <w:rtl w:val="true"/>
          <w:lang w:bidi="ar-SA"/>
        </w:rPr>
        <w:t>»</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جُنَاحَ عَلَيْكُمْ فِيمَا </w:t>
      </w:r>
    </w:p>
    <w:p>
      <w:pPr>
        <w:pStyle w:val="BookText"/>
        <w:rPr/>
      </w:pPr>
      <w:r>
        <w:rPr>
          <w:rFonts w:ascii="Amiri" w:hAnsi="Amiri" w:eastAsia="Amiri" w:cs="Amiri"/>
          <w:color w:val="111111"/>
          <w:sz w:val="28"/>
          <w:sz w:val="28"/>
          <w:szCs w:val="28"/>
          <w:rtl w:val="true"/>
          <w:lang w:bidi="ar-SA"/>
        </w:rPr>
        <w:t>عَرَّضْتُمْ بِهِ مِنْ خِطْبَةِ النِّسَاءِ أَوْ أَكْنَنْتُمْ فِي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لاتصرحوا لهنّ النكاح والتزويج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السرّ أن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 بيت فلان</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تُوَاعِدُوهُنَّ سِرًّا إِلَّا أَنْ تَقُولُوا قَوْلًا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طلب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تَعْزِمُوا عُقْدَةَ النِّكَاحِ حَتَّى يَبْلُغَ الْكِتَابُ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يقول الرجل للمرأة قبل أن 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موعدك بيت آل فلان، ثم يطلب إليها أن لا تسبقه بنفسها إذا انقضت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تَقُولُوا قَوْلًا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طلب الحلال في غير أن يعزم عقدة النكاح حتى يبلغ الكتاب أجله</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رفاعة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خيراً</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تُوَاعِدُوهُنَّ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يقول للمرأة قبل أن </w:t>
      </w:r>
    </w:p>
    <w:p>
      <w:pPr>
        <w:pStyle w:val="BookText"/>
        <w:rPr/>
      </w:pPr>
      <w:r>
        <w:rPr>
          <w:rFonts w:ascii="Amiri" w:hAnsi="Amiri" w:eastAsia="Amiri" w:cs="Amiri"/>
          <w:color w:val="111111"/>
          <w:sz w:val="28"/>
          <w:sz w:val="28"/>
          <w:szCs w:val="28"/>
          <w:rtl w:val="true"/>
          <w:lang w:bidi="ar-SA"/>
        </w:rPr>
        <w:t>تحريم التصريح بالخطبة لذات العدّة وجواز التعريض تنقضي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أوعدك بيت آل فلان، لترفث ويرفث معها</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الرجل للمرأة قبل أن تنقضي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 بيت آل فلان، ثم يطلب إليها أن لا تسبقه بنفسها اذا انقضت عدّتها</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تُوَاعِدُوهُنَّ سِرًّا إِلَّا أَنْ تَقُولُوا قَوْلًا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في عدّتها تقول لها قولاً جميلاً ترغّبها في نفسك، ولاتقول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أصنع كذا وأصنع كذا، القبيح من الامر في البضع وكل أمر قبيح</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تَقُولُوا قَوْلًا مَعْرُوفًا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 للمرأة وهي في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ما أحبّ اليّ ما أسرّك ولو قد مضى عدّتك لاتفوتيني ان شاء الله فلاتسبقيني بنفسك، وهذا كلّه من غير أن يعزموا عقدة النكاح</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جُنَاحَ عَلَيْكُمْ فِيمَا عَرَّضْتُمْ بِهِ مِنْ خِطْبَةِ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تَقُولُوا قَوْلًا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للرجل أن يخطب المرأة في عدّتها، والتعريض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أباحه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يعرض بكلام خير حتى تعلم المرأة مراده، ولايخطبها حتى يبلغ الكتاب أجله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دخل أبو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سكينة بنت حنظلة، وقد مات عنها زوجها التي هي ابنة عم لهُ، فسلّم عليها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 يا بنت حنظلة؟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علمتِ قرابتي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وبيتي في العرب</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لك يا أبا جعفر، تخطبني في عدّتي؟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مافعلت، إنّما أخبرتكِ بمنزلتي ومکاني، وقد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اِم سلمة بنت أبي أمية بن المغيرة المخزومية، وقد تأیَّمت۟ من أبي سلمة وهو ابن عمها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في 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لها منزلته ومكانه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اثّر الحصير في كفّه من شدَّة ما كان يعتمد على يده، فما كانت تلك خطبة</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 xml:space="preserve">. </w:t>
      </w:r>
      <w:bookmarkStart w:id="811" w:name="pg13470_134614"/>
    </w:p>
    <w:p>
      <w:pPr>
        <w:pStyle w:val="BookText"/>
        <w:rPr/>
      </w:pPr>
      <w:bookmarkEnd w:id="811"/>
      <w:r>
        <w:rPr>
          <w:rFonts w:ascii="Amiri" w:hAnsi="Amiri" w:eastAsia="Amiri" w:cs="Amiri"/>
          <w:color w:val="111111"/>
          <w:sz w:val="28"/>
          <w:sz w:val="28"/>
          <w:szCs w:val="28"/>
          <w:rtl w:val="true"/>
          <w:lang w:bidi="ar-SA"/>
        </w:rPr>
        <w:t>تحریم نکاح بنت الجارية المُعتَقَة</w:t>
      </w:r>
    </w:p>
    <w:p>
      <w:pPr>
        <w:pStyle w:val="Heading3"/>
        <w:numPr>
          <w:ilvl w:val="2"/>
          <w:numId w:val="1"/>
        </w:numPr>
        <w:rPr/>
      </w:pPr>
      <w:bookmarkStart w:id="812" w:name="__RefHeading___Toc2134927_2616395394"/>
      <w:bookmarkStart w:id="813" w:name="_Toc287"/>
      <w:bookmarkEnd w:id="812"/>
      <w:r>
        <w:rPr>
          <w:rtl w:val="true"/>
        </w:rPr>
        <w:t xml:space="preserve">باب </w:t>
      </w:r>
      <w:r>
        <w:rPr>
          <w:rtl w:val="true"/>
        </w:rPr>
        <w:t>(</w:t>
      </w:r>
      <w:r>
        <w:rPr/>
        <w:t>27</w:t>
      </w:r>
      <w:r>
        <w:rPr>
          <w:rtl w:val="true"/>
        </w:rPr>
        <w:t xml:space="preserve">) </w:t>
      </w:r>
      <w:r>
        <w:rPr>
          <w:rtl w:val="true"/>
        </w:rPr>
        <w:t>تحریم نکاح بنت الجارية المُعتَقَة</w:t>
      </w:r>
      <w:bookmarkEnd w:id="813"/>
    </w:p>
    <w:p>
      <w:pPr>
        <w:pStyle w:val="BookText"/>
        <w:rPr/>
      </w:pPr>
      <w:r>
        <w:rPr>
          <w:rFonts w:eastAsia="Amiri" w:cs="Amiri" w:ascii="Amiri" w:hAnsi="Amiri"/>
          <w:color w:val="111111"/>
          <w:sz w:val="28"/>
          <w:szCs w:val="28"/>
          <w:lang w:bidi="ar-SA"/>
        </w:rPr>
        <w:t>25927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ابن محبوب و فضالة بن أيوب، عن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كانت له جارية فاعتقت</w:t>
      </w:r>
      <w:r>
        <w:rPr>
          <w:rStyle w:val="FootnoteAnchor"/>
          <w:rtl w:val="true"/>
        </w:rPr>
        <w:footnoteReference w:id="1573"/>
      </w:r>
      <w:r>
        <w:rPr>
          <w:rFonts w:ascii="Amiri" w:hAnsi="Amiri" w:eastAsia="Amiri" w:cs="Amiri"/>
          <w:color w:val="111111"/>
          <w:sz w:val="28"/>
          <w:sz w:val="28"/>
          <w:szCs w:val="28"/>
          <w:rtl w:val="true"/>
          <w:lang w:bidi="ar-SA"/>
        </w:rPr>
        <w:t>فتزوَّجت فولدت۟ أيصلح لمولاها الأول أن 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عليه حرام وهي ابنته، والحرّة والمملوكة في هذا سواء</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العلاء، 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كانت له جارية وكان يأتيها، فباعها فأُعتقت وتزوَّجت۟ فولدت۟ ابنةً هل تصلح ابنتها لمولاها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عليه حرام</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البزوفري، عن حميد، عن ابن سماعة، عن ابن جبلة، عن علا،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كانت له جارية فاُعتقت فتزوَّجت فولدت۟ أيصلح لمولاها أن يتزوَّج ابنتها؟</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كانت له جارية فعُتقت فتزوّجت</w:t>
      </w:r>
      <w:r>
        <w:rPr>
          <w:rStyle w:val="FootnoteAnchor"/>
          <w:rtl w:val="true"/>
        </w:rPr>
        <w:footnoteReference w:id="1578"/>
      </w:r>
      <w:r>
        <w:rPr>
          <w:rFonts w:ascii="Amiri" w:hAnsi="Amiri" w:eastAsia="Amiri" w:cs="Amiri"/>
          <w:color w:val="111111"/>
          <w:sz w:val="28"/>
          <w:sz w:val="28"/>
          <w:szCs w:val="28"/>
          <w:rtl w:val="true"/>
          <w:lang w:bidi="ar-SA"/>
        </w:rPr>
        <w:t xml:space="preserve">فولدت۟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لمولاها الأوّل أن 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عليه حرام وهي ابنته، والحرّة والمملوكة في هذا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وَرَبَائِبُكُمُ اللَّاتِي فِي حُجُورِكُمْ مِنْ نِسَائِكُمُ</w:t>
      </w:r>
      <w:r>
        <w:rPr>
          <w:rFonts w:eastAsia="Amiri" w:cs="Amiri" w:ascii="Amiri" w:hAnsi="Amiri"/>
          <w:color w:val="111111"/>
          <w:sz w:val="28"/>
          <w:szCs w:val="28"/>
          <w:rtl w:val="true"/>
          <w:lang w:bidi="ar-SA"/>
        </w:rPr>
        <w:t>»</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يحيى، عن أحمد بن محمّد، عن ابن محبوب، عن العلاء بن رزین،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صفوان، عن العلاء بن رزین مثله</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 عن العلاء ابن رزين، عن محمد بن مسلم نحوه</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جارية يطؤها، قد باعها من رجل </w:t>
      </w:r>
      <w:bookmarkStart w:id="814" w:name="pg13470_134616"/>
    </w:p>
    <w:p>
      <w:pPr>
        <w:pStyle w:val="BookText"/>
        <w:rPr/>
      </w:pPr>
      <w:bookmarkEnd w:id="814"/>
      <w:r>
        <w:rPr>
          <w:rFonts w:ascii="Amiri" w:hAnsi="Amiri" w:eastAsia="Amiri" w:cs="Amiri"/>
          <w:color w:val="111111"/>
          <w:sz w:val="28"/>
          <w:sz w:val="28"/>
          <w:szCs w:val="28"/>
          <w:rtl w:val="true"/>
          <w:lang w:bidi="ar-SA"/>
        </w:rPr>
        <w:t>متي يحرم نكاح المرأة واُمها؟ فأعتقها فتزوّجت فولدت، يصلح لمولاها الاول أن 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عليه حرام، وهي ربيبته، والحرَّة والمملوكة في هذا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وَرَبَائِبُكُمُ اللَّاتِي فِي حُجُورِكُمْ مِنْ نِسَائِكُمُ</w:t>
      </w:r>
      <w:r>
        <w:rPr>
          <w:rFonts w:eastAsia="Amiri" w:cs="Amiri" w:ascii="Amiri" w:hAnsi="Amiri"/>
          <w:color w:val="111111"/>
          <w:sz w:val="28"/>
          <w:szCs w:val="28"/>
          <w:rtl w:val="true"/>
          <w:lang w:bidi="ar-SA"/>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5" w:name="__RefHeading___Toc2134929_2616395394"/>
      <w:bookmarkStart w:id="816" w:name="_Toc288"/>
      <w:bookmarkEnd w:id="815"/>
      <w:r>
        <w:rPr>
          <w:rtl w:val="true"/>
        </w:rPr>
        <w:t xml:space="preserve">باب </w:t>
      </w:r>
      <w:r>
        <w:rPr>
          <w:rtl w:val="true"/>
        </w:rPr>
        <w:t>(</w:t>
      </w:r>
      <w:r>
        <w:rPr/>
        <w:t>28</w:t>
      </w:r>
      <w:r>
        <w:rPr>
          <w:rtl w:val="true"/>
        </w:rPr>
        <w:t xml:space="preserve">) </w:t>
      </w:r>
      <w:r>
        <w:rPr>
          <w:rtl w:val="true"/>
        </w:rPr>
        <w:t>متى يحرم نکاح المرأة واُمها؟</w:t>
      </w:r>
      <w:bookmarkEnd w:id="816"/>
    </w:p>
    <w:p>
      <w:pPr>
        <w:pStyle w:val="BookText"/>
        <w:rPr/>
      </w:pPr>
      <w:r>
        <w:rPr>
          <w:rFonts w:eastAsia="Amiri" w:cs="Amiri" w:ascii="Amiri" w:hAnsi="Amiri"/>
          <w:color w:val="111111"/>
          <w:sz w:val="28"/>
          <w:szCs w:val="28"/>
          <w:lang w:bidi="ar-SA"/>
        </w:rPr>
        <w:t>25932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محمد بن يحيى، عن غياث بن ابراهيم،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المرأة حرمت عليه ابنتها إذا دخل بالاُم، فاذا لم يدخل</w:t>
      </w:r>
      <w:r>
        <w:rPr>
          <w:rStyle w:val="FootnoteAnchor"/>
          <w:rtl w:val="true"/>
        </w:rPr>
        <w:footnoteReference w:id="1584"/>
      </w:r>
      <w:r>
        <w:rPr>
          <w:rFonts w:ascii="Amiri" w:hAnsi="Amiri" w:eastAsia="Amiri" w:cs="Amiri"/>
          <w:color w:val="111111"/>
          <w:sz w:val="28"/>
          <w:sz w:val="28"/>
          <w:szCs w:val="28"/>
          <w:rtl w:val="true"/>
          <w:lang w:bidi="ar-SA"/>
        </w:rPr>
        <w:t>بالاُم فلابأس أن يتزوّج بالابنة</w:t>
      </w:r>
      <w:r>
        <w:rPr>
          <w:rStyle w:val="FootnoteAnchor"/>
          <w:rtl w:val="true"/>
        </w:rPr>
        <w:footnoteReference w:id="1585"/>
      </w:r>
      <w:r>
        <w:rPr>
          <w:rFonts w:ascii="Amiri" w:hAnsi="Amiri" w:eastAsia="Amiri" w:cs="Amiri"/>
          <w:color w:val="111111"/>
          <w:sz w:val="28"/>
          <w:sz w:val="28"/>
          <w:szCs w:val="28"/>
          <w:rtl w:val="true"/>
          <w:lang w:bidi="ar-SA"/>
        </w:rPr>
        <w:t>، وإذا تزوَّج الابنة</w:t>
      </w:r>
      <w:r>
        <w:rPr>
          <w:rStyle w:val="FootnoteAnchor"/>
          <w:rtl w:val="true"/>
        </w:rPr>
        <w:footnoteReference w:id="1586"/>
      </w:r>
      <w:r>
        <w:rPr>
          <w:rFonts w:ascii="Amiri" w:hAnsi="Amiri" w:eastAsia="Amiri" w:cs="Amiri"/>
          <w:color w:val="111111"/>
          <w:sz w:val="28"/>
          <w:sz w:val="28"/>
          <w:szCs w:val="28"/>
          <w:rtl w:val="true"/>
          <w:lang w:bidi="ar-SA"/>
        </w:rPr>
        <w:t>فدخل بها أو لم يدخل بها فقد حرمت عليه الأم،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الربائب عليكم حرام كنَّ في الحِج۟ر أو لم يكنَّ</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محمد بن الحسين ابن أبي الخطّاب، عن وهيب</w:t>
      </w:r>
      <w:r>
        <w:rPr>
          <w:rStyle w:val="FootnoteAnchor"/>
          <w:rtl w:val="true"/>
        </w:rPr>
        <w:footnoteReference w:id="1588"/>
      </w:r>
      <w:r>
        <w:rPr>
          <w:rFonts w:ascii="Amiri" w:hAnsi="Amiri" w:eastAsia="Amiri" w:cs="Amiri"/>
          <w:color w:val="111111"/>
          <w:sz w:val="28"/>
          <w:sz w:val="28"/>
          <w:szCs w:val="28"/>
          <w:rtl w:val="true"/>
          <w:lang w:bidi="ar-SA"/>
        </w:rPr>
        <w:t>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تزوّج امرأة ثم طلّقها قبل أن يدخل بها؟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589"/>
      </w:r>
      <w:r>
        <w:rPr>
          <w:rFonts w:ascii="Amiri" w:hAnsi="Amiri" w:eastAsia="Amiri" w:cs="Amiri"/>
          <w:color w:val="111111"/>
          <w:sz w:val="28"/>
          <w:sz w:val="28"/>
          <w:szCs w:val="28"/>
          <w:rtl w:val="true"/>
          <w:lang w:bidi="ar-SA"/>
        </w:rPr>
        <w:t>تحلُّ له ابنتها ولا تحلُّ له أمّها</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الحسن</w:t>
      </w:r>
      <w:r>
        <w:rPr>
          <w:rStyle w:val="FootnoteAnchor"/>
          <w:rtl w:val="true"/>
        </w:rPr>
        <w:footnoteReference w:id="1591"/>
      </w:r>
      <w:r>
        <w:rPr>
          <w:rFonts w:ascii="IRNazanin" w:hAnsi="IRNazanin" w:eastAsia="IRNazanin"/>
          <w:color w:val="111111"/>
          <w:sz w:val="28"/>
          <w:sz w:val="28"/>
          <w:szCs w:val="28"/>
          <w:rtl w:val="true"/>
          <w:lang w:bidi="fa-IR"/>
        </w:rPr>
        <w:t xml:space="preserve">بن موسی الخشّاب، عن غياث بن کلوب، عن اسحاق بن عمّار،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الربائب عليكم حرام مع الأمّهات اللاتي قد دخلتم بهنّ،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الحجور وغير</w:t>
      </w:r>
      <w:r>
        <w:rPr>
          <w:rStyle w:val="FootnoteAnchor"/>
          <w:rtl w:val="true"/>
        </w:rPr>
        <w:footnoteReference w:id="1592"/>
      </w:r>
      <w:r>
        <w:rPr>
          <w:rFonts w:ascii="Amiri" w:hAnsi="Amiri" w:eastAsia="Amiri" w:cs="Amiri"/>
          <w:color w:val="111111"/>
          <w:sz w:val="28"/>
          <w:sz w:val="28"/>
          <w:szCs w:val="28"/>
          <w:rtl w:val="true"/>
          <w:lang w:bidi="ar-SA"/>
        </w:rPr>
        <w:t>الحجور سواء، والأمّهات مبهمات دخل بالبنات أم لم يدخل بهنّ، فحرّموا وابهموا ما أبهم الله</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اسحاق بن عمّار،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أُمّ الزوجة بمجرَّد العقد على بنتها، سواء دخل بها الزوج أم لم يدخل،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 يفصّل بين الدخول وعدمه فتشمل الحرمة كلا الموردين، أمّا بنت الزوجة فمع الدخول بأُمها تحرم على الزوج فلو عقد على إمرأة وطلّقها قبل الدخول جاز له الزواج بابنتها والله العالم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متى يحرم نکاح المرأة واُمها؟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تزوَّج الرجل المرأة فدخل بها أو لم يدخل بها، حَرُمَت عليه اُمّها، وذلك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وَأُمَّهَاتُ نِسَائِكُمْ</w:t>
      </w:r>
      <w:r>
        <w:rPr>
          <w:rFonts w:eastAsia="Amiri" w:cs="Amiri" w:ascii="Amiri" w:hAnsi="Amiri"/>
          <w:color w:val="111111"/>
          <w:sz w:val="28"/>
          <w:szCs w:val="28"/>
          <w:rtl w:val="true"/>
          <w:lang w:bidi="ar-SA"/>
        </w:rPr>
        <w:t>»</w:t>
      </w:r>
      <w:r>
        <w:rPr>
          <w:rStyle w:val="FootnoteAnchor"/>
          <w:rtl w:val="true"/>
        </w:rPr>
        <w:footnoteReference w:id="1595"/>
      </w:r>
      <w:r>
        <w:rPr>
          <w:rFonts w:ascii="IRNazanin" w:hAnsi="IRNazanin" w:eastAsia="IRNazanin"/>
          <w:color w:val="111111"/>
          <w:sz w:val="28"/>
          <w:sz w:val="28"/>
          <w:szCs w:val="28"/>
          <w:rtl w:val="true"/>
          <w:lang w:bidi="fa-IR"/>
        </w:rPr>
        <w:t>فهي مبهمة محرّمة في كتاب الله تعالی</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الأمة لرجل فوطأها، لم تحلّ له ابنتها بعدها، الحرّة والمملوكة في هذا سواء، وكذلك الاُم إذا وطیء ابنتها لم يطأها بعدها، حرّة كانت أو مملوكة</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وَرَبَائِبُكُمُ اللَّاتِي فِي حُجُورِكُمْ مِنْ نِسَائِكُمُ اللَّاتِي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ابنة امرأته عليه حرام إذا كان دخل باُمّها، فإن لم يكن دخل باُمّها فتزويجها له حلال، وقال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التي في حرمتكم، وذلك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أَنْعَامٌ وَحَرْثٌ حِجْرٌ</w:t>
      </w:r>
      <w:r>
        <w:rPr>
          <w:rFonts w:eastAsia="Amiri" w:cs="Amiri" w:ascii="Amiri" w:hAnsi="Amiri"/>
          <w:color w:val="111111"/>
          <w:sz w:val="28"/>
          <w:szCs w:val="28"/>
          <w:rtl w:val="true"/>
          <w:lang w:bidi="ar-SA"/>
        </w:rPr>
        <w:t>»</w:t>
      </w:r>
      <w:r>
        <w:rPr>
          <w:rStyle w:val="FootnoteAnchor"/>
          <w:rtl w:val="true"/>
        </w:rPr>
        <w:footnoteReference w:id="159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مُحرّمة</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الأشعري، عن محمّد بن عبدالجبّار، ومحمّد بن إسماعيل، عن الفضل بن شاذان، عن صفوان بن یحیی،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رجلٌ فسأله عن رجل تزوّج امرأة فماتت قبل أن يدخل بها ايتزوّج باُمّها؟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فعله رجلٌ منّا فلم نر به بأساً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تفخر الشيعة إلاّ بقضاء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الشمخيّة الّتي أفتاها</w:t>
      </w:r>
      <w:r>
        <w:rPr>
          <w:rStyle w:val="FootnoteAnchor"/>
          <w:rtl w:val="true"/>
        </w:rPr>
        <w:footnoteReference w:id="16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الشمخيّة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تسميتها بها لأنّها صارت سبباً لافتخار الشيعة على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الوالد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وسمت المسألة بالشمخيّة بالنسبة إلى ابن مسعود فإنه عبدالله بن مسعود بن غافل بن حبيب بن شمخ، أو لتكبّر ابن مسعود فيها عن متابعة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شمخ بأنفه أي تكبّر وارتفع، والتقيّة ظاهرة من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مسعود أنّه لابأس بذلك ثمّ 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أخذتها؟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وَرَبَائِبُكُمُ اللَّاتِي فِي حُجُورِكُمْ مِنْ نِسَائِكُمُ اللَّاتِي دَخَلْتُمْ بِهِنَّ فَإِنْ لَمْ تَكُونُوا دَخَلْتُمْ بِهِنَّ فَلَا جُنَاحَ</w:t>
      </w:r>
    </w:p>
    <w:p>
      <w:pPr>
        <w:pStyle w:val="BookText"/>
        <w:rPr/>
      </w:pPr>
      <w:r>
        <w:rPr>
          <w:rFonts w:ascii="Amiri" w:hAnsi="Amiri" w:eastAsia="Amiri" w:cs="Amiri"/>
          <w:color w:val="111111"/>
          <w:sz w:val="28"/>
          <w:sz w:val="28"/>
          <w:szCs w:val="28"/>
          <w:rtl w:val="true"/>
          <w:lang w:bidi="ar-SA"/>
        </w:rPr>
        <w:t>متى يحرم نکاح المرأة واُمها؟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مستثناة وهذه مرسلة واُمّهات نسائكم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ما يروي هذا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قمتُ ندمت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 رجل منّا فلم نر به بأساً، وأقول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بعد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مسألة</w:t>
      </w:r>
      <w:r>
        <w:rPr>
          <w:rStyle w:val="FootnoteAnchor"/>
          <w:rtl w:val="true"/>
        </w:rPr>
        <w:footnoteReference w:id="1601"/>
      </w:r>
      <w:r>
        <w:rPr>
          <w:rFonts w:ascii="Amiri" w:hAnsi="Amiri" w:eastAsia="Amiri" w:cs="Amiri"/>
          <w:color w:val="111111"/>
          <w:sz w:val="28"/>
          <w:sz w:val="28"/>
          <w:szCs w:val="28"/>
          <w:rtl w:val="true"/>
          <w:lang w:bidi="ar-SA"/>
        </w:rPr>
        <w:t>الرجل إنّما كان الّذي قلت يقول</w:t>
      </w:r>
      <w:r>
        <w:rPr>
          <w:rStyle w:val="FootnoteAnchor"/>
          <w:rtl w:val="true"/>
        </w:rPr>
        <w:footnoteReference w:id="1602"/>
      </w:r>
      <w:r>
        <w:rPr>
          <w:rFonts w:ascii="Amiri" w:hAnsi="Amiri" w:eastAsia="Amiri" w:cs="Amiri"/>
          <w:color w:val="111111"/>
          <w:sz w:val="28"/>
          <w:sz w:val="28"/>
          <w:szCs w:val="28"/>
          <w:rtl w:val="true"/>
          <w:lang w:bidi="ar-SA"/>
        </w:rPr>
        <w:t>، كان زلّة منّي فما تقول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تخبرني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بها وتسألني ما تقول فيها</w:t>
      </w:r>
      <w:r>
        <w:rPr>
          <w:rFonts w:eastAsia="Amiri" w:cs="Amiri" w:ascii="Amiri" w:hAnsi="Amiri"/>
          <w:color w:val="111111"/>
          <w:sz w:val="28"/>
          <w:szCs w:val="28"/>
          <w:rtl w:val="true"/>
          <w:lang w:bidi="ar-SA"/>
        </w:rPr>
        <w:t>!!!</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أبي علي الأشعري مثله</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عبدالرحمن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حازم والنّضر بن سويد، عن محمد </w:t>
      </w:r>
    </w:p>
    <w:p>
      <w:pPr>
        <w:pStyle w:val="BookText"/>
        <w:rPr/>
      </w:pPr>
      <w:r>
        <w:rPr>
          <w:rFonts w:ascii="Amiri" w:hAnsi="Amiri" w:eastAsia="Amiri" w:cs="Amiri"/>
          <w:color w:val="111111"/>
          <w:sz w:val="28"/>
          <w:sz w:val="28"/>
          <w:szCs w:val="28"/>
          <w:rtl w:val="true"/>
          <w:lang w:bidi="ar-SA"/>
        </w:rPr>
        <w:t>ابن حمزة، عن منصور بن حازم نحوه</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الربائب إذا دخل الزوج بأُمهاتهن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أُمهات النساء فمجرد العقد يسبب الحرمة، فهي مرسَلة من هذه الحيثية، فالاطلاق حاکم يشمل الدخول وعدمه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جميل بن درّاج، وحمّاد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والابنة</w:t>
      </w:r>
      <w:r>
        <w:rPr>
          <w:rStyle w:val="FootnoteAnchor"/>
          <w:rtl w:val="true"/>
        </w:rPr>
        <w:footnoteReference w:id="1607"/>
      </w:r>
      <w:r>
        <w:rPr>
          <w:rFonts w:ascii="Amiri" w:hAnsi="Amiri" w:eastAsia="Amiri" w:cs="Amiri"/>
          <w:color w:val="111111"/>
          <w:sz w:val="28"/>
          <w:sz w:val="28"/>
          <w:szCs w:val="28"/>
          <w:rtl w:val="true"/>
          <w:lang w:bidi="ar-SA"/>
        </w:rPr>
        <w:t xml:space="preserve">سواء إذا لم يدخل بها يعني إذا تزوّج المرأة ثمّ طلّقها قبل أن يدخل بها فإنّه إن شاء تزوّج امّها وإن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ابنتها</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مثله</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عمير، عن حمّاد بن عثمان وجمیل 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عمير، عن جمیل وحمّاد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يدخل بها</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متى يحرم نکاح المرأة واُمها؟ </w:t>
      </w:r>
      <w:r>
        <w:rPr>
          <w:rFonts w:eastAsia="IRNazanin" w:cs="IRNazanin"/>
          <w:color w:val="111111"/>
          <w:sz w:val="28"/>
          <w:szCs w:val="28"/>
          <w:lang w:bidi="fa-IR"/>
        </w:rPr>
        <w:t>25940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جميل بن درّاج انه 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ثم طلّقها قبل أن يدخل بها هل تحلّ له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والابنة في هذا سواء، إذا لم يدخل بإحديهما حلّت له الاخرى</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عمير، عن جمیل،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أعرض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قديماً وحديثاً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العمل بهذا الحديث والذي سبقه رغم كونه معتبر السند، وقد وصفه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التهذيب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خبر شاذ مخالف لظاهر الكتاب، وكل حدیث ورد في هذا المورد فلا يجوز 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واتفق أكثر العلماء على انّ حرمة اُمّهات النساء ليس مشروطاً بالدخول بالبنت بل يشمل المدخول بها وغيرها، والاخبار كثيرة في ذلك، وقد حمل بعض الفقهاء هذا الخبر وأمثاله على التقيَّة لموافقته لمذهب بعض العامَّة والله العالِم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محمد بن عبدالجبّار، عن العباس بن معروف، عن صفوان بن يحيى، عن محمد ابن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ودخل بها ثم ماتت أيحلّ له أن يتزوَّج أمّها؟ </w:t>
      </w:r>
      <w:bookmarkStart w:id="817" w:name="pg13470_134623"/>
    </w:p>
    <w:p>
      <w:pPr>
        <w:pStyle w:val="BookText"/>
        <w:rPr/>
      </w:pPr>
      <w:bookmarkEnd w:id="81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يحلّ له اُمّها وقد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تزوَّج امرأة فهلكت قبل أن يدخل بها تحلّ</w:t>
      </w:r>
      <w:r>
        <w:rPr>
          <w:rStyle w:val="FootnoteAnchor"/>
          <w:rtl w:val="true"/>
        </w:rPr>
        <w:footnoteReference w:id="1614"/>
      </w:r>
      <w:r>
        <w:rPr>
          <w:rFonts w:ascii="Amiri" w:hAnsi="Amiri" w:eastAsia="Amiri" w:cs="Amiri"/>
          <w:color w:val="111111"/>
          <w:sz w:val="28"/>
          <w:sz w:val="28"/>
          <w:szCs w:val="28"/>
          <w:rtl w:val="true"/>
          <w:lang w:bidi="ar-SA"/>
        </w:rPr>
        <w:t>له 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يحرم عليه منها ولم يدخل بها</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فهذا الخبر أيضاً لاحق بالخبرين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شذوذه وكونه مضادّاً ومخالفاً لظاهر القرآن، وماهذا حكمه لايعمل به، مع انه ليس فيه ذكر المقول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الذي سأله غير الامام والذي لا يجب العمل بقوله، واذا احتمل ذلك سقط الاحتجاج به</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2134931_2616395394"/>
      <w:bookmarkStart w:id="819" w:name="_Toc289"/>
      <w:bookmarkEnd w:id="818"/>
      <w:r>
        <w:rPr>
          <w:rtl w:val="true"/>
        </w:rPr>
        <w:t xml:space="preserve">باب </w:t>
      </w:r>
      <w:r>
        <w:rPr>
          <w:rtl w:val="true"/>
        </w:rPr>
        <w:t>(</w:t>
      </w:r>
      <w:r>
        <w:rPr/>
        <w:t>29</w:t>
      </w:r>
      <w:r>
        <w:rPr>
          <w:rtl w:val="true"/>
        </w:rPr>
        <w:t xml:space="preserve">) </w:t>
      </w:r>
      <w:r>
        <w:rPr>
          <w:rtl w:val="true"/>
        </w:rPr>
        <w:t>حكم نكاح البنت اذا رأى الزوج من اُمها مايحرم على غيره</w:t>
      </w:r>
      <w:bookmarkEnd w:id="81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عليّ بن الحكم، عن العلاء بن رزین،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امرأة فنظر إلى رأسها وإلى بعض جسدها أيتزوّج ابنتها؟ فقال</w:t>
      </w:r>
      <w:r>
        <w:rPr>
          <w:rFonts w:eastAsia="IRNazanin" w:cs="IRNazanin"/>
          <w:color w:val="111111"/>
          <w:sz w:val="28"/>
          <w:szCs w:val="28"/>
          <w:rtl w:val="true"/>
          <w:lang w:bidi="fa-IR"/>
        </w:rPr>
        <w:t>:</w:t>
      </w:r>
      <w:r>
        <w:rPr>
          <w:rStyle w:val="FootnoteAnchor"/>
          <w:rtl w:val="true"/>
        </w:rPr>
        <w:footnoteReference w:id="1616"/>
      </w:r>
      <w:r>
        <w:rPr>
          <w:rFonts w:ascii="Amiri" w:hAnsi="Amiri" w:eastAsia="Amiri" w:cs="Amiri"/>
          <w:color w:val="111111"/>
          <w:sz w:val="28"/>
          <w:sz w:val="28"/>
          <w:szCs w:val="28"/>
          <w:rtl w:val="true"/>
          <w:lang w:bidi="ar-SA"/>
        </w:rPr>
        <w:t>لا، إذا رأى منها ما يحرم على غيره فليس له أن يتزوّج ابنتها</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حكم نكاح البنت اذا رأى الزوج من اُمها مايحرم على غيره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یحیی، عن العلاء،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خالد بن جرير، 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فمكث أيّاماً معها لا يستطيعها</w:t>
      </w:r>
      <w:r>
        <w:rPr>
          <w:rStyle w:val="FootnoteAnchor"/>
          <w:rtl w:val="true"/>
        </w:rPr>
        <w:footnoteReference w:id="1620"/>
      </w:r>
      <w:r>
        <w:rPr>
          <w:rFonts w:ascii="Amiri" w:hAnsi="Amiri" w:eastAsia="Amiri" w:cs="Amiri"/>
          <w:color w:val="111111"/>
          <w:sz w:val="28"/>
          <w:sz w:val="28"/>
          <w:szCs w:val="28"/>
          <w:rtl w:val="true"/>
          <w:lang w:bidi="ar-SA"/>
        </w:rPr>
        <w:t>غير أنّه قد رأى منها ما يحرم على غيره ثمّ يطلّقها</w:t>
      </w:r>
      <w:r>
        <w:rPr>
          <w:rStyle w:val="FootnoteAnchor"/>
          <w:rtl w:val="true"/>
        </w:rPr>
        <w:footnoteReference w:id="1621"/>
      </w:r>
      <w:r>
        <w:rPr>
          <w:rFonts w:ascii="Amiri" w:hAnsi="Amiri" w:eastAsia="Amiri" w:cs="Amiri"/>
          <w:color w:val="111111"/>
          <w:sz w:val="28"/>
          <w:sz w:val="28"/>
          <w:szCs w:val="28"/>
          <w:rtl w:val="true"/>
          <w:lang w:bidi="ar-SA"/>
        </w:rPr>
        <w:t>أيصلح له أن يتزوّج ابنتها؟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أيصلح</w:t>
      </w:r>
      <w:r>
        <w:rPr>
          <w:rStyle w:val="FootnoteAnchor"/>
          <w:rtl w:val="true"/>
        </w:rPr>
        <w:footnoteReference w:id="1622"/>
      </w:r>
      <w:r>
        <w:rPr>
          <w:rFonts w:ascii="IRNazanin" w:hAnsi="IRNazanin" w:eastAsia="IRNazanin"/>
          <w:color w:val="111111"/>
          <w:sz w:val="28"/>
          <w:sz w:val="28"/>
          <w:szCs w:val="28"/>
          <w:rtl w:val="true"/>
          <w:lang w:bidi="fa-IR"/>
        </w:rPr>
        <w:t>له وقد رأى من اُمّها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عن خالد بن جرير، عن أبي الربيع الشامي مثله</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 xml:space="preserve">. </w:t>
      </w:r>
      <w:bookmarkStart w:id="820" w:name="pg13470_134625"/>
    </w:p>
    <w:p>
      <w:pPr>
        <w:pStyle w:val="BookText"/>
        <w:rPr/>
      </w:pPr>
      <w:bookmarkEnd w:id="82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الرجل على إمراة ودخل بها حرمت عليه إبنتها، وان لم يدخل بها لم تحرم عليه البنت، ويحرم الجمع بين الأُم والبنت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بعض الفقهاء بكراهة الزواج بالبنت اذا راى من اُمّها مالايحلُّ لغيره، والتفصيل مذكور في الكتب الفقهية المفصّلة</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2134933_2616395394"/>
      <w:bookmarkStart w:id="822" w:name="_Toc290"/>
      <w:bookmarkEnd w:id="821"/>
      <w:r>
        <w:rPr>
          <w:rtl w:val="true"/>
        </w:rPr>
        <w:t xml:space="preserve">باب </w:t>
      </w:r>
      <w:r>
        <w:rPr>
          <w:rtl w:val="true"/>
        </w:rPr>
        <w:t>(</w:t>
      </w:r>
      <w:r>
        <w:rPr/>
        <w:t>30</w:t>
      </w:r>
      <w:r>
        <w:rPr>
          <w:rtl w:val="true"/>
        </w:rPr>
        <w:t xml:space="preserve">) </w:t>
      </w:r>
      <w:r>
        <w:rPr>
          <w:rtl w:val="true"/>
        </w:rPr>
        <w:t>تحریم نکاح بنت الأَمة المدخول بها</w:t>
      </w:r>
      <w:bookmarkEnd w:id="822"/>
    </w:p>
    <w:p>
      <w:pPr>
        <w:pStyle w:val="BookText"/>
        <w:rPr/>
      </w:pPr>
      <w:r>
        <w:rPr>
          <w:rFonts w:eastAsia="Amiri" w:cs="Amiri" w:ascii="Amiri" w:hAnsi="Amiri"/>
          <w:color w:val="111111"/>
          <w:sz w:val="28"/>
          <w:szCs w:val="28"/>
          <w:lang w:bidi="ar-SA"/>
        </w:rPr>
        <w:t>25944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عن النّضر بن سويد، عن القاسم بن سليمان، عن عبید 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له الجارية يصيب منها أله أن ينكح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هي مثل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وَرَبَائِبُكُمُ اللَّاتِي فِي حُجُورِكُمْ</w:t>
      </w:r>
      <w:r>
        <w:rPr>
          <w:rFonts w:eastAsia="Amiri" w:cs="Amiri" w:ascii="Amiri" w:hAnsi="Amiri"/>
          <w:color w:val="111111"/>
          <w:sz w:val="28"/>
          <w:szCs w:val="28"/>
          <w:rtl w:val="true"/>
          <w:lang w:bidi="ar-SA"/>
        </w:rPr>
        <w:t>»</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البزوفري، عن حميد، عن ابن سماعة، عن عبدالله بن جبلة، عن ابن بكير،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تكون له الجارية فيصيب منها أله أن ينكح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وَرَبَائِبُكُمُ اللَّاتِي فِي حُجُورِكُمْ</w:t>
      </w:r>
      <w:r>
        <w:rPr>
          <w:rFonts w:eastAsia="Amiri" w:cs="Amiri" w:ascii="Amiri" w:hAnsi="Amiri"/>
          <w:color w:val="111111"/>
          <w:sz w:val="28"/>
          <w:szCs w:val="28"/>
          <w:rtl w:val="true"/>
          <w:lang w:bidi="ar-SA"/>
        </w:rPr>
        <w:t>»</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تحریم نکاح بنت الأمة المدخول بها </w:t>
      </w:r>
      <w:r>
        <w:rPr>
          <w:rFonts w:eastAsia="IRNazanin" w:cs="IRNazanin"/>
          <w:color w:val="111111"/>
          <w:sz w:val="28"/>
          <w:szCs w:val="28"/>
          <w:lang w:bidi="fa-IR"/>
        </w:rPr>
        <w:t>25946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عن العلاء،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تكون له الجارية يصيب منها، ثُمَّ يبيعها هل يحلّ له أن ينكح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هي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وَرَبَائِبُكُمُ اللَّاتِي فِي حُجُورِكُمْ</w:t>
      </w:r>
      <w:r>
        <w:rPr>
          <w:rFonts w:eastAsia="IRNazanin" w:cs="IRNazanin"/>
          <w:color w:val="111111"/>
          <w:sz w:val="28"/>
          <w:szCs w:val="28"/>
          <w:rtl w:val="true"/>
          <w:lang w:bidi="fa-IR"/>
        </w:rPr>
        <w:t>»</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ابن أبي عمیر، عن علي بن حديد، عن جميل بن درّاج، عن بعض أصحابه</w:t>
      </w:r>
      <w:r>
        <w:rPr>
          <w:rStyle w:val="FootnoteAnchor"/>
          <w:rtl w:val="true"/>
        </w:rPr>
        <w:footnoteReference w:id="1629"/>
      </w:r>
      <w:r>
        <w:rPr>
          <w:rFonts w:ascii="Amiri" w:hAnsi="Amiri" w:eastAsia="Amiri" w:cs="Amiri"/>
          <w:color w:val="111111"/>
          <w:sz w:val="28"/>
          <w:sz w:val="28"/>
          <w:szCs w:val="28"/>
          <w:rtl w:val="true"/>
          <w:lang w:bidi="ar-SA"/>
        </w:rPr>
        <w:t xml:space="preserve">،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كانت له جارية فوطأها ثم اشترى اُمّها أو ابنتها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له</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صفوان بن يحيى، عن ابن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فبانت منه ولها ابنة مملوكة فاشتراها</w:t>
      </w:r>
      <w:r>
        <w:rPr>
          <w:rStyle w:val="FootnoteAnchor"/>
          <w:rtl w:val="true"/>
        </w:rPr>
        <w:footnoteReference w:id="1631"/>
      </w:r>
      <w:r>
        <w:rPr>
          <w:rFonts w:ascii="Amiri" w:hAnsi="Amiri" w:eastAsia="Amiri" w:cs="Amiri"/>
          <w:color w:val="111111"/>
          <w:sz w:val="28"/>
          <w:sz w:val="28"/>
          <w:szCs w:val="28"/>
          <w:rtl w:val="true"/>
          <w:lang w:bidi="ar-SA"/>
        </w:rPr>
        <w:t>أيحلُّ له أن يطأها؟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الرّجل تكون عنده</w:t>
      </w:r>
      <w:r>
        <w:rPr>
          <w:rStyle w:val="FootnoteAnchor"/>
          <w:rtl w:val="true"/>
        </w:rPr>
        <w:footnoteReference w:id="1632"/>
      </w:r>
      <w:r>
        <w:rPr>
          <w:rFonts w:ascii="Amiri" w:hAnsi="Amiri" w:eastAsia="Amiri" w:cs="Amiri"/>
          <w:color w:val="111111"/>
          <w:sz w:val="28"/>
          <w:sz w:val="28"/>
          <w:szCs w:val="28"/>
          <w:rtl w:val="true"/>
          <w:lang w:bidi="ar-SA"/>
        </w:rPr>
        <w:t xml:space="preserve">المملوكة وابنتها فيطأُ إحداهما فتموت وتبقى الاُخرى أيصلح له أن يطأها؟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عن ابن مسکان، عن أبي بصير وابن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البزوفري، عن أحمد بن ادریس، عن أحمد بن محمد، عن صفوان، عن عبدالله بن مسكان،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w:t>
      </w:r>
      <w:r>
        <w:rPr>
          <w:rStyle w:val="FootnoteAnchor"/>
          <w:rtl w:val="true"/>
        </w:rPr>
        <w:footnoteReference w:id="1635"/>
      </w:r>
      <w:r>
        <w:rPr>
          <w:rFonts w:ascii="Amiri" w:hAnsi="Amiri" w:eastAsia="Amiri" w:cs="Amiri"/>
          <w:color w:val="111111"/>
          <w:sz w:val="28"/>
          <w:sz w:val="28"/>
          <w:szCs w:val="28"/>
          <w:rtl w:val="true"/>
          <w:lang w:bidi="ar-SA"/>
        </w:rPr>
        <w:t>طلَّق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صدر الحديث</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البزوفري، عن حمید بن زیاد،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زیاد، عن عمّار بن مروان،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عنده المملوكة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 ذيل الحديث</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البزوفري، عن حميد، عن الحسن بن سماعة، عن جعفر، عن علي بن عثمان واسحاق بن عمّار، عن سعيد ابن يسار،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تكون له الأَمة ولها بنت مملوكة فيشتريها أيصلح له أن يطأها؟ </w:t>
      </w:r>
    </w:p>
    <w:p>
      <w:pPr>
        <w:pStyle w:val="BookText"/>
        <w:rPr/>
      </w:pPr>
      <w:r>
        <w:rPr>
          <w:rFonts w:ascii="IRNazanin" w:hAnsi="IRNazanin" w:eastAsia="IRNazanin"/>
          <w:color w:val="111111"/>
          <w:sz w:val="28"/>
          <w:sz w:val="28"/>
          <w:szCs w:val="28"/>
          <w:rtl w:val="true"/>
          <w:lang w:bidi="fa-IR"/>
        </w:rPr>
        <w:t>تحریم نکاح بنت الأمة المدخول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البزوفري، عن حميد بن زياد، عن الحسن بن محمد بن سماعة مثله</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محمد بن سنان، عن حمّاد بن عثمان وخلف بن حمّاد، عن الفضيل بن يسار، عن ربعي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r>
        <w:rPr>
          <w:rStyle w:val="FootnoteAnchor"/>
          <w:rtl w:val="true"/>
        </w:rPr>
        <w:footnoteReference w:id="1640"/>
      </w:r>
      <w:r>
        <w:rPr>
          <w:rFonts w:ascii="Amiri" w:hAnsi="Amiri" w:eastAsia="Amiri" w:cs="Amiri"/>
          <w:color w:val="111111"/>
          <w:sz w:val="28"/>
          <w:sz w:val="28"/>
          <w:szCs w:val="28"/>
          <w:rtl w:val="true"/>
          <w:lang w:bidi="ar-SA"/>
        </w:rPr>
        <w:t xml:space="preserve">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مملوكة يطأها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أصاب بعد أُمّها؟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ليست بمنزلة الحرة</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أحمد بن محمد بن عيسى، عن محمد بن سنان، عن حمّاد بن عیسی وخلف بن ربعي، 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كانت له مملوكة يطأها فماتت ثم يصيب بعد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ليست بمنزلة الحرّة</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الثابت عند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تزوّج إمرأة ودخل بها حرّمت عليه بنتها وأُمُّها سواء كانت تلك المرأة حُرَّة أم أَمة، ومن هنا ينبغي حمل هذه الروايات الواردة في الجواز على ملك </w:t>
      </w:r>
      <w:bookmarkStart w:id="823" w:name="pg13470_134629"/>
    </w:p>
    <w:p>
      <w:pPr>
        <w:pStyle w:val="BookText"/>
        <w:rPr/>
      </w:pPr>
      <w:bookmarkEnd w:id="823"/>
      <w:r>
        <w:rPr>
          <w:rFonts w:ascii="Amiri" w:hAnsi="Amiri" w:eastAsia="Amiri" w:cs="Amiri"/>
          <w:color w:val="111111"/>
          <w:sz w:val="28"/>
          <w:sz w:val="28"/>
          <w:szCs w:val="28"/>
          <w:rtl w:val="true"/>
          <w:lang w:bidi="ar-SA"/>
        </w:rPr>
        <w:t>البنت واستخدامها في غير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2134935_2616395394"/>
      <w:bookmarkStart w:id="825" w:name="_Toc291"/>
      <w:bookmarkEnd w:id="824"/>
      <w:r>
        <w:rPr>
          <w:rtl w:val="true"/>
        </w:rPr>
        <w:t xml:space="preserve">باب </w:t>
      </w:r>
      <w:r>
        <w:rPr>
          <w:rtl w:val="true"/>
        </w:rPr>
        <w:t>(</w:t>
      </w:r>
      <w:r>
        <w:rPr/>
        <w:t>31</w:t>
      </w:r>
      <w:r>
        <w:rPr>
          <w:rtl w:val="true"/>
        </w:rPr>
        <w:t xml:space="preserve">) </w:t>
      </w:r>
      <w:r>
        <w:rPr>
          <w:rtl w:val="true"/>
        </w:rPr>
        <w:t>جواز نکاح جارية الزوجة</w:t>
      </w:r>
      <w:bookmarkEnd w:id="825"/>
    </w:p>
    <w:p>
      <w:pPr>
        <w:pStyle w:val="BookText"/>
        <w:rPr/>
      </w:pPr>
      <w:r>
        <w:rPr>
          <w:rFonts w:eastAsia="IRNazanin" w:cs="IRNazanin"/>
          <w:color w:val="111111"/>
          <w:sz w:val="28"/>
          <w:szCs w:val="28"/>
          <w:lang w:bidi="fa-IR"/>
        </w:rPr>
        <w:t>25952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الأشعري، عن الحسن بن عليّ الكوفيّ، عن عبیس بن هشام، عن محمّد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تزوّج امرأة فأهدي لها أبواها</w:t>
      </w:r>
      <w:r>
        <w:rPr>
          <w:rStyle w:val="FootnoteAnchor"/>
          <w:rtl w:val="true"/>
        </w:rPr>
        <w:footnoteReference w:id="1643"/>
      </w:r>
      <w:r>
        <w:rPr>
          <w:rFonts w:ascii="Amiri" w:hAnsi="Amiri" w:eastAsia="Amiri" w:cs="Amiri"/>
          <w:color w:val="111111"/>
          <w:sz w:val="28"/>
          <w:sz w:val="28"/>
          <w:szCs w:val="28"/>
          <w:rtl w:val="true"/>
          <w:lang w:bidi="ar-SA"/>
        </w:rPr>
        <w:t>جارية كان يطؤها أيحلُّ لزوجها أن يطأها؟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أبي علي الأشعري مثله</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6" w:name="__RefHeading___Toc2134937_2616395394"/>
      <w:bookmarkStart w:id="827" w:name="_Toc292"/>
      <w:bookmarkEnd w:id="826"/>
      <w:r>
        <w:rPr>
          <w:rtl w:val="true"/>
        </w:rPr>
        <w:t xml:space="preserve">باب </w:t>
      </w:r>
      <w:r>
        <w:rPr>
          <w:rtl w:val="true"/>
        </w:rPr>
        <w:t>(</w:t>
      </w:r>
      <w:r>
        <w:rPr/>
        <w:t>32</w:t>
      </w:r>
      <w:r>
        <w:rPr>
          <w:rtl w:val="true"/>
        </w:rPr>
        <w:t xml:space="preserve">) </w:t>
      </w:r>
      <w:r>
        <w:rPr>
          <w:rtl w:val="true"/>
        </w:rPr>
        <w:t>جواز الجمع بين نكاح اُمّ الولد وبنت سيّدها</w:t>
      </w:r>
      <w:bookmarkEnd w:id="827"/>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أبي أيّوب،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أمّ ولد كانت لرجل فمات عنها سيّدها وللميّت ولد من غير أمّ ولده أرأيت إن أراد الّذي تزوّج اُمَّ الولد أن يتزوّج ابنة</w:t>
      </w:r>
      <w:r>
        <w:rPr>
          <w:rStyle w:val="FootnoteAnchor"/>
          <w:rtl w:val="true"/>
        </w:rPr>
        <w:footnoteReference w:id="1646"/>
      </w:r>
      <w:r>
        <w:rPr>
          <w:rFonts w:ascii="Amiri" w:hAnsi="Amiri" w:eastAsia="Amiri" w:cs="Amiri"/>
          <w:color w:val="111111"/>
          <w:sz w:val="28"/>
          <w:sz w:val="28"/>
          <w:szCs w:val="28"/>
          <w:rtl w:val="true"/>
          <w:lang w:bidi="ar-SA"/>
        </w:rPr>
        <w:t xml:space="preserve">سيّدها الّذي أعتقها فيجمع بينها وبين بنت سيّدها الّذي أعتقها؟ </w:t>
      </w:r>
      <w:bookmarkStart w:id="828" w:name="pg13470_134630"/>
    </w:p>
    <w:p>
      <w:pPr>
        <w:pStyle w:val="BookText"/>
        <w:rPr/>
      </w:pPr>
      <w:bookmarkEnd w:id="828"/>
      <w:r>
        <w:rPr>
          <w:rFonts w:ascii="Amiri" w:hAnsi="Amiri" w:eastAsia="Amiri" w:cs="Amiri"/>
          <w:color w:val="111111"/>
          <w:sz w:val="28"/>
          <w:sz w:val="28"/>
          <w:szCs w:val="28"/>
          <w:rtl w:val="true"/>
          <w:lang w:bidi="ar-SA"/>
        </w:rPr>
        <w:t>جواز نكاح امرأة رجلٍ وابنته من غير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الحسن بن محبوب، عن أبي أيوب، عن سماعة بن مهران مثله إلاّ أنه ترك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 بينها وبين بنت سيدها الذي أعتقها</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زرعة،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أُمّ ولد لرجل، ثم أراد أن يتزوَّج ابنة سيدها الذي أعتقها، فيجمع بينهما؟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بذلك</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9" w:name="__RefHeading___Toc2134939_2616395394"/>
      <w:bookmarkStart w:id="830" w:name="_Toc293"/>
      <w:bookmarkEnd w:id="829"/>
      <w:r>
        <w:rPr>
          <w:rtl w:val="true"/>
        </w:rPr>
        <w:t xml:space="preserve">باب </w:t>
      </w:r>
      <w:r>
        <w:rPr>
          <w:rtl w:val="true"/>
        </w:rPr>
        <w:t>(</w:t>
      </w:r>
      <w:r>
        <w:rPr/>
        <w:t>33</w:t>
      </w:r>
      <w:r>
        <w:rPr>
          <w:rtl w:val="true"/>
        </w:rPr>
        <w:t xml:space="preserve">) </w:t>
      </w:r>
      <w:r>
        <w:rPr>
          <w:rtl w:val="true"/>
        </w:rPr>
        <w:t>جواز نكاح امرأة رجلٍ وابنته من غير المرأة</w:t>
      </w:r>
      <w:bookmarkEnd w:id="83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يتزوّج الرجل بنت رجل وامرأتهُ، يعني أن تكون البنت من غير المرأة، أو أُمّ ولده غير أُمّ المرأة، يجمع بينهما إن شاء</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 xml:space="preserve">. </w:t>
      </w:r>
      <w:bookmarkStart w:id="831" w:name="pg13470_134631"/>
    </w:p>
    <w:p>
      <w:pPr>
        <w:pStyle w:val="Heading3"/>
        <w:numPr>
          <w:ilvl w:val="2"/>
          <w:numId w:val="1"/>
        </w:numPr>
        <w:rPr/>
      </w:pPr>
      <w:bookmarkStart w:id="832" w:name="__RefHeading___Toc2134941_2616395394"/>
      <w:bookmarkStart w:id="833" w:name="_Toc294"/>
      <w:bookmarkEnd w:id="831"/>
      <w:bookmarkEnd w:id="832"/>
      <w:r>
        <w:rPr>
          <w:rtl w:val="true"/>
        </w:rPr>
        <w:t xml:space="preserve">باب </w:t>
      </w:r>
      <w:r>
        <w:rPr>
          <w:rtl w:val="true"/>
        </w:rPr>
        <w:t>(</w:t>
      </w:r>
      <w:r>
        <w:rPr/>
        <w:t>34</w:t>
      </w:r>
      <w:r>
        <w:rPr>
          <w:rtl w:val="true"/>
        </w:rPr>
        <w:t xml:space="preserve">) </w:t>
      </w:r>
      <w:r>
        <w:rPr>
          <w:rtl w:val="true"/>
        </w:rPr>
        <w:t>من مسائل النكاح</w:t>
      </w:r>
      <w:bookmarkEnd w:id="833"/>
    </w:p>
    <w:p>
      <w:pPr>
        <w:pStyle w:val="BookText"/>
        <w:rPr/>
      </w:pPr>
      <w:r>
        <w:rPr>
          <w:rFonts w:eastAsia="Amiri" w:cs="Amiri" w:ascii="Amiri" w:hAnsi="Amiri"/>
          <w:color w:val="111111"/>
          <w:sz w:val="28"/>
          <w:szCs w:val="28"/>
          <w:lang w:bidi="ar-SA"/>
        </w:rPr>
        <w:t>25956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بن يحيى، عن عيص بن القاسم</w:t>
      </w:r>
      <w:r>
        <w:rPr>
          <w:rStyle w:val="FootnoteAnchor"/>
          <w:rtl w:val="true"/>
        </w:rPr>
        <w:footnoteReference w:id="1651"/>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يطلّق امرأته ثمّ خلّف عليها رجلٌ بعد فولدت</w:t>
      </w:r>
      <w:r>
        <w:rPr>
          <w:rStyle w:val="FootnoteAnchor"/>
          <w:rtl w:val="true"/>
        </w:rPr>
        <w:footnoteReference w:id="1652"/>
      </w:r>
      <w:r>
        <w:rPr>
          <w:rFonts w:ascii="Amiri" w:hAnsi="Amiri" w:eastAsia="Amiri" w:cs="Amiri"/>
          <w:color w:val="111111"/>
          <w:sz w:val="28"/>
          <w:sz w:val="28"/>
          <w:szCs w:val="28"/>
          <w:rtl w:val="true"/>
          <w:lang w:bidi="ar-SA"/>
        </w:rPr>
        <w:t>للآخر هل يحلّ ولدها من الآخر لولد الأوّل من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أعتق سريّة له ثمّ خلّف عليها رجل بعده ثمّ ولدت للآخر هل يحلُّ ولدها لولد الّذي أعتقها؟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أبي علي الأشعري مثله</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السؤال الأول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كانت له بنت اسمها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تزوَّج امرأة أخرى ثم طلَّقها بعد حين، فتزوَّجت برجل وولدت۟ له ولداً اسمه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لأحمد ان يتزوَّج مريم بنت زوج اُمّه السابق؟ </w:t>
      </w:r>
    </w:p>
    <w:p>
      <w:pPr>
        <w:pStyle w:val="BookText"/>
        <w:rPr/>
      </w:pPr>
      <w:r>
        <w:rPr>
          <w:rFonts w:ascii="Amiri" w:hAnsi="Amiri" w:eastAsia="Amiri" w:cs="Amiri"/>
          <w:color w:val="111111"/>
          <w:sz w:val="28"/>
          <w:sz w:val="28"/>
          <w:szCs w:val="28"/>
          <w:rtl w:val="true"/>
          <w:lang w:bidi="ar-SA"/>
        </w:rPr>
        <w:t xml:space="preserve">من مسائل النكاح فأجاب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لانسبة بين أحمد ومريم، بل هي اجنبيّة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طلّق امرأته فتزوّجها رجل فولدت له أولاداً، فلابأس أن يتزوَّج ولدها بنات زوجها الاول من غيرها</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وأحمد بن محمّد العاصميّ، عن عليّ بن الحسن بن فضّال، عن العبّاس بن عامر، عن صفوان بن يحيى،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الجارية يقع عليها يطلب ولدها فلم يُرزق منها ولداً فوهبها لأخيه أو باعها فولدت۟ له أولاداً أيزوّج</w:t>
      </w:r>
      <w:r>
        <w:rPr>
          <w:rStyle w:val="FootnoteAnchor"/>
          <w:rtl w:val="true"/>
        </w:rPr>
        <w:footnoteReference w:id="1656"/>
      </w:r>
      <w:r>
        <w:rPr>
          <w:rFonts w:ascii="Amiri" w:hAnsi="Amiri" w:eastAsia="Amiri" w:cs="Amiri"/>
          <w:color w:val="111111"/>
          <w:sz w:val="28"/>
          <w:sz w:val="28"/>
          <w:szCs w:val="28"/>
          <w:rtl w:val="true"/>
          <w:lang w:bidi="ar-SA"/>
        </w:rPr>
        <w:t>ولده من غيرها ولد أخيه منها؟ فقال</w:t>
      </w:r>
      <w:r>
        <w:rPr>
          <w:rFonts w:eastAsia="Amiri" w:cs="Amiri" w:ascii="Amiri" w:hAnsi="Amiri"/>
          <w:color w:val="111111"/>
          <w:sz w:val="28"/>
          <w:szCs w:val="28"/>
          <w:rtl w:val="true"/>
          <w:lang w:bidi="ar-SA"/>
        </w:rPr>
        <w:t>:</w:t>
      </w:r>
      <w:r>
        <w:rPr>
          <w:rStyle w:val="FootnoteAnchor"/>
          <w:rtl w:val="true"/>
        </w:rPr>
        <w:footnoteReference w:id="1657"/>
      </w:r>
      <w:r>
        <w:rPr>
          <w:rFonts w:ascii="Amiri" w:hAnsi="Amiri" w:eastAsia="Amiri" w:cs="Amiri"/>
          <w:color w:val="111111"/>
          <w:sz w:val="28"/>
          <w:sz w:val="28"/>
          <w:szCs w:val="28"/>
          <w:rtl w:val="true"/>
          <w:lang w:bidi="ar-SA"/>
        </w:rPr>
        <w:t>أعد عليّ، فأعدت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يحيی مثله</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صفوان بن يحيى، عن زيد ابن الجهم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w:t>
      </w:r>
    </w:p>
    <w:p>
      <w:pPr>
        <w:pStyle w:val="BookText"/>
        <w:rPr/>
      </w:pPr>
      <w:r>
        <w:rPr>
          <w:rFonts w:ascii="Amiri" w:hAnsi="Amiri" w:eastAsia="Amiri" w:cs="Amiri"/>
          <w:color w:val="111111"/>
          <w:sz w:val="28"/>
          <w:sz w:val="28"/>
          <w:szCs w:val="28"/>
          <w:rtl w:val="true"/>
          <w:lang w:bidi="ar-SA"/>
        </w:rPr>
        <w:t>يتزوَّج المرأة ولها ابنة من غيره أيزوّج ابنه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من زوج قبل أن يتزوّجها فلابأس وان كانت من زوج بعدما تزوّجها فلا</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وأحمد بن محمد العاصمي، عن علي بن الحسن بن فضّال، عن العباس بن عامر، عن صفوان بن يحيى، عن زيد بن الجهيم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يتزوّج المرأة</w:t>
      </w:r>
      <w:r>
        <w:rPr>
          <w:rStyle w:val="FootnoteAnchor"/>
          <w:rtl w:val="true"/>
        </w:rPr>
        <w:footnoteReference w:id="1661"/>
      </w:r>
      <w:r>
        <w:rPr>
          <w:rFonts w:ascii="Amiri" w:hAnsi="Amiri" w:eastAsia="Amiri" w:cs="Amiri"/>
          <w:color w:val="111111"/>
          <w:sz w:val="28"/>
          <w:sz w:val="28"/>
          <w:szCs w:val="28"/>
          <w:rtl w:val="true"/>
          <w:lang w:bidi="ar-SA"/>
        </w:rPr>
        <w:t>ويزوّج ابنه ابنتها؟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الابنة</w:t>
      </w:r>
      <w:r>
        <w:rPr>
          <w:rStyle w:val="FootnoteAnchor"/>
          <w:rtl w:val="true"/>
        </w:rPr>
        <w:footnoteReference w:id="1662"/>
      </w:r>
      <w:r>
        <w:rPr>
          <w:rFonts w:ascii="Amiri" w:hAnsi="Amiri" w:eastAsia="Amiri" w:cs="Amiri"/>
          <w:color w:val="111111"/>
          <w:sz w:val="28"/>
          <w:sz w:val="28"/>
          <w:szCs w:val="28"/>
          <w:rtl w:val="true"/>
          <w:lang w:bidi="ar-SA"/>
        </w:rPr>
        <w:t>لها قبل أن يتزوّج بها فلابأس</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الجهم الهلالي مثله</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يتزوَّج المرأة أو يتسرّی السّريّة، هل لابنه أن يتزوَّج بابنتها من غيره؟ أو يطأها إن كانت مملوكة له بملك اليمين؟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كان قبل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نكاح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فللولد أن يطأها ويتزوَّج، وأما ما ولدت المرأة بعد ذلك فإني أكرهه</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 xml:space="preserve">. </w:t>
      </w:r>
      <w:bookmarkStart w:id="834" w:name="pg13470_134634"/>
    </w:p>
    <w:p>
      <w:pPr>
        <w:pStyle w:val="BookText"/>
        <w:rPr/>
      </w:pPr>
      <w:bookmarkEnd w:id="834"/>
      <w:r>
        <w:rPr>
          <w:rFonts w:ascii="Amiri" w:hAnsi="Amiri" w:eastAsia="Amiri" w:cs="Amiri"/>
          <w:color w:val="111111"/>
          <w:sz w:val="28"/>
          <w:sz w:val="28"/>
          <w:szCs w:val="28"/>
          <w:rtl w:val="true"/>
          <w:lang w:bidi="ar-SA"/>
        </w:rPr>
        <w:t>حكم من تزوَّج اُختين في عقدٍ واحد</w:t>
      </w:r>
    </w:p>
    <w:p>
      <w:pPr>
        <w:pStyle w:val="Heading3"/>
        <w:numPr>
          <w:ilvl w:val="2"/>
          <w:numId w:val="1"/>
        </w:numPr>
        <w:rPr/>
      </w:pPr>
      <w:bookmarkStart w:id="835" w:name="__RefHeading___Toc2134943_2616395394"/>
      <w:bookmarkStart w:id="836" w:name="_Toc295"/>
      <w:bookmarkEnd w:id="835"/>
      <w:r>
        <w:rPr>
          <w:rtl w:val="true"/>
        </w:rPr>
        <w:t xml:space="preserve">باب </w:t>
      </w:r>
      <w:r>
        <w:rPr>
          <w:rtl w:val="true"/>
        </w:rPr>
        <w:t>(</w:t>
      </w:r>
      <w:r>
        <w:rPr/>
        <w:t>35</w:t>
      </w:r>
      <w:r>
        <w:rPr>
          <w:rtl w:val="true"/>
        </w:rPr>
        <w:t xml:space="preserve">) </w:t>
      </w:r>
      <w:r>
        <w:rPr>
          <w:rtl w:val="true"/>
        </w:rPr>
        <w:t>حكم من تزوَّج اُختين في عقدٍ واحد</w:t>
      </w:r>
      <w:bookmarkEnd w:id="836"/>
    </w:p>
    <w:p>
      <w:pPr>
        <w:pStyle w:val="BookText"/>
        <w:rPr/>
      </w:pPr>
      <w:r>
        <w:rPr>
          <w:rFonts w:eastAsia="IRNazanin" w:cs="IRNazanin"/>
          <w:color w:val="111111"/>
          <w:sz w:val="28"/>
          <w:szCs w:val="28"/>
          <w:lang w:bidi="fa-IR"/>
        </w:rPr>
        <w:t>25962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علي بن محبوب، عن علي ابن السندي، عن ابن أبي عمير، عن جميل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تزوَّج أختين في عقد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بالخيار أن يمسك أيَّهما شاء ويخلّي سبيل الاخرى</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أبي عمير، عن جمیل ابن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تزوّج أختين في عقدة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أيَّتهما شاء ويخلّى سبيل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رجل تزوَّج خَمساً في عقدة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يخلّي سبيل ایّتهن شاء</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تزوَّج الرجل اُختين في عقد واحد، بطل نکاحهما، بفتوی اکثر الفقهاء، كما صرَّح به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الأخيار</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وأفتى الشيخ الطوسي والعلاّمة الحلّي بالتخيير بين الأختين، فمن اختارها الزوج بطل نکاح الاخرى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الحكم فيمن عقد على خمس نساء في عقد واحد، فعليه أن يختار أربعاً منهن ويبطل </w:t>
      </w:r>
      <w:bookmarkStart w:id="837" w:name="pg13470_134635"/>
    </w:p>
    <w:p>
      <w:pPr>
        <w:pStyle w:val="BookText"/>
        <w:rPr/>
      </w:pPr>
      <w:bookmarkEnd w:id="837"/>
      <w:r>
        <w:rPr>
          <w:rFonts w:ascii="Amiri" w:hAnsi="Amiri" w:eastAsia="Amiri" w:cs="Amiri"/>
          <w:color w:val="111111"/>
          <w:sz w:val="28"/>
          <w:sz w:val="28"/>
          <w:szCs w:val="28"/>
          <w:rtl w:val="true"/>
          <w:lang w:bidi="ar-SA"/>
        </w:rPr>
        <w:t>عقد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في الكتب الفقهية المفصَّلة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جميل بن درّاج،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تزوّج اُختين في عقدة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يمسك أيّتهما شاء ويخلّي سبيل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رجل كانت له جارية فوطئها ثمّ اشترى اُمّها أو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تزوّج اختين أو خمس نسوة في عقدة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نکاح الاُخت التي بدأ باسمها عند العقد، والأربع من النسوة اللاتي بدأ بأسمائهن، ويبطل نکاح من سواهن، فإن لم يعلم من بدأ بأسمائهن منهن، بطل النكاح كلّه</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2134945_2616395394"/>
      <w:bookmarkStart w:id="839" w:name="_Toc296"/>
      <w:bookmarkEnd w:id="838"/>
      <w:r>
        <w:rPr>
          <w:rtl w:val="true"/>
        </w:rPr>
        <w:t xml:space="preserve">باب </w:t>
      </w:r>
      <w:r>
        <w:rPr>
          <w:rtl w:val="true"/>
        </w:rPr>
        <w:t>(</w:t>
      </w:r>
      <w:r>
        <w:rPr/>
        <w:t>36</w:t>
      </w:r>
      <w:r>
        <w:rPr>
          <w:rtl w:val="true"/>
        </w:rPr>
        <w:t xml:space="preserve">) </w:t>
      </w:r>
      <w:r>
        <w:rPr>
          <w:rtl w:val="true"/>
        </w:rPr>
        <w:t>حكم من طلّق امرأته وأراد أن يتزوَّج</w:t>
      </w:r>
      <w:bookmarkEnd w:id="83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اختها قبل انقضاء العِدَّة </w:t>
      </w:r>
      <w:r>
        <w:rPr>
          <w:rFonts w:eastAsia="IRNazanin" w:cs="IRNazanin"/>
          <w:color w:val="111111"/>
          <w:sz w:val="28"/>
          <w:szCs w:val="28"/>
          <w:lang w:bidi="fa-IR"/>
        </w:rPr>
        <w:t>25966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یعقوب، عن علي بن ابراهيم، عن أبيه،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طلّق امرأته أو </w:t>
      </w:r>
    </w:p>
    <w:p>
      <w:pPr>
        <w:pStyle w:val="BookText"/>
        <w:rPr/>
      </w:pPr>
      <w:r>
        <w:rPr>
          <w:rFonts w:ascii="Amiri" w:hAnsi="Amiri" w:eastAsia="Amiri" w:cs="Amiri"/>
          <w:color w:val="111111"/>
          <w:sz w:val="28"/>
          <w:sz w:val="28"/>
          <w:szCs w:val="28"/>
          <w:rtl w:val="true"/>
          <w:lang w:bidi="ar-SA"/>
        </w:rPr>
        <w:t>حكم من طلّق امرأته وأراد أن يتزوَّج اختها قبل انقضاء العدّة اختلعت أو بارئت</w:t>
      </w:r>
      <w:r>
        <w:rPr>
          <w:rStyle w:val="FootnoteAnchor"/>
          <w:rtl w:val="true"/>
        </w:rPr>
        <w:footnoteReference w:id="1670"/>
      </w:r>
      <w:r>
        <w:rPr>
          <w:rFonts w:ascii="Amiri" w:hAnsi="Amiri" w:eastAsia="Amiri" w:cs="Amiri"/>
          <w:color w:val="111111"/>
          <w:sz w:val="28"/>
          <w:sz w:val="28"/>
          <w:szCs w:val="28"/>
          <w:rtl w:val="true"/>
          <w:lang w:bidi="ar-SA"/>
        </w:rPr>
        <w:t xml:space="preserve">أله أن يتزوّج بأختها؟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برئت عصمتها فلم</w:t>
      </w:r>
      <w:r>
        <w:rPr>
          <w:rStyle w:val="FootnoteAnchor"/>
          <w:rtl w:val="true"/>
        </w:rPr>
        <w:footnoteReference w:id="1671"/>
      </w:r>
      <w:r>
        <w:rPr>
          <w:rFonts w:ascii="Amiri" w:hAnsi="Amiri" w:eastAsia="Amiri" w:cs="Amiri"/>
          <w:color w:val="111111"/>
          <w:sz w:val="28"/>
          <w:sz w:val="28"/>
          <w:szCs w:val="28"/>
          <w:rtl w:val="true"/>
          <w:lang w:bidi="ar-SA"/>
        </w:rPr>
        <w:t>يكن له عليها رجعة فله أن يخطب أُختها</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ابن يحيى، عن أحمد بن محمد بن عيسى، عن محمد بن اسماعیل بن بزيع، عن محمد بن الفضيل، عن أبي الصباح الكناني،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اختلعت منه امرأته أيحلُّ له أن يخطب أختها قبل أن تنقضي عدّتها؟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برئت عصمتها ولم یکن له رجعة فقد حلَّ له أن يخطب اختها</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ابن رئاب،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اختلعت منه امرأته أيحلُّ له أن يخطب أختها من قبل أن تنقضي عدّة المختلعة؟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برئت عصمتها منه وليس له عليها رجعة</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 xml:space="preserve">. </w:t>
      </w:r>
      <w:bookmarkStart w:id="840" w:name="pg13470_134637"/>
    </w:p>
    <w:p>
      <w:pPr>
        <w:pStyle w:val="BookText"/>
        <w:rPr/>
      </w:pPr>
      <w:bookmarkEnd w:id="840"/>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المثنّى، عن زرارة، وعبدالكريم، عن أبي بصير والمفضّل بن صالح، عن أبي اُسامة جميعاً،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المختلعة إذا اختلعت من زوجها ولم يكن له عليها رجعة حلّ له أن يتزوّج اُختها في عدّتها</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1" w:name="__RefHeading___Toc2134947_2616395394"/>
      <w:bookmarkStart w:id="842" w:name="_Toc297"/>
      <w:bookmarkEnd w:id="841"/>
      <w:r>
        <w:rPr>
          <w:rtl w:val="true"/>
        </w:rPr>
        <w:t xml:space="preserve">باب </w:t>
      </w:r>
      <w:r>
        <w:rPr>
          <w:rtl w:val="true"/>
        </w:rPr>
        <w:t>(</w:t>
      </w:r>
      <w:r>
        <w:rPr/>
        <w:t>37</w:t>
      </w:r>
      <w:r>
        <w:rPr>
          <w:rtl w:val="true"/>
        </w:rPr>
        <w:t xml:space="preserve">) </w:t>
      </w:r>
      <w:r>
        <w:rPr>
          <w:rtl w:val="true"/>
        </w:rPr>
        <w:t>جواز الزواج باختين في زمانين مختلفين</w:t>
      </w:r>
      <w:bookmarkEnd w:id="842"/>
    </w:p>
    <w:p>
      <w:pPr>
        <w:pStyle w:val="BookText"/>
        <w:rPr/>
      </w:pPr>
      <w:r>
        <w:rPr>
          <w:rFonts w:eastAsia="Amiri" w:cs="Amiri" w:ascii="Amiri" w:hAnsi="Amiri"/>
          <w:color w:val="111111"/>
          <w:sz w:val="28"/>
          <w:szCs w:val="28"/>
          <w:lang w:bidi="ar-SA"/>
        </w:rPr>
        <w:t>25970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أبي عبدالله البرقي، عن محمد بن سنان، عن منصور الصيقل،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أختين</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علماء المسلمين على عدم جواز الجمع بين الاختين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النكاح الدائم والموقّت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واحد، وذلك لقول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تَجْمَعُوا بَيْنَ الْأُخْتَيْنِ إِلَّا مَا قَدْ سَلَفَ إِنَّ اللَّهَ كَانَ غَفُورًا رَحِيمًا</w:t>
      </w:r>
      <w:r>
        <w:rPr>
          <w:rFonts w:eastAsia="Amiri" w:cs="Amiri" w:ascii="Amiri" w:hAnsi="Amiri"/>
          <w:color w:val="111111"/>
          <w:sz w:val="28"/>
          <w:szCs w:val="28"/>
          <w:rtl w:val="true"/>
          <w:lang w:bidi="ar-SA"/>
        </w:rPr>
        <w:t>»</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يجوز الزواج بهما في زمانين مختلفين سواء كان دواماً أم متعة، وقد 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هذا الحديث </w:t>
      </w:r>
      <w:bookmarkStart w:id="843" w:name="pg13470_134638"/>
    </w:p>
    <w:p>
      <w:pPr>
        <w:pStyle w:val="BookText"/>
        <w:rPr/>
      </w:pPr>
      <w:bookmarkEnd w:id="843"/>
      <w:r>
        <w:rPr>
          <w:rFonts w:ascii="Amiri" w:hAnsi="Amiri" w:eastAsia="Amiri" w:cs="Amiri"/>
          <w:color w:val="111111"/>
          <w:sz w:val="28"/>
          <w:sz w:val="28"/>
          <w:szCs w:val="28"/>
          <w:rtl w:val="true"/>
          <w:lang w:bidi="ar-SA"/>
        </w:rPr>
        <w:t>تحريم الجمع بين الاختين من الاماء في الوطيء لا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الجواز على كونه في زمانين مختلفين</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2134949_2616395394"/>
      <w:bookmarkStart w:id="845" w:name="_Toc298"/>
      <w:bookmarkEnd w:id="844"/>
      <w:r>
        <w:rPr>
          <w:rtl w:val="true"/>
        </w:rPr>
        <w:t xml:space="preserve">باب </w:t>
      </w:r>
      <w:r>
        <w:rPr>
          <w:rtl w:val="true"/>
        </w:rPr>
        <w:t>(</w:t>
      </w:r>
      <w:r>
        <w:rPr/>
        <w:t>38</w:t>
      </w:r>
      <w:r>
        <w:rPr>
          <w:rtl w:val="true"/>
        </w:rPr>
        <w:t xml:space="preserve">) </w:t>
      </w:r>
      <w:r>
        <w:rPr>
          <w:rtl w:val="true"/>
        </w:rPr>
        <w:t>تحريم الجمع بين الاختين من الاماء في الوطيء لا في الملك،</w:t>
      </w:r>
      <w:bookmarkEnd w:id="845"/>
    </w:p>
    <w:p>
      <w:pPr>
        <w:pStyle w:val="BookText"/>
        <w:rPr/>
      </w:pPr>
      <w:r>
        <w:rPr>
          <w:rFonts w:ascii="IRNazanin" w:hAnsi="IRNazanin" w:eastAsia="IRNazanin"/>
          <w:color w:val="111111"/>
          <w:sz w:val="28"/>
          <w:sz w:val="28"/>
          <w:szCs w:val="28"/>
          <w:rtl w:val="true"/>
          <w:lang w:bidi="fa-IR"/>
        </w:rPr>
        <w:t xml:space="preserve">وحكم ما لو وطئ إحداهما ثم وطئ الأخرى </w:t>
      </w:r>
      <w:r>
        <w:rPr>
          <w:rFonts w:eastAsia="IRNazanin" w:cs="IRNazanin"/>
          <w:color w:val="111111"/>
          <w:sz w:val="28"/>
          <w:szCs w:val="28"/>
          <w:lang w:bidi="fa-IR"/>
        </w:rPr>
        <w:t>25971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البزوفري، عن حمید بن زیاد، عن الحسن، عن محمد بن زياد،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كانت عنده جاريتان أُختان فوطأ إحداهما ثم بدا له في الأُخرى؟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يعتزل هذه ويطأ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تنبعث نفسه للاولی</w:t>
      </w:r>
      <w:r>
        <w:rPr>
          <w:rStyle w:val="FootnoteAnchor"/>
          <w:rtl w:val="true"/>
        </w:rPr>
        <w:footnoteReference w:id="16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يقربها حتى يخرج تلك عن</w:t>
      </w:r>
      <w:r>
        <w:rPr>
          <w:rStyle w:val="FootnoteAnchor"/>
          <w:rtl w:val="true"/>
        </w:rPr>
        <w:footnoteReference w:id="1680"/>
      </w:r>
      <w:r>
        <w:rPr>
          <w:rFonts w:ascii="Amiri" w:hAnsi="Amiri" w:eastAsia="Amiri" w:cs="Amiri"/>
          <w:color w:val="111111"/>
          <w:sz w:val="28"/>
          <w:sz w:val="28"/>
          <w:szCs w:val="28"/>
          <w:rtl w:val="true"/>
          <w:lang w:bidi="ar-SA"/>
        </w:rPr>
        <w:t>ملكه</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النّضر ابن سويد،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عند الرجل الأختان المملوکتان فنکح احداهما ثم بدا له في الثانية فنكحها فليس ينبغي له أن ينكح الأخرى حتى تخرج الاولى من ملكه يهبها أو يبيعها، فإن وهبها</w:t>
      </w:r>
      <w:r>
        <w:rPr>
          <w:rStyle w:val="FootnoteAnchor"/>
          <w:rtl w:val="true"/>
        </w:rPr>
        <w:footnoteReference w:id="1682"/>
      </w:r>
      <w:r>
        <w:rPr>
          <w:rFonts w:ascii="Amiri" w:hAnsi="Amiri" w:eastAsia="Amiri" w:cs="Amiri"/>
          <w:color w:val="111111"/>
          <w:sz w:val="28"/>
          <w:sz w:val="28"/>
          <w:szCs w:val="28"/>
          <w:rtl w:val="true"/>
          <w:lang w:bidi="ar-SA"/>
        </w:rPr>
        <w:t>لولده يجزيه</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سويد، عن عبدالله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البزوفري، عن حميد، عن الحسن بن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هاشم، عن ابن مسکان،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أختين مملوكتين تكونان عند الرجل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احلّتهما آية وحرّمتهما آية أخرى وأنا أنهی عنهما نفسي وولدي</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فلاينافي حرمة الجمع في الوطيء وجوازه في الملك،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أحلّتهما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آية الملك دون الوطي،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وحرّمتهما آية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الوطيء دون الملك،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أنهی عنهما نفسي وولدي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يكون أراد به النهي عن الوطيء على جهة التحريم ويجوز أيضاً أن يكون اراد الكراهة في الجمع بينهما في الملك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نهى أن يجمع الرجل بين الاُختين المملوكتين بالوطء</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سُئل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أحلّتهما آية وحرّمتهما أخرى، وأنا أنهی عنهما نفسي وولدي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تحريم الجمع بين الاختين من الاماء في الوطيء لا في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بيّن إذ نھی عن ذلك نفسه وولده، يجب على المؤمنين أن ينتهوا عما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وولده</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ابن محبوب، عن ابن رئاب،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يشتري الاُختين فيطأ إحداهما ثمّ يطأ الاُخرى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وطیء الاُخرى</w:t>
      </w:r>
      <w:r>
        <w:rPr>
          <w:rStyle w:val="FootnoteAnchor"/>
          <w:rtl w:val="true"/>
        </w:rPr>
        <w:footnoteReference w:id="1687"/>
      </w:r>
      <w:r>
        <w:rPr>
          <w:rFonts w:ascii="Amiri" w:hAnsi="Amiri" w:eastAsia="Amiri" w:cs="Amiri"/>
          <w:color w:val="111111"/>
          <w:sz w:val="28"/>
          <w:sz w:val="28"/>
          <w:szCs w:val="28"/>
          <w:rtl w:val="true"/>
          <w:lang w:bidi="ar-SA"/>
        </w:rPr>
        <w:t>بجهالة لم تحرم عليه الاُولى وإن</w:t>
      </w:r>
      <w:r>
        <w:rPr>
          <w:rStyle w:val="FootnoteAnchor"/>
          <w:rtl w:val="true"/>
        </w:rPr>
        <w:footnoteReference w:id="1688"/>
      </w:r>
      <w:r>
        <w:rPr>
          <w:rFonts w:ascii="IRNazanin" w:hAnsi="IRNazanin" w:eastAsia="IRNazanin"/>
          <w:color w:val="111111"/>
          <w:sz w:val="28"/>
          <w:sz w:val="28"/>
          <w:szCs w:val="28"/>
          <w:rtl w:val="true"/>
          <w:lang w:bidi="fa-IR"/>
        </w:rPr>
        <w:t>وطىء الاُخرى</w:t>
      </w:r>
      <w:r>
        <w:rPr>
          <w:rStyle w:val="FootnoteAnchor"/>
          <w:rtl w:val="true"/>
        </w:rPr>
        <w:footnoteReference w:id="1689"/>
      </w:r>
      <w:r>
        <w:rPr>
          <w:rFonts w:ascii="Amiri" w:hAnsi="Amiri" w:eastAsia="Amiri" w:cs="Amiri"/>
          <w:color w:val="111111"/>
          <w:sz w:val="28"/>
          <w:sz w:val="28"/>
          <w:szCs w:val="28"/>
          <w:rtl w:val="true"/>
          <w:lang w:bidi="ar-SA"/>
        </w:rPr>
        <w:t>وهو يعلم أنّها تحرم عليه</w:t>
      </w:r>
      <w:r>
        <w:rPr>
          <w:rStyle w:val="FootnoteAnchor"/>
          <w:rtl w:val="true"/>
        </w:rPr>
        <w:footnoteReference w:id="1690"/>
      </w:r>
      <w:r>
        <w:rPr>
          <w:rFonts w:ascii="Amiri" w:hAnsi="Amiri" w:eastAsia="Amiri" w:cs="Amiri"/>
          <w:color w:val="111111"/>
          <w:sz w:val="28"/>
          <w:sz w:val="28"/>
          <w:szCs w:val="28"/>
          <w:rtl w:val="true"/>
          <w:lang w:bidi="ar-SA"/>
        </w:rPr>
        <w:t>حرمتا عليه جميعاً</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رئاب مثله</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البزوفري، عن حميد، عن الحسن بن سماعة، عن الحسن بن محبوب مثله</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حرمتا عليه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حرمتهما ما دامت الثانية في الحياة </w:t>
      </w:r>
    </w:p>
    <w:p>
      <w:pPr>
        <w:pStyle w:val="BookText"/>
        <w:rPr/>
      </w:pPr>
      <w:r>
        <w:rPr>
          <w:rFonts w:ascii="IRNazanin" w:hAnsi="IRNazanin" w:eastAsia="IRNazanin"/>
          <w:color w:val="111111"/>
          <w:sz w:val="28"/>
          <w:sz w:val="28"/>
          <w:szCs w:val="28"/>
          <w:rtl w:val="true"/>
          <w:lang w:bidi="fa-IR"/>
        </w:rPr>
        <w:t>ولم يخرجها عن ملکه لابقصد الرجوع الى الاولی، جمعاً</w:t>
      </w:r>
      <w:r>
        <w:rPr>
          <w:rFonts w:eastAsia="IRNazanin" w:cs="IRNazanin"/>
          <w:color w:val="111111"/>
          <w:sz w:val="28"/>
          <w:szCs w:val="28"/>
          <w:rtl w:val="true"/>
          <w:lang w:bidi="fa-IR"/>
        </w:rPr>
        <w:t>)</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البزوفري، عن حميد، عن الحسن بن سماعة، عن محمد بن زياد، عن عبدالغفار الطّائي،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كانت عنده أختان فوطیء إحداهما ثم أراد أن يطأ الاُخرى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يخرجها من ملكه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بعض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جهل ذلك حتى وطئها؟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حرمتا عليه كلتاهما</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البزوفري، عن حميد بن زياد، عن الحسن، عن علي بن الحسن بن رباط، عن المعلّى أبي عثمان،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كانت له أُختان مملوکتان فوطیء إحداهما ثم وطیء الأخرى أيرجع الى الأولى فيطأها؟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وطیء الثانية فقد حرمت عليه الأولة حتى تموت أو يبيع الثانية من غير أن يبيعها من شهوة لأجل أن يرجع الى الاُولى</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w:t>
      </w:r>
    </w:p>
    <w:p>
      <w:pPr>
        <w:pStyle w:val="BookText"/>
        <w:rPr/>
      </w:pPr>
      <w:r>
        <w:rPr>
          <w:rFonts w:ascii="IRNazanin" w:hAnsi="IRNazanin" w:eastAsia="IRNazanin"/>
          <w:color w:val="111111"/>
          <w:sz w:val="28"/>
          <w:sz w:val="28"/>
          <w:szCs w:val="28"/>
          <w:rtl w:val="true"/>
          <w:lang w:bidi="fa-IR"/>
        </w:rPr>
        <w:t>تحريم الجمع بين الاختين من الاماء في الوطيء لا في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عيسى، عن محمد بن اسماعیل بن بزیع، عن محمد بن الفضيل، عن أبي الصباح الكناني،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عنده أختان مملوكتان فوطیء إحداهما ثم وطیء الاخرى؟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عليه الاولى حتى تموت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باعها؟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إنّما يبيعها لحاجته ولا يخطر على باله من الاُخرى شيء فلاأری بذلك بأساً، وإن كان إنّما يبيع لترجع اليه الأُولى فلا</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الفضيل، عن أبي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عنده اُختان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الاُختين المملوكتين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لمولاهما أن يجمعهما بالوطء، فإن وطيء واحدة منهما فلايطأ الاُخرى حتى تخرج الأولى من ملکه، فإن وطىء الثانية وهما معاً في ملکه حرمت عليه الاُولى حتى تخرج التي وطیء ببيع حاجة لا على أنّه يخطر في قلبه من الاُولى شيء</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محمّد بن إسماعيل بن بزیع، عن محمّد بن الفضيل، عن </w:t>
      </w:r>
    </w:p>
    <w:p>
      <w:pPr>
        <w:pStyle w:val="BookText"/>
        <w:rPr/>
      </w:pPr>
      <w:r>
        <w:rPr>
          <w:rFonts w:ascii="Amiri" w:hAnsi="Amiri" w:eastAsia="Amiri" w:cs="Amiri"/>
          <w:color w:val="111111"/>
          <w:sz w:val="28"/>
          <w:sz w:val="28"/>
          <w:szCs w:val="28"/>
          <w:rtl w:val="true"/>
          <w:lang w:bidi="ar-SA"/>
        </w:rPr>
        <w:t xml:space="preserve">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اختلعت منه امرأته أيحلُّ له أن يخطب اُختها قبل أن تنقضي عدّتها؟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برئت عصمتها ولم يكن له رجعة فقد حلّ له أن يخطب اُختها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رجل عنده اُختان مملوکتان فوطیء إحداهما ثمّ وطیء الاُخرى؟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وطيء الاُخرى فقد حرمت عليه الاُولى حتّى تموت الاُخرى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باعها؟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إنّما يبيعها لحاجة ولا يخطر على باله من الاُخرى شيء فلا أرى بذلك بأساً وإن كان إنّما يبيعها ليرجع إلى الاُولى فلا</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طلّق إمرأته أو اختلعت أو بانت أله أن يتزوّج باُختها؟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برئت عصمتها ولم يكن له عليها رجعة فله أن يخطب اُختها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رجل كانت عنده اُختان مملوکتان فوطیء إحداهما ثمّ وطیء الاُخرى؟ </w:t>
      </w:r>
    </w:p>
    <w:p>
      <w:pPr>
        <w:pStyle w:val="BookText"/>
        <w:rPr/>
      </w:pPr>
      <w:r>
        <w:rPr>
          <w:rFonts w:ascii="IRNazanin" w:hAnsi="IRNazanin" w:eastAsia="IRNazanin"/>
          <w:color w:val="111111"/>
          <w:sz w:val="28"/>
          <w:sz w:val="28"/>
          <w:szCs w:val="28"/>
          <w:rtl w:val="true"/>
          <w:lang w:bidi="fa-IR"/>
        </w:rPr>
        <w:t>تحريم الجمع بين الاختين من الاماء في الوطيء لا في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وطیء الاُخرى فقد حرمت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تموت الاُخرى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باعها أتحلُّ له الاُولى؟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يبيعها لحاجة</w:t>
      </w:r>
      <w:r>
        <w:rPr>
          <w:rStyle w:val="FootnoteAnchor"/>
          <w:rtl w:val="true"/>
        </w:rPr>
        <w:footnoteReference w:id="1701"/>
      </w:r>
      <w:r>
        <w:rPr>
          <w:rFonts w:ascii="Amiri" w:hAnsi="Amiri" w:eastAsia="Amiri" w:cs="Amiri"/>
          <w:color w:val="111111"/>
          <w:sz w:val="28"/>
          <w:sz w:val="28"/>
          <w:szCs w:val="28"/>
          <w:rtl w:val="true"/>
          <w:lang w:bidi="ar-SA"/>
        </w:rPr>
        <w:t>ولا يخطر على قلبه من الاُخرى شيء فلا أرى بذلك بأساً وإن كان إنّما يبيعها ليرجع إلى الاُولى فلا ولا كرامة</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كانت عنده أُختان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عیسی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اختين مملوكتين ينكح احديهما أتحلّ له الاُخرى؟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ينكح الاُخرى إلاّ دون الفرج وإن لم يفعل فهو خير له نظير تلك المرأة تحيض فتحرم على زوجها ان يأتيها في فرجها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تَقْرَبُوهُنَّ حَتَّى يَطْهُرْنَ</w:t>
      </w:r>
      <w:r>
        <w:rPr>
          <w:rFonts w:eastAsia="Amiri" w:cs="Amiri" w:ascii="Amiri" w:hAnsi="Amiri"/>
          <w:color w:val="111111"/>
          <w:sz w:val="28"/>
          <w:szCs w:val="28"/>
          <w:rtl w:val="true"/>
          <w:lang w:bidi="ar-SA"/>
        </w:rPr>
        <w:t>»</w:t>
      </w:r>
      <w:r>
        <w:rPr>
          <w:rStyle w:val="FootnoteAnchor"/>
          <w:rtl w:val="true"/>
        </w:rPr>
        <w:footnoteReference w:id="17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تَجْمَعُوا بَيْنَ الْأُخْتَيْنِ إِلَّا مَا قَدْ سَلَفَ</w:t>
      </w:r>
      <w:r>
        <w:rPr>
          <w:rFonts w:eastAsia="Amiri" w:cs="Amiri" w:ascii="Amiri" w:hAnsi="Amiri"/>
          <w:color w:val="111111"/>
          <w:sz w:val="28"/>
          <w:szCs w:val="28"/>
          <w:rtl w:val="true"/>
          <w:lang w:bidi="ar-SA"/>
        </w:rPr>
        <w:t>»</w:t>
      </w:r>
      <w:r>
        <w:rPr>
          <w:rStyle w:val="FootnoteAnchor"/>
          <w:rtl w:val="true"/>
        </w:rPr>
        <w:footnoteReference w:id="1705"/>
      </w:r>
      <w:r>
        <w:rPr>
          <w:rFonts w:ascii="Amiri" w:hAnsi="Amiri" w:eastAsia="Amiri" w:cs="Amiri"/>
          <w:color w:val="111111"/>
          <w:sz w:val="28"/>
          <w:sz w:val="28"/>
          <w:szCs w:val="28"/>
          <w:rtl w:val="true"/>
          <w:lang w:bidi="ar-SA"/>
        </w:rPr>
        <w:t xml:space="preserve">يعني في النكاح فيستقيم للرّجل أن </w:t>
      </w:r>
      <w:bookmarkStart w:id="846" w:name="pg13470_134645"/>
    </w:p>
    <w:p>
      <w:pPr>
        <w:pStyle w:val="BookText"/>
        <w:rPr/>
      </w:pPr>
      <w:bookmarkEnd w:id="846"/>
      <w:r>
        <w:rPr>
          <w:rFonts w:ascii="Amiri" w:hAnsi="Amiri" w:eastAsia="Amiri" w:cs="Amiri"/>
          <w:color w:val="111111"/>
          <w:sz w:val="28"/>
          <w:sz w:val="28"/>
          <w:szCs w:val="28"/>
          <w:rtl w:val="true"/>
          <w:lang w:bidi="ar-SA"/>
        </w:rPr>
        <w:t>يأتي امرأته وهي حائض فيما دون الفرج</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عند الرجل اُختان مملوکتان فنكح إحداهما، ثم بدا له في الثانية، فليس ينبغي له أن ينكح الأخرى حتى تخرج الاُولى من ملکه بهبها أو يبيعها، ولا يجزيه أن يهبها لولده، فان وطىء الثانية حرمت عليه الأولى حتى تموت الأُخرى، وقد أثم في فعله وتعدّی حدود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ذكره</w:t>
      </w:r>
      <w:r>
        <w:rPr>
          <w:rFonts w:eastAsia="IRNazanin" w:cs="IRNazanin"/>
          <w:color w:val="111111"/>
          <w:sz w:val="28"/>
          <w:szCs w:val="28"/>
          <w:rtl w:val="true"/>
          <w:lang w:bidi="fa-IR"/>
        </w:rPr>
        <w:t>)</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2134951_2616395394"/>
      <w:bookmarkStart w:id="848" w:name="_Toc299"/>
      <w:bookmarkEnd w:id="847"/>
      <w:r>
        <w:rPr>
          <w:rtl w:val="true"/>
        </w:rPr>
        <w:t xml:space="preserve">باب </w:t>
      </w:r>
      <w:r>
        <w:rPr>
          <w:rtl w:val="true"/>
        </w:rPr>
        <w:t>(</w:t>
      </w:r>
      <w:r>
        <w:rPr/>
        <w:t>39</w:t>
      </w:r>
      <w:r>
        <w:rPr>
          <w:rtl w:val="true"/>
        </w:rPr>
        <w:t xml:space="preserve">) </w:t>
      </w:r>
      <w:r>
        <w:rPr>
          <w:rtl w:val="true"/>
        </w:rPr>
        <w:t>النهي عن نكاح بنت اخ الزوجة وبنت اختها</w:t>
      </w:r>
      <w:bookmarkEnd w:id="848"/>
    </w:p>
    <w:p>
      <w:pPr>
        <w:pStyle w:val="BookText"/>
        <w:rPr/>
      </w:pPr>
      <w:r>
        <w:rPr>
          <w:rFonts w:ascii="Amiri" w:hAnsi="Amiri" w:eastAsia="Amiri" w:cs="Amiri"/>
          <w:color w:val="111111"/>
          <w:sz w:val="28"/>
          <w:sz w:val="28"/>
          <w:szCs w:val="28"/>
          <w:rtl w:val="true"/>
          <w:lang w:bidi="ar-SA"/>
        </w:rPr>
        <w:t xml:space="preserve">على عمتها وخالتها الاّ باذنهما </w:t>
      </w:r>
      <w:r>
        <w:rPr>
          <w:rFonts w:eastAsia="Amiri" w:cs="Amiri" w:ascii="Amiri" w:hAnsi="Amiri"/>
          <w:color w:val="111111"/>
          <w:sz w:val="28"/>
          <w:szCs w:val="28"/>
          <w:lang w:bidi="ar-SA"/>
        </w:rPr>
        <w:t>25984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ابن محبوب، عن علي بن رئاب،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لاتُنكح المرأة على عمَّتها ولا على خالتها ولا على اُختها من الرضاعة</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بنان بن محمد، عن أبيه، عن عبدالله بن المغيرة، عن السكوني، عن </w:t>
      </w:r>
    </w:p>
    <w:p>
      <w:pPr>
        <w:pStyle w:val="BookText"/>
        <w:rPr/>
      </w:pPr>
      <w:r>
        <w:rPr>
          <w:rFonts w:ascii="Amiri" w:hAnsi="Amiri" w:eastAsia="Amiri" w:cs="Amiri"/>
          <w:color w:val="111111"/>
          <w:sz w:val="28"/>
          <w:sz w:val="28"/>
          <w:szCs w:val="28"/>
          <w:rtl w:val="true"/>
          <w:lang w:bidi="ar-SA"/>
        </w:rPr>
        <w:t>النهي عن نكاح بنت أخ الزوجة وبنت اختها على عمتها وخالتها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عن أبيه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برجل تزوّج امرأة على خالتها فجَلَده وفرّق بينهما</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ابن الفضيل، عن 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للرجل أن يجمع بين المرأة وعمَّتها ولا بين المرأة وخالتها</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الفضيل، عن أبي الصباح الكناني،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الحسن بن محبوب، عن مالك بن عطيّة،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لاتتزوَّج المرأة على خالتها وتُزوَّج الحالة على ابنة اختها</w:t>
      </w:r>
      <w:r>
        <w:rPr>
          <w:rStyle w:val="FootnoteAnchor"/>
          <w:rtl w:val="true"/>
        </w:rPr>
        <w:footnoteReference w:id="171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خمس 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أربع نسوة فطلّق إحداهنّ، فليس له أن يتزوَّج حتى تنقضي عدّة المطلّقة، والرجل تكون تحتهُ الزوجة لها ولد </w:t>
      </w:r>
      <w:bookmarkStart w:id="849" w:name="pg13470_134647"/>
    </w:p>
    <w:p>
      <w:pPr>
        <w:pStyle w:val="BookText"/>
        <w:rPr/>
      </w:pPr>
      <w:bookmarkEnd w:id="849"/>
      <w:r>
        <w:rPr>
          <w:rFonts w:ascii="IRNazanin" w:hAnsi="IRNazanin" w:eastAsia="IRNazanin"/>
          <w:color w:val="111111"/>
          <w:sz w:val="28"/>
          <w:sz w:val="28"/>
          <w:szCs w:val="28"/>
          <w:rtl w:val="true"/>
          <w:lang w:bidi="fa-IR"/>
        </w:rPr>
        <w:t>من غيره ولهُ مال فيموت الولد فليس لهُ ان يقربها حتى ينظر أحامل هي أم ليس بحامل، مخافة أن يقربها فيقذف في الرحم ما لاحق لهُ في الميراث، والرجل يطلّق المرأة فيريد أن يتزوّج اُختها، والرجل يطلّق المرأة فيريد أن يتزوّج عمَّتها أو خالتها، فليس له أن يتزوَّج حتى تنقضي عدّة التي طلّق، والرجل يشري امتهُ فليس لهُ ان يقربها حتی يستبرئها</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الزواج بعمَّة الزوجة أو خالتها، ولا يحتاج الى انقضاء عدَّة زوجته المطلَّقة، التي طلَّقها لكي يتزوَّج بعمَّتها أو خالتها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هو فتوى الفقهاء، تَبعاً للأحاديث الصحيحة، ولهذا فالحديث المذكور 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معمول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850" w:name="__RefHeading___Toc2134953_2616395394"/>
      <w:bookmarkStart w:id="851" w:name="_Toc300"/>
      <w:bookmarkEnd w:id="850"/>
      <w:r>
        <w:rPr>
          <w:rtl w:val="true"/>
        </w:rPr>
        <w:t xml:space="preserve">باب </w:t>
      </w:r>
      <w:r>
        <w:rPr>
          <w:rtl w:val="true"/>
        </w:rPr>
        <w:t>(</w:t>
      </w:r>
      <w:r>
        <w:rPr/>
        <w:t>40</w:t>
      </w:r>
      <w:r>
        <w:rPr>
          <w:rtl w:val="true"/>
        </w:rPr>
        <w:t xml:space="preserve">) </w:t>
      </w:r>
      <w:r>
        <w:rPr>
          <w:rtl w:val="true"/>
        </w:rPr>
        <w:t>كراهة نكاح القابلة وبنتها</w:t>
      </w:r>
      <w:bookmarkEnd w:id="851"/>
    </w:p>
    <w:p>
      <w:pPr>
        <w:pStyle w:val="BookText"/>
        <w:rPr/>
      </w:pPr>
      <w:r>
        <w:rPr>
          <w:rFonts w:eastAsia="Amiri" w:cs="Amiri" w:ascii="Amiri" w:hAnsi="Amiri"/>
          <w:color w:val="111111"/>
          <w:sz w:val="28"/>
          <w:szCs w:val="28"/>
          <w:lang w:bidi="ar-SA"/>
        </w:rPr>
        <w:t>25989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خلاّد السنديّ، عن عمرو بن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قابلته؟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ابنتها</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خلاّد السندي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w:t>
      </w:r>
    </w:p>
    <w:p>
      <w:pPr>
        <w:pStyle w:val="BookText"/>
        <w:rPr/>
      </w:pPr>
      <w:r>
        <w:rPr>
          <w:rFonts w:ascii="Amiri" w:hAnsi="Amiri" w:eastAsia="Amiri" w:cs="Amiri"/>
          <w:color w:val="111111"/>
          <w:sz w:val="28"/>
          <w:sz w:val="28"/>
          <w:szCs w:val="28"/>
          <w:rtl w:val="true"/>
          <w:lang w:bidi="ar-SA"/>
        </w:rPr>
        <w:t xml:space="preserve">كراهة نكاح القابلة وبنتها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قبلت۟ ومرَّت۟ فالقوابل أكثر من ذلك، وان۟ قبلت۟ وربَّت۟ حَرمت۟ عليه</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عبدالله بن أحمد، عن عليّ بن الحسن، عن محمّد بن زياد بن عيسى بيّاع السابريّ، عن أبان ابن عثمان، عن إبراهيم،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استقبل الصبيّ القابلة بوجهه حرمت۟ عليه وحرم عليه ولدها</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علي بن الحكم،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 المرأة التي قبلته ولا ابنتها</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للانسان أن يتزوّج قابلته التي أولدته، سواء ربَّت۟ه في حجرها أم لا، وكذلك يكره الزواج بابنتها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وتُحمل الروايات الناهية على الكراهة، جمعاً بينها وبين الأحاديث المجوّزة لذلك والله العالم</w:t>
      </w:r>
      <w:r>
        <w:rPr>
          <w:rFonts w:eastAsia="Amiri" w:cs="Amiri" w:ascii="Amiri" w:hAnsi="Amiri"/>
          <w:color w:val="111111"/>
          <w:sz w:val="28"/>
          <w:szCs w:val="28"/>
          <w:rtl w:val="true"/>
          <w:lang w:bidi="ar-SA"/>
        </w:rPr>
        <w:t xml:space="preserve">. </w:t>
      </w:r>
      <w:bookmarkStart w:id="852" w:name="pg13470_134649"/>
    </w:p>
    <w:p>
      <w:pPr>
        <w:pStyle w:val="Heading3"/>
        <w:numPr>
          <w:ilvl w:val="2"/>
          <w:numId w:val="1"/>
        </w:numPr>
        <w:rPr/>
      </w:pPr>
      <w:bookmarkStart w:id="853" w:name="__RefHeading___Toc2134955_2616395394"/>
      <w:bookmarkStart w:id="854" w:name="_Toc301"/>
      <w:bookmarkEnd w:id="852"/>
      <w:bookmarkEnd w:id="853"/>
      <w:r>
        <w:rPr>
          <w:rtl w:val="true"/>
        </w:rPr>
        <w:t xml:space="preserve">باب </w:t>
      </w:r>
      <w:r>
        <w:rPr>
          <w:rtl w:val="true"/>
        </w:rPr>
        <w:t>(</w:t>
      </w:r>
      <w:r>
        <w:rPr/>
        <w:t>41</w:t>
      </w:r>
      <w:r>
        <w:rPr>
          <w:rtl w:val="true"/>
        </w:rPr>
        <w:t xml:space="preserve">) </w:t>
      </w:r>
      <w:r>
        <w:rPr>
          <w:rtl w:val="true"/>
        </w:rPr>
        <w:t xml:space="preserve">كراهة الجمع بين امرأتين من ذريَّة السيدة فاطمة </w:t>
      </w:r>
      <w:r>
        <w:rPr>
          <w:rtl w:val="true"/>
        </w:rPr>
        <w:t>(</w:t>
      </w:r>
      <w:r>
        <w:rPr>
          <w:rtl w:val="true"/>
        </w:rPr>
        <w:t>عليها السّلام</w:t>
      </w:r>
      <w:r>
        <w:rPr>
          <w:rtl w:val="true"/>
        </w:rPr>
        <w:t>)</w:t>
      </w:r>
      <w:bookmarkEnd w:id="854"/>
    </w:p>
    <w:p>
      <w:pPr>
        <w:pStyle w:val="BookText"/>
        <w:rPr/>
      </w:pPr>
      <w:r>
        <w:rPr>
          <w:rFonts w:eastAsia="IRNazanin" w:cs="IRNazanin"/>
          <w:color w:val="111111"/>
          <w:sz w:val="28"/>
          <w:szCs w:val="28"/>
          <w:lang w:bidi="fa-IR"/>
        </w:rPr>
        <w:t>25993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 عن محمد بن يحيى، عن أحمد بن محمد، عن أبيه، عن ابن أبي عمير، عن أبان بن عثمان، عن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لأحد أن يجمع بين الاثنتين</w:t>
      </w:r>
      <w:r>
        <w:rPr>
          <w:rStyle w:val="FootnoteAnchor"/>
          <w:rtl w:val="true"/>
        </w:rPr>
        <w:footnoteReference w:id="1720"/>
      </w:r>
      <w:r>
        <w:rPr>
          <w:rFonts w:ascii="Amiri" w:hAnsi="Amiri" w:eastAsia="Amiri" w:cs="Amiri"/>
          <w:color w:val="111111"/>
          <w:sz w:val="28"/>
          <w:sz w:val="28"/>
          <w:szCs w:val="28"/>
          <w:rtl w:val="true"/>
          <w:lang w:bidi="ar-SA"/>
        </w:rPr>
        <w:t xml:space="preserve">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ذلك يبلغها فيشقّ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عن سندي بن ربيع، عن محمد بن أبي عمير،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الجمع بين فاطميتين في وقت واحد، على ما هو المشهور بين الفقهاء، وذهب بعضهم الى الحرمة للنهي الوارد في هذا الحديث، والله العالم</w:t>
      </w:r>
      <w:r>
        <w:rPr>
          <w:rFonts w:eastAsia="Amiri" w:cs="Amiri" w:ascii="Amiri" w:hAnsi="Amiri"/>
          <w:color w:val="111111"/>
          <w:sz w:val="28"/>
          <w:szCs w:val="28"/>
          <w:rtl w:val="true"/>
          <w:lang w:bidi="ar-SA"/>
        </w:rPr>
        <w:t xml:space="preserve">. </w:t>
      </w:r>
      <w:bookmarkStart w:id="855" w:name="pg13470_134650"/>
    </w:p>
    <w:p>
      <w:pPr>
        <w:pStyle w:val="BookText"/>
        <w:rPr/>
      </w:pPr>
      <w:bookmarkEnd w:id="855"/>
      <w:r>
        <w:rPr>
          <w:rFonts w:ascii="Amiri" w:hAnsi="Amiri" w:eastAsia="Amiri" w:cs="Amiri"/>
          <w:color w:val="111111"/>
          <w:sz w:val="28"/>
          <w:sz w:val="28"/>
          <w:szCs w:val="28"/>
          <w:rtl w:val="true"/>
          <w:lang w:bidi="ar-SA"/>
        </w:rPr>
        <w:t>حكم طلاق المريض وزواجه</w:t>
      </w:r>
    </w:p>
    <w:p>
      <w:pPr>
        <w:pStyle w:val="Heading3"/>
        <w:numPr>
          <w:ilvl w:val="2"/>
          <w:numId w:val="1"/>
        </w:numPr>
        <w:rPr/>
      </w:pPr>
      <w:bookmarkStart w:id="856" w:name="__RefHeading___Toc2134957_2616395394"/>
      <w:bookmarkStart w:id="857" w:name="_Toc302"/>
      <w:bookmarkEnd w:id="856"/>
      <w:r>
        <w:rPr>
          <w:rtl w:val="true"/>
        </w:rPr>
        <w:t xml:space="preserve">باب </w:t>
      </w:r>
      <w:r>
        <w:rPr>
          <w:rtl w:val="true"/>
        </w:rPr>
        <w:t>(</w:t>
      </w:r>
      <w:r>
        <w:rPr/>
        <w:t>42</w:t>
      </w:r>
      <w:r>
        <w:rPr>
          <w:rtl w:val="true"/>
        </w:rPr>
        <w:t xml:space="preserve">) </w:t>
      </w:r>
      <w:r>
        <w:rPr>
          <w:rtl w:val="true"/>
        </w:rPr>
        <w:t>حكم طلاق المريض وزواجه</w:t>
      </w:r>
      <w:bookmarkEnd w:id="857"/>
    </w:p>
    <w:p>
      <w:pPr>
        <w:pStyle w:val="BookText"/>
        <w:rPr/>
      </w:pPr>
      <w:r>
        <w:rPr>
          <w:rFonts w:eastAsia="Amiri" w:cs="Amiri" w:ascii="Amiri" w:hAnsi="Amiri"/>
          <w:color w:val="111111"/>
          <w:sz w:val="28"/>
          <w:szCs w:val="28"/>
          <w:lang w:bidi="ar-SA"/>
        </w:rPr>
        <w:t>25994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محبوب، عن ابن رئاب،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للمريض أن يطلق وله أن يتزوّج فان هو تزوّج ودخل بها فهو جائز</w:t>
      </w:r>
      <w:r>
        <w:rPr>
          <w:rStyle w:val="FootnoteAnchor"/>
          <w:rtl w:val="true"/>
        </w:rPr>
        <w:footnoteReference w:id="1723"/>
      </w:r>
    </w:p>
    <w:p>
      <w:pPr>
        <w:pStyle w:val="BookText"/>
        <w:rPr/>
      </w:pPr>
      <w:r>
        <w:rPr>
          <w:rFonts w:ascii="IRNazanin" w:hAnsi="IRNazanin" w:eastAsia="IRNazanin"/>
          <w:color w:val="111111"/>
          <w:sz w:val="28"/>
          <w:sz w:val="28"/>
          <w:szCs w:val="28"/>
          <w:rtl w:val="true"/>
          <w:lang w:bidi="fa-IR"/>
        </w:rPr>
        <w:t>ودخل بها فجائز</w:t>
      </w:r>
    </w:p>
    <w:p>
      <w:pPr>
        <w:pStyle w:val="BookText"/>
        <w:rPr/>
      </w:pPr>
      <w:r>
        <w:rPr>
          <w:rFonts w:ascii="IRNazanin" w:hAnsi="IRNazanin" w:eastAsia="IRNazanin"/>
          <w:color w:val="111111"/>
          <w:sz w:val="28"/>
          <w:sz w:val="28"/>
          <w:szCs w:val="28"/>
          <w:rtl w:val="true"/>
          <w:lang w:bidi="fa-IR"/>
        </w:rPr>
        <w:t>، وان لم يدخل بها حتى مات في مرضه فنکاحه باطل ولا مهر لها ولا میراث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عن أبيه، عن ابن محبوب مثله</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علي بن رئاب مثله</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محبوب، عن ابن بکیر،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المريض أله أن</w:t>
      </w:r>
      <w:r>
        <w:rPr>
          <w:rStyle w:val="FootnoteAnchor"/>
          <w:rtl w:val="true"/>
        </w:rPr>
        <w:footnoteReference w:id="1726"/>
      </w:r>
      <w:r>
        <w:rPr>
          <w:rFonts w:ascii="Amiri" w:hAnsi="Amiri" w:eastAsia="Amiri" w:cs="Amiri"/>
          <w:color w:val="111111"/>
          <w:sz w:val="28"/>
          <w:sz w:val="28"/>
          <w:szCs w:val="28"/>
          <w:rtl w:val="true"/>
          <w:lang w:bidi="ar-SA"/>
        </w:rPr>
        <w:t xml:space="preserve">يطلّق امرأته في تلك الحال؟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له أن يتزوّج إن شاء فإن</w:t>
      </w:r>
      <w:r>
        <w:rPr>
          <w:rStyle w:val="FootnoteAnchor"/>
          <w:rtl w:val="true"/>
        </w:rPr>
        <w:footnoteReference w:id="1727"/>
      </w:r>
      <w:r>
        <w:rPr>
          <w:rFonts w:ascii="Amiri" w:hAnsi="Amiri" w:eastAsia="Amiri" w:cs="Amiri"/>
          <w:color w:val="111111"/>
          <w:sz w:val="28"/>
          <w:sz w:val="28"/>
          <w:szCs w:val="28"/>
          <w:rtl w:val="true"/>
          <w:lang w:bidi="ar-SA"/>
        </w:rPr>
        <w:t>دخل بها ورثته وإن لم يدخل بها فنكاحه باطل</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مثله</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ابن فضّال، عن ابن بکیر،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للمريض أن يطلّق</w:t>
      </w:r>
      <w:r>
        <w:rPr>
          <w:rStyle w:val="FootnoteAnchor"/>
          <w:rtl w:val="true"/>
        </w:rPr>
        <w:footnoteReference w:id="1731"/>
      </w:r>
      <w:r>
        <w:rPr>
          <w:rFonts w:ascii="Amiri" w:hAnsi="Amiri" w:eastAsia="Amiri" w:cs="Amiri"/>
          <w:color w:val="111111"/>
          <w:sz w:val="28"/>
          <w:sz w:val="28"/>
          <w:szCs w:val="28"/>
          <w:rtl w:val="true"/>
          <w:lang w:bidi="ar-SA"/>
        </w:rPr>
        <w:t>وله أن يتزوّج</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يحيى مثله</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بكير مثله</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ابن سماعة، عن عبدالله ابن جبلة، عن أبن بکیر، عن عبيد بن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حكم طلاق المريض وزواجه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طلاق المريض</w:t>
      </w:r>
      <w:r>
        <w:rPr>
          <w:rStyle w:val="FootnoteAnchor"/>
          <w:rtl w:val="true"/>
        </w:rPr>
        <w:footnoteReference w:id="1735"/>
      </w:r>
      <w:r>
        <w:rPr>
          <w:rFonts w:ascii="Amiri" w:hAnsi="Amiri" w:eastAsia="Amiri" w:cs="Amiri"/>
          <w:color w:val="111111"/>
          <w:sz w:val="28"/>
          <w:sz w:val="28"/>
          <w:szCs w:val="28"/>
          <w:rtl w:val="true"/>
          <w:lang w:bidi="ar-SA"/>
        </w:rPr>
        <w:t>ويجوز نكاحه</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حمید بن زیاد مثله</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عن أبي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في مرضه؟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بها فمات في مرضه ورث۟ته، وان لم يدخل بها لم ترثه ونكاحه باطل</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نكاح المريض مشروط بالدخول، فان مات في مرضه ولم يدخل بطل العقد ولا مهر لها ولا میراث</w:t>
      </w:r>
      <w:r>
        <w:rPr>
          <w:rFonts w:eastAsia="IRNazanin" w:cs="IRNazanin"/>
          <w:color w:val="111111"/>
          <w:sz w:val="28"/>
          <w:szCs w:val="28"/>
          <w:rtl w:val="true"/>
          <w:lang w:bidi="fa-IR"/>
        </w:rPr>
        <w:t>)</w:t>
      </w:r>
      <w:r>
        <w:rPr>
          <w:rStyle w:val="FootnoteAnchor"/>
          <w:rtl w:val="true"/>
        </w:rPr>
        <w:footnoteReference w:id="1739"/>
      </w:r>
      <w:r>
        <w:rPr>
          <w:rFonts w:ascii="Amiri" w:hAnsi="Amiri" w:eastAsia="Amiri" w:cs="Amiri"/>
          <w:color w:val="111111"/>
          <w:sz w:val="28"/>
          <w:sz w:val="28"/>
          <w:szCs w:val="28"/>
          <w:rtl w:val="true"/>
          <w:lang w:bidi="ar-SA"/>
        </w:rPr>
        <w:t>وقد اختلف الفقهاء في هذه المسألة تبعاً لاختلاف الأحاديث، والتفصيل مذكور في محلّه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محمد بن عيسى، عن أبي المعزا، عن سماعة،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يحضره الموت فيبعث الى جاره فيزوجه ابنته على ألف درهم أيجوز نكاحه؟ </w:t>
      </w:r>
      <w:bookmarkStart w:id="858" w:name="pg13470_134653"/>
    </w:p>
    <w:p>
      <w:pPr>
        <w:pStyle w:val="BookText"/>
        <w:rPr/>
      </w:pPr>
      <w:bookmarkEnd w:id="858"/>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740"/>
      </w:r>
      <w:r>
        <w:rPr>
          <w:rFonts w:ascii="IRNazanin" w:hAnsi="IRNazanin" w:eastAsia="IRNazanin"/>
          <w:color w:val="111111"/>
          <w:sz w:val="28"/>
          <w:sz w:val="28"/>
          <w:szCs w:val="28"/>
          <w:rtl w:val="true"/>
          <w:lang w:bidi="fa-IR"/>
        </w:rPr>
        <w:t>نعم</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9" w:name="__RefHeading___Toc2134959_2616395394"/>
      <w:bookmarkStart w:id="860" w:name="_Toc303"/>
      <w:bookmarkEnd w:id="859"/>
      <w:r>
        <w:rPr>
          <w:rtl w:val="true"/>
        </w:rPr>
        <w:t xml:space="preserve">باب </w:t>
      </w:r>
      <w:r>
        <w:rPr>
          <w:rtl w:val="true"/>
        </w:rPr>
        <w:t>(</w:t>
      </w:r>
      <w:r>
        <w:rPr/>
        <w:t>43</w:t>
      </w:r>
      <w:r>
        <w:rPr>
          <w:rtl w:val="true"/>
        </w:rPr>
        <w:t xml:space="preserve">) </w:t>
      </w:r>
      <w:r>
        <w:rPr>
          <w:rtl w:val="true"/>
        </w:rPr>
        <w:t>حكم زواج الحُرّ بالأَمَة</w:t>
      </w:r>
      <w:bookmarkEnd w:id="860"/>
    </w:p>
    <w:p>
      <w:pPr>
        <w:pStyle w:val="BookText"/>
        <w:rPr/>
      </w:pPr>
      <w:r>
        <w:rPr>
          <w:rFonts w:eastAsia="IRNazanin" w:cs="IRNazanin"/>
          <w:color w:val="111111"/>
          <w:sz w:val="28"/>
          <w:szCs w:val="28"/>
          <w:lang w:bidi="fa-IR"/>
        </w:rPr>
        <w:t>26000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إسماعیل بن مرّار، وغيره، عن يونس،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للمسلم الموسر</w:t>
      </w:r>
      <w:r>
        <w:rPr>
          <w:rStyle w:val="FootnoteAnchor"/>
          <w:rtl w:val="true"/>
        </w:rPr>
        <w:footnoteReference w:id="1742"/>
      </w:r>
      <w:r>
        <w:rPr>
          <w:rFonts w:ascii="Amiri" w:hAnsi="Amiri" w:eastAsia="Amiri" w:cs="Amiri"/>
          <w:color w:val="111111"/>
          <w:sz w:val="28"/>
          <w:sz w:val="28"/>
          <w:szCs w:val="28"/>
          <w:rtl w:val="true"/>
          <w:lang w:bidi="ar-SA"/>
        </w:rPr>
        <w:t>أن يتزوّج الأمة إلاّ أن لايجد حرّة، فكذلك لا ينبغي له أن يتزوّج امرأة من أهل الكتاب إلاّ في حال الضرورة حيث لايجد مسلمة حرّة ولا أمة</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إسماعيل بن مرّار، عن يونس، عن ابن مسکان، عن أبي بصير، عن أبي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للحرّ أن يتزوّج الأمة وهو يقدر على الحرّة، ولا ينبغي أن يتزوّج الأمة على الحرّة، ولا بأس أن يتزوّج الحرّة على الأمة، فإن تزوّج الحرّة على الأمة فللحرّة يومان وللأمة يوم</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عثمان بن عيسى، عن سماعة،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 يتزوّج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زواج الحُرّ بالأمة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إذا اضطرّ إليها</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عن العلاء،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الرجل يتزوَّج المملوكة؟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إذا اضطرَّ إليه</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ابن بکیر،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يتزوّج الرّجل الحرّ المملوكة اليوم، إنّما كان ذلك حيث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يَسْتَطِعْ مِنْكُمْ طَوْلًا</w:t>
      </w:r>
      <w:r>
        <w:rPr>
          <w:rFonts w:eastAsia="Amiri" w:cs="Amiri" w:ascii="Amiri" w:hAnsi="Amiri"/>
          <w:color w:val="111111"/>
          <w:sz w:val="28"/>
          <w:szCs w:val="28"/>
          <w:rtl w:val="true"/>
          <w:lang w:bidi="ar-SA"/>
        </w:rPr>
        <w:t>»</w:t>
      </w:r>
      <w:r>
        <w:rPr>
          <w:rStyle w:val="FootnoteAnchor"/>
          <w:rtl w:val="true"/>
        </w:rPr>
        <w:footnoteReference w:id="1748"/>
      </w:r>
      <w:r>
        <w:rPr>
          <w:rFonts w:ascii="Amiri" w:hAnsi="Amiri" w:eastAsia="Amiri" w:cs="Amiri"/>
          <w:color w:val="111111"/>
          <w:sz w:val="28"/>
          <w:sz w:val="28"/>
          <w:szCs w:val="28"/>
          <w:rtl w:val="true"/>
          <w:lang w:bidi="ar-SA"/>
        </w:rPr>
        <w:t>والطَّول المهر، ومهر الحرّة اليوم مهر الأمة أو أقلّ</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يعقوب، عن محمد بن یحیی مثله</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 بن صهيب،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المسلم أن يتزوَّج من الاماء الاّ من خشي العَنَت ولا يحلّ له من الاماء الاّ واحدة</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ضعيف السَّنَد لكونه مرسلاً، بالاضافة الى انه ليست له ثمرة عمليَّة في العصر الحاضر، لعدم وجود العبيد والاماء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نکاح الإماء إلاّ لمن خشي العَنَتَ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ينبغي للحرّ أن يتزوَّج أمة، فإن فعل فرّق بينهما وَعُزِّر</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العَنَت له معان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في الإثم، والفجور والزّنا، والهلاك، والوقوع في امرٍ شاقّ، والخطأ، والضرر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والصعوبة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ينبغي 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بنكاح الحرّ الأمة إذا اضطرَّ إلى ذلك</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يتزوَّج الحرُّ الأَمةَ حتى يجتمع فيه الشرطان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العَنَت، وعدم الطَّول، ولو لم يكن يكره نکاح الأمة من غیر ضرورة إلاّ لاسترقاق الولد، لكان ذلك ممّا ينبغي أن لايفعله إلاّ من اضطر إليه، ولم يجد غيره</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 xml:space="preserve">. </w:t>
      </w:r>
      <w:bookmarkStart w:id="861" w:name="pg13470_134656"/>
    </w:p>
    <w:p>
      <w:pPr>
        <w:pStyle w:val="BookText"/>
        <w:rPr/>
      </w:pPr>
      <w:bookmarkEnd w:id="861"/>
      <w:r>
        <w:rPr>
          <w:rFonts w:ascii="Amiri" w:hAnsi="Amiri" w:eastAsia="Amiri" w:cs="Amiri"/>
          <w:color w:val="111111"/>
          <w:sz w:val="28"/>
          <w:sz w:val="28"/>
          <w:szCs w:val="28"/>
          <w:rtl w:val="true"/>
          <w:lang w:bidi="ar-SA"/>
        </w:rPr>
        <w:t xml:space="preserve">حكم نكاح الأَمة على الحرّة </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2134961_2616395394"/>
      <w:bookmarkStart w:id="863" w:name="_Toc304"/>
      <w:bookmarkEnd w:id="862"/>
      <w:r>
        <w:rPr>
          <w:rtl w:val="true"/>
        </w:rPr>
        <w:t xml:space="preserve">باب </w:t>
      </w:r>
      <w:r>
        <w:rPr>
          <w:rtl w:val="true"/>
        </w:rPr>
        <w:t>(</w:t>
      </w:r>
      <w:r>
        <w:rPr/>
        <w:t>44</w:t>
      </w:r>
      <w:r>
        <w:rPr>
          <w:rtl w:val="true"/>
        </w:rPr>
        <w:t xml:space="preserve">) </w:t>
      </w:r>
      <w:r>
        <w:rPr>
          <w:rtl w:val="true"/>
        </w:rPr>
        <w:t>حكم نكاح الأَمة على الحرَّة</w:t>
      </w:r>
      <w:bookmarkEnd w:id="863"/>
    </w:p>
    <w:p>
      <w:pPr>
        <w:pStyle w:val="BookText"/>
        <w:rPr/>
      </w:pPr>
      <w:r>
        <w:rPr>
          <w:rFonts w:eastAsia="IRNazanin" w:cs="IRNazanin"/>
          <w:color w:val="111111"/>
          <w:sz w:val="28"/>
          <w:szCs w:val="28"/>
          <w:lang w:bidi="fa-IR"/>
        </w:rPr>
        <w:t>26008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بن عيسى، عن الحسين بن سعيد، عن القاسم بن محمّد، عن عليّ بن أبي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نکاح الأمة؟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يتزوّج الحرّة على الأمة ولا تتزوَّج الأمة على الحرّة، ونكاح الأمة على الحرّة باطل، وإن اجتمعت عندك حرّة وأمة فللحرّة يومان وللأمة يوم، ولا يصلح نكاح الأمة إلاّ بإذن مواليها</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صفوان بن یحیی، عن عبدالله بن مسكان، عن الحسن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w:t>
      </w:r>
      <w:r>
        <w:rPr>
          <w:rStyle w:val="FootnoteAnchor"/>
          <w:rtl w:val="true"/>
        </w:rPr>
        <w:footnoteReference w:id="1756"/>
      </w:r>
      <w:r>
        <w:rPr>
          <w:rFonts w:ascii="Amiri" w:hAnsi="Amiri" w:eastAsia="Amiri" w:cs="Amiri"/>
          <w:color w:val="111111"/>
          <w:sz w:val="28"/>
          <w:sz w:val="28"/>
          <w:szCs w:val="28"/>
          <w:rtl w:val="true"/>
          <w:lang w:bidi="ar-SA"/>
        </w:rPr>
        <w:t>الحرَّة على الأَمة ولاتزوَّج الأَمة على الحرَّة، ولا النصرانيَّة ولا اليهوديَّة على المسلمة، فمن فعل ذلك فنکاحه باطل</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مثله</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عمیر،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تزوّج الحرَّة على الامة ولاتزوَّج الامة على الحرَّة، ومَن تزوَّج أَمة على حرَّة فنکاحهُ باطل</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العباس بن عامر، عن أبان بن عثمان، عن عبدالرحمن بن أبي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الأَمة على الحرَّة؟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لايتزوَّج الامة على الحرَّة ويتزوَّج الحرَّة على الأَمة وللحرَّة ليلتان وللأَمة ليلة</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العلا،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المملوكة على الحرَّة؟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فاذا كانت تحته امرأة مملوكة فتزوَّج عليها حرَّة قسم للحرّة مثلى ما يقسم للمملوكة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يتزوَّج المملوكة؟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إذا اضطر إليها</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عن العلاء، عن محمد،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يتزوَّج المملوكة على الحرَّة؟ </w:t>
      </w:r>
    </w:p>
    <w:p>
      <w:pPr>
        <w:pStyle w:val="BookText"/>
        <w:rPr/>
      </w:pPr>
      <w:r>
        <w:rPr>
          <w:rFonts w:ascii="Amiri" w:hAnsi="Amiri" w:eastAsia="Amiri" w:cs="Amiri"/>
          <w:color w:val="111111"/>
          <w:sz w:val="28"/>
          <w:sz w:val="28"/>
          <w:szCs w:val="28"/>
          <w:rtl w:val="true"/>
          <w:lang w:bidi="ar-SA"/>
        </w:rPr>
        <w:t>حكم نكاح الأَمة على الحرّة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وإذا كانت تحته امرأة مملوكة فتزوَّج عليها حُرَّة، قسّم للحرَّة ثلثي ما يقسم للأمة</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عن عبدالله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ينكح الرّجل الأمة على الحرّة، وإن شاء نكح الحرّة على الأمة، ثمّ يقسم للحرّة مثلَي ما يقسم للأمة</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الرجل يتزوَّج الامة على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 وبينها، ويغرم لها الصداق بما استحلَّ به من فرجها، فإن لم يدخل بها فلا شيء لها</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البزوفري، عن أحمد بن هوذة، عن ابراهیم بن اسحاق النهاوندي، عن عبدالله بن حمّاد، عن حذيفة ابن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أمَة على حرّة لم يستأذنها؟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بينهما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اثني عشر سوطا ونصف، ثُمن حدّ الزاني وهو </w:t>
      </w:r>
      <w:bookmarkStart w:id="864" w:name="pg13470_134659"/>
    </w:p>
    <w:p>
      <w:pPr>
        <w:pStyle w:val="BookText"/>
        <w:rPr/>
      </w:pPr>
      <w:bookmarkEnd w:id="864"/>
      <w:r>
        <w:rPr>
          <w:rFonts w:ascii="Amiri" w:hAnsi="Amiri" w:eastAsia="Amiri" w:cs="Amiri"/>
          <w:color w:val="111111"/>
          <w:sz w:val="28"/>
          <w:sz w:val="28"/>
          <w:szCs w:val="28"/>
          <w:rtl w:val="true"/>
          <w:lang w:bidi="ar-SA"/>
        </w:rPr>
        <w:t xml:space="preserve">صاغر،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اخرى أنَّ عليه الحدّ</w:t>
      </w:r>
      <w:r>
        <w:rPr>
          <w:rFonts w:eastAsia="Amiri" w:cs="Amiri" w:ascii="Amiri" w:hAnsi="Amiri"/>
          <w:color w:val="111111"/>
          <w:sz w:val="28"/>
          <w:szCs w:val="28"/>
          <w:rtl w:val="true"/>
          <w:lang w:bidi="ar-SA"/>
        </w:rPr>
        <w:t>]</w:t>
      </w:r>
      <w:r>
        <w:rPr>
          <w:rStyle w:val="FootnoteAnchor"/>
          <w:rtl w:val="true"/>
        </w:rPr>
        <w:footnoteReference w:id="1766"/>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5" w:name="__RefHeading___Toc2134963_2616395394"/>
      <w:bookmarkStart w:id="866" w:name="_Toc305"/>
      <w:bookmarkEnd w:id="865"/>
      <w:r>
        <w:rPr>
          <w:rtl w:val="true"/>
        </w:rPr>
        <w:t xml:space="preserve">باب </w:t>
      </w:r>
      <w:r>
        <w:rPr>
          <w:rtl w:val="true"/>
        </w:rPr>
        <w:t>(</w:t>
      </w:r>
      <w:r>
        <w:rPr/>
        <w:t>45</w:t>
      </w:r>
      <w:r>
        <w:rPr>
          <w:rtl w:val="true"/>
        </w:rPr>
        <w:t xml:space="preserve">) </w:t>
      </w:r>
      <w:r>
        <w:rPr>
          <w:rtl w:val="true"/>
        </w:rPr>
        <w:t>حكم نكاح الحُرَّة على الأَمَة</w:t>
      </w:r>
      <w:bookmarkEnd w:id="866"/>
    </w:p>
    <w:p>
      <w:pPr>
        <w:pStyle w:val="BookText"/>
        <w:rPr/>
      </w:pPr>
      <w:r>
        <w:rPr>
          <w:rFonts w:eastAsia="Amiri" w:cs="Amiri" w:ascii="Amiri" w:hAnsi="Amiri"/>
          <w:color w:val="111111"/>
          <w:sz w:val="28"/>
          <w:szCs w:val="28"/>
          <w:lang w:bidi="ar-SA"/>
        </w:rPr>
        <w:t>26017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يحيى اللّحّام،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امرأة حرّة وله امرأة أمة ولم تعلم الحرّة أنّ له امرأة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الحرّة أن تقيم مع الأمة أقامت وإن شاءت ذهبت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ترض بذلك وذهبت الى أهلها أفله</w:t>
      </w:r>
      <w:r>
        <w:rPr>
          <w:rStyle w:val="FootnoteAnchor"/>
          <w:rtl w:val="true"/>
        </w:rPr>
        <w:footnoteReference w:id="1768"/>
      </w:r>
      <w:r>
        <w:rPr>
          <w:rFonts w:ascii="Amiri" w:hAnsi="Amiri" w:eastAsia="Amiri" w:cs="Amiri"/>
          <w:color w:val="111111"/>
          <w:sz w:val="28"/>
          <w:sz w:val="28"/>
          <w:szCs w:val="28"/>
          <w:rtl w:val="true"/>
          <w:lang w:bidi="ar-SA"/>
        </w:rPr>
        <w:t>عليها سبيل إذا لم ترض بالمقام؟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له عليها إذا لم ترض حين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فذهابها إلى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خرجت من منزله اعتدَّت ثلاثة أشهر أو ثلاثة قروء ثم تزوّج</w:t>
      </w:r>
      <w:r>
        <w:rPr>
          <w:rStyle w:val="FootnoteAnchor"/>
          <w:rtl w:val="true"/>
        </w:rPr>
        <w:footnoteReference w:id="1769"/>
      </w:r>
      <w:r>
        <w:rPr>
          <w:rFonts w:ascii="IRNazanin" w:hAnsi="IRNazanin" w:eastAsia="IRNazanin"/>
          <w:color w:val="111111"/>
          <w:sz w:val="28"/>
          <w:sz w:val="28"/>
          <w:szCs w:val="28"/>
          <w:rtl w:val="true"/>
          <w:lang w:bidi="fa-IR"/>
        </w:rPr>
        <w:t>إن شاءت</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يحيى اللحام، عن سماعة، </w:t>
      </w:r>
      <w:bookmarkStart w:id="867" w:name="pg13470_134660"/>
    </w:p>
    <w:p>
      <w:pPr>
        <w:pStyle w:val="BookText"/>
        <w:rPr/>
      </w:pPr>
      <w:bookmarkEnd w:id="867"/>
      <w:r>
        <w:rPr>
          <w:rFonts w:ascii="Amiri" w:hAnsi="Amiri" w:eastAsia="Amiri" w:cs="Amiri"/>
          <w:color w:val="111111"/>
          <w:sz w:val="28"/>
          <w:sz w:val="28"/>
          <w:szCs w:val="28"/>
          <w:rtl w:val="true"/>
          <w:lang w:bidi="ar-SA"/>
        </w:rPr>
        <w:t xml:space="preserve">قسمة المرأة الحرَّة والأَمة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أَمة على حُرَّة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يحيى اللّحام،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علي بن النعمان، عن یحیی بن عبدالرحمن 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كانت لهُ امرأة وليدة فتزوَّج حُرَّة ولم يُعلمها بأن لهُ امرأة وليدة؟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شاءت الحرَّة أقامت وان شاءت لم 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 المهر فتذهب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بما استحلَّ من فرجها</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النعمان، عن يحيى 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8" w:name="__RefHeading___Toc2134965_2616395394"/>
      <w:bookmarkStart w:id="869" w:name="_Toc306"/>
      <w:bookmarkEnd w:id="868"/>
      <w:r>
        <w:rPr>
          <w:rtl w:val="true"/>
        </w:rPr>
        <w:t xml:space="preserve">باب </w:t>
      </w:r>
      <w:r>
        <w:rPr>
          <w:rtl w:val="true"/>
        </w:rPr>
        <w:t>(</w:t>
      </w:r>
      <w:r>
        <w:rPr/>
        <w:t>46</w:t>
      </w:r>
      <w:r>
        <w:rPr>
          <w:rtl w:val="true"/>
        </w:rPr>
        <w:t xml:space="preserve">) </w:t>
      </w:r>
      <w:r>
        <w:rPr>
          <w:rtl w:val="true"/>
        </w:rPr>
        <w:t>قسمة المرأة الحرَّة والأَمة</w:t>
      </w:r>
      <w:bookmarkEnd w:id="869"/>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 المثنى بن القاسم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جعفر بن محمد بن شريح الحضرمي، عن ذريح المحاربي قال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رجل له امرأة واُمهات أولاد، هل لهنّ قسمة مع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لها يومان ولاُم الولد يوم</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 xml:space="preserve">. </w:t>
      </w:r>
      <w:bookmarkStart w:id="870" w:name="pg13470_134662"/>
    </w:p>
    <w:p>
      <w:pPr>
        <w:pStyle w:val="Heading2"/>
        <w:numPr>
          <w:ilvl w:val="1"/>
          <w:numId w:val="1"/>
        </w:numPr>
        <w:rPr/>
      </w:pPr>
      <w:bookmarkStart w:id="871" w:name="__RefHeading___Toc2134967_2616395394"/>
      <w:bookmarkStart w:id="872" w:name="_Toc307"/>
      <w:bookmarkEnd w:id="870"/>
      <w:bookmarkEnd w:id="871"/>
      <w:r>
        <w:rPr>
          <w:rtl w:val="true"/>
        </w:rPr>
        <w:t>أبواب ما يحرم باستيفاء العدد أو الكفر</w:t>
      </w:r>
      <w:bookmarkEnd w:id="872"/>
    </w:p>
    <w:p>
      <w:pPr>
        <w:pStyle w:val="Heading3"/>
        <w:numPr>
          <w:ilvl w:val="2"/>
          <w:numId w:val="1"/>
        </w:numPr>
        <w:rPr/>
      </w:pPr>
      <w:bookmarkStart w:id="873" w:name="__RefHeading___Toc2134969_2616395394"/>
      <w:bookmarkStart w:id="874" w:name="_Toc308"/>
      <w:bookmarkEnd w:id="873"/>
      <w:r>
        <w:rPr>
          <w:rtl w:val="true"/>
        </w:rPr>
        <w:t xml:space="preserve">باب </w:t>
      </w:r>
      <w:r>
        <w:rPr>
          <w:rtl w:val="true"/>
        </w:rPr>
        <w:t>(</w:t>
      </w:r>
      <w:r>
        <w:rPr/>
        <w:t>1</w:t>
      </w:r>
      <w:r>
        <w:rPr>
          <w:rtl w:val="true"/>
        </w:rPr>
        <w:t xml:space="preserve">) </w:t>
      </w:r>
      <w:r>
        <w:rPr>
          <w:rtl w:val="true"/>
        </w:rPr>
        <w:t>عدم جواز الجمع بين خمس زوجات بالعقد الدائم</w:t>
      </w:r>
      <w:bookmarkEnd w:id="874"/>
    </w:p>
    <w:p>
      <w:pPr>
        <w:pStyle w:val="BookText"/>
        <w:rPr/>
      </w:pPr>
      <w:r>
        <w:rPr>
          <w:rFonts w:eastAsia="Amiri" w:cs="Amiri" w:ascii="Amiri" w:hAnsi="Amiri"/>
          <w:color w:val="111111"/>
          <w:sz w:val="28"/>
          <w:szCs w:val="28"/>
          <w:lang w:bidi="ar-SA"/>
        </w:rPr>
        <w:t>26020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جميل بن درّاج، عن زرارة بن أعين، ومحمّد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الرجل أربعاً فطلّق إحداهنّ فلايتزوّج الخامسة حتّى تنقضي عدّة المرأة الّتي طلّق،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ماءه في خمس</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يعقوب، عن علي بن ابراهيم مثله</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عن هشام وجميل، عن زرارة و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لماء الرجل أن يجري في أكثر من أربعة أرحام من الحرائر</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عن محمد بن الحسين بن أبي الخطّاب، عن وهب بن حفص،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له أربع نسوة وطلّق واحدة يضيف اليها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تنقضي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يعتدّ؟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متعة</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تنقضي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في العدَّة البائنة على الاستحباب، وكذا المتعة، سواء حُملت على الداخلة أو الخارجة، الاّ </w:t>
      </w:r>
    </w:p>
    <w:p>
      <w:pPr>
        <w:pStyle w:val="BookText"/>
        <w:rPr/>
      </w:pPr>
      <w:r>
        <w:rPr>
          <w:rFonts w:ascii="Amiri" w:hAnsi="Amiri" w:eastAsia="Amiri" w:cs="Amiri"/>
          <w:color w:val="111111"/>
          <w:sz w:val="28"/>
          <w:sz w:val="28"/>
          <w:szCs w:val="28"/>
          <w:rtl w:val="true"/>
          <w:lang w:bidi="ar-SA"/>
        </w:rPr>
        <w:t>عدم جواز الجمع بين خمس زوجات بالعقد الدائم على القول بكون المتعة من الاربع وهو نادر</w:t>
      </w:r>
      <w:r>
        <w:rPr>
          <w:rFonts w:eastAsia="Amiri" w:cs="Amiri" w:ascii="Amiri" w:hAnsi="Amiri"/>
          <w:color w:val="111111"/>
          <w:sz w:val="28"/>
          <w:szCs w:val="28"/>
          <w:rtl w:val="true"/>
          <w:lang w:bidi="ar-SA"/>
        </w:rPr>
        <w:t>)</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العدّة هنا على الزوج أيضاً ان أراد أن يتزوّج كما انها تكون على المرأة اذا أرادت التزويج، وجعل المتعة من الاربع انما هو على الاحتياط</w:t>
      </w:r>
      <w:r>
        <w:rPr>
          <w:rFonts w:eastAsia="Amiri" w:cs="Amiri" w:ascii="Amiri" w:hAnsi="Amiri"/>
          <w:color w:val="111111"/>
          <w:sz w:val="28"/>
          <w:szCs w:val="28"/>
          <w:rtl w:val="true"/>
          <w:lang w:bidi="ar-SA"/>
        </w:rPr>
        <w:t>)</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الحسن بن علي، عن عمرو بن سعيد، عن مصدّق، عن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أربع نسوة فتموت احداهن فهل يحلُّ له أن يتزوَّج اخرى مكانها؟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يأتي عليها أربعة أشهر وعشراً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طلّق واحدة هل يحلُّ له أن يتزوَّج؟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يأتي عليها عدّة المطلّقة</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الموت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سعد بن أبي خلف الراجز</w:t>
      </w:r>
      <w:r>
        <w:rPr>
          <w:rStyle w:val="FootnoteAnchor"/>
          <w:rtl w:val="true"/>
        </w:rPr>
        <w:footnoteReference w:id="1785"/>
      </w:r>
      <w:r>
        <w:rPr>
          <w:rFonts w:ascii="Amiri" w:hAnsi="Amiri" w:eastAsia="Amiri" w:cs="Amiri"/>
          <w:color w:val="111111"/>
          <w:sz w:val="28"/>
          <w:sz w:val="28"/>
          <w:szCs w:val="28"/>
          <w:rtl w:val="true"/>
          <w:lang w:bidi="ar-SA"/>
        </w:rPr>
        <w:t xml:space="preserve">، عن سنان بن طريف،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كنّ له ثلاث نسوة ثم تزوّج امرأة اخرى فلم يدخل بها ثم أراد أن يعتق أَمة ويتزوَّجها؟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طلّق التي لم يدخل بها فلابأس ان يتزوَّج اُخرى من يومه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هو طلّق</w:t>
      </w:r>
      <w:r>
        <w:rPr>
          <w:rStyle w:val="FootnoteAnchor"/>
          <w:rtl w:val="true"/>
        </w:rPr>
        <w:footnoteReference w:id="1786"/>
      </w:r>
      <w:r>
        <w:rPr>
          <w:rFonts w:ascii="Amiri" w:hAnsi="Amiri" w:eastAsia="Amiri" w:cs="Amiri"/>
          <w:color w:val="111111"/>
          <w:sz w:val="28"/>
          <w:sz w:val="28"/>
          <w:szCs w:val="28"/>
          <w:rtl w:val="true"/>
          <w:lang w:bidi="ar-SA"/>
        </w:rPr>
        <w:t>من الثلاث نسوة التي</w:t>
      </w:r>
      <w:r>
        <w:rPr>
          <w:rStyle w:val="FootnoteAnchor"/>
          <w:rtl w:val="true"/>
        </w:rPr>
        <w:footnoteReference w:id="1787"/>
      </w:r>
      <w:r>
        <w:rPr>
          <w:rFonts w:ascii="Amiri" w:hAnsi="Amiri" w:eastAsia="Amiri" w:cs="Amiri"/>
          <w:color w:val="111111"/>
          <w:sz w:val="28"/>
          <w:sz w:val="28"/>
          <w:szCs w:val="28"/>
          <w:rtl w:val="true"/>
          <w:lang w:bidi="ar-SA"/>
        </w:rPr>
        <w:t>دخل بهنّ واحدة لم يكن له ان يتزوَّج امرأة اخرى حتى تنقضي عدّة التي طلَّقها</w:t>
      </w:r>
      <w:r>
        <w:rPr>
          <w:rStyle w:val="FootnoteAnchor"/>
          <w:rtl w:val="true"/>
        </w:rPr>
        <w:footnoteReference w:id="1788"/>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أحمد بن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بن سوید،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رجل تحته أربع نسوة فطلّق إحداهنّ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ينكح حتّى تنقضي عدّة الّتي طلّق</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أحمد بن محمّد،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له أربع نسوة طلّق واحدة منهنّ وهو غائب عنهنّ متى يجوز له أن يتزوّج؟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تسعة أشهر وفيها أجلان فساد الحيض وفساد الحمل</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مثله</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 xml:space="preserve">. </w:t>
      </w:r>
      <w:bookmarkStart w:id="875" w:name="pg13470_134666"/>
    </w:p>
    <w:p>
      <w:pPr>
        <w:pStyle w:val="BookText"/>
        <w:rPr/>
      </w:pPr>
      <w:bookmarkEnd w:id="875"/>
      <w:r>
        <w:rPr>
          <w:rFonts w:ascii="IRNazanin" w:hAnsi="IRNazanin" w:eastAsia="IRNazanin"/>
          <w:color w:val="111111"/>
          <w:sz w:val="28"/>
          <w:sz w:val="28"/>
          <w:szCs w:val="28"/>
          <w:rtl w:val="true"/>
          <w:lang w:bidi="fa-IR"/>
        </w:rPr>
        <w:t>حكم من تزوّج خمساًفي عقد واحد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يخفى انّ هذا انّما هو اذا كان الطلاق رجعياً وكان الحمل ممكناً، فلو كان الطلاق بائناً جاز له التزويج بالاخت والخامسة في الحال، كما صرَّح به ابن ادریس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علم انتفاء الحمل صبر مقدار مايمضي فيه ثلاثة اقراء على حسب مایعلمه من عادتها أو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العمل بهذا الخبر</w:t>
      </w:r>
      <w:r>
        <w:rPr>
          <w:rFonts w:eastAsia="IRNazanin" w:cs="IRNazanin"/>
          <w:color w:val="111111"/>
          <w:sz w:val="28"/>
          <w:szCs w:val="28"/>
          <w:rtl w:val="true"/>
          <w:lang w:bidi="fa-IR"/>
        </w:rPr>
        <w:t>)</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انّ التسعة أشهر جامعة للأجلين جميعاً ان كانت تحيض كفت۟ها، وان كانت حاملاً كفت۟ها، وفيها تمام الاحتياط، وكأنّ فسادهما كناية عن انقضاء مدّتهما، وهي في تلك المدَّة تنقضي البتة</w:t>
      </w:r>
      <w:r>
        <w:rPr>
          <w:rFonts w:eastAsia="Amiri" w:cs="Amiri" w:ascii="Amiri" w:hAnsi="Amiri"/>
          <w:color w:val="111111"/>
          <w:sz w:val="28"/>
          <w:szCs w:val="28"/>
          <w:rtl w:val="true"/>
          <w:lang w:bidi="ar-SA"/>
        </w:rPr>
        <w:t>)</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6" w:name="__RefHeading___Toc2134971_2616395394"/>
      <w:bookmarkStart w:id="877" w:name="_Toc309"/>
      <w:bookmarkEnd w:id="876"/>
      <w:r>
        <w:rPr>
          <w:rtl w:val="true"/>
        </w:rPr>
        <w:t xml:space="preserve">باب </w:t>
      </w:r>
      <w:r>
        <w:rPr>
          <w:rtl w:val="true"/>
        </w:rPr>
        <w:t>(</w:t>
      </w:r>
      <w:r>
        <w:rPr/>
        <w:t>2</w:t>
      </w:r>
      <w:r>
        <w:rPr>
          <w:rtl w:val="true"/>
        </w:rPr>
        <w:t xml:space="preserve">) </w:t>
      </w:r>
      <w:r>
        <w:rPr>
          <w:rtl w:val="true"/>
        </w:rPr>
        <w:t>حكم من تزوّج خمساً في عقد واحد</w:t>
      </w:r>
      <w:bookmarkEnd w:id="877"/>
    </w:p>
    <w:p>
      <w:pPr>
        <w:pStyle w:val="BookText"/>
        <w:rPr/>
      </w:pPr>
      <w:r>
        <w:rPr>
          <w:rFonts w:eastAsia="Amiri" w:cs="Amiri" w:ascii="Amiri" w:hAnsi="Amiri"/>
          <w:color w:val="111111"/>
          <w:sz w:val="28"/>
          <w:szCs w:val="28"/>
          <w:lang w:bidi="ar-SA"/>
        </w:rPr>
        <w:t>26027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خمساً في عقدة</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يخلّي سبيل أيّتهنّ شاء ويمسك الأربع</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 xml:space="preserve">. </w:t>
      </w:r>
      <w:bookmarkStart w:id="878" w:name="pg13470_134667"/>
    </w:p>
    <w:p>
      <w:pPr>
        <w:pStyle w:val="BookText"/>
        <w:rPr/>
      </w:pPr>
      <w:bookmarkEnd w:id="878"/>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يعقوب، عن علي بن ابراهيم مثله</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9" w:name="__RefHeading___Toc2134973_2616395394"/>
      <w:bookmarkStart w:id="880" w:name="_Toc310"/>
      <w:bookmarkEnd w:id="879"/>
      <w:r>
        <w:rPr>
          <w:rtl w:val="true"/>
        </w:rPr>
        <w:t xml:space="preserve">باب </w:t>
      </w:r>
      <w:r>
        <w:rPr>
          <w:rtl w:val="true"/>
        </w:rPr>
        <w:t>(</w:t>
      </w:r>
      <w:r>
        <w:rPr/>
        <w:t>3</w:t>
      </w:r>
      <w:r>
        <w:rPr>
          <w:rtl w:val="true"/>
        </w:rPr>
        <w:t xml:space="preserve">) </w:t>
      </w:r>
      <w:r>
        <w:rPr>
          <w:rtl w:val="true"/>
        </w:rPr>
        <w:t>حكم من أسلم وله أكثر من أربع زوجات</w:t>
      </w:r>
      <w:bookmarkEnd w:id="880"/>
    </w:p>
    <w:p>
      <w:pPr>
        <w:pStyle w:val="BookText"/>
        <w:rPr/>
      </w:pPr>
      <w:r>
        <w:rPr>
          <w:rFonts w:eastAsia="Amiri" w:cs="Amiri" w:ascii="Amiri" w:hAnsi="Amiri"/>
          <w:color w:val="111111"/>
          <w:sz w:val="28"/>
          <w:szCs w:val="28"/>
          <w:lang w:bidi="ar-SA"/>
        </w:rPr>
        <w:t>26028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عبدالله بن هلال، عن عقبة بن خالد</w:t>
      </w:r>
      <w:r>
        <w:rPr>
          <w:rStyle w:val="FootnoteAnchor"/>
          <w:rtl w:val="true"/>
        </w:rPr>
        <w:footnoteReference w:id="1798"/>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مجوسيّ</w:t>
      </w:r>
      <w:r>
        <w:rPr>
          <w:rStyle w:val="FootnoteAnchor"/>
          <w:rtl w:val="true"/>
        </w:rPr>
        <w:footnoteReference w:id="1799"/>
      </w:r>
      <w:r>
        <w:rPr>
          <w:rFonts w:ascii="Amiri" w:hAnsi="Amiri" w:eastAsia="Amiri" w:cs="Amiri"/>
          <w:color w:val="111111"/>
          <w:sz w:val="28"/>
          <w:sz w:val="28"/>
          <w:szCs w:val="28"/>
          <w:rtl w:val="true"/>
          <w:lang w:bidi="ar-SA"/>
        </w:rPr>
        <w:t>أسلم وله سبع نسوة وأسلمن معه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أربعاً ويطلّق ثلاثاً</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أحمد بن يحيى، عن محمد بن الحسين مثله</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الرجل يكون له أكثر من أربع نسوة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 ويُسلمن، أو يكون عنده اُختان ويُسلم فتسلمان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منهن أربعاً الاُولى فالاُولى، وأما الأُختان فالأُولى منهما امرأته</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 xml:space="preserve">. </w:t>
      </w:r>
      <w:bookmarkStart w:id="881" w:name="pg13470_134668"/>
    </w:p>
    <w:p>
      <w:pPr>
        <w:pStyle w:val="BookText"/>
        <w:rPr/>
      </w:pPr>
      <w:bookmarkEnd w:id="881"/>
      <w:r>
        <w:rPr>
          <w:rFonts w:ascii="Amiri" w:hAnsi="Amiri" w:eastAsia="Amiri" w:cs="Amiri"/>
          <w:color w:val="111111"/>
          <w:sz w:val="28"/>
          <w:sz w:val="28"/>
          <w:szCs w:val="28"/>
          <w:rtl w:val="true"/>
          <w:lang w:bidi="ar-SA"/>
        </w:rPr>
        <w:t>حکم تعدُّد زوجات العبد</w:t>
      </w:r>
    </w:p>
    <w:p>
      <w:pPr>
        <w:pStyle w:val="Heading3"/>
        <w:numPr>
          <w:ilvl w:val="2"/>
          <w:numId w:val="1"/>
        </w:numPr>
        <w:rPr/>
      </w:pPr>
      <w:bookmarkStart w:id="882" w:name="__RefHeading___Toc2134975_2616395394"/>
      <w:bookmarkStart w:id="883" w:name="_Toc311"/>
      <w:bookmarkEnd w:id="882"/>
      <w:r>
        <w:rPr>
          <w:rtl w:val="true"/>
        </w:rPr>
        <w:t xml:space="preserve">باب </w:t>
      </w:r>
      <w:r>
        <w:rPr>
          <w:rtl w:val="true"/>
        </w:rPr>
        <w:t>(</w:t>
      </w:r>
      <w:r>
        <w:rPr/>
        <w:t>4</w:t>
      </w:r>
      <w:r>
        <w:rPr>
          <w:rtl w:val="true"/>
        </w:rPr>
        <w:t xml:space="preserve">) </w:t>
      </w:r>
      <w:r>
        <w:rPr>
          <w:rtl w:val="true"/>
        </w:rPr>
        <w:t>حکم تعدُّد زوجات العبد</w:t>
      </w:r>
      <w:bookmarkEnd w:id="883"/>
    </w:p>
    <w:p>
      <w:pPr>
        <w:pStyle w:val="BookText"/>
        <w:rPr/>
      </w:pPr>
      <w:r>
        <w:rPr>
          <w:rFonts w:eastAsia="IRNazanin" w:cs="IRNazanin"/>
          <w:color w:val="111111"/>
          <w:sz w:val="28"/>
          <w:szCs w:val="28"/>
          <w:lang w:bidi="fa-IR"/>
        </w:rPr>
        <w:t>26030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الحسين، وأحمد بن محمّد، عن عليّ بن الحكم، وصفوان، عن العلاء بن رزین،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العبد يتزوّج أربع حرائر؟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يتزوّج حُرّتين، وإن شاء تزوّج أربع إماء</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صفوان، عن العلاء بن رزین مثله</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296031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أحمد بن محمّد بن عيسى، عن الحسين بن سعيد، عن صفوان، عن عبدالله بن مسکان، عن الحلبي، عن الحسن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المملوك ما يحلّ له من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حرّتان أو أربع إماء</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26032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عبدالجبّار، ومحمّد بن إسماعيل، عن الفضل بن شاذان جميعاً، عن صفوان بن يحيى، عن ابن مسکان، عن الحسن بن زیاد،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المملوك ما يحلّ له من النساء؟ فقال</w:t>
      </w:r>
      <w:r>
        <w:rPr>
          <w:rFonts w:eastAsia="IRNazanin" w:cs="IRNazanin"/>
          <w:color w:val="111111"/>
          <w:sz w:val="28"/>
          <w:szCs w:val="28"/>
          <w:rtl w:val="true"/>
          <w:lang w:bidi="fa-IR"/>
        </w:rPr>
        <w:t>:</w:t>
      </w:r>
      <w:r>
        <w:rPr>
          <w:rStyle w:val="FootnoteAnchor"/>
          <w:rtl w:val="true"/>
        </w:rPr>
        <w:footnoteReference w:id="1807"/>
      </w:r>
      <w:r>
        <w:rPr>
          <w:rFonts w:ascii="IRNazanin" w:hAnsi="IRNazanin" w:eastAsia="IRNazanin"/>
          <w:color w:val="111111"/>
          <w:sz w:val="28"/>
          <w:sz w:val="28"/>
          <w:szCs w:val="28"/>
          <w:rtl w:val="true"/>
          <w:lang w:bidi="fa-IR"/>
        </w:rPr>
        <w:t>حرّتان أو أربع إماء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بأن</w:t>
      </w:r>
      <w:r>
        <w:rPr>
          <w:rStyle w:val="FootnoteAnchor"/>
          <w:rtl w:val="true"/>
        </w:rPr>
        <w:footnoteReference w:id="1808"/>
      </w:r>
      <w:r>
        <w:rPr>
          <w:rFonts w:ascii="Amiri" w:hAnsi="Amiri" w:eastAsia="Amiri" w:cs="Amiri"/>
          <w:color w:val="111111"/>
          <w:sz w:val="28"/>
          <w:sz w:val="28"/>
          <w:szCs w:val="28"/>
          <w:rtl w:val="true"/>
          <w:lang w:bidi="ar-SA"/>
        </w:rPr>
        <w:t>يأذن له مولاه فيشتري من ماله إن كان له، جارية</w:t>
      </w:r>
      <w:r>
        <w:rPr>
          <w:rStyle w:val="FootnoteAnchor"/>
          <w:rtl w:val="true"/>
        </w:rPr>
        <w:footnoteReference w:id="1809"/>
      </w:r>
      <w:r>
        <w:rPr>
          <w:rFonts w:ascii="Amiri" w:hAnsi="Amiri" w:eastAsia="Amiri" w:cs="Amiri"/>
          <w:color w:val="111111"/>
          <w:sz w:val="28"/>
          <w:sz w:val="28"/>
          <w:szCs w:val="28"/>
          <w:rtl w:val="true"/>
          <w:lang w:bidi="ar-SA"/>
        </w:rPr>
        <w:t>أو جواري يطأهنّ ورقيقه له حلال</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بن يحيى، عن عبدالله بن مسكان مثله</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الحسين بن سعيد، ومحمّد بن خالد جميعاً، عن القاسم بن عروة، عن ابن بکیر،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المملوك كم يحلّ له أن يتزوّج؟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حُرّتان أو أربع إماء</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إن كان في يده مال وكان مأذوناً له في التجارة أن يتسرّی ما شاء</w:t>
      </w:r>
      <w:r>
        <w:rPr>
          <w:rStyle w:val="FootnoteAnchor"/>
          <w:rtl w:val="true"/>
        </w:rPr>
        <w:footnoteReference w:id="1812"/>
      </w:r>
      <w:r>
        <w:rPr>
          <w:rFonts w:ascii="Amiri" w:hAnsi="Amiri" w:eastAsia="Amiri" w:cs="Amiri"/>
          <w:color w:val="111111"/>
          <w:sz w:val="28"/>
          <w:sz w:val="28"/>
          <w:szCs w:val="28"/>
          <w:rtl w:val="true"/>
          <w:lang w:bidi="ar-SA"/>
        </w:rPr>
        <w:t>من الجواري ويطأهن</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حکم تعدُّد زوجات العبد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القاسم بن عروة مثله</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النّضر ابن سويد،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لابأس أن يأذن الرجل لمملوكه أن يشتري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أو جواري يطأهن ورقيقه له حلال،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للعبد أن ينكح حُرّتين</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ابن الفضيل،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المملوك كم يحلُّ</w:t>
      </w:r>
      <w:r>
        <w:rPr>
          <w:rStyle w:val="FootnoteAnchor"/>
          <w:rtl w:val="true"/>
        </w:rPr>
        <w:footnoteReference w:id="1816"/>
      </w:r>
      <w:r>
        <w:rPr>
          <w:rFonts w:ascii="IRNazanin" w:hAnsi="IRNazanin" w:eastAsia="IRNazanin"/>
          <w:color w:val="111111"/>
          <w:sz w:val="28"/>
          <w:sz w:val="28"/>
          <w:szCs w:val="28"/>
          <w:rtl w:val="true"/>
          <w:lang w:bidi="fa-IR"/>
        </w:rPr>
        <w:t>له من النساء؟ قال</w:t>
      </w:r>
      <w:r>
        <w:rPr>
          <w:rFonts w:eastAsia="IRNazanin" w:cs="IRNazanin"/>
          <w:color w:val="111111"/>
          <w:sz w:val="28"/>
          <w:szCs w:val="28"/>
          <w:rtl w:val="true"/>
          <w:lang w:bidi="fa-IR"/>
        </w:rPr>
        <w:t>:</w:t>
      </w:r>
      <w:r>
        <w:rPr>
          <w:rStyle w:val="FootnoteAnchor"/>
          <w:rtl w:val="true"/>
        </w:rPr>
        <w:footnoteReference w:id="1817"/>
      </w:r>
      <w:r>
        <w:rPr>
          <w:rFonts w:ascii="IRNazanin" w:hAnsi="IRNazanin" w:eastAsia="IRNazanin"/>
          <w:color w:val="111111"/>
          <w:sz w:val="28"/>
          <w:sz w:val="28"/>
          <w:szCs w:val="28"/>
          <w:rtl w:val="true"/>
          <w:lang w:bidi="fa-IR"/>
        </w:rPr>
        <w:t>امرأتان</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عثمان بن عیسی،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حمّاد بن عيسى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يتزوّج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لايزيد </w:t>
      </w:r>
    </w:p>
    <w:p>
      <w:pPr>
        <w:pStyle w:val="BookText"/>
        <w:rPr/>
      </w:pPr>
      <w:r>
        <w:rPr>
          <w:rFonts w:ascii="Amiri" w:hAnsi="Amiri" w:eastAsia="Amiri" w:cs="Amiri"/>
          <w:color w:val="111111"/>
          <w:sz w:val="28"/>
          <w:sz w:val="28"/>
          <w:szCs w:val="28"/>
          <w:rtl w:val="true"/>
          <w:lang w:bidi="ar-SA"/>
        </w:rPr>
        <w:t>على امرأتين</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والحسن بن ظریف، وعلي بن اسماعیل کلهم، عن حمّاد بن عيسى البصري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معه الاّ 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خبّرني عن العبد كم يتزوّج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يتزوَّج العبد الاّ امرأتين</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للعبد فوق اثنتين</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يتزوَّج العبد فوق اثنتين ولايحلّ له غير ذلك</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الحرائر، ليس للعبد أن يتزوَّج فوق حُرَّتين وله أن يتزوَّج أربع اماء اذا كان ذلك باذن مولاه، وله أن يشتري من الجواري ما يشاء ويطأهنّ بملك اليمين اذا ملّکه ذلك مولاه وأذن له فيه</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 xml:space="preserve">. </w:t>
      </w:r>
      <w:bookmarkStart w:id="884" w:name="pg13470_134672"/>
    </w:p>
    <w:p>
      <w:pPr>
        <w:pStyle w:val="BookText"/>
        <w:rPr/>
      </w:pPr>
      <w:bookmarkEnd w:id="884"/>
      <w:r>
        <w:rPr>
          <w:rFonts w:ascii="IRNazanin" w:hAnsi="IRNazanin" w:eastAsia="IRNazanin"/>
          <w:color w:val="111111"/>
          <w:sz w:val="28"/>
          <w:sz w:val="28"/>
          <w:szCs w:val="28"/>
          <w:rtl w:val="true"/>
          <w:lang w:bidi="fa-IR"/>
        </w:rPr>
        <w:t xml:space="preserve">حكم نكاح اليهوديَّة والنصرانيَّة </w:t>
      </w:r>
      <w:r>
        <w:rPr>
          <w:rFonts w:eastAsia="IRNazanin" w:cs="IRNazanin"/>
          <w:color w:val="111111"/>
          <w:sz w:val="28"/>
          <w:szCs w:val="28"/>
          <w:lang w:bidi="fa-IR"/>
        </w:rPr>
        <w:t>26040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ابن سماعة، عن غير واحد، عن أبان،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المملوك يأذن له مولاه أن يشتري من ماله الجارية والثنتين والثلاث ورقيقه له 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 له حدّاً لايجاوزه</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5" w:name="__RefHeading___Toc2134977_2616395394"/>
      <w:bookmarkStart w:id="886" w:name="_Toc312"/>
      <w:bookmarkEnd w:id="885"/>
      <w:r>
        <w:rPr>
          <w:rtl w:val="true"/>
        </w:rPr>
        <w:t xml:space="preserve">باب </w:t>
      </w:r>
      <w:r>
        <w:rPr>
          <w:rtl w:val="true"/>
        </w:rPr>
        <w:t>(</w:t>
      </w:r>
      <w:r>
        <w:rPr/>
        <w:t>5</w:t>
      </w:r>
      <w:r>
        <w:rPr>
          <w:rtl w:val="true"/>
        </w:rPr>
        <w:t xml:space="preserve">) </w:t>
      </w:r>
      <w:r>
        <w:rPr>
          <w:rtl w:val="true"/>
        </w:rPr>
        <w:t>حكم نكاح اليهوديَّة والنصرانيَّة</w:t>
      </w:r>
      <w:bookmarkEnd w:id="886"/>
    </w:p>
    <w:p>
      <w:pPr>
        <w:pStyle w:val="BookText"/>
        <w:rPr/>
      </w:pPr>
      <w:r>
        <w:rPr>
          <w:rFonts w:eastAsia="Amiri" w:cs="Amiri" w:ascii="Amiri" w:hAnsi="Amiri"/>
          <w:color w:val="111111"/>
          <w:sz w:val="28"/>
          <w:szCs w:val="28"/>
          <w:lang w:bidi="ar-SA"/>
        </w:rPr>
        <w:t>26041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محبوب، عن معاوية بن وهب، وغيره،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المؤمن يتزوّج اليهوديّة</w:t>
      </w:r>
      <w:r>
        <w:rPr>
          <w:rStyle w:val="FootnoteAnchor"/>
          <w:rtl w:val="true"/>
        </w:rPr>
        <w:footnoteReference w:id="1826"/>
      </w:r>
      <w:r>
        <w:rPr>
          <w:rFonts w:ascii="Amiri" w:hAnsi="Amiri" w:eastAsia="Amiri" w:cs="Amiri"/>
          <w:color w:val="111111"/>
          <w:sz w:val="28"/>
          <w:sz w:val="28"/>
          <w:szCs w:val="28"/>
          <w:rtl w:val="true"/>
          <w:lang w:bidi="ar-SA"/>
        </w:rPr>
        <w:t>والنصرانيّة؟ قال</w:t>
      </w:r>
      <w:r>
        <w:rPr>
          <w:rFonts w:eastAsia="Amiri" w:cs="Amiri" w:ascii="Amiri" w:hAnsi="Amiri"/>
          <w:color w:val="111111"/>
          <w:sz w:val="28"/>
          <w:szCs w:val="28"/>
          <w:rtl w:val="true"/>
          <w:lang w:bidi="ar-SA"/>
        </w:rPr>
        <w:t>:</w:t>
      </w:r>
      <w:r>
        <w:rPr>
          <w:rStyle w:val="FootnoteAnchor"/>
          <w:rtl w:val="true"/>
        </w:rPr>
        <w:footnoteReference w:id="1827"/>
      </w:r>
      <w:r>
        <w:rPr>
          <w:rFonts w:ascii="Amiri" w:hAnsi="Amiri" w:eastAsia="Amiri" w:cs="Amiri"/>
          <w:color w:val="111111"/>
          <w:sz w:val="28"/>
          <w:sz w:val="28"/>
          <w:szCs w:val="28"/>
          <w:rtl w:val="true"/>
          <w:lang w:bidi="ar-SA"/>
        </w:rPr>
        <w:t>إذا أصاب المسلمة فما يصنع باليهوديّة والنصرانيّة؟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Style w:val="FootnoteAnchor"/>
          <w:rtl w:val="true"/>
        </w:rPr>
        <w:footnoteReference w:id="1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فيها الهوى</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Style w:val="FootnoteAnchor"/>
          <w:rtl w:val="true"/>
        </w:rPr>
        <w:footnoteReference w:id="1829"/>
      </w:r>
      <w:r>
        <w:rPr>
          <w:rFonts w:ascii="Amiri" w:hAnsi="Amiri" w:eastAsia="Amiri" w:cs="Amiri"/>
          <w:color w:val="111111"/>
          <w:sz w:val="28"/>
          <w:sz w:val="28"/>
          <w:szCs w:val="28"/>
          <w:rtl w:val="true"/>
          <w:lang w:bidi="ar-SA"/>
        </w:rPr>
        <w:t>فَعَل فليمنع۟ها من شُرب الخمر وأكل لحم الخنزير، وأعلم أنّ عليه في دينه غضاضة</w:t>
      </w:r>
      <w:r>
        <w:rPr>
          <w:rStyle w:val="FootnoteAnchor"/>
          <w:rtl w:val="true"/>
        </w:rPr>
        <w:footnoteReference w:id="1830"/>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الحسن بن محبوب، عن معاوية بن وهب وغيره من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معاوية بن وهب وغيره،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محمد بن أبي عمير،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سأله أبي وأنا أسمع عن نكاح اليهوديّة والنصرانية؟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نکاحهما أحبُّ إليّ من نكاح النّاصبيّة، وما اُحبُّ للرّجل المسلم أن يتزوّج اليهوديّة ولا النصرانيّة مخافة أن يتهوّد ولده أو يتنصّر</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بامكان الرجل المسلم أن يتزوَّج المرأة المسلمة فلماذا يتزوَّج اليهودية أو النصرانيَّة التي تخالفه في العقيدة والفكر والتوحيد والنبوَّة وغيرها؟</w:t>
      </w:r>
      <w:r>
        <w:rPr>
          <w:rFonts w:eastAsia="Amiri" w:cs="Amiri" w:ascii="Amiri" w:hAnsi="Amiri"/>
          <w:color w:val="111111"/>
          <w:sz w:val="28"/>
          <w:szCs w:val="28"/>
          <w:rtl w:val="true"/>
          <w:lang w:bidi="ar-SA"/>
        </w:rPr>
        <w:t xml:space="preserve">!! </w:t>
      </w:r>
      <w:bookmarkStart w:id="887" w:name="pg13470_134674"/>
    </w:p>
    <w:p>
      <w:pPr>
        <w:pStyle w:val="BookText"/>
        <w:rPr/>
      </w:pPr>
      <w:bookmarkEnd w:id="887"/>
      <w:r>
        <w:rPr>
          <w:rFonts w:ascii="IRNazanin" w:hAnsi="IRNazanin" w:eastAsia="IRNazanin"/>
          <w:color w:val="111111"/>
          <w:sz w:val="28"/>
          <w:sz w:val="28"/>
          <w:szCs w:val="28"/>
          <w:rtl w:val="true"/>
          <w:lang w:bidi="fa-IR"/>
        </w:rPr>
        <w:t>حكم نكاح المجوسيَّة اذا تشهَّدت الشهادتين إن هذا يدل على نقصان دینه وضع۟ف ارادته واستسلامه للشهوات الخسيسة التي تطغى عليه وتكون فوق الدين والايمان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الحكم الشرعي النكاح اليهوديَّة والنصرانيَّة فلايبعد القول بجوازه دواماً وانقطاعاً على كراهة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بين الفقهاء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وأما الزواج بالمجوسيَّة فالكراهة فيها أشدّ، بل الاحوط ترك نکاحها إلاّ اذا كان بملك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888" w:name="__RefHeading___Toc2134979_2616395394"/>
      <w:bookmarkStart w:id="889" w:name="_Toc313"/>
      <w:bookmarkEnd w:id="888"/>
      <w:r>
        <w:rPr>
          <w:rtl w:val="true"/>
        </w:rPr>
        <w:t xml:space="preserve">باب </w:t>
      </w:r>
      <w:r>
        <w:rPr>
          <w:rtl w:val="true"/>
        </w:rPr>
        <w:t>(</w:t>
      </w:r>
      <w:r>
        <w:rPr/>
        <w:t>6</w:t>
      </w:r>
      <w:r>
        <w:rPr>
          <w:rtl w:val="true"/>
        </w:rPr>
        <w:t xml:space="preserve">) </w:t>
      </w:r>
      <w:r>
        <w:rPr>
          <w:rtl w:val="true"/>
        </w:rPr>
        <w:t>حكم نكاح المجوسيَّة أذا تشهَّدت الشهادتين</w:t>
      </w:r>
      <w:bookmarkEnd w:id="889"/>
    </w:p>
    <w:p>
      <w:pPr>
        <w:pStyle w:val="BookText"/>
        <w:rPr/>
      </w:pPr>
      <w:r>
        <w:rPr>
          <w:rFonts w:eastAsia="Amiri" w:cs="Amiri" w:ascii="Amiri" w:hAnsi="Amiri"/>
          <w:color w:val="111111"/>
          <w:sz w:val="28"/>
          <w:szCs w:val="28"/>
          <w:lang w:bidi="ar-SA"/>
        </w:rPr>
        <w:t>26043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أبي اسحاق،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يريد المجوسية فيقول لها أسلمي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لاشتهي الاسلام وأخاف أبي ولكني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 لا إله إلاّ الله وحده لاشريك له وأشهد أنّ محمداً عبده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يتزوَّجها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رأيتها بعد ذلك لاتصلّي ورأيت عليها الزُّنار</w:t>
      </w:r>
      <w:r>
        <w:rPr>
          <w:rStyle w:val="FootnoteAnchor"/>
          <w:rtl w:val="true"/>
        </w:rPr>
        <w:footnoteReference w:id="1836"/>
      </w:r>
      <w:r>
        <w:rPr>
          <w:rFonts w:ascii="Amiri" w:hAnsi="Amiri" w:eastAsia="Amiri" w:cs="Amiri"/>
          <w:color w:val="111111"/>
          <w:sz w:val="28"/>
          <w:sz w:val="28"/>
          <w:szCs w:val="28"/>
          <w:rtl w:val="true"/>
          <w:lang w:bidi="ar-SA"/>
        </w:rPr>
        <w:t>ورأيتها تتشبَّه بالمجوس؟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فامسكها وان شئتَ فطلّقها</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 xml:space="preserve">. </w:t>
      </w:r>
      <w:bookmarkStart w:id="890" w:name="pg13470_134675"/>
    </w:p>
    <w:p>
      <w:pPr>
        <w:pStyle w:val="Heading3"/>
        <w:numPr>
          <w:ilvl w:val="2"/>
          <w:numId w:val="1"/>
        </w:numPr>
        <w:rPr/>
      </w:pPr>
      <w:bookmarkStart w:id="891" w:name="__RefHeading___Toc2134981_2616395394"/>
      <w:bookmarkStart w:id="892" w:name="_Toc314"/>
      <w:bookmarkEnd w:id="890"/>
      <w:bookmarkEnd w:id="891"/>
      <w:r>
        <w:rPr>
          <w:rtl w:val="true"/>
        </w:rPr>
        <w:t xml:space="preserve">باب </w:t>
      </w:r>
      <w:r>
        <w:rPr>
          <w:rtl w:val="true"/>
        </w:rPr>
        <w:t>(</w:t>
      </w:r>
      <w:r>
        <w:rPr/>
        <w:t>7</w:t>
      </w:r>
      <w:r>
        <w:rPr>
          <w:rtl w:val="true"/>
        </w:rPr>
        <w:t xml:space="preserve">) </w:t>
      </w:r>
      <w:r>
        <w:rPr>
          <w:rtl w:val="true"/>
        </w:rPr>
        <w:t>النهي عن نكاح أهل الحرب</w:t>
      </w:r>
      <w:bookmarkEnd w:id="892"/>
    </w:p>
    <w:p>
      <w:pPr>
        <w:pStyle w:val="BookText"/>
        <w:rPr/>
      </w:pPr>
      <w:r>
        <w:rPr>
          <w:rFonts w:eastAsia="IRNazanin" w:cs="IRNazanin"/>
          <w:color w:val="111111"/>
          <w:sz w:val="28"/>
          <w:szCs w:val="28"/>
          <w:lang w:bidi="fa-IR"/>
        </w:rPr>
        <w:t>26044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السندي بن محمد البزّاز، عن أبي البختري،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مناكحة أهل الحرب</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3" w:name="__RefHeading___Toc2134983_2616395394"/>
      <w:bookmarkStart w:id="894" w:name="_Toc315"/>
      <w:bookmarkEnd w:id="893"/>
      <w:r>
        <w:rPr>
          <w:rtl w:val="true"/>
        </w:rPr>
        <w:t xml:space="preserve">باب </w:t>
      </w:r>
      <w:r>
        <w:rPr>
          <w:rtl w:val="true"/>
        </w:rPr>
        <w:t>(</w:t>
      </w:r>
      <w:r>
        <w:rPr/>
        <w:t>8</w:t>
      </w:r>
      <w:r>
        <w:rPr>
          <w:rtl w:val="true"/>
        </w:rPr>
        <w:t xml:space="preserve">) </w:t>
      </w:r>
      <w:r>
        <w:rPr>
          <w:rtl w:val="true"/>
        </w:rPr>
        <w:t>حكم من تزوَّج ذمّيَّة على مسلمة</w:t>
      </w:r>
      <w:bookmarkEnd w:id="894"/>
    </w:p>
    <w:p>
      <w:pPr>
        <w:pStyle w:val="BookText"/>
        <w:rPr/>
      </w:pPr>
      <w:r>
        <w:rPr>
          <w:rFonts w:eastAsia="Amiri" w:cs="Amiri" w:ascii="Amiri" w:hAnsi="Amiri"/>
          <w:color w:val="111111"/>
          <w:sz w:val="28"/>
          <w:szCs w:val="28"/>
          <w:lang w:bidi="ar-SA"/>
        </w:rPr>
        <w:t>26045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صالح بن سعيد، عن بعض أصحابه،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ذمّيّة</w:t>
      </w:r>
      <w:r>
        <w:rPr>
          <w:rStyle w:val="FootnoteAnchor"/>
          <w:rtl w:val="true"/>
        </w:rPr>
        <w:footnoteReference w:id="1839"/>
      </w:r>
      <w:r>
        <w:rPr>
          <w:rFonts w:ascii="Amiri" w:hAnsi="Amiri" w:eastAsia="Amiri" w:cs="Amiri"/>
          <w:color w:val="111111"/>
          <w:sz w:val="28"/>
          <w:sz w:val="28"/>
          <w:szCs w:val="28"/>
          <w:rtl w:val="true"/>
          <w:lang w:bidi="ar-SA"/>
        </w:rPr>
        <w:t>على مسلمة ولم يستأمرها؟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Style w:val="FootnoteAnchor"/>
          <w:rtl w:val="true"/>
        </w:rPr>
        <w:footnoteReference w:id="1840"/>
      </w:r>
      <w:r>
        <w:rPr>
          <w:rFonts w:ascii="IRNazanin" w:hAnsi="IRNazanin" w:eastAsia="IRNazanin"/>
          <w:color w:val="111111"/>
          <w:sz w:val="28"/>
          <w:sz w:val="28"/>
          <w:szCs w:val="28"/>
          <w:rtl w:val="true"/>
          <w:lang w:bidi="fa-IR"/>
        </w:rPr>
        <w:t>فعليه أدب؟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اثنی عشر سوطاً ونصف، ثُمن حَدّ الزاني، وهو صاغر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حكم من تزوَّج ذميَّة على مسلمة قلت</w:t>
      </w:r>
      <w:r>
        <w:rPr>
          <w:rFonts w:eastAsia="Amiri" w:cs="Amiri" w:ascii="Amiri" w:hAnsi="Amiri"/>
          <w:color w:val="111111"/>
          <w:sz w:val="28"/>
          <w:szCs w:val="28"/>
          <w:rtl w:val="true"/>
          <w:lang w:bidi="ar-SA"/>
        </w:rPr>
        <w:t>:</w:t>
      </w:r>
      <w:r>
        <w:rPr>
          <w:rStyle w:val="FootnoteAnchor"/>
          <w:rtl w:val="true"/>
        </w:rPr>
        <w:footnoteReference w:id="1841"/>
      </w:r>
      <w:r>
        <w:rPr>
          <w:rFonts w:ascii="Amiri" w:hAnsi="Amiri" w:eastAsia="Amiri" w:cs="Amiri"/>
          <w:color w:val="111111"/>
          <w:sz w:val="28"/>
          <w:sz w:val="28"/>
          <w:szCs w:val="28"/>
          <w:rtl w:val="true"/>
          <w:lang w:bidi="ar-SA"/>
        </w:rPr>
        <w:t xml:space="preserve">فإن رضيت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المسلمة بفعله بعدما كان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لايُضرب ولا يُفرّق بينهما، يبقيان على النكاح الأوّل</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صالح بن سعيد، عن بعض أصحابنا، عن منصور بن حازم مثله</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الحسن بن محبوب، عن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تزوَّج ذميّة على مسلمة؟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بينهما ويُضرب ثُمن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 عشر سوطاً ونصفاً، فان۟ رضيت المسلمة ضُرب ثُمن الحدّ ولم يُفرّق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يضرب النصف؟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السوط بالنصف فيضرب به</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عبدالله بن محمد، عن عليّ بن الحكم، عن أبان بن عثمان، عن عبدالرحمن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للرّجل أن يتزوّج النصرانيّة على المسلمة والأمة على الحرّة؟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لاتتزوّج</w:t>
      </w:r>
      <w:r>
        <w:rPr>
          <w:rStyle w:val="FootnoteAnchor"/>
          <w:rtl w:val="true"/>
        </w:rPr>
        <w:footnoteReference w:id="1845"/>
      </w:r>
      <w:r>
        <w:rPr>
          <w:rFonts w:ascii="Amiri" w:hAnsi="Amiri" w:eastAsia="Amiri" w:cs="Amiri"/>
          <w:color w:val="111111"/>
          <w:sz w:val="28"/>
          <w:sz w:val="28"/>
          <w:szCs w:val="28"/>
          <w:rtl w:val="true"/>
          <w:lang w:bidi="ar-SA"/>
        </w:rPr>
        <w:t>واحدة منهما على المسلمة، وتتزوّج</w:t>
      </w:r>
      <w:r>
        <w:rPr>
          <w:rStyle w:val="FootnoteAnchor"/>
          <w:rtl w:val="true"/>
        </w:rPr>
        <w:footnoteReference w:id="1846"/>
      </w:r>
      <w:r>
        <w:rPr>
          <w:rFonts w:ascii="Amiri" w:hAnsi="Amiri" w:eastAsia="Amiri" w:cs="Amiri"/>
          <w:color w:val="111111"/>
          <w:sz w:val="28"/>
          <w:sz w:val="28"/>
          <w:szCs w:val="28"/>
          <w:rtl w:val="true"/>
          <w:lang w:bidi="ar-SA"/>
        </w:rPr>
        <w:t xml:space="preserve">المسلمة </w:t>
      </w:r>
      <w:bookmarkStart w:id="895" w:name="pg13470_134677"/>
    </w:p>
    <w:p>
      <w:pPr>
        <w:pStyle w:val="BookText"/>
        <w:rPr/>
      </w:pPr>
      <w:bookmarkEnd w:id="895"/>
      <w:r>
        <w:rPr>
          <w:rFonts w:ascii="Amiri" w:hAnsi="Amiri" w:eastAsia="Amiri" w:cs="Amiri"/>
          <w:color w:val="111111"/>
          <w:sz w:val="28"/>
          <w:sz w:val="28"/>
          <w:szCs w:val="28"/>
          <w:rtl w:val="true"/>
          <w:lang w:bidi="ar-SA"/>
        </w:rPr>
        <w:t>على الأَمَة والنصرانيّة، وللمسلمة الثلثان وللامة والنصرانيّة الثلث</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عن أبان، عن عبدالرحمن بن أبي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البرقيّ،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اليهوديّة والنصرانيّة أيتزوّجها الرّجل على المسلمة؟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ويتزوّج المسلمة على اليهوديّة والنصرانيّة</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مثله</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6" w:name="__RefHeading___Toc2134985_2616395394"/>
      <w:bookmarkStart w:id="897" w:name="_Toc316"/>
      <w:bookmarkEnd w:id="896"/>
      <w:r>
        <w:rPr>
          <w:rtl w:val="true"/>
        </w:rPr>
        <w:t xml:space="preserve">باب </w:t>
      </w:r>
      <w:r>
        <w:rPr>
          <w:rtl w:val="true"/>
        </w:rPr>
        <w:t>(</w:t>
      </w:r>
      <w:r>
        <w:rPr/>
        <w:t>9</w:t>
      </w:r>
      <w:r>
        <w:rPr>
          <w:rtl w:val="true"/>
        </w:rPr>
        <w:t xml:space="preserve">) </w:t>
      </w:r>
      <w:r>
        <w:rPr>
          <w:rtl w:val="true"/>
        </w:rPr>
        <w:t>حكم مَن هاجر وتَرك امرأته في المشركين ثم لحقت۟ به</w:t>
      </w:r>
      <w:bookmarkEnd w:id="897"/>
    </w:p>
    <w:p>
      <w:pPr>
        <w:pStyle w:val="BookText"/>
        <w:rPr/>
      </w:pPr>
      <w:r>
        <w:rPr>
          <w:rFonts w:eastAsia="Amiri" w:cs="Amiri" w:ascii="Amiri" w:hAnsi="Amiri"/>
          <w:color w:val="111111"/>
          <w:sz w:val="28"/>
          <w:szCs w:val="28"/>
          <w:lang w:bidi="ar-SA"/>
        </w:rPr>
        <w:t>26049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رجل هاجر وترك امرأته مع المشركين ثمّ لحقت به بعدُ، أيمسكها بالنكاح الأول أو تنقطع عصمتها؟ </w:t>
      </w:r>
    </w:p>
    <w:p>
      <w:pPr>
        <w:pStyle w:val="BookText"/>
        <w:rPr/>
      </w:pPr>
      <w:r>
        <w:rPr>
          <w:rFonts w:ascii="Amiri" w:hAnsi="Amiri" w:eastAsia="Amiri" w:cs="Amiri"/>
          <w:color w:val="111111"/>
          <w:sz w:val="28"/>
          <w:sz w:val="28"/>
          <w:szCs w:val="28"/>
          <w:rtl w:val="true"/>
          <w:lang w:bidi="ar-SA"/>
        </w:rPr>
        <w:t>حكم من هاجر وترك امرأته في المشركين ثم لحقت۟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يمسكها وهي امرأته</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أسلمت امرأة وزوجها على غير الإسلام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هاجر وترك امرأته في المشركين ثمّ لحقت بعد ذلك به أيمسكها بالنكاح الأول أو تنقطع عصمتها؟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يمسكها وهي امرأته</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أحمد بن محمد بن أبي نصر، عن ابن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هاجر وترك امرأته في المشركين ثم لحقت به بعد ذلك أيمسكها بالنكاح أو تنقطع عصمتها؟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يمسكها وهي امرأته</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الحربي إلى دار الاسلام فأسلم ثم لحقتهُ امرأتهُ، فهما على النكاح الأوّل</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 xml:space="preserve">. </w:t>
      </w:r>
      <w:bookmarkStart w:id="898" w:name="pg13470_134679"/>
    </w:p>
    <w:p>
      <w:pPr>
        <w:pStyle w:val="Heading3"/>
        <w:numPr>
          <w:ilvl w:val="2"/>
          <w:numId w:val="1"/>
        </w:numPr>
        <w:rPr/>
      </w:pPr>
      <w:bookmarkStart w:id="899" w:name="__RefHeading___Toc2134987_2616395394"/>
      <w:bookmarkStart w:id="900" w:name="_Toc317"/>
      <w:bookmarkEnd w:id="898"/>
      <w:bookmarkEnd w:id="899"/>
      <w:r>
        <w:rPr>
          <w:rtl w:val="true"/>
        </w:rPr>
        <w:t xml:space="preserve">باب </w:t>
      </w:r>
      <w:r>
        <w:rPr>
          <w:rtl w:val="true"/>
        </w:rPr>
        <w:t>(</w:t>
      </w:r>
      <w:r>
        <w:rPr/>
        <w:t>10</w:t>
      </w:r>
      <w:r>
        <w:rPr>
          <w:rtl w:val="true"/>
        </w:rPr>
        <w:t xml:space="preserve">) </w:t>
      </w:r>
      <w:r>
        <w:rPr>
          <w:rtl w:val="true"/>
        </w:rPr>
        <w:t>حكم زواج الأسير المسلم في دار الحرب</w:t>
      </w:r>
      <w:bookmarkEnd w:id="900"/>
    </w:p>
    <w:p>
      <w:pPr>
        <w:pStyle w:val="BookText"/>
        <w:rPr/>
      </w:pPr>
      <w:r>
        <w:rPr>
          <w:rFonts w:eastAsia="Amiri" w:cs="Amiri" w:ascii="Amiri" w:hAnsi="Amiri"/>
          <w:color w:val="111111"/>
          <w:sz w:val="28"/>
          <w:szCs w:val="28"/>
          <w:lang w:bidi="ar-SA"/>
        </w:rPr>
        <w:t>26053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القاسم بن محمد، عن سليمان بن داود، عن أبي أيوب</w:t>
      </w:r>
      <w:r>
        <w:rPr>
          <w:rStyle w:val="FootnoteAnchor"/>
          <w:rtl w:val="true"/>
        </w:rPr>
        <w:footnoteReference w:id="1855"/>
      </w:r>
      <w:r>
        <w:rPr>
          <w:rFonts w:ascii="IRNazanin" w:hAnsi="IRNazanin" w:eastAsia="IRNazanin"/>
          <w:color w:val="111111"/>
          <w:sz w:val="28"/>
          <w:sz w:val="28"/>
          <w:szCs w:val="28"/>
          <w:rtl w:val="true"/>
          <w:lang w:bidi="fa-IR"/>
        </w:rPr>
        <w:t>،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إخواني ان أسأل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مسائل فسألتهُ عن الأسير هل يتزوَّج في دار الحرب؟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اكره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في بلاد الرُّوم فليس هو بحرام وهو نكاح، وأمّا في الترك والديلم والخزر فلايحل لهُ ذلك</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علي بن محمد، عن القاسم بن محمد، عن سليمان بن داود، عن أبي أيوب،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الأسير هل يتزوَّج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علي بن محمد القاساني، عن سليمان بن داود المنقري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حفص ابن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الأسير هل يتزوَّج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 xml:space="preserve">. </w:t>
      </w:r>
      <w:bookmarkStart w:id="901" w:name="pg13470_134680"/>
    </w:p>
    <w:p>
      <w:pPr>
        <w:pStyle w:val="BookText"/>
        <w:rPr/>
      </w:pPr>
      <w:bookmarkEnd w:id="901"/>
      <w:r>
        <w:rPr>
          <w:rFonts w:ascii="Amiri" w:hAnsi="Amiri" w:eastAsia="Amiri" w:cs="Amiri"/>
          <w:color w:val="111111"/>
          <w:sz w:val="28"/>
          <w:sz w:val="28"/>
          <w:szCs w:val="28"/>
          <w:rtl w:val="true"/>
          <w:lang w:bidi="ar-SA"/>
        </w:rPr>
        <w:t>النهي عن نكاح الكافرات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فعل في بلاد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نصاری وهم أهل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انّه لافرق في أهل الكتاب بين الحربي منهم والذمّي لشمول الاسم لهما، لكن تتأكّد الكراهة في نكاح الحربيَّة، حذراً من أن تُس۟رَق وهي حامل منه</w:t>
      </w:r>
      <w:r>
        <w:rPr>
          <w:rFonts w:eastAsia="IRNazanin" w:cs="IRNazanin"/>
          <w:color w:val="111111"/>
          <w:sz w:val="28"/>
          <w:szCs w:val="28"/>
          <w:rtl w:val="true"/>
          <w:lang w:bidi="fa-IR"/>
        </w:rPr>
        <w:t>)</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الترك والديلم والخزر فلعلّهم كانوا مشرکين آنذاك فكان لايحلُّ الزواج معهم، فأمّا اليوم وفي زماننا الحاضر فيجوز الزواج معهم لانّهم أصبحوا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902" w:name="__RefHeading___Toc2134989_2616395394"/>
      <w:bookmarkStart w:id="903" w:name="_Toc318"/>
      <w:bookmarkEnd w:id="902"/>
      <w:r>
        <w:rPr>
          <w:rtl w:val="true"/>
        </w:rPr>
        <w:t xml:space="preserve">باب </w:t>
      </w:r>
      <w:r>
        <w:rPr>
          <w:rtl w:val="true"/>
        </w:rPr>
        <w:t>(</w:t>
      </w:r>
      <w:r>
        <w:rPr/>
        <w:t>11</w:t>
      </w:r>
      <w:r>
        <w:rPr>
          <w:rtl w:val="true"/>
        </w:rPr>
        <w:t xml:space="preserve">) </w:t>
      </w:r>
      <w:r>
        <w:rPr>
          <w:rtl w:val="true"/>
        </w:rPr>
        <w:t>النَّهي عن نكاح الكافرات</w:t>
      </w:r>
      <w:bookmarkEnd w:id="903"/>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أحل الله نساء أهل الكتاب للمسلمين، إذا كان في نساء الاسلام قلَّة، فلمّا كثرت المسلمات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الْمُشْرِكَاتِ حَتَّى يُؤْمِنَّ</w:t>
      </w:r>
      <w:r>
        <w:rPr>
          <w:rFonts w:eastAsia="Amiri" w:cs="Amiri" w:ascii="Amiri" w:hAnsi="Amiri"/>
          <w:color w:val="111111"/>
          <w:sz w:val="28"/>
          <w:szCs w:val="28"/>
          <w:rtl w:val="true"/>
          <w:lang w:bidi="ar-SA"/>
        </w:rPr>
        <w:t>»</w:t>
      </w:r>
      <w:r>
        <w:rPr>
          <w:rStyle w:val="FootnoteAnchor"/>
          <w:rtl w:val="true"/>
        </w:rPr>
        <w:footnoteReference w:id="186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w:t>
      </w:r>
      <w:r>
        <w:rPr>
          <w:rStyle w:val="FootnoteAnchor"/>
          <w:rtl w:val="true"/>
        </w:rPr>
        <w:footnoteReference w:id="1861"/>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 xml:space="preserve">. </w:t>
      </w:r>
      <w:bookmarkStart w:id="904" w:name="pg13470_134681"/>
    </w:p>
    <w:p>
      <w:pPr>
        <w:pStyle w:val="Heading3"/>
        <w:numPr>
          <w:ilvl w:val="2"/>
          <w:numId w:val="1"/>
        </w:numPr>
        <w:rPr/>
      </w:pPr>
      <w:bookmarkStart w:id="905" w:name="__RefHeading___Toc2134991_2616395394"/>
      <w:bookmarkStart w:id="906" w:name="_Toc319"/>
      <w:bookmarkEnd w:id="904"/>
      <w:bookmarkEnd w:id="905"/>
      <w:r>
        <w:rPr>
          <w:rtl w:val="true"/>
        </w:rPr>
        <w:t xml:space="preserve">باب </w:t>
      </w:r>
      <w:r>
        <w:rPr>
          <w:rtl w:val="true"/>
        </w:rPr>
        <w:t>(</w:t>
      </w:r>
      <w:r>
        <w:rPr/>
        <w:t>12</w:t>
      </w:r>
      <w:r>
        <w:rPr>
          <w:rtl w:val="true"/>
        </w:rPr>
        <w:t xml:space="preserve">) </w:t>
      </w:r>
      <w:r>
        <w:rPr>
          <w:rtl w:val="true"/>
        </w:rPr>
        <w:t>حكم نكاح المحصَنات المؤمنات من أهل الكتاب</w:t>
      </w:r>
      <w:bookmarkEnd w:id="906"/>
    </w:p>
    <w:p>
      <w:pPr>
        <w:pStyle w:val="BookText"/>
        <w:rPr/>
      </w:pPr>
      <w:r>
        <w:rPr>
          <w:rFonts w:eastAsia="Amiri" w:cs="Amiri" w:ascii="Amiri" w:hAnsi="Amiri"/>
          <w:color w:val="111111"/>
          <w:sz w:val="28"/>
          <w:szCs w:val="28"/>
          <w:lang w:bidi="ar-SA"/>
        </w:rPr>
        <w:t>26055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الْمُؤْمِنَاتِ</w:t>
      </w:r>
      <w:r>
        <w:rPr>
          <w:rFonts w:eastAsia="Amiri" w:cs="Amiri" w:ascii="Amiri" w:hAnsi="Amiri"/>
          <w:color w:val="111111"/>
          <w:sz w:val="28"/>
          <w:szCs w:val="28"/>
          <w:rtl w:val="true"/>
          <w:lang w:bidi="ar-SA"/>
        </w:rPr>
        <w:t>»</w:t>
      </w:r>
      <w:r>
        <w:rPr>
          <w:rStyle w:val="FootnoteAnchor"/>
          <w:rtl w:val="true"/>
        </w:rPr>
        <w:footnoteReference w:id="18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المسلمات</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جميلة،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الَّذِينَ أُوتُوا الْكِتَابَ مِنْ قَبْلِكُمْ</w:t>
      </w:r>
      <w:r>
        <w:rPr>
          <w:rFonts w:eastAsia="Amiri" w:cs="Amiri" w:ascii="Amiri" w:hAnsi="Amiri"/>
          <w:color w:val="111111"/>
          <w:sz w:val="28"/>
          <w:szCs w:val="28"/>
          <w:rtl w:val="true"/>
          <w:lang w:bidi="ar-SA"/>
        </w:rPr>
        <w:t>»</w:t>
      </w:r>
      <w:r>
        <w:rPr>
          <w:rStyle w:val="FootnoteAnchor"/>
          <w:rtl w:val="true"/>
        </w:rPr>
        <w:footnoteReference w:id="18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العفايف</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مسألة نكاح الكتابيَّة وعرفتَ أنه يجوز النكاح الموقَّت بالمرأة الكتابيَّة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كاليهوديَّة والنصرانيَّة، والمجوسيَّة 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بعض الفقهاء بجواز النكاح الدائم بهنّ، كما قال بعضهم بحرمة نكاحهنَّ مطلقاً، دواماً ومتعاً، والمشهور هو القول الأول، والتفصيل مذكور في الكتب الفقهيَّة المفصلّة</w:t>
      </w:r>
      <w:r>
        <w:rPr>
          <w:rFonts w:eastAsia="Amiri" w:cs="Amiri" w:ascii="Amiri" w:hAnsi="Amiri"/>
          <w:color w:val="111111"/>
          <w:sz w:val="28"/>
          <w:szCs w:val="28"/>
          <w:rtl w:val="true"/>
          <w:lang w:bidi="ar-SA"/>
        </w:rPr>
        <w:t xml:space="preserve">. </w:t>
      </w:r>
      <w:bookmarkStart w:id="907" w:name="pg13470_134682"/>
    </w:p>
    <w:p>
      <w:pPr>
        <w:pStyle w:val="BookText"/>
        <w:rPr/>
      </w:pPr>
      <w:bookmarkEnd w:id="907"/>
      <w:r>
        <w:rPr>
          <w:rFonts w:ascii="Amiri" w:hAnsi="Amiri" w:eastAsia="Amiri" w:cs="Amiri"/>
          <w:color w:val="111111"/>
          <w:sz w:val="28"/>
          <w:sz w:val="28"/>
          <w:szCs w:val="28"/>
          <w:rtl w:val="true"/>
          <w:lang w:bidi="ar-SA"/>
        </w:rPr>
        <w:t>حكم ما لو أسلم أحد الزوجين الكافرين</w:t>
      </w:r>
    </w:p>
    <w:p>
      <w:pPr>
        <w:pStyle w:val="Heading3"/>
        <w:numPr>
          <w:ilvl w:val="2"/>
          <w:numId w:val="1"/>
        </w:numPr>
        <w:rPr/>
      </w:pPr>
      <w:bookmarkStart w:id="908" w:name="__RefHeading___Toc2134993_2616395394"/>
      <w:bookmarkStart w:id="909" w:name="_Toc320"/>
      <w:bookmarkEnd w:id="908"/>
      <w:r>
        <w:rPr>
          <w:rtl w:val="true"/>
        </w:rPr>
        <w:t xml:space="preserve">باب </w:t>
      </w:r>
      <w:r>
        <w:rPr>
          <w:rtl w:val="true"/>
        </w:rPr>
        <w:t>(</w:t>
      </w:r>
      <w:r>
        <w:rPr/>
        <w:t>13</w:t>
      </w:r>
      <w:r>
        <w:rPr>
          <w:rtl w:val="true"/>
        </w:rPr>
        <w:t xml:space="preserve">) </w:t>
      </w:r>
      <w:r>
        <w:rPr>
          <w:rtl w:val="true"/>
        </w:rPr>
        <w:t>حكم ما لو أسلم أحد الزوجين الكافرين</w:t>
      </w:r>
      <w:bookmarkEnd w:id="909"/>
    </w:p>
    <w:p>
      <w:pPr>
        <w:pStyle w:val="BookText"/>
        <w:rPr/>
      </w:pPr>
      <w:r>
        <w:rPr>
          <w:rFonts w:eastAsia="Amiri" w:cs="Amiri" w:ascii="Amiri" w:hAnsi="Amiri"/>
          <w:color w:val="111111"/>
          <w:sz w:val="28"/>
          <w:szCs w:val="28"/>
          <w:lang w:bidi="ar-SA"/>
        </w:rPr>
        <w:t>26057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عبدالله بن محمد، عن عليّ بن الحكم، عن أبان،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مجوسيّ أو مشرك من غير أهل الكتاب كانت تحته امرأة فأسلم أو أسلمت؟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بذلك انقضاء عدّتها وإن هو أسلم أو أسلمت قبل أن تنقضي عدّتها فهما على نكاحهما الأوّل وإن هو لم يسلم حتّى تنقضي العدّة فقد بانت منه</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معاوية بن حکیم، عن محمد بن خالد الطيالسي، عن ابن رئاب وأبان جميعاً،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مجوسي كانت تحته امرأة على دينه فأسلم أو اسلمت؟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ينتظر بذلك انقضاء عدّتها فان اسلمت أو اسلم قبل انقضاء عدّتها فهما</w:t>
      </w:r>
      <w:r>
        <w:rPr>
          <w:rStyle w:val="FootnoteAnchor"/>
          <w:rtl w:val="true"/>
        </w:rPr>
        <w:footnoteReference w:id="1868"/>
      </w:r>
      <w:r>
        <w:rPr>
          <w:rFonts w:ascii="Amiri" w:hAnsi="Amiri" w:eastAsia="Amiri" w:cs="Amiri"/>
          <w:color w:val="111111"/>
          <w:sz w:val="28"/>
          <w:sz w:val="28"/>
          <w:szCs w:val="28"/>
          <w:rtl w:val="true"/>
          <w:lang w:bidi="ar-SA"/>
        </w:rPr>
        <w:t>على نكاحهما الاول، وان هي لم تسلم</w:t>
      </w:r>
      <w:r>
        <w:rPr>
          <w:rStyle w:val="FootnoteAnchor"/>
          <w:rtl w:val="true"/>
        </w:rPr>
        <w:footnoteReference w:id="1869"/>
      </w:r>
      <w:r>
        <w:rPr>
          <w:rFonts w:ascii="Amiri" w:hAnsi="Amiri" w:eastAsia="Amiri" w:cs="Amiri"/>
          <w:color w:val="111111"/>
          <w:sz w:val="28"/>
          <w:sz w:val="28"/>
          <w:szCs w:val="28"/>
          <w:rtl w:val="true"/>
          <w:lang w:bidi="ar-SA"/>
        </w:rPr>
        <w:t>حتى تنقضي العدّة فقد بانت منه</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محبوب، عن أحمد بن محمد، عن البرقي، عن النوفلي، عن السكوني،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امرأة مجوسيَّة أسلمت قبل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ففرّق بينهما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اسلمتَ قبل انقضاء عدّتها فهي امرأتك، وان انقضت عدّتها قبل ان تسلم ثم أسلمت فأنت خاطب من الخطّاب</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امرأة مجوسيَّة أسلمت قبل زوجها،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ففرّق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بينهما، وقال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أسلمتَ قبل انقضاء عدّتها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امرأتك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انقضاء عدّتها فأنت خاطب من الخطّاب بمهر جدید ونکاح جديد</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مجوسيّة أسلمت قبل أن يدخل بها زوجها،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فأبی زوجها أن يُسِلم فقضى لها عليه نصف الصداق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يزدها الاسلام إلاّ عزّاً</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حكم ما لو أسلم أحد الزوجين الكافرين </w:t>
      </w:r>
      <w:r>
        <w:rPr>
          <w:rFonts w:eastAsia="Amiri" w:cs="Amiri" w:ascii="Amiri" w:hAnsi="Amiri"/>
          <w:color w:val="111111"/>
          <w:sz w:val="28"/>
          <w:szCs w:val="28"/>
          <w:lang w:bidi="ar-SA"/>
        </w:rPr>
        <w:t>26062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عن ابراهيم، عن الحسين بن يزيد النوفلي، عن اسماعيل بن أبي زياد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مجوسيَّة أسلمت قبل أن يدخل بها زوجها وأبي زوجها ان يُسلِم فقضى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بنصف الصداق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يزدها الاسلام إلاّ عزّاً</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مجوسيَّة أسلمت قبل أن يدخل بها زوجها، وأبي زوجها أن يُسلِم، فقضى لها بنصف المهر،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يزدها الإسلام إلاّ عزّاً</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علي بن محبوب، عن أحمد بن محمد، عن علي بن حديد، عن جمیل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والنصرانيّ والمجوسيّ إذا أسلمت امرأته ولم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على نكاحهما ولايُفرّق بينهما، ولايترك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بها من دار الاسلام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ضعيف من حيث السَنَد لوجود علي بن حديد فيه، ولكونه مرسلاً فلايُعتمد عليه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بیان حكم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المسالك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أسلمت۟ </w:t>
      </w:r>
      <w:bookmarkStart w:id="910" w:name="pg13470_134685"/>
    </w:p>
    <w:p>
      <w:pPr>
        <w:pStyle w:val="BookText"/>
        <w:rPr/>
      </w:pPr>
      <w:bookmarkEnd w:id="910"/>
      <w:r>
        <w:rPr>
          <w:rFonts w:ascii="Amiri" w:hAnsi="Amiri" w:eastAsia="Amiri" w:cs="Amiri"/>
          <w:color w:val="111111"/>
          <w:sz w:val="28"/>
          <w:sz w:val="28"/>
          <w:szCs w:val="28"/>
          <w:rtl w:val="true"/>
          <w:lang w:bidi="ar-SA"/>
        </w:rPr>
        <w:t xml:space="preserve">زوجة الكافر دونه، فان كان قبل الدخول انفسخ النكاح في الحال، لعدم العدَّة وامتناع كون الكافر زوجاً للمسلمة، ولا مهر لها، لأنّ الفرقة جاءت من قِبَلها، وإن كان بعد الدخول وقف الفسخ على انقضاء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عدّة الطلاق من حين اسلامها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انقضت وهو على كفر تبيّن أنها بانت منه حين الاسلام، وان أسلم قبل انقضائها تبيّن بقاء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أن يكون الزوج كتابيّاً أو وثنيّاً، أمّا اذا كان وثنياً فهو موضع وفاق، وأمّا اذا كان كتابيّاً فهو أصحّ القولين</w:t>
      </w:r>
      <w:r>
        <w:rPr>
          <w:rFonts w:eastAsia="Amiri" w:cs="Amiri" w:ascii="Amiri" w:hAnsi="Amiri"/>
          <w:color w:val="111111"/>
          <w:sz w:val="28"/>
          <w:szCs w:val="28"/>
          <w:rtl w:val="true"/>
          <w:lang w:bidi="ar-SA"/>
        </w:rPr>
        <w:t>)</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1" w:name="__RefHeading___Toc2134995_2616395394"/>
      <w:bookmarkStart w:id="912" w:name="_Toc321"/>
      <w:bookmarkEnd w:id="911"/>
      <w:r>
        <w:rPr>
          <w:rtl w:val="true"/>
        </w:rPr>
        <w:t xml:space="preserve">باب </w:t>
      </w:r>
      <w:r>
        <w:rPr>
          <w:rtl w:val="true"/>
        </w:rPr>
        <w:t>(</w:t>
      </w:r>
      <w:r>
        <w:rPr/>
        <w:t>14</w:t>
      </w:r>
      <w:r>
        <w:rPr>
          <w:rtl w:val="true"/>
        </w:rPr>
        <w:t xml:space="preserve">) </w:t>
      </w:r>
      <w:r>
        <w:rPr>
          <w:rtl w:val="true"/>
        </w:rPr>
        <w:t>حرمة زواج المؤمن بالناصبة والمؤمنة بالناصب</w:t>
      </w:r>
      <w:bookmarkEnd w:id="912"/>
    </w:p>
    <w:p>
      <w:pPr>
        <w:pStyle w:val="BookText"/>
        <w:rPr/>
      </w:pPr>
      <w:r>
        <w:rPr>
          <w:rFonts w:eastAsia="Amiri" w:cs="Amiri" w:ascii="Amiri" w:hAnsi="Amiri"/>
          <w:color w:val="111111"/>
          <w:sz w:val="28"/>
          <w:szCs w:val="28"/>
          <w:lang w:bidi="ar-SA"/>
        </w:rPr>
        <w:t>26065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ابن أبي عمير، عن ربعي، عن الفضيل بن يسار،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الناصبة؟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والله إنّي لأقول لك هذا، ولو جاءني بيت ملآن دراهم ما فعلت</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این محبوب، عن جميل بن صالح، عن الفضيل بن يسار، عن أبي </w:t>
      </w:r>
    </w:p>
    <w:p>
      <w:pPr>
        <w:pStyle w:val="BookText"/>
        <w:rPr/>
      </w:pPr>
      <w:r>
        <w:rPr>
          <w:rFonts w:ascii="Amiri" w:hAnsi="Amiri" w:eastAsia="Amiri" w:cs="Amiri"/>
          <w:color w:val="111111"/>
          <w:sz w:val="28"/>
          <w:sz w:val="28"/>
          <w:szCs w:val="28"/>
          <w:rtl w:val="true"/>
          <w:lang w:bidi="ar-SA"/>
        </w:rPr>
        <w:t xml:space="preserve">حرمة زواج المؤمن بالناصبة والمؤمنة بالناصب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 المؤمن الناصبة</w:t>
      </w:r>
      <w:r>
        <w:rPr>
          <w:rStyle w:val="FootnoteAnchor"/>
          <w:rtl w:val="true"/>
        </w:rPr>
        <w:footnoteReference w:id="1879"/>
      </w:r>
      <w:r>
        <w:rPr>
          <w:rFonts w:ascii="Amiri" w:hAnsi="Amiri" w:eastAsia="Amiri" w:cs="Amiri"/>
          <w:color w:val="111111"/>
          <w:sz w:val="28"/>
          <w:sz w:val="28"/>
          <w:szCs w:val="28"/>
          <w:rtl w:val="true"/>
          <w:lang w:bidi="ar-SA"/>
        </w:rPr>
        <w:t>المعروفة بذلك</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الحسن بن محبوب مثله</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عبدالرحمن بن أبي نجران،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الناصب الّذي قد عُرف نصبه وعداوته هل نزوّجه المؤمنة وهو قادر على ردّه وهو لا يعلم بردّه؟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يزوّج المؤمن النّاصبة، ولا يتزوّج النّاصب المؤمنة، ولا يتزوّج المستضعف مؤمنة</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قادر على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انّ المؤمن يقدر على ردّ الناصب بحيث لايعلم الناصب انّه رده من جهة نصبه،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بعدم ارتضائه له</w:t>
      </w:r>
      <w:r>
        <w:rPr>
          <w:rFonts w:eastAsia="Amiri" w:cs="Amiri" w:ascii="Amiri" w:hAnsi="Amiri"/>
          <w:color w:val="111111"/>
          <w:sz w:val="28"/>
          <w:szCs w:val="28"/>
          <w:rtl w:val="true"/>
          <w:lang w:bidi="ar-SA"/>
        </w:rPr>
        <w:t>)</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ابن سويد، عن عبدالله بن سنان</w:t>
      </w:r>
      <w:r>
        <w:rPr>
          <w:rStyle w:val="FootnoteAnchor"/>
          <w:rtl w:val="true"/>
        </w:rPr>
        <w:footnoteReference w:id="18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الناصب الذي عُرف نصبُه وعداوته هل يزوجه المؤمن وهو قادر على ردّه وهو لا يعلم بردّه؟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 المؤمن الناصبيَّة</w:t>
      </w:r>
      <w:r>
        <w:rPr>
          <w:rStyle w:val="FootnoteAnchor"/>
          <w:rtl w:val="true"/>
        </w:rPr>
        <w:footnoteReference w:id="1885"/>
      </w:r>
      <w:r>
        <w:rPr>
          <w:rFonts w:ascii="Amiri" w:hAnsi="Amiri" w:eastAsia="Amiri" w:cs="Amiri"/>
          <w:color w:val="111111"/>
          <w:sz w:val="28"/>
          <w:sz w:val="28"/>
          <w:szCs w:val="28"/>
          <w:rtl w:val="true"/>
          <w:lang w:bidi="ar-SA"/>
        </w:rPr>
        <w:t>ولايتزوَّج الناصب مؤمنة ولا يتزوج المستضعف مؤمنة</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عن ابن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فضّال، عن عليّ بن يعقوب، عن مروان بن مسلم، عن الحسين ابن موسی الحنّاط،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لامرأتي اُختاً عارفة على رأينا وليس على رأينا بالبصرة إلاّ قليل فاُزوّجها ممّن لايرى رأيها؟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تَرْجِعُوهُنَّ إِلَى الْكُفَّارِ لَا هُنَّ حِلٌّ لَهُمْ وَلَا هُمْ يَحِلُّونَ لَهُنَّ</w:t>
      </w:r>
      <w:r>
        <w:rPr>
          <w:rFonts w:eastAsia="Amiri" w:cs="Amiri" w:ascii="Amiri" w:hAnsi="Amiri"/>
          <w:color w:val="111111"/>
          <w:sz w:val="28"/>
          <w:szCs w:val="28"/>
          <w:rtl w:val="true"/>
          <w:lang w:bidi="ar-SA"/>
        </w:rPr>
        <w:t>»</w:t>
      </w:r>
      <w:r>
        <w:rPr>
          <w:rStyle w:val="FootnoteAnchor"/>
          <w:rtl w:val="true"/>
        </w:rPr>
        <w:footnoteReference w:id="1888"/>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عن غير واحد، عن أبان بن عثمان،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نكاح النّاصب؟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يحل </w:t>
      </w:r>
    </w:p>
    <w:p>
      <w:pPr>
        <w:pStyle w:val="BookText"/>
        <w:rPr/>
      </w:pPr>
      <w:r>
        <w:rPr>
          <w:rFonts w:ascii="Amiri" w:hAnsi="Amiri" w:eastAsia="Amiri" w:cs="Amiri"/>
          <w:color w:val="111111"/>
          <w:sz w:val="28"/>
          <w:sz w:val="28"/>
          <w:szCs w:val="28"/>
          <w:rtl w:val="true"/>
          <w:lang w:bidi="ar-SA"/>
        </w:rPr>
        <w:t>حرمة زواج المؤمن بالناصبة والمؤمنة بالناصب قال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سألته مرّة اُخرى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نكاحهم؟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عارفة؟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العارفة لاتوضع إلاّ عند عارف</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اليهوديّة والنصرانيّة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الناصب والنّاصبيّة</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أتاه قوم من أهل خراسان من وراء النهر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تصافحون أهل بلادكم وتناکحونهم؟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إنّكم إذا صافحتموهم انقطعت۟ عروة من عری الإسلام وإذا ناکحتموهم انهتك الحجاب بينكم وبين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الحسن بن محبوب، عن سليمان الحمّار،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للرجل المسلم منكم أن يتزوَّج الناصبيَّة، ولا يزوّج ابنته ناصباً، ولا يطرحها عنده</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 xml:space="preserve">. </w:t>
      </w:r>
      <w:bookmarkStart w:id="913" w:name="pg13470_134689"/>
    </w:p>
    <w:p>
      <w:pPr>
        <w:pStyle w:val="Heading3"/>
        <w:numPr>
          <w:ilvl w:val="2"/>
          <w:numId w:val="1"/>
        </w:numPr>
        <w:rPr/>
      </w:pPr>
      <w:bookmarkStart w:id="914" w:name="__RefHeading___Toc2134997_2616395394"/>
      <w:bookmarkStart w:id="915" w:name="_Toc322"/>
      <w:bookmarkEnd w:id="913"/>
      <w:bookmarkEnd w:id="914"/>
      <w:r>
        <w:rPr>
          <w:rtl w:val="true"/>
        </w:rPr>
        <w:t xml:space="preserve">باب </w:t>
      </w:r>
      <w:r>
        <w:rPr>
          <w:rtl w:val="true"/>
        </w:rPr>
        <w:t>(</w:t>
      </w:r>
      <w:r>
        <w:rPr/>
        <w:t>15</w:t>
      </w:r>
      <w:r>
        <w:rPr>
          <w:rtl w:val="true"/>
        </w:rPr>
        <w:t xml:space="preserve">) </w:t>
      </w:r>
      <w:r>
        <w:rPr>
          <w:rtl w:val="true"/>
        </w:rPr>
        <w:t>جواز نكاح ضعيفات العقيدة والإيمان</w:t>
      </w:r>
      <w:bookmarkEnd w:id="915"/>
    </w:p>
    <w:p>
      <w:pPr>
        <w:pStyle w:val="BookText"/>
        <w:rPr/>
      </w:pPr>
      <w:r>
        <w:rPr>
          <w:rFonts w:eastAsia="Amiri" w:cs="Amiri" w:ascii="Amiri" w:hAnsi="Amiri"/>
          <w:color w:val="111111"/>
          <w:sz w:val="28"/>
          <w:szCs w:val="28"/>
          <w:lang w:bidi="ar-SA"/>
        </w:rPr>
        <w:t>26074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بن يحيى، عن عبدالله بن مسكان، عن يحيى الحلبيّ، عن عبدالحميد الطائي،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بمرجئة</w:t>
      </w:r>
      <w:r>
        <w:rPr>
          <w:rStyle w:val="FootnoteAnchor"/>
          <w:rtl w:val="true"/>
        </w:rPr>
        <w:footnoteReference w:id="1894"/>
      </w:r>
      <w:r>
        <w:rPr>
          <w:rFonts w:ascii="Amiri" w:hAnsi="Amiri" w:eastAsia="Amiri" w:cs="Amiri"/>
          <w:color w:val="111111"/>
          <w:sz w:val="28"/>
          <w:sz w:val="28"/>
          <w:szCs w:val="28"/>
          <w:rtl w:val="true"/>
          <w:lang w:bidi="ar-SA"/>
        </w:rPr>
        <w:t>أو حروريّة؟ قال</w:t>
      </w:r>
      <w:r>
        <w:rPr>
          <w:rFonts w:eastAsia="Amiri" w:cs="Amiri" w:ascii="Amiri" w:hAnsi="Amiri"/>
          <w:color w:val="111111"/>
          <w:sz w:val="28"/>
          <w:szCs w:val="28"/>
          <w:rtl w:val="true"/>
          <w:lang w:bidi="ar-SA"/>
        </w:rPr>
        <w:t>:</w:t>
      </w:r>
      <w:r>
        <w:rPr>
          <w:rStyle w:val="FootnoteAnchor"/>
          <w:rtl w:val="true"/>
        </w:rPr>
        <w:footnoteReference w:id="1895"/>
      </w:r>
      <w:r>
        <w:rPr>
          <w:rFonts w:ascii="Amiri" w:hAnsi="Amiri" w:eastAsia="Amiri" w:cs="Amiri"/>
          <w:color w:val="111111"/>
          <w:sz w:val="28"/>
          <w:sz w:val="28"/>
          <w:szCs w:val="28"/>
          <w:rtl w:val="true"/>
          <w:lang w:bidi="ar-SA"/>
        </w:rPr>
        <w:t>لا، عليك بالبُله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هي إلاّ مؤمنة أو كافرة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896"/>
      </w:r>
      <w:r>
        <w:rPr>
          <w:rFonts w:ascii="Amiri" w:hAnsi="Amiri" w:eastAsia="Amiri" w:cs="Amiri"/>
          <w:color w:val="111111"/>
          <w:sz w:val="28"/>
          <w:sz w:val="28"/>
          <w:szCs w:val="28"/>
          <w:rtl w:val="true"/>
          <w:lang w:bidi="ar-SA"/>
        </w:rPr>
        <w:t xml:space="preserve">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أهل ثَنَوي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897"/>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وَالنِّسَاءِ وَالْوِلْدَانِ لَا يَسْتَطِيعُونَ حِيلَةً وَلَا يَهْتَدُونَ سَبِيلًا</w:t>
      </w:r>
      <w:r>
        <w:rPr>
          <w:rFonts w:eastAsia="Amiri" w:cs="Amiri" w:ascii="Amiri" w:hAnsi="Amiri"/>
          <w:color w:val="111111"/>
          <w:sz w:val="28"/>
          <w:szCs w:val="28"/>
          <w:rtl w:val="true"/>
          <w:lang w:bidi="ar-SA"/>
        </w:rPr>
        <w:t>»</w:t>
      </w:r>
      <w:r>
        <w:rPr>
          <w:rStyle w:val="FootnoteAnchor"/>
          <w:rtl w:val="true"/>
        </w:rPr>
        <w:footnoteReference w:id="1898"/>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جواز نكاح ضعيفات العقيدة والايمان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النّضر بن سوید، عن يحيى الحلبي مثله</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سويد، عن الحلبي، عن عبدالحميد الكلبي،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بن فضّال، عن يونس بن يعقوب،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بعض أهله يريد التزويج فلم يجد امرأة مسلمة موافقة فذكرت ذلك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من البله الّذين لايعرفون شيئاً؟</w:t>
      </w:r>
      <w:r>
        <w:rPr>
          <w:rFonts w:eastAsia="Amiri" w:cs="Amiri" w:ascii="Amiri" w:hAnsi="Amiri"/>
          <w:color w:val="111111"/>
          <w:sz w:val="28"/>
          <w:szCs w:val="28"/>
          <w:rtl w:val="true"/>
          <w:lang w:bidi="ar-SA"/>
        </w:rPr>
        <w:t>!</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محبوب، عن يونس بن يعقوب، عن حمران بن أعين وكان بعض أهله يريد التزويج فلم يجد امرأة يرضاها فذكر ذلك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أين انت من البلهاء واللّواتي لايعرفن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على وجهين کافر و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الذين خلطوا عملاً صالحاً وآخر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الرجون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عفو الله</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قولویه قال</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سعد بن عبدالله، عن أحمد بن هلال، عن الحسن بن </w:t>
      </w:r>
    </w:p>
    <w:p>
      <w:pPr>
        <w:pStyle w:val="BookText"/>
        <w:rPr/>
      </w:pPr>
      <w:r>
        <w:rPr>
          <w:rFonts w:ascii="Amiri" w:hAnsi="Amiri" w:eastAsia="Amiri" w:cs="Amiri"/>
          <w:color w:val="111111"/>
          <w:sz w:val="28"/>
          <w:sz w:val="28"/>
          <w:szCs w:val="28"/>
          <w:rtl w:val="true"/>
          <w:lang w:bidi="ar-SA"/>
        </w:rPr>
        <w:t>محبوب،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زرارة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يازرارة متأهّل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يمنعك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لا أعلم تطيب مناكحة هؤلاء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تصبر وأنت 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الاماء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طاب لك نكاح الاماء؟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الأمة إن رابني من أمرها شيء بعتها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أسألك عن هذا ولكن سألتك من أين طاب لك فرجها؟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فتأمرني أن أتزوّج؟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ينصرف على ضربين إمّا أن لاتبالي أن أعصي الله إذ لم تأمرني بذلك، والوجه الآخر أن تكون مُطلقاً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بالبلهاء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الّتي تكون على رأي الحكم بن عيينة، وسالم ابن أبي حفصة؟</w:t>
      </w:r>
      <w:r>
        <w:rPr>
          <w:rFonts w:eastAsia="Amiri" w:cs="Amiri" w:ascii="Amiri" w:hAnsi="Amiri"/>
          <w:color w:val="111111"/>
          <w:sz w:val="28"/>
          <w:szCs w:val="28"/>
          <w:rtl w:val="true"/>
          <w:lang w:bidi="ar-SA"/>
        </w:rPr>
        <w:t>!!</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وعن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أبي حفصة كان مرجئاً وكان مختفياً من بني امية بالكوفة فلمّا بويع لأبي العباس خرج من الكوفة مُحرماً فلم يزل يلبّي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لبّيك قاصمّ بني امية لبَّيك، حتى اناخ راحلته بالبيت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نكاح ضعيفات العقيدة والایمان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الّتي لاتعرف ما أنتم عليه ولاتنصب، قد 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العاص بن الربيع وعثمان بن عفّان وتزوّج عائشة وحفصة 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أنا بمنزلة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يجري عليهم حكمه، وما هو إلاّ مؤمن أو كافر،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فَمِنْكُمْ كَافِرٌ وَمِنْكُمْ مُؤْمِنٌ</w:t>
      </w:r>
      <w:r>
        <w:rPr>
          <w:rFonts w:eastAsia="Amiri" w:cs="Amiri" w:ascii="Amiri" w:hAnsi="Amiri"/>
          <w:color w:val="111111"/>
          <w:sz w:val="28"/>
          <w:szCs w:val="28"/>
          <w:rtl w:val="true"/>
          <w:lang w:bidi="ar-SA"/>
        </w:rPr>
        <w:t>»</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أصحاب الأعراف؟ وأين المؤلّفة قلوبهم؟ وأين الّذين خلطوا عملاً صالحاً وآخر سيّئاً؟ وأين الّذين لم يدخلوها وهم يطمعون؟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أيدخل النار مؤمن؟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لايدخلها إلاّ أن يشاء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الكافر الجنّة؟ فقال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يخلو أن يكون مؤمناً أو كافراً؟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أصدق من قولك، بازرارة بقول الله أقول،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يَدْخُلُوهَا وَهُمْ يَطْمَعُونَ</w:t>
      </w:r>
      <w:r>
        <w:rPr>
          <w:rFonts w:eastAsia="Amiri" w:cs="Amiri" w:ascii="Amiri" w:hAnsi="Amiri"/>
          <w:color w:val="111111"/>
          <w:sz w:val="28"/>
          <w:szCs w:val="28"/>
          <w:rtl w:val="true"/>
          <w:lang w:bidi="ar-SA"/>
        </w:rPr>
        <w:t>»</w:t>
      </w:r>
      <w:r>
        <w:rPr>
          <w:rStyle w:val="FootnoteAnchor"/>
          <w:rtl w:val="true"/>
        </w:rPr>
        <w:footnoteReference w:id="1906"/>
      </w:r>
      <w:r>
        <w:rPr>
          <w:rFonts w:ascii="Amiri" w:hAnsi="Amiri" w:eastAsia="Amiri" w:cs="Amiri"/>
          <w:color w:val="111111"/>
          <w:sz w:val="28"/>
          <w:sz w:val="28"/>
          <w:szCs w:val="28"/>
          <w:rtl w:val="true"/>
          <w:lang w:bidi="ar-SA"/>
        </w:rPr>
        <w:t>لو كانوا مؤمنين لدخلوا الجنّة، ولو كانوا كافرين لدخلوا النار</w:t>
      </w:r>
      <w:r>
        <w:rPr>
          <w:rFonts w:eastAsia="Amiri" w:cs="Amiri" w:ascii="Amiri" w:hAnsi="Amiri"/>
          <w:color w:val="111111"/>
          <w:sz w:val="28"/>
          <w:szCs w:val="28"/>
          <w:rtl w:val="true"/>
          <w:lang w:bidi="ar-SA"/>
        </w:rPr>
        <w:t xml:space="preserve">. </w:t>
      </w:r>
      <w:bookmarkStart w:id="916" w:name="pg13470_134693"/>
    </w:p>
    <w:p>
      <w:pPr>
        <w:pStyle w:val="BookText"/>
        <w:rPr/>
      </w:pPr>
      <w:bookmarkEnd w:id="9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أَر۟جهم۟ حيث أَرجَأهم الله، أما إنّك لو بقيتَ لرجعتَ عن هذا الكلام، ولحلَّلتَ عقدك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زرارة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لرجعتَ عن هذا الكلام وتحلّلت۟ عنك عقد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أصحاب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أدرك زرارة بن أعين فقد أدرك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مات بعد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بشهرين أو أقلّ، وتوفّي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وزرارة مريض مات في مرضه ذلك</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7" w:name="__RefHeading___Toc2134999_2616395394"/>
      <w:bookmarkStart w:id="918" w:name="_Toc323"/>
      <w:bookmarkEnd w:id="917"/>
      <w:r>
        <w:rPr>
          <w:rtl w:val="true"/>
        </w:rPr>
        <w:t xml:space="preserve">باب </w:t>
      </w:r>
      <w:r>
        <w:rPr>
          <w:rtl w:val="true"/>
        </w:rPr>
        <w:t>(</w:t>
      </w:r>
      <w:r>
        <w:rPr/>
        <w:t>16</w:t>
      </w:r>
      <w:r>
        <w:rPr>
          <w:rtl w:val="true"/>
        </w:rPr>
        <w:t xml:space="preserve">) </w:t>
      </w:r>
      <w:r>
        <w:rPr>
          <w:rtl w:val="true"/>
        </w:rPr>
        <w:t>استحباب نکاح ضعيفة الايمان</w:t>
      </w:r>
      <w:bookmarkEnd w:id="918"/>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والنهي عن تزویج ضعیف الایمان </w:t>
      </w:r>
      <w:r>
        <w:rPr>
          <w:rFonts w:eastAsia="IRNazanin" w:cs="IRNazanin"/>
          <w:color w:val="111111"/>
          <w:sz w:val="28"/>
          <w:szCs w:val="28"/>
          <w:lang w:bidi="fa-IR"/>
        </w:rPr>
        <w:t>26078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أحمد بن محمد بن أبي نصر، عن عبدالكريم بن عمرو، عن أبي بصیر،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في الشُكّاك ولاتزوّجوهم لإنّ</w:t>
      </w:r>
      <w:r>
        <w:rPr>
          <w:rStyle w:val="FootnoteAnchor"/>
          <w:rtl w:val="true"/>
        </w:rPr>
        <w:footnoteReference w:id="1908"/>
      </w:r>
      <w:r>
        <w:rPr>
          <w:rFonts w:ascii="Amiri" w:hAnsi="Amiri" w:eastAsia="Amiri" w:cs="Amiri"/>
          <w:color w:val="111111"/>
          <w:sz w:val="28"/>
          <w:sz w:val="28"/>
          <w:szCs w:val="28"/>
          <w:rtl w:val="true"/>
          <w:lang w:bidi="ar-SA"/>
        </w:rPr>
        <w:t>المرأة تأخذ من أدب زوجها</w:t>
      </w:r>
      <w:r>
        <w:rPr>
          <w:rStyle w:val="FootnoteAnchor"/>
          <w:rtl w:val="true"/>
        </w:rPr>
        <w:footnoteReference w:id="190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يقهرها على دینه</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استحباب نکاح ضعيفة الايمان والنهي عن تزویج ضعیف الايمان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أحمد بن محمد، عن عبدالكريم مثله</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عليّ بن الحكم، عن موسی بن بکر، عن زرارة بن أعين،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صفوان، عن زرارة مثله</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أيوب بن نوح، عن صفوان، عن موسی بن بکر، عن زرارة مثله</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أحمد بن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عبدالكريم، عن أبي بصير والنضر بن سويد، عن موسی بن بکر، عن زرارة جميعاً،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الزواج بضعيفة الايمان بل يستحب ذلك لإصلاحها وهدايتها فانّ المرأة على دين زوجها، وقد جاء النهي عن تزويج المؤمنة من ضعیف الايمان فانّه يقهرها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دينه وقد يؤدّي بها الى الانحراف والضلال</w:t>
      </w:r>
      <w:r>
        <w:rPr>
          <w:rFonts w:eastAsia="IRNazanin" w:cs="IRNazanin"/>
          <w:color w:val="111111"/>
          <w:sz w:val="28"/>
          <w:szCs w:val="28"/>
          <w:rtl w:val="true"/>
          <w:lang w:bidi="fa-IR"/>
        </w:rPr>
        <w:t xml:space="preserve">. </w:t>
      </w:r>
      <w:bookmarkStart w:id="919" w:name="pg13470_134695"/>
    </w:p>
    <w:p>
      <w:pPr>
        <w:pStyle w:val="Heading3"/>
        <w:numPr>
          <w:ilvl w:val="2"/>
          <w:numId w:val="1"/>
        </w:numPr>
        <w:rPr/>
      </w:pPr>
      <w:bookmarkStart w:id="920" w:name="__RefHeading___Toc2135001_2616395394"/>
      <w:bookmarkStart w:id="921" w:name="_Toc324"/>
      <w:bookmarkEnd w:id="919"/>
      <w:bookmarkEnd w:id="920"/>
      <w:r>
        <w:rPr>
          <w:rtl w:val="true"/>
        </w:rPr>
        <w:t xml:space="preserve">باب </w:t>
      </w:r>
      <w:r>
        <w:rPr>
          <w:rtl w:val="true"/>
        </w:rPr>
        <w:t>(</w:t>
      </w:r>
      <w:r>
        <w:rPr/>
        <w:t>17</w:t>
      </w:r>
      <w:r>
        <w:rPr>
          <w:rtl w:val="true"/>
        </w:rPr>
        <w:t xml:space="preserve">) </w:t>
      </w:r>
      <w:r>
        <w:rPr>
          <w:rtl w:val="true"/>
        </w:rPr>
        <w:t>اقَلّ ما يكفي في جواز النكاح والميراث</w:t>
      </w:r>
      <w:bookmarkEnd w:id="921"/>
    </w:p>
    <w:p>
      <w:pPr>
        <w:pStyle w:val="BookText"/>
        <w:rPr/>
      </w:pPr>
      <w:r>
        <w:rPr>
          <w:rFonts w:eastAsia="IRNazanin" w:cs="IRNazanin"/>
          <w:color w:val="111111"/>
          <w:sz w:val="28"/>
          <w:szCs w:val="28"/>
          <w:lang w:bidi="fa-IR"/>
        </w:rPr>
        <w:t>26079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النّضر ابن سوید،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يكون الرجل مسلماً يحلُّ</w:t>
      </w:r>
      <w:r>
        <w:rPr>
          <w:rStyle w:val="FootnoteAnchor"/>
          <w:rtl w:val="true"/>
        </w:rPr>
        <w:footnoteReference w:id="1916"/>
      </w:r>
      <w:r>
        <w:rPr>
          <w:rFonts w:ascii="Amiri" w:hAnsi="Amiri" w:eastAsia="Amiri" w:cs="Amiri"/>
          <w:color w:val="111111"/>
          <w:sz w:val="28"/>
          <w:sz w:val="28"/>
          <w:szCs w:val="28"/>
          <w:rtl w:val="true"/>
          <w:lang w:bidi="ar-SA"/>
        </w:rPr>
        <w:t>مناكحته و موارثته؟ وَبِمَ يَحرُم 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دمه بالاسلام إذا أظهر</w:t>
      </w:r>
      <w:r>
        <w:rPr>
          <w:rStyle w:val="FootnoteAnchor"/>
          <w:rtl w:val="true"/>
        </w:rPr>
        <w:footnoteReference w:id="1917"/>
      </w:r>
      <w:r>
        <w:rPr>
          <w:rFonts w:ascii="Amiri" w:hAnsi="Amiri" w:eastAsia="Amiri" w:cs="Amiri"/>
          <w:color w:val="111111"/>
          <w:sz w:val="28"/>
          <w:sz w:val="28"/>
          <w:szCs w:val="28"/>
          <w:rtl w:val="true"/>
          <w:lang w:bidi="ar-SA"/>
        </w:rPr>
        <w:t>وتحلُّ مناكحته وموارثته</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عن ابن سنان مثله</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2" w:name="__RefHeading___Toc2135003_2616395394"/>
      <w:bookmarkStart w:id="923" w:name="_Toc325"/>
      <w:bookmarkEnd w:id="922"/>
      <w:r>
        <w:rPr>
          <w:rtl w:val="true"/>
        </w:rPr>
        <w:t xml:space="preserve">باب </w:t>
      </w:r>
      <w:r>
        <w:rPr>
          <w:rtl w:val="true"/>
        </w:rPr>
        <w:t>(</w:t>
      </w:r>
      <w:r>
        <w:rPr/>
        <w:t>18</w:t>
      </w:r>
      <w:r>
        <w:rPr>
          <w:rtl w:val="true"/>
        </w:rPr>
        <w:t xml:space="preserve">) </w:t>
      </w:r>
      <w:r>
        <w:rPr>
          <w:rtl w:val="true"/>
        </w:rPr>
        <w:t>حكم تزويج المنافقة على المؤمنة والعكس</w:t>
      </w:r>
      <w:bookmarkEnd w:id="923"/>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بن الحسين، عن عبيس بن هشام، عن الحسين بن أحمد المنقري، عن يونس،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لاتتزوَّج المنافقة على المؤمنة، وتتزوَّج المؤمنة على المنافقة</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 xml:space="preserve">. </w:t>
      </w:r>
      <w:bookmarkStart w:id="924" w:name="pg13470_134696"/>
    </w:p>
    <w:p>
      <w:pPr>
        <w:pStyle w:val="BookText"/>
        <w:rPr/>
      </w:pPr>
      <w:bookmarkEnd w:id="924"/>
      <w:r>
        <w:rPr>
          <w:rFonts w:ascii="IRNazanin" w:hAnsi="IRNazanin" w:eastAsia="IRNazanin"/>
          <w:color w:val="111111"/>
          <w:sz w:val="28"/>
          <w:sz w:val="28"/>
          <w:szCs w:val="28"/>
          <w:rtl w:val="true"/>
          <w:lang w:bidi="fa-IR"/>
        </w:rPr>
        <w:t xml:space="preserve">حكم زواج الأعرابي بالمهاجرة </w:t>
      </w:r>
      <w:r>
        <w:rPr>
          <w:rFonts w:eastAsia="IRNazanin" w:cs="IRNazanin"/>
          <w:color w:val="111111"/>
          <w:sz w:val="28"/>
          <w:szCs w:val="28"/>
          <w:lang w:bidi="fa-IR"/>
        </w:rPr>
        <w:t>26081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عمير، عن حمّاد بن عثمان، عن مَعمَّر،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منافقَين معروفَي النفاق،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العاص بن الربيع، وسكت عن الآخر </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2135005_2616395394"/>
      <w:bookmarkStart w:id="926" w:name="_Toc326"/>
      <w:bookmarkEnd w:id="925"/>
      <w:r>
        <w:rPr>
          <w:rtl w:val="true"/>
        </w:rPr>
        <w:t xml:space="preserve">باب </w:t>
      </w:r>
      <w:r>
        <w:rPr>
          <w:rtl w:val="true"/>
        </w:rPr>
        <w:t>(</w:t>
      </w:r>
      <w:r>
        <w:rPr/>
        <w:t>19</w:t>
      </w:r>
      <w:r>
        <w:rPr>
          <w:rtl w:val="true"/>
        </w:rPr>
        <w:t xml:space="preserve">) </w:t>
      </w:r>
      <w:r>
        <w:rPr>
          <w:rtl w:val="true"/>
        </w:rPr>
        <w:t>حكم زواج الأعرابي بالمهاجرة</w:t>
      </w:r>
      <w:bookmarkEnd w:id="926"/>
    </w:p>
    <w:p>
      <w:pPr>
        <w:pStyle w:val="BookText"/>
        <w:rPr/>
      </w:pPr>
      <w:r>
        <w:rPr>
          <w:rFonts w:eastAsia="IRNazanin" w:cs="IRNazanin"/>
          <w:color w:val="111111"/>
          <w:sz w:val="28"/>
          <w:szCs w:val="28"/>
          <w:lang w:bidi="fa-IR"/>
        </w:rPr>
        <w:t>26082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یحیی، عن ابن مسکان، عن الحلبي، وابن أبي عمير، عن جمیل، عن حمّاد جميعاً،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لايصلح للأعرابي أن ينكح المهاجرة، يخرج بها من أرض الهجرة فيتعرّب بها الاّ أن يكون قد عرف السُنّة والحُجَّة، وان أقام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أرض الهجرة فهو مهاجر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927" w:name="pg13470_134697"/>
    </w:p>
    <w:p>
      <w:pPr>
        <w:pStyle w:val="Heading2"/>
        <w:numPr>
          <w:ilvl w:val="1"/>
          <w:numId w:val="1"/>
        </w:numPr>
        <w:rPr/>
      </w:pPr>
      <w:bookmarkStart w:id="928" w:name="__RefHeading___Toc2135007_2616395394"/>
      <w:bookmarkStart w:id="929" w:name="_Toc327"/>
      <w:bookmarkEnd w:id="927"/>
      <w:bookmarkEnd w:id="928"/>
      <w:r>
        <w:rPr>
          <w:rtl w:val="true"/>
        </w:rPr>
        <w:t>كلمة الختام</w:t>
      </w:r>
      <w:bookmarkEnd w:id="929"/>
    </w:p>
    <w:p>
      <w:pPr>
        <w:pStyle w:val="BookText"/>
        <w:rPr/>
      </w:pPr>
      <w:r>
        <w:rPr>
          <w:rFonts w:ascii="IRNazanin" w:hAnsi="IRNazanin" w:eastAsia="IRNazanin"/>
          <w:color w:val="111111"/>
          <w:sz w:val="28"/>
          <w:sz w:val="28"/>
          <w:szCs w:val="28"/>
          <w:rtl w:val="true"/>
          <w:lang w:bidi="fa-IR"/>
        </w:rPr>
        <w:t>أيُّها القارئ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وصلنا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نهاية القسم الأول من كتاب النكاح من الجزء السادس والثلاثين من موسوعة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الثاني من كتاب النكاح وهو الجزء السابع والثلاثون من هذه الموسوعة، ونذكر فيه الأحاديث التي رويت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الزواج المؤقَّت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زواج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وشرعيَّته واستحبابه وثوابه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نذكر الأحاديث المتعلّقة بالأبواب الاخرى المرتبطة بالنکاح، كالحقوق الزوجيَّة والرضاع وحقوق الأولاد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ونسأل الله تعالى أن يوفقنا لمواصلة المسير، إنَّه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ان الحمد لله ربّ العالمين، وصلّى الله على سيّدنا محمّد وآله الطيّبين الطاهرين المعصومين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کاظم القزويني</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bookmarkStart w:id="930" w:name="pg13470_134698"/>
    </w:p>
    <w:p>
      <w:pPr>
        <w:pStyle w:val="Heading2"/>
        <w:numPr>
          <w:ilvl w:val="1"/>
          <w:numId w:val="1"/>
        </w:numPr>
        <w:rPr/>
      </w:pPr>
      <w:bookmarkStart w:id="931" w:name="__RefHeading___Toc2135009_2616395394"/>
      <w:bookmarkStart w:id="932" w:name="_Toc328"/>
      <w:bookmarkEnd w:id="930"/>
      <w:bookmarkEnd w:id="931"/>
      <w:r>
        <w:rPr>
          <w:rtl w:val="true"/>
        </w:rPr>
        <w:t>فهرس الكتاب</w:t>
      </w:r>
      <w:bookmarkEnd w:id="932"/>
    </w:p>
    <w:p>
      <w:pPr>
        <w:pStyle w:val="BookText"/>
        <w:rPr/>
      </w:pPr>
      <w:r>
        <w:rPr>
          <w:rFonts w:ascii="IRNazanin" w:hAnsi="IRNazanin" w:eastAsia="IRNazanin"/>
          <w:color w:val="111111"/>
          <w:sz w:val="28"/>
          <w:sz w:val="28"/>
          <w:szCs w:val="28"/>
          <w:rtl w:val="true"/>
          <w:lang w:bidi="fa-IR"/>
        </w:rPr>
        <w:t>دیباجة الكتاب</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کتاب النکاح</w:t>
      </w:r>
    </w:p>
    <w:p>
      <w:pPr>
        <w:pStyle w:val="BookText"/>
        <w:rPr/>
      </w:pPr>
      <w:r>
        <w:rPr>
          <w:rFonts w:ascii="IRNazanin" w:hAnsi="IRNazanin" w:eastAsia="IRNazanin"/>
          <w:color w:val="111111"/>
          <w:sz w:val="28"/>
          <w:sz w:val="28"/>
          <w:szCs w:val="28"/>
          <w:rtl w:val="true"/>
          <w:lang w:bidi="fa-IR"/>
        </w:rPr>
        <w:t>أبواب مقدماته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سُنَّة رسول الله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طهارة للانسان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الزواج في حفظ دين المتزوّج</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صلاة المتزوج</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تزويج العَزَب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العزوبة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زيادة النسل</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البيوت وأبغضُها الى الله تعالی</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ترك الزواج</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النساء من الايمان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الخير في النساء</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أهل الجنّة النساء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 الناس في النساء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الأنبياء حُبُّ النساء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إخبار الزوجة بالحُبّ</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ضعيفات العقل والدین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شهوة بني هاشم وبني اميّة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ترك التزويج مخافة المسر</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ردّ الخاطب لفقره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يوجب السَّعة في الرزق</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كفو المؤمن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 کفو المعصومة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والامانة شرطان في الزوج</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واليسار شرلان في الكفؤ</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من تزويج الخوارج</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رق الفتاة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الصهر ستر على البنت</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تعجیل تزويج البنت عند بلوغها</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تزوّج الأيامی</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اختيار الزوجة المناسبة للزوج</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اختيار الزوجة الصالحة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مواصفات الزوجة الصالحة</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المرأة الصالحة المؤمنة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الصالحة والطالحة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اختيار النساء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النساء</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النساء</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النساء</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الزواج بالنساء الزُّرق</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الزواج بالمرأة المتصفة بهذه الأوصاف</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الزواج بالأبكار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الزواج بالمرأة الجميلة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المرأة البيضاء والسمراء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المرأة أحد الجمالين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من فتاة لاتمرض</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الزواج بالمرأة العاقر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الزواج بخضراء الدمَن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الزواج لمال المرأة أو جمالها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نكاح الزّنج</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كراهة نکاح بعض القوميّات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نكاح الحمقاء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المرأة وغريزتها المضاعفة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يقابل الغريزة</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همّة النساء في الرجال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ما تكون المرأة الى الله تعالی</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النكاح الحلال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النظر الى وجه المرأة ومحاسنها لمن يريد الزواج بها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النكاح</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خطبة النکاح</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التزويج بغیر خطبة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الدخول بالزوجة قبل أن تكمل تسع سنين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دخل بامرأة قبل أن تبلغ تسع سنين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تزويج الصبيان وهم صغار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الزفاف ليلاً والاطعام ضحىً</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لاسهر إلاّ في ثلاث</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 لذّة طعام العرس</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 في أربع</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الوليمة يوماً أو يومين وكراهة مازاد</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وليمة 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يُنثر وما يؤخذ في الأعراس</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الزواج والقمر في العقرب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الرهبانية وترك النساء</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الجماع</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عن الجماع في القرآن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الصلاة والدعاء لمن أراد الزواج والدخول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التسمية والاستعاذة والدعاء قبل الجماع</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مداعبة الزوجة قبل الجماع والنهي عن استعجالها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تهيُّئ كلٍّ من الزوجَين للآخر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زيادة الستر حين الجماع</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 الجماع</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الكلام حين الجماع</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النظر الى عورة المرأة حين الجماع</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الجماع وفي البيت من يرى أو يسمع</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جماع الحُرَّة عند الحُرَّة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الأوقات المكروهة للجماع</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الدخول ليلة الأربعاء</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الجماع في السفر لمن لايتمكّن من الغُسل إلاّ لضرورة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کراهة الزواج في شهر شوال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النظر الى الزوجة وهي عريانة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مباشرة الرجل المرأة بأي عضو من البَدَن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الجماع في الماء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الجماع في الفَر۟ج من الامام والخَل۟ف</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الجماع في الدُّبُر</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العزل مع الكراهة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نوم الزوج بين الزَّوجتين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الاهل صدقة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اتيان الزوجة لمن نظر الى أجنبيَّة فاعجبت۟ه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اکرام الزوجة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ايذاء الزوجة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المرأة على زوجها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المرأة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الزوج في قلب الزوجة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الغيرة على الرجال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ايمان المرأة عند غيرتها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الغيراء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غيرة في الحلال</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خروج المرأة الى السوق إلاّ لضرورة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الديّوث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مايُستحب ویُكره للنساء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أمر الاهل بالمعروف ونهيهم عن المنكر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النساء الخير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 في التأديب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تبرّج المرأة بين يدي اليهودية والنصرانية</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خلوة الرجال بالنساء واحتباء المرأة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الرجل من خيار النساء وشرارهن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طاعة الزوجة في هذه الامور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النساء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تدبير المرأة امور الرجل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اللعنة وكفران النعمة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الخروج من البيت بغير اذن الزوج</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حقوق الزوج على الزوجة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طاعة الزوجة لزوجها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تعظيم الزوجة لزوجها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تمكين الزوجة نفسها لزوجها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باتت وزوجها عليها ساخط أو تطيَّبت لغيره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تبرّج المرأة لغير زوجها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تعطّر المرأة حين الخروج من البيت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تجمير الثوب لمن أرادت الخروج من البيت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تعطيل المرأة نفسها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جلوس الرجل مكان المرأة حتى يبرد</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الزوج لزوجته لاتيان المستحبات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القنازع والقُصص للمرأة</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القرامل للمرأة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زنا الاعضاء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النظر الى المرأة الاجنبية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النظرة بعد النظرة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صرف نظره عن المرأة الاجنبية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النظرات الثلاث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النظر الى شعر النساء المحارم</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التحجُّب من الاعمى</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النساء في أن لاترى الرجال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النظر الى نساء أهل الذمّة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النظر الى أدبار النساء الاجانب من وراء الثياب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الزينة في النساء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مايجوز النظر اليه من النساء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القواعد من النساء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اُولي الاربة من الرجال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مصافحة الاجنبية الاّ من وراء الثوب ولايغمز كفّها</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کيفيَّة بيعة النساء لرسول الله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التوبة من لمس النساء الاجانب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محادثة النساء من مصائد الشيطان</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دخول الرجال على النساء الاجانب الاّ </w:t>
      </w:r>
    </w:p>
    <w:p>
      <w:pPr>
        <w:pStyle w:val="BookText"/>
        <w:rPr/>
      </w:pPr>
      <w:r>
        <w:rPr>
          <w:rFonts w:ascii="Amiri" w:hAnsi="Amiri" w:eastAsia="Amiri" w:cs="Amiri"/>
          <w:color w:val="111111"/>
          <w:sz w:val="28"/>
          <w:sz w:val="28"/>
          <w:szCs w:val="28"/>
          <w:rtl w:val="true"/>
          <w:lang w:bidi="ar-SA"/>
        </w:rPr>
        <w:t>اذن اوليائهن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استئذان الرجل على والديه واُخته وابنته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الاستئذان في ثلاث ساعات</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الاستئذان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نظر المملوك الى مولاته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نظر الخصيّ الى المرأة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حجامة الصبيّ المميز النساء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البنت التي يجوز للرجل حملها وتقبيلها بغير شهوة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الذي يُفرَّق فيه بين الاطفال في المضاجع</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سلام النساء على الرجال</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ابتداء الرجل النساء بالسلام</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تعدُّد الزوجات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المؤمن الى النكاح</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الاحتياط في النكاح</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النكاح في الشبهة</w:t>
      </w:r>
    </w:p>
    <w:p>
      <w:pPr>
        <w:pStyle w:val="BookText"/>
        <w:rPr/>
      </w:pPr>
      <w:r>
        <w:rPr>
          <w:rFonts w:ascii="Amiri" w:hAnsi="Amiri" w:eastAsia="Amiri" w:cs="Amiri"/>
          <w:color w:val="111111"/>
          <w:sz w:val="28"/>
          <w:sz w:val="28"/>
          <w:szCs w:val="28"/>
          <w:rtl w:val="true"/>
          <w:lang w:bidi="ar-SA"/>
        </w:rPr>
        <w:t>أبواب عقد النكاح وأولياء العقد</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المؤمن وطلاقها</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نكاح الهبة الاّ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نکاح النساء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ولاية لأحد على المرأة الثيّب البالغة الرشيدة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نكاح الاخ بوكالة المرأة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أراد أن يزوّج اخته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المرأة اذا زوَّجها اخواها من رجلين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زواج المملوكة المُعتَقَة ولها أخ غائب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الأب على المرأة البكر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الولي في زواج المرأة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الأب اذا زوَّج ابنه أو بنته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الزوجة بيد الابن لا الاب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عقد الجدّاذا عقد الجدّوالاب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عقد الاب وان۟ خالفه الجدّ</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الزواج بلا بيّنة ولا شهود</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المرأة في عدم الزوج</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تزوَّج امرأة فادّعى غيره انّه زوجُها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اُخذ مع إمرأة في بيت وادّعى الزوجيّة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تعدّي الوكيل عن ما عيّنه الموکل</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مخالفة الوكيل ما أوكله الموكل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توكيل الصبيّ المميّز</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عقد الوكيل اذا وقع بعد موت الموکل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نکاح الشغار</w:t>
      </w:r>
    </w:p>
    <w:p>
      <w:pPr>
        <w:pStyle w:val="BookText"/>
        <w:rPr/>
      </w:pPr>
      <w:r>
        <w:rPr>
          <w:rFonts w:ascii="IRNazanin" w:hAnsi="IRNazanin" w:eastAsia="IRNazanin"/>
          <w:color w:val="111111"/>
          <w:sz w:val="28"/>
          <w:sz w:val="28"/>
          <w:szCs w:val="28"/>
          <w:rtl w:val="true"/>
          <w:lang w:bidi="fa-IR"/>
        </w:rPr>
        <w:t>أبواب الزّنا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النكاح والسّفاح</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الزنا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يُعاقَب الزاني بستة أمور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لايزني</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والخير لايجتمعان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تعُجُّ الى الله تعالى من ثلاث</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الناس عذاباً يوم القيامة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اعظم الذنوب بعد الشرك</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لايكلمهم الله يوم القيامة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الزنا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الزاني والزانية يوم القيامة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زُني به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في حرز الله تعالی</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العفّة والورع عن المحرّمات الجنسيَّة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نکاح البهيمة</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الاستمناء </w:t>
      </w:r>
    </w:p>
    <w:p>
      <w:pPr>
        <w:pStyle w:val="BookText"/>
        <w:rPr/>
      </w:pPr>
      <w:r>
        <w:rPr>
          <w:rFonts w:ascii="IRNazanin" w:hAnsi="IRNazanin" w:eastAsia="IRNazanin"/>
          <w:color w:val="111111"/>
          <w:sz w:val="28"/>
          <w:sz w:val="28"/>
          <w:szCs w:val="28"/>
          <w:rtl w:val="true"/>
          <w:lang w:bidi="fa-IR"/>
        </w:rPr>
        <w:t>أبواب اللواط</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اللواط يوم القيامة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اللواط أشدُّ من الزنا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من مات مُصرّاً على اللواط</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قوم لوط</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أمكن من نفسه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حرام على الملوط</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داء اللّواط</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اللواط</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شهوة الكافر في اللواط</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اللواط هو الكفر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في اللواط</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الحذر ممّا قد يؤدّي الى اللواط</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تقبيل الغلام بشهوة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نوم الرجل مع الرجل والمرأة مع المرأة بلا ثياب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المخنَّثين</w:t>
      </w:r>
    </w:p>
    <w:p>
      <w:pPr>
        <w:pStyle w:val="BookText"/>
        <w:rPr/>
      </w:pPr>
      <w:r>
        <w:rPr>
          <w:rFonts w:ascii="Amiri" w:hAnsi="Amiri" w:eastAsia="Amiri" w:cs="Amiri"/>
          <w:color w:val="111111"/>
          <w:sz w:val="28"/>
          <w:sz w:val="28"/>
          <w:szCs w:val="28"/>
          <w:rtl w:val="true"/>
          <w:lang w:bidi="ar-SA"/>
        </w:rPr>
        <w:t>أبواب السُّحق</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السحق على الفاعلة والمفعول بها</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السحق </w:t>
      </w:r>
    </w:p>
    <w:p>
      <w:pPr>
        <w:pStyle w:val="BookText"/>
        <w:rPr/>
      </w:pPr>
      <w:r>
        <w:rPr>
          <w:rFonts w:ascii="Amiri" w:hAnsi="Amiri" w:eastAsia="Amiri" w:cs="Amiri"/>
          <w:color w:val="111111"/>
          <w:sz w:val="28"/>
          <w:sz w:val="28"/>
          <w:szCs w:val="28"/>
          <w:rtl w:val="true"/>
          <w:lang w:bidi="ar-SA"/>
        </w:rPr>
        <w:t>فهرس الكتاب</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المساحِقات ملعونات</w:t>
      </w:r>
    </w:p>
    <w:p>
      <w:pPr>
        <w:pStyle w:val="BookText"/>
        <w:rPr/>
      </w:pPr>
      <w:r>
        <w:rPr>
          <w:rFonts w:ascii="Amiri" w:hAnsi="Amiri" w:eastAsia="Amiri" w:cs="Amiri"/>
          <w:color w:val="111111"/>
          <w:sz w:val="28"/>
          <w:sz w:val="28"/>
          <w:szCs w:val="28"/>
          <w:rtl w:val="true"/>
          <w:lang w:bidi="ar-SA"/>
        </w:rPr>
        <w:t>أبواب ما يحرم بالرضاع</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مايحرم من النسب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ثبوت التحريم بالرضاع</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الرضعات المتفرّقات لاتوجب الحُرمة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حدّالرضاع</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الرضاع يميناً وشمالاً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الرضاع</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لارضاع بعد فطام</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 قبل الفطام</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 المحرم هو مایکون من لبن الفحل الواحد</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الرضاع المجبور</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الرضاع من نساء شتّی</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الرضاع بالايجار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الرضاع من إمرأة درَّ لَبنُها من غير ولادة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الرضاع إذا لم يُعرف مقداره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الرضاع في مورد التُّهمة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الرضاع اذا ادّعت۟ه المرأة ولم يعلم به غيرها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المرأة اذا ادَّعتِ الرضاع ثم أنكرت</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سقت زوجها من لَبنها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سقت جارية زوجها من لَبنها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الذي يَحرُم بالرضاع</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نكاح اخت الاخ من الرضاعة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نکاح بنت الأخ من الرضاع</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الرضاع والنكاح</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نکاح من تزوّج رضيعة فأرضعتها امرأته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مايحرم من نكاح الإماء</w:t>
      </w:r>
    </w:p>
    <w:p>
      <w:pPr>
        <w:pStyle w:val="BookText"/>
        <w:rPr/>
      </w:pPr>
      <w:r>
        <w:rPr>
          <w:rFonts w:ascii="Amiri" w:hAnsi="Amiri" w:eastAsia="Amiri" w:cs="Amiri"/>
          <w:color w:val="111111"/>
          <w:sz w:val="28"/>
          <w:sz w:val="28"/>
          <w:szCs w:val="28"/>
          <w:rtl w:val="true"/>
          <w:lang w:bidi="ar-SA"/>
        </w:rPr>
        <w:t>أبواب ما يحرم بالمصاهرة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المحرّمات في النكاح بالمصاهرة وغيرها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زوجة الرجل على أبيه وابنه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تحرم فيها جارية الرجل على أبيه وابنه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الامة اذا ادَّعت ان الاب قد وطأها</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جارية الرجل اذا زنى بها ابنه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زنی بامرأة ثم أراد أبوه أو ابنه أن يتزوَّجها</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زنی بامرأة ثم أراد أن يتزوَّج ابنتها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زنى باُمّ زوجته أو اُمّ جاريته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زنى باُخت زوجته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بخالته حرم عليه أن يتزوَّج ابنتها</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نكاح المرأة المزني بها اذا لم تكن ذات بعل ولا في العدّة </w:t>
      </w:r>
    </w:p>
    <w:p>
      <w:pPr>
        <w:pStyle w:val="BookText"/>
        <w:rPr/>
      </w:pPr>
      <w:r>
        <w:rPr>
          <w:rFonts w:ascii="Amiri" w:hAnsi="Amiri" w:eastAsia="Amiri" w:cs="Amiri"/>
          <w:color w:val="111111"/>
          <w:sz w:val="28"/>
          <w:sz w:val="28"/>
          <w:szCs w:val="28"/>
          <w:rtl w:val="true"/>
          <w:lang w:bidi="ar-SA"/>
        </w:rPr>
        <w:t>فهرس الكتاب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حرمة الزواج بالزانية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نكاح المرأة المشهورة بالزنا إلاّ بعد التوبة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معاشرة الزوجة الزانية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نكاح المرأة والأمة المولودة من الزنا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المترتب على اللواط</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تزوّج امرأة ذات بعل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من تزوّج إمرأة ذات بعل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رجلين تزوّجا امرأتين فاُدخلت۟ زوجة كلٍّ منهما على الآخر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تزوَّج امرأة في العدَّة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المرأة المتزوجة في عدّة وفاة زوجها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المتزوجة في العدّة اذا جاءت بولد</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المتزوجة في العدَّة تعتدُّ عدَّة واحدة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المتزوج في العدَّة يسترجع المهر من المرأة قبل الدخول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المرأة المتزوجة في العدَّة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التصريح بالخِطبة لذات العدَّة وجواز التعريض</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نکاح بنت الجارية المُعتَقَة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يحرم نکاح المرأة واُمها؟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نكاح البنت اذا رأى الزوج من اُمها مايحرم على غيره</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نکاح بنت الأمة المدخول بها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نکاح جارية الزوجة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الجمع بين نكاح اُمّ الولد وبنت سيّدها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نكاح امرأة رجلٍ وابنته من غير المرأة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النكاح</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تزوَّج اُختين في عقدٍ واحد</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طلّق امرأته وأراد أن يتزوَّج اختها قبل انقضاء العدّة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الزواج باختين في زمانين مختلفين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الجمع بين الاختين من الاماء في الوطيء لا في</w:t>
      </w:r>
    </w:p>
    <w:p>
      <w:pPr>
        <w:pStyle w:val="BookText"/>
        <w:rPr/>
      </w:pPr>
      <w:r>
        <w:rPr>
          <w:rFonts w:ascii="Amiri" w:hAnsi="Amiri" w:eastAsia="Amiri" w:cs="Amiri"/>
          <w:color w:val="111111"/>
          <w:sz w:val="28"/>
          <w:sz w:val="28"/>
          <w:szCs w:val="28"/>
          <w:rtl w:val="true"/>
          <w:lang w:bidi="ar-SA"/>
        </w:rPr>
        <w:t>الملك، وحكم ما لو وطيء إحداهما ثم وطئ الأخرى</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نكاح بنت أخ الزوجة وبنت اختها على عمتها وخالتها الاّ باذنهما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نكاح القابلة وبنتها</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الجمع بين امرأتين من ذريَّة السيدة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طلاق المريض وزواجه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زواج الحُرّ بالأمة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نكاح الأَمة على الحرّة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نكاح الحُرَّة على الأمة</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المرأة الحرَّة والأَمة </w:t>
      </w:r>
    </w:p>
    <w:p>
      <w:pPr>
        <w:pStyle w:val="BookText"/>
        <w:rPr/>
      </w:pPr>
      <w:r>
        <w:rPr>
          <w:rFonts w:ascii="Amiri" w:hAnsi="Amiri" w:eastAsia="Amiri" w:cs="Amiri"/>
          <w:color w:val="111111"/>
          <w:sz w:val="28"/>
          <w:sz w:val="28"/>
          <w:szCs w:val="28"/>
          <w:rtl w:val="true"/>
          <w:lang w:bidi="ar-SA"/>
        </w:rPr>
        <w:t>أبواب ما يحرم باستيفاء العدد أو الكفر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الجمع بين خمس زوجات بالعقد الدائم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تزوّج خمساً في عقد واحد</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أسلم وله أكثر من أربع زوجات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تعدُّد زوجات العبد</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نكاح اليهوديَّة والنصرانيَّة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نكاح المجوسيَّة اذا تشهَّدت الشهادتين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نكاح أهل الحرب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تزوَّج ذميَّة على مسلمة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هاجر وترك امرأته في المشركين ثم لحقت۟ به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زواج الأسير المسلم في دار الحرب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نكاح الكافرات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نكاح المحصنات المؤمنات من أهل الكتاب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أسلم أحد الزوجين الكافرين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زواج المؤمن بالناصبة والمؤمنة بالناصب</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نكاح ضعيفات العقيدة والایمان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w:t>
      </w:r>
    </w:p>
    <w:p>
      <w:pPr>
        <w:pStyle w:val="BookText"/>
        <w:rPr/>
      </w:pPr>
      <w:r>
        <w:rPr>
          <w:rFonts w:ascii="IRNazanin" w:hAnsi="IRNazanin" w:eastAsia="IRNazanin"/>
          <w:color w:val="111111"/>
          <w:sz w:val="28"/>
          <w:sz w:val="28"/>
          <w:szCs w:val="28"/>
          <w:rtl w:val="true"/>
          <w:lang w:bidi="fa-IR"/>
        </w:rPr>
        <w:t>باب نکاح ضعيفة الايمان والنهي عن تزويج ضعیف الايمان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يكفي في جواز النكاح والميراث</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تزويج المنافقة على المؤمنة والعكس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زواج الاعرابي بالمهاجرة</w:t>
      </w:r>
    </w:p>
    <w:p>
      <w:pPr>
        <w:pStyle w:val="BookText"/>
        <w:rPr/>
      </w:pPr>
      <w:r>
        <w:rPr>
          <w:rFonts w:ascii="Amiri" w:hAnsi="Amiri" w:eastAsia="Amiri" w:cs="Amiri"/>
          <w:color w:val="111111"/>
          <w:sz w:val="28"/>
          <w:sz w:val="28"/>
          <w:szCs w:val="28"/>
          <w:rtl w:val="true"/>
          <w:lang w:bidi="ar-SA"/>
        </w:rPr>
        <w:t>كلمة الختام</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الكتاب </w:t>
      </w:r>
      <w:bookmarkStart w:id="933" w:name="pg13470_134716"/>
    </w:p>
    <w:p>
      <w:pPr>
        <w:pStyle w:val="Heading2"/>
        <w:numPr>
          <w:ilvl w:val="1"/>
          <w:numId w:val="1"/>
        </w:numPr>
        <w:rPr/>
      </w:pPr>
      <w:bookmarkStart w:id="934" w:name="__RefHeading___Toc2135011_2616395394"/>
      <w:bookmarkStart w:id="935" w:name="_Toc329"/>
      <w:bookmarkEnd w:id="933"/>
      <w:bookmarkEnd w:id="934"/>
      <w:r>
        <w:rPr>
          <w:rtl w:val="true"/>
        </w:rPr>
        <w:t>کتب مطبوعة للمؤلّف</w:t>
      </w:r>
      <w:bookmarkEnd w:id="9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الظهور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والتعاليم التربويَّة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فاجعة الطف أو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منه ثلاثة أجزاء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النبوّة والأنبياء</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فاطمة الزهراء 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المعاد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الإيمان والمؤمنين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مكارم الأخلاق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الكفر ومساوىء الأخلاق، کتاب العشرة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العشرة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الآداب والسنن الاسلامية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السماء والعالَم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الطب</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الزيارات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الدعاء</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الحادي والعشرون والثاني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الثالث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والعشرين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السابع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الزكاة والخمس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الحادي والثلاثين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الثاني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 والجهاد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الثالث والثلاثون والرابع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التجارة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الخامس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اللُّقَطة</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السادس والثلاثون والسابع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الأخلاقي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فليتعفف بزوجة</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 الباقي</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وصاح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والهلاك والمشقة من العذاب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متزوج</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يصليهما الأعزب، وفي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يصليها غير متزوج</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الى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التهذيب</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ما أحب</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الدون من الناس،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الرديء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المحبنطيء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المتغضب المستبطيء للشيء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الانقطاع عن الدنيا وترك النكاح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الامر</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استفهامية بمعنی کیف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كيف يكون أكثر أهل النار النساء والحال انّ الرجل المؤمن قد يتزوّج الفاً منهنّ في الجنة، هذا أولاً، وثانياً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ينافي ما ورد في الحديث السابق 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أحمد بن الحجّال لم يَرِد اسمه في كتب الرجال التي بأيدينا والظاهر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عن الحجّال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الوافي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ثمارها فلم تجتني</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وتذريه</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ازوج؟ قال</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من</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استوضع منه اذا استحطَّ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الرفعة في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انّ الملاك في الزواج هو الاسلام والايمان فالمؤمن كفو المؤمنة واما الأُمور الاعتبارية الاخرى من القبلية والعرقيات فليست هي الملاك في منطق الاسلام</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ماتت والدة الامام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ولدت۟ه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تقوم بدَور الحاضنة لعلي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يخاطبها بالاُمّ، وزوّجها زيداً وولدت منه عبد الله، وكان يقال له أخو علي بن الحسين لأمّه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افناء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اخلاط، ورجل من أفناء القبائل أي لايُدري من أي قبيلة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والمقصود أما كان لك في قبائل العرب من تتزوَّج بها حتی رغبت الى الإماء؟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الدنيء، وخسَّ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رذل، ورفع الله خسيسة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رفع حاله بعد انحطاطها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انّ المسلم لا خساسة فيه ولانقص ولا لؤم</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تتزوج في فريش</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تتكافی</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كرمك</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فكره</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وطمثت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لا أزواج لهم من الرجال والنساء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والأیم 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لازوج لها، بكراً كانت أو ثيّباً، مطلّقة كانت أو متوفّي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العنطنطة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 العنق مع حسین قوام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خنس خنساً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تأخَّر انفه عن الوجه مع ارتفاع قليل في الأرنبة، فهو اخنس وهي خنساء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اسم المرأة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الخنساء، فخاطبها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باسمها</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تخالف البدن التي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وتحقق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وثبت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بريء کاندمل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 هو الذي يقوم بأمر المرء ويباشر أموره، أو الخازن والوكيل الحاذق لما تحت يده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امعن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 في عَد۟وه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 ذهب وبَعُد عنهم</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ماذا تقلد</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والعَوض والمِث۟ل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والفضة وهي</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والتراب</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الضجیعين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بيان مدخليَّة الخال في مشابهة الولد في أخلاقه، فكأنَّ الخال ضجيع الرجل، لمدخليَّته فيما تولَّد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المضاجعة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لبست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وكذا في المورد الآتي</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السبلام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تكتحل عينها بغمض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تنم عينها حتى يرضى عنها زوجها</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هیجان شهوة النكاح من المرأة والرجل وغيرهما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الغلمة</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الحانية التي تقيم على ولدها ولاتتزوّج شفقة وعطفاً، ومنه الحديث في نساء 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أحناه على ولد وارعاه على 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وحّد الضمير وأمثاله ذهاباً الى المعنى،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أحنى مَن وُجد أو خُلق أو مَن هناك، وهو كثير في العربية ومن أفصح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العقم، والعاقر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لاتحمل وقيل لاتلد لأنّها تقطع النسل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ودنس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اتسخ وتلطَّخ بمكروه أو 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 لجاجة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تمادى في العناد الى الفعل المزجور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الهَلُوك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الفاجرة المتساقطة على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وسرّك وأمانتك فان</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ومنهنّ الحلال، وما أثبتناه من التهذيب والفقيه</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يعثر</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امرأة بكر ولود</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 ومعاني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عقيم</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أبي عبدالله البرقي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كثيرة الخير مخصبة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وربيع مربع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في حجرها ولد وفي بطنها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وکرب مقمع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سيئة الخلق مع زوجها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وغلّ قَمِلٌ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عند زوجها كالغلّ القمل وهو غلّ من جلد يقع فيه القمَّل فيأكله فلا يتهيّأ له أن يحذر منها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مثل للعرب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 وضعف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 یمناً</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عيناء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حسنة العينين واسعتهما، والعجزاء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 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والمربوعة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تزوجوا</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حلمة ضرع الناقة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النشف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 الماء في الأرض،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نشفت الارض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فالمعني أنّ أرحامهن تقبل النطفة وتنشفها ولاتقذفها، ويحتمل أن يكون المراد قلّة الرطوبات التي تكون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الارحام كناية عن كثرة تولد الاولاد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ادريس في سرائره حين ذكر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وأفتخ شيء أرحاماً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افتخ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ألين وأنعم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الفتق وهو الالتيام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تعلّماً</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الكثيرة الاولاد، ومعناه أنّهن أكثر أولاداً، ويقال للمرأة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ناتق لأنها ترمي بالأولاد رمياً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لا أزواج لهم من الرجال والنساء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والایّم 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لازوج الها، بكراً كانت أو ثيّباً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والفضل والمزيَّة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انحدر من الرأس الى مَركب اللحيیَن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أنها سالمة من كل مرض حتى أنها لم تش۟كُ من الصُّداع ابداً</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الإنهيار والدَّهشة لما حَدَث، فكأنَّ رجليه لم تحملانه من صدمة ما سمع</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مسعدة بن صدقة</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لها</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حصلت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التمييز،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اُحصنت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تزوَّجت، وهو أظهر، وعلى الأول يمكن أن يكون المراد انها اذا حصلت الصبر بالتمرين زادها الله القوة مضاعفة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حملت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احبسوهن</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بملك</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أينظر الى شعرها؟ قال</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استام المشتري 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بيعها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تقيّض 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تقدّر وتسبَّب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يُقضَ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واحد، أي لو قدَّر الله له نكاحها تحقَّق ذلك، فيكون زواجه بعد نظره اليها ورغبته فيها</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تدخل حجرة، وبالزاء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تجمع ثيابها وازارها أو تجلس مجتمعة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ويستفاد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الكراهة</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المتقين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الصحيح</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ماتربحه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سعفه بحاجته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قضاها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الصنَّة والضن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الامساك والبخل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النفيس المضنون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نحفظ أخاءکم ولانعطه لغيركم والاخاء المحبة والمودّة</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مسلم</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تتزوج فتياتنا</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اُخذ عنه معظم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وتعرّق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ما عليه من اللحم باسنانه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2174</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1638</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1640</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4441</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إفترعها وأزال بكارتها، والإفتضاض بمعناه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4493</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فجعلها</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وجبر</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والاجراء</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تهجّد</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داف الشيء دوفاً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خلطه، وأكثرُ ذلك في الدواء والطيب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تنوَّق في مطعمه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تجوَّد وبالغ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 يُخلَط بسمنٍ وأقطٍ فيعجّن ويُدلك شديداً حتّى يمتزج ثم يُندَر نواهُ وقد يُجعل فيه سویق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یحیی</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الرجل أو عَق۟ده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1628</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4388</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في برج العقرب</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 ودعائم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الحولاء هي زينب العطارة</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الحُتات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تناثر منه، وحتَّ الورق عن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انسلخ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خرج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4387</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1627</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زفّت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مستدرك الوسائل</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نشط بعد فتور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4405</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4414</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الممازحة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وأدعب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أملح أي قال كلمة مليحة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انّ المداعبة تكون بالكلام والحديث الجنسي من إظهار الحب وغيره، أمّا الملاعبة فتكون باليد والجوارح والأعضاء الأخرى، ويُستحب کلا الأمرين للزوجين قبل الجماع</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4919</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 الذكر على الانثي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1394</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فأعرض عنهُ بوجهه</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تواروه</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خنث خنثاً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فيه لين وتكسر وتثنّ، والمخنَّث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المسترخي المتثني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التقاء</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1653</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1651</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1656</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وسائل الشيعة</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رشيد</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ذلك يورثه</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1655</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ولده من فعل</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1644</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4408</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كالجنون وليس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4409</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الميل الى الجماع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الوِز۟ر وهو الذن۟ب</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الطاعون وقع فيهم ففنی</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وتفززت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أفزعه وأزعجه وطيَّر فؤاده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871</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871</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والمحاشّ</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الاناث</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 الرجل الماء عن جاريته اذا جامعها لئلا تَحمِل۟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إفراغ المني حين الانزال خارج الفرج</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1667</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عميرة</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1670</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لها ولد ترضعه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الأمتين</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1953</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4379</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4537</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4528</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4527</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 وجد به وجداً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4922</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عارضة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الخشبة التي تمسك عضادتيه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الوافي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الاصح</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الأنف ولعلّه كناية عن الإذلال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الجفا</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أغار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يوافين</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القويّ الضخم،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 ذي لحیة،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اعلاج وعلوج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للسيد 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والديّوث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تزني امرأته وهو يعلم بها، ومن لاغيرة له على أهله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4535</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4534</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4928</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انّه تزداد تجاربه وحكمته وبصيرته بالأمور، ويصير أكثر اتّزاناً وحَنكة في حركاته وسكناته</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4374</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وعصين</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لهن</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علل الشرایع</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ويذكرن</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الطغيان</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توضيح هذا الحديث وأمثاله بعد قليل إن شاء الله تعالی</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رأيه، والوهن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جميع أحاديث هذا الباب ضعيفة السَّنَد</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وتكفرن العشيرة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تجحدن إحسان أزواجكن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مرآة العقول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4524</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وعهد</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أبي مريض</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الفقيه</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فبعثت إليه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4532</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والسياق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ونزع الروح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صغير على قَد۟ر 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کانت علی 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 على مطاوعة أزواجهن، وعدم الامتناع حتى في هذه الحالة فكيف في غيرها</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4531</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كنت آمراً أحداً</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4515</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فينام</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4536</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ووجوب 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الاستحباب لا الوجوب</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4519</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4521</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أسبل ازاره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عمل المتکبرین</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4523</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تتطيّب</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جمَّر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4522</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 من الحلي، وعطلت المرأة عَطَلاً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عليها 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قِدَّة من الجلد مستطيلة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طيبَ 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الانسان، والنَسَمة أيضاً نفس الريح فهو أيضاً مناسب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ح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 أو زكاة</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يؤخذ بعض الشعر ويترك منه مواضع متفرقة لاتؤخذ، والقنزعة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4970</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4970</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4657</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4657</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4658</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4659</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4636</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4973</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4972</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مادون 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ما يستره الخمار من الرأس والرقبة وهو ما سوى الوجه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ومادون السوارين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اليدين وهو ما عدا الكفبين منهما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 للمرأة غير ملوي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 للمرأة غير ملوي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يُعلّق في شحمة الاذن من درَّةٍ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 يُلبَس في المعصم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السُلحفاة أو عظام ظهر دابّة بحرية يتّخذ منها الأسورة والأمشاط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1871</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1873</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معاني اخرى متعددة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 الإربة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الطريحي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البُل۟ه الذين لايعرفون شيئاً من امور النساء،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الفاني الذي لا حاجة له في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الشموع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المزّاحة اللعوب الضحوك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شقّ العين، وعين بخلاء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والكبس باليد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4635</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الإجّانة التي تغسل بها الثياب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يدها</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محادثة النساء</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استفزَّ فلان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ختله حتى ألقاه في مهلكة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الأسود والمملوك</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4632</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الخادم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الخصيّ، ويدلّ عليه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رجل مُنع من شهوته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سُلبت الشهوة الجنسيّة منه بسبب استلال خصيتيه</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4506</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1929</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4510</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4505</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4509</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4637</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البيان، وعيَّ بالامر 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عنه ولم يُطق إحكامه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وعورات</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العورة</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4372</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1382</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مشكاة الأنوار</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4926</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البخيل الشحيح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 المؤمن حريص على الالتزام بدينه ولايقدر أحدٌ من الناس أن يسلبه منه أو يخدشه ويعيبه مهما كانت الوسائل</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المصادر</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1904</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1478</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شاءت فلابأس به</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أمرها</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1546</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4395</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1545</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آمره في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برضاً منها،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ترضی</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4396</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1553</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لاتنكح</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4390</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1539</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1535</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1570</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1572</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1573</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1576</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1568</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1561</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1547</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1564</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1560</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4392</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اسماعيل، وهو تصحيف</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كانا زوجا في،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كانا في</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1562</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4393</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1563</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ليس لها بها أحد</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 وفي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ألك</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1845</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فأقرَّت</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وأقرَّ</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4644</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خطبها</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تزوجتها فقالت</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1565</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ذات قرابة أو جار لها</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زوجتك</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أمركِ</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3386</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حضره</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يزوجه بزوجة</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الصداق</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4459</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سیق</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1489</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4489</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بيننا</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1446</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جلب ولا 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بانّ ربَّ الماشية لايكلَّف جلباً الى البلد ليأخذ الساعي منها الزكاة بل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زكاتها عند المياه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 كانت الماشية في الأفنية فتترك فيها ولاتخرج الى المرعى ليخرج الساعي لاخذ الزكاة لما فيه من المشقة فأمر بالرّفق من الجانبين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1445</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بشیر</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الطير</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4980</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والخصال والمحاسن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يذهب</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4960</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أجدر</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ومابين المعقوفتين من دعائم الاسلام</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ورفع صوته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 وثواب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تحرم عليه</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ومابين المعقوفتين من الفقيه</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4983</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وفي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بأكبر</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4961</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حرائبهم، والحريبة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الرجل الذي يقوم به أمره ويعيش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1566</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4986</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معورة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ذات عورة يخاف منها الضلال والانقطاع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 يقال شابه شوياً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4985</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اللسان</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دلك الشيء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عبث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وغمزه و فرکه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دلك الذَّكر حتى الإنزال</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الخضخضة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الاستمناء باليد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الحقب كناية عن الدبر</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لواط</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نقاء الخدين من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المال</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فيه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بيانه في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ليسوا، وما أثبتناه من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الخروج من الأثواب الّتي لبستها عند ذلك العمل، أو المعنى أنّها ملعونة قبل العمل من حين إرادة الفعل إلى حين نزع ثوبها، وبُعد ذلك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1224</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1226</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1226</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فتحرم</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حولين</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4667</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سماعة</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ارتضع</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وثدي واحد أي ثدي إمرأة واحدة</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4674</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4675</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4673</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والثنتان</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عشراً، وفي التهذيب ح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العشر</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الرضعة والثنتين</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لاتحرم</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بنت الياس</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والدم</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ولم</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عشرة</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استحيا</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بعشر</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تضلَّع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امتلأ شبعاً وريّاً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وتنتهي</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اسماعيل</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ظریف</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الحولين اللذين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وَالْوَالِدَاتُ يُرْضِعْنَ أَوْلَادَهُنَّ حَوْلَيْنِ كَامِلَيْنِ لِمَنْ أَرَادَ أَنْ يُتِمَّ الرَّضَاعَةَ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1312</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4672</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جره الوجور ایجاراً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في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4683</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4682</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1336</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طاس يُشرب به ومكيال يسع صاعاً ونصفاً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ارضع</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الرضاعة</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يتزوّج</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يحل</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فلاتحل وان</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ارضعتا</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عَر۟ض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البنت</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يتزوج بنت،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أتزوج بنت</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4671</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التقيَّة، أو على ما اذا لم تتحقق شرائط التحريم</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وكذا في المورد الآتي</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4436</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1228</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والعباس بن عامر</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1333</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1231</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السّلعة على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على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تشترها بعد،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وأمتك اختها امتك</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الرضاع، وكذا في المورد الآتي</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1230</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4559</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سقوط فقرة من الفقرات المذكورة لانها لاتطابق بیان العشرة، ولعل السقط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أمتك وهي خالتك من الرضاعة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الميثمي</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ومهرها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ثابت</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1201</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تحرم</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وفي 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لحرمن</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الى جسمها</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ونظر</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الفقيه</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للأب</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4435</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الجارية والأمة، وإن كانت 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4563</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4564</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عنده</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يجوز لأبنه،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يحل لإبنه</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لاتحلّ</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أتحل</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1889</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قبلة</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وفي التهذيب ح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يكن</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بامرأة</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فجر بامها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فسد تزويجه</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يفجر بالمرأة</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كانت</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ونوادر أبن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بامها</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 وفي 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ابتلي بامها ففجر بها، وهو الصحيح</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4455</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هستدرك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1291</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فأوله</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لهُ، وسقطت هذه العبارة من نوادر ابن عیسی</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1345</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فليراودها</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1346</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حلَّت له</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فاستغفرت</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1348</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4457</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بمعنى الامتناع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أبت</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ولاتزوّج الرجل المعلن</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4416</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رجال مشهورون شهروا به</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بتلك المنزلة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والناس اليوم بذلك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بعني أن الآية نزلت فيمن كان منهما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حكمها باق الى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شهر بالزنا لم</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1625</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4417</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1362</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یمسكها</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نفسه</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1795</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الأمة</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1917</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4485</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بالخبيثة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الزنا،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فلان لِخب۟ثةٍ أي وُلِدَ لغير رِش۟دةٍ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لسان العرب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اذا كان قبل التزويج وان كان ظاهر الرواية وقوعه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حرمة بعد العقد للأصل</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مصطحبين</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أيحلّ أن يتزوَّج</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التهذيب</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 لن</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4638</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1934</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أصحابنا،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غرم</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امرأة منهما الى زوجها الاول</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الزوجان</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1730</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4469</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1724</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قد</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تحل</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يدخل</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بقي من عدتها</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وتتزوَّج</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يمضي، وفي 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تنقضي</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وعشر</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الاخير</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بقي</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أری ان يطلّقها</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فان</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4639</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 أبي العباس</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1284</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التعريض بالنكاح، وكلمة جامعة لكل ما يريده الرجل من المرأة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التعريض بالنكاح، وكلمة جامعة لكل ما يريده الرجل من المرأة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واعتقت</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4566</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بأبنتها</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وتزوَّجت</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لم يدخل</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بالبنت</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بالبنت</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سُئل ابن عباس عن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وَأُمَّهَاتُ نِسَائِكُمْ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يبين الله تعالى الدخول بهن أجاب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مبهم التحريم الذي لا وجه فيه غيره، سواء دخلتم بنسائكم أو لم تدخلوا بهن، فأمهات نسائکم محرَّمات من جميع الجهات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الربائب فلسن من المبهمات، لأن لهن وجهين مبيَّنين، احللن في أحدهما وحرّمن في الآخر، فاذا دخل بأُمّهات الربائب حرمت الربائب، وإن لم يدخل بهن لم يحرمن، فهذا تفسير المبهم الذي أراد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السمجية التي أفتي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مسألة</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كنت تقول</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والبنت</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4447</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أتحل</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يستطيع أن يجامعها</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طلّقها</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لايصلح</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4895</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أصحابنا</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واشتراها</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لهُ</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583</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وربعی بن عبدالله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سألنا</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وأهدى لهُ أبوها</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1803</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1800</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وعيص بن القاسم</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ثمَّ ولدت</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أيتزوّج</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وكذا في المورد الآتي</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4490</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البنت</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4460</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يطلق الرجل زوجته على عوض تبذله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تقول المراة لزوجها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 ما عليك واتركني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فيتركها الاّ أنه يقول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ار تجعت في شيء فأنا أملك بُضعك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غير ذلك من الشروط المذكورة في محالها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أبرأ عصمتها ولم</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الأُولى</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وهبها</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الأخيرة</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الأخيرة</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عليه حرام</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4552</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1219</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مرأة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لحاجته</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4432</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ثنتين</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1855</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بها فجائز، وفي حديث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أن، وأسقطها في الفقيه</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شاء</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4876</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امرأته</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4880</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العليل</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1077</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5667</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أیسر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ذا غنى فهو موسر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1370</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الآتي</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1686</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1686</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التهذيب</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تتزوَّج</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1412</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1233</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1888</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1906</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وان طلّق</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النسوة اللاتي</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المطلقة</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4462</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واحد</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هلال بن خالد</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مجوسي</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1238</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1239</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4565</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مال جارية</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يشتري ما شاء،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یشتري ما يشاء</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4487</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والتحديد لعلّه محمول على الاستحباب كما أشار اليه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باليهودية</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وفي 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دينه في تزويجه اياها غضاضة</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الذلَّة والمنقصة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4422</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على وسط المجوسي والنصراني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1835</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4478</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لايتزوَّج</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ويتزوَّج</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التهذيب والاستبصار،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داود أبي أيوب</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1727</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هو أسلم فهما</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هو لم يسلم</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بالناصبية</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لايعتقد الحق ولايعاند أهله ولايوالي أحداً من الأئمة ولا من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المستضعفين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البَل۟هاء في خدرها والخادم، تقول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فتصلّي لا تدري الاّ ما قلت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مسکان</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الناصبة</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4424</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فرقة من فرق الاسلام يعتقدون انه لايضر مع الايمان معصية كما لا ينفع مع الكفر طاعة، سمّوا مرجئة لاعتقادهم انّ الله تعالی أرجأ تعذيبهم عن المعاصي، أي أخّره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طائفة من الخوارج نُسبوا الى حروراء موضع يقرب من الكوفة، كان أول مجتمعهم وتحكيمهم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الحروري هو الذي يبرأ من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ويشهد عليه بالكفر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وأين أهل 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وثنوى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الذين استثناهم الله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وإلا المستضعفين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4427</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الحَكَم من فقهاء العامَّة وكان استاذ زرارة وحمران والطيّار قبل أن يَروا هذا الأمر،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كان مرجئاً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زوجها، وفي نوادر ابن 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الرجل</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4426</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نوادر ابن 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أظهره</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521.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530</Pages>
  <Words>34568</Words>
  <Characters>148362</Characters>
  <CharactersWithSpaces>181481</CharactersWithSpaces>
  <Paragraphs>1695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2026-08-24T07:50:33Z</dcterms:created>
  <dc:creator>ghaemiyeh.com</dc:creator>
  <dc:description/>
  <dc:language>en-US</dc:language>
  <cp:lastModifiedBy/>
  <dcterms:modified xsi:type="dcterms:W3CDTF">2026-08-24T11:21:36Z</dcterms:modified>
  <cp:revision>1</cp:revision>
  <dc:subject/>
  <dc:title>موسوعه الامام الصادق علیه السلام جلد 36</dc:title>
</cp:coreProperties>
</file>

<file path=docProps/custom.xml><?xml version="1.0" encoding="utf-8"?>
<Properties xmlns="http://schemas.openxmlformats.org/officeDocument/2006/custom-properties" xmlns:vt="http://schemas.openxmlformats.org/officeDocument/2006/docPropsVTypes"/>
</file>