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6521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06523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06525_2616395394">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2006527_2616395394">
            <w:r>
              <w:rPr>
                <w:webHidden/>
                <w:rStyle w:val="IndexLink"/>
                <w:rtl w:val="true"/>
              </w:rPr>
              <w:t>أبواب مقدماتها</w:t>
            </w:r>
            <w:r>
              <w:rPr>
                <w:rStyle w:val="IndexLink"/>
                <w:rtl w:val="true"/>
              </w:rPr>
              <w:tab/>
            </w:r>
            <w:r>
              <w:rPr>
                <w:rStyle w:val="IndexLink"/>
              </w:rPr>
              <w:t>16</w:t>
            </w:r>
          </w:hyperlink>
        </w:p>
        <w:p>
          <w:pPr>
            <w:pStyle w:val="Contents3"/>
            <w:tabs>
              <w:tab w:val="clear" w:pos="8459"/>
              <w:tab w:val="right" w:pos="9026" w:leader="dot"/>
            </w:tabs>
            <w:rPr/>
          </w:pPr>
          <w:hyperlink w:anchor="__RefHeading___Toc2006529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التجارة مفتاح الرزق</w:t>
            </w:r>
            <w:r>
              <w:rPr>
                <w:rStyle w:val="IndexLink"/>
                <w:rtl w:val="true"/>
              </w:rPr>
              <w:tab/>
            </w:r>
            <w:r>
              <w:rPr>
                <w:rStyle w:val="IndexLink"/>
              </w:rPr>
              <w:t>16</w:t>
            </w:r>
          </w:hyperlink>
        </w:p>
        <w:p>
          <w:pPr>
            <w:pStyle w:val="Contents3"/>
            <w:tabs>
              <w:tab w:val="clear" w:pos="8459"/>
              <w:tab w:val="right" w:pos="9026" w:leader="dot"/>
            </w:tabs>
            <w:rPr/>
          </w:pPr>
          <w:hyperlink w:anchor="__RefHeading___Toc2006531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التجارة تزيد في العقل</w:t>
            </w:r>
            <w:r>
              <w:rPr>
                <w:rStyle w:val="IndexLink"/>
                <w:rtl w:val="true"/>
              </w:rPr>
              <w:tab/>
            </w:r>
            <w:r>
              <w:rPr>
                <w:rStyle w:val="IndexLink"/>
              </w:rPr>
              <w:t>17</w:t>
            </w:r>
          </w:hyperlink>
        </w:p>
        <w:p>
          <w:pPr>
            <w:pStyle w:val="Contents3"/>
            <w:tabs>
              <w:tab w:val="clear" w:pos="8459"/>
              <w:tab w:val="right" w:pos="9026" w:leader="dot"/>
            </w:tabs>
            <w:rPr/>
          </w:pPr>
          <w:hyperlink w:anchor="__RefHeading___Toc2006533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التجارة عزُّ الإنسان</w:t>
            </w:r>
            <w:r>
              <w:rPr>
                <w:rStyle w:val="IndexLink"/>
                <w:rtl w:val="true"/>
              </w:rPr>
              <w:tab/>
            </w:r>
            <w:r>
              <w:rPr>
                <w:rStyle w:val="IndexLink"/>
              </w:rPr>
              <w:t>17</w:t>
            </w:r>
          </w:hyperlink>
        </w:p>
        <w:p>
          <w:pPr>
            <w:pStyle w:val="Contents3"/>
            <w:tabs>
              <w:tab w:val="clear" w:pos="8459"/>
              <w:tab w:val="right" w:pos="9026" w:leader="dot"/>
            </w:tabs>
            <w:rPr/>
          </w:pPr>
          <w:hyperlink w:anchor="__RefHeading___Toc2006535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استحباب التجارة وانّ فيها الغني</w:t>
            </w:r>
            <w:r>
              <w:rPr>
                <w:rStyle w:val="IndexLink"/>
                <w:rtl w:val="true"/>
              </w:rPr>
              <w:tab/>
            </w:r>
            <w:r>
              <w:rPr>
                <w:rStyle w:val="IndexLink"/>
              </w:rPr>
              <w:t>18</w:t>
            </w:r>
          </w:hyperlink>
        </w:p>
        <w:p>
          <w:pPr>
            <w:pStyle w:val="Contents3"/>
            <w:tabs>
              <w:tab w:val="clear" w:pos="8459"/>
              <w:tab w:val="right" w:pos="9026" w:leader="dot"/>
            </w:tabs>
            <w:rPr/>
          </w:pPr>
          <w:hyperlink w:anchor="__RefHeading___Toc2006537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معنى </w:t>
            </w:r>
            <w:r>
              <w:rPr>
                <w:rStyle w:val="IndexLink"/>
                <w:rtl w:val="true"/>
              </w:rPr>
              <w:t>«</w:t>
            </w:r>
            <w:r>
              <w:rPr>
                <w:rStyle w:val="IndexLink"/>
                <w:rtl w:val="true"/>
              </w:rPr>
              <w:t>الحَسنة</w:t>
            </w:r>
            <w:r>
              <w:rPr>
                <w:rStyle w:val="IndexLink"/>
                <w:rtl w:val="true"/>
              </w:rPr>
              <w:t xml:space="preserve">» </w:t>
            </w:r>
            <w:r>
              <w:rPr>
                <w:rStyle w:val="IndexLink"/>
                <w:rtl w:val="true"/>
              </w:rPr>
              <w:t>في الدنيا والآخرة</w:t>
            </w:r>
            <w:r>
              <w:rPr>
                <w:rStyle w:val="IndexLink"/>
                <w:rtl w:val="true"/>
              </w:rPr>
              <w:tab/>
            </w:r>
            <w:r>
              <w:rPr>
                <w:rStyle w:val="IndexLink"/>
              </w:rPr>
              <w:t>20</w:t>
            </w:r>
          </w:hyperlink>
        </w:p>
        <w:p>
          <w:pPr>
            <w:pStyle w:val="Contents3"/>
            <w:tabs>
              <w:tab w:val="clear" w:pos="8459"/>
              <w:tab w:val="right" w:pos="9026" w:leader="dot"/>
            </w:tabs>
            <w:rPr/>
          </w:pPr>
          <w:hyperlink w:anchor="__RefHeading___Toc2006539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السعادة في اُمور</w:t>
            </w:r>
            <w:r>
              <w:rPr>
                <w:rStyle w:val="IndexLink"/>
                <w:rtl w:val="true"/>
              </w:rPr>
              <w:t>..</w:t>
              <w:tab/>
            </w:r>
            <w:r>
              <w:rPr>
                <w:rStyle w:val="IndexLink"/>
              </w:rPr>
              <w:t>21</w:t>
            </w:r>
          </w:hyperlink>
        </w:p>
        <w:p>
          <w:pPr>
            <w:pStyle w:val="Contents3"/>
            <w:tabs>
              <w:tab w:val="clear" w:pos="8459"/>
              <w:tab w:val="right" w:pos="9026" w:leader="dot"/>
            </w:tabs>
            <w:rPr/>
          </w:pPr>
          <w:hyperlink w:anchor="__RefHeading___Toc2006541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أضرار ترك التجارة</w:t>
            </w:r>
            <w:r>
              <w:rPr>
                <w:rStyle w:val="IndexLink"/>
                <w:rtl w:val="true"/>
              </w:rPr>
              <w:tab/>
            </w:r>
            <w:r>
              <w:rPr>
                <w:rStyle w:val="IndexLink"/>
              </w:rPr>
              <w:t>23</w:t>
            </w:r>
          </w:hyperlink>
        </w:p>
        <w:p>
          <w:pPr>
            <w:pStyle w:val="Contents3"/>
            <w:tabs>
              <w:tab w:val="clear" w:pos="8459"/>
              <w:tab w:val="right" w:pos="9026" w:leader="dot"/>
            </w:tabs>
            <w:rPr/>
          </w:pPr>
          <w:hyperlink w:anchor="__RefHeading___Toc2006543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النهي عن التجارة مع تضييع الصلاة</w:t>
            </w:r>
            <w:r>
              <w:rPr>
                <w:rStyle w:val="IndexLink"/>
                <w:rtl w:val="true"/>
              </w:rPr>
              <w:tab/>
            </w:r>
            <w:r>
              <w:rPr>
                <w:rStyle w:val="IndexLink"/>
              </w:rPr>
              <w:t>32</w:t>
            </w:r>
          </w:hyperlink>
        </w:p>
        <w:p>
          <w:pPr>
            <w:pStyle w:val="Contents3"/>
            <w:tabs>
              <w:tab w:val="clear" w:pos="8459"/>
              <w:tab w:val="right" w:pos="9026" w:leader="dot"/>
            </w:tabs>
            <w:rPr/>
          </w:pPr>
          <w:hyperlink w:anchor="__RefHeading___Toc2006545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طلب الرزق في جميع الأحوال</w:t>
            </w:r>
            <w:r>
              <w:rPr>
                <w:rStyle w:val="IndexLink"/>
                <w:rtl w:val="true"/>
              </w:rPr>
              <w:tab/>
            </w:r>
            <w:r>
              <w:rPr>
                <w:rStyle w:val="IndexLink"/>
              </w:rPr>
              <w:t>33</w:t>
            </w:r>
          </w:hyperlink>
        </w:p>
        <w:p>
          <w:pPr>
            <w:pStyle w:val="Contents3"/>
            <w:tabs>
              <w:tab w:val="clear" w:pos="8459"/>
              <w:tab w:val="right" w:pos="9026" w:leader="dot"/>
            </w:tabs>
            <w:rPr/>
          </w:pPr>
          <w:hyperlink w:anchor="__RefHeading___Toc2006547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استحباب الإبكار في طلب الرزق</w:t>
            </w:r>
            <w:r>
              <w:rPr>
                <w:rStyle w:val="IndexLink"/>
                <w:rtl w:val="true"/>
              </w:rPr>
              <w:tab/>
            </w:r>
            <w:r>
              <w:rPr>
                <w:rStyle w:val="IndexLink"/>
              </w:rPr>
              <w:t>37</w:t>
            </w:r>
          </w:hyperlink>
        </w:p>
        <w:p>
          <w:pPr>
            <w:pStyle w:val="Contents3"/>
            <w:tabs>
              <w:tab w:val="clear" w:pos="8459"/>
              <w:tab w:val="right" w:pos="9026" w:leader="dot"/>
            </w:tabs>
            <w:rPr/>
          </w:pPr>
          <w:hyperlink w:anchor="__RefHeading___Toc2006549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استحباب الاغتراب لطلب الرزق</w:t>
            </w:r>
            <w:r>
              <w:rPr>
                <w:rStyle w:val="IndexLink"/>
                <w:rtl w:val="true"/>
              </w:rPr>
              <w:tab/>
            </w:r>
            <w:r>
              <w:rPr>
                <w:rStyle w:val="IndexLink"/>
              </w:rPr>
              <w:t>38</w:t>
            </w:r>
          </w:hyperlink>
        </w:p>
        <w:p>
          <w:pPr>
            <w:pStyle w:val="Contents3"/>
            <w:tabs>
              <w:tab w:val="clear" w:pos="8459"/>
              <w:tab w:val="right" w:pos="9026" w:leader="dot"/>
            </w:tabs>
            <w:rPr/>
          </w:pPr>
          <w:hyperlink w:anchor="__RefHeading___Toc2006551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استحباب طلب الرزق بمصر وكراهة المكث بها</w:t>
            </w:r>
            <w:r>
              <w:rPr>
                <w:rStyle w:val="IndexLink"/>
                <w:rtl w:val="true"/>
              </w:rPr>
              <w:tab/>
            </w:r>
            <w:r>
              <w:rPr>
                <w:rStyle w:val="IndexLink"/>
              </w:rPr>
              <w:t>39</w:t>
            </w:r>
          </w:hyperlink>
        </w:p>
        <w:p>
          <w:pPr>
            <w:pStyle w:val="Contents3"/>
            <w:tabs>
              <w:tab w:val="clear" w:pos="8459"/>
              <w:tab w:val="right" w:pos="9026" w:leader="dot"/>
            </w:tabs>
            <w:rPr/>
          </w:pPr>
          <w:hyperlink w:anchor="__RefHeading___Toc2006553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استحباب طلب الرزق ولو كان قليلاً</w:t>
            </w:r>
            <w:r>
              <w:rPr>
                <w:rStyle w:val="IndexLink"/>
                <w:rtl w:val="true"/>
              </w:rPr>
              <w:tab/>
            </w:r>
            <w:r>
              <w:rPr>
                <w:rStyle w:val="IndexLink"/>
              </w:rPr>
              <w:t>40</w:t>
            </w:r>
          </w:hyperlink>
        </w:p>
        <w:p>
          <w:pPr>
            <w:pStyle w:val="Contents3"/>
            <w:tabs>
              <w:tab w:val="clear" w:pos="8459"/>
              <w:tab w:val="right" w:pos="9026" w:leader="dot"/>
            </w:tabs>
            <w:rPr/>
          </w:pPr>
          <w:hyperlink w:anchor="__RefHeading___Toc2006555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استحباب الاجمال في طلب الرزق ووجوب</w:t>
            </w:r>
            <w:r>
              <w:rPr>
                <w:rStyle w:val="IndexLink"/>
                <w:rtl w:val="true"/>
              </w:rPr>
              <w:tab/>
            </w:r>
            <w:r>
              <w:rPr>
                <w:rStyle w:val="IndexLink"/>
              </w:rPr>
              <w:t>41</w:t>
            </w:r>
          </w:hyperlink>
        </w:p>
        <w:p>
          <w:pPr>
            <w:pStyle w:val="Contents3"/>
            <w:tabs>
              <w:tab w:val="clear" w:pos="8459"/>
              <w:tab w:val="right" w:pos="9026" w:leader="dot"/>
            </w:tabs>
            <w:rPr/>
          </w:pPr>
          <w:hyperlink w:anchor="__RefHeading___Toc2006557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استحباب طلب الرزق عند العُسر</w:t>
            </w:r>
            <w:r>
              <w:rPr>
                <w:rStyle w:val="IndexLink"/>
                <w:rtl w:val="true"/>
              </w:rPr>
              <w:tab/>
            </w:r>
            <w:r>
              <w:rPr>
                <w:rStyle w:val="IndexLink"/>
              </w:rPr>
              <w:t>47</w:t>
            </w:r>
          </w:hyperlink>
        </w:p>
        <w:p>
          <w:pPr>
            <w:pStyle w:val="Contents3"/>
            <w:tabs>
              <w:tab w:val="clear" w:pos="8459"/>
              <w:tab w:val="right" w:pos="9026" w:leader="dot"/>
            </w:tabs>
            <w:rPr/>
          </w:pPr>
          <w:hyperlink w:anchor="__RefHeading___Toc2006559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تربية المواشي الصغيرة لجلب الرزق</w:t>
            </w:r>
            <w:r>
              <w:rPr>
                <w:rStyle w:val="IndexLink"/>
                <w:rtl w:val="true"/>
              </w:rPr>
              <w:tab/>
            </w:r>
            <w:r>
              <w:rPr>
                <w:rStyle w:val="IndexLink"/>
              </w:rPr>
              <w:t>48</w:t>
            </w:r>
          </w:hyperlink>
        </w:p>
        <w:p>
          <w:pPr>
            <w:pStyle w:val="Contents3"/>
            <w:tabs>
              <w:tab w:val="clear" w:pos="8459"/>
              <w:tab w:val="right" w:pos="9026" w:leader="dot"/>
            </w:tabs>
            <w:rPr/>
          </w:pPr>
          <w:hyperlink w:anchor="__RefHeading___Toc2006561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استحباب الرجاء للرزق من حيث لايحتسب</w:t>
            </w:r>
            <w:r>
              <w:rPr>
                <w:rStyle w:val="IndexLink"/>
                <w:rtl w:val="true"/>
              </w:rPr>
              <w:tab/>
            </w:r>
            <w:r>
              <w:rPr>
                <w:rStyle w:val="IndexLink"/>
              </w:rPr>
              <w:t>49</w:t>
            </w:r>
          </w:hyperlink>
        </w:p>
        <w:p>
          <w:pPr>
            <w:pStyle w:val="Contents3"/>
            <w:tabs>
              <w:tab w:val="clear" w:pos="8459"/>
              <w:tab w:val="right" w:pos="9026" w:leader="dot"/>
            </w:tabs>
            <w:rPr/>
          </w:pPr>
          <w:hyperlink w:anchor="__RefHeading___Toc2006563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استحباب إخبار الانسان أخاه عند ضيق الرزق</w:t>
            </w:r>
            <w:r>
              <w:rPr>
                <w:rStyle w:val="IndexLink"/>
                <w:rtl w:val="true"/>
              </w:rPr>
              <w:tab/>
            </w:r>
            <w:r>
              <w:rPr>
                <w:rStyle w:val="IndexLink"/>
              </w:rPr>
              <w:t>51</w:t>
            </w:r>
          </w:hyperlink>
        </w:p>
        <w:p>
          <w:pPr>
            <w:pStyle w:val="Contents3"/>
            <w:tabs>
              <w:tab w:val="clear" w:pos="8459"/>
              <w:tab w:val="right" w:pos="9026" w:leader="dot"/>
            </w:tabs>
            <w:rPr/>
          </w:pPr>
          <w:hyperlink w:anchor="__RefHeading___Toc2006565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استحباب دعاء المؤمن لرزق أخيه</w:t>
            </w:r>
            <w:r>
              <w:rPr>
                <w:rStyle w:val="IndexLink"/>
                <w:rtl w:val="true"/>
              </w:rPr>
              <w:tab/>
            </w:r>
            <w:r>
              <w:rPr>
                <w:rStyle w:val="IndexLink"/>
              </w:rPr>
              <w:t>52</w:t>
            </w:r>
          </w:hyperlink>
        </w:p>
        <w:p>
          <w:pPr>
            <w:pStyle w:val="Contents3"/>
            <w:tabs>
              <w:tab w:val="clear" w:pos="8459"/>
              <w:tab w:val="right" w:pos="9026" w:leader="dot"/>
            </w:tabs>
            <w:rPr/>
          </w:pPr>
          <w:hyperlink w:anchor="__RefHeading___Toc2006567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ثواب طلب الرزق الحلال</w:t>
            </w:r>
            <w:r>
              <w:rPr>
                <w:rStyle w:val="IndexLink"/>
                <w:rtl w:val="true"/>
              </w:rPr>
              <w:tab/>
            </w:r>
            <w:r>
              <w:rPr>
                <w:rStyle w:val="IndexLink"/>
              </w:rPr>
              <w:t>53</w:t>
            </w:r>
          </w:hyperlink>
        </w:p>
        <w:p>
          <w:pPr>
            <w:pStyle w:val="Contents3"/>
            <w:tabs>
              <w:tab w:val="clear" w:pos="8459"/>
              <w:tab w:val="right" w:pos="9026" w:leader="dot"/>
            </w:tabs>
            <w:rPr/>
          </w:pPr>
          <w:hyperlink w:anchor="__RefHeading___Toc2006569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ثواب الكَد على العيال</w:t>
            </w:r>
            <w:r>
              <w:rPr>
                <w:rStyle w:val="IndexLink"/>
                <w:rtl w:val="true"/>
              </w:rPr>
              <w:tab/>
            </w:r>
            <w:r>
              <w:rPr>
                <w:rStyle w:val="IndexLink"/>
              </w:rPr>
              <w:t>54</w:t>
            </w:r>
          </w:hyperlink>
        </w:p>
        <w:p>
          <w:pPr>
            <w:pStyle w:val="Contents3"/>
            <w:tabs>
              <w:tab w:val="clear" w:pos="8459"/>
              <w:tab w:val="right" w:pos="9026" w:leader="dot"/>
            </w:tabs>
            <w:rPr/>
          </w:pPr>
          <w:hyperlink w:anchor="__RefHeading___Toc2006571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اذا سَدَّ الله على العبد بابَ رزقٍ فَتَح له آخَر</w:t>
            </w:r>
            <w:r>
              <w:rPr>
                <w:rStyle w:val="IndexLink"/>
                <w:rtl w:val="true"/>
              </w:rPr>
              <w:tab/>
            </w:r>
            <w:r>
              <w:rPr>
                <w:rStyle w:val="IndexLink"/>
              </w:rPr>
              <w:t>55</w:t>
            </w:r>
          </w:hyperlink>
        </w:p>
        <w:p>
          <w:pPr>
            <w:pStyle w:val="Contents3"/>
            <w:tabs>
              <w:tab w:val="clear" w:pos="8459"/>
              <w:tab w:val="right" w:pos="9026" w:leader="dot"/>
            </w:tabs>
            <w:rPr/>
          </w:pPr>
          <w:hyperlink w:anchor="__RefHeading___Toc2006573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من فاته الرزق فليذكر نِعَم الله عليه</w:t>
            </w:r>
            <w:r>
              <w:rPr>
                <w:rStyle w:val="IndexLink"/>
                <w:rtl w:val="true"/>
              </w:rPr>
              <w:tab/>
            </w:r>
            <w:r>
              <w:rPr>
                <w:rStyle w:val="IndexLink"/>
              </w:rPr>
              <w:t>55</w:t>
            </w:r>
          </w:hyperlink>
        </w:p>
        <w:p>
          <w:pPr>
            <w:pStyle w:val="Contents3"/>
            <w:tabs>
              <w:tab w:val="clear" w:pos="8459"/>
              <w:tab w:val="right" w:pos="9026" w:leader="dot"/>
            </w:tabs>
            <w:rPr/>
          </w:pPr>
          <w:hyperlink w:anchor="__RefHeading___Toc2006575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الرزق يُدرك الانسان</w:t>
            </w:r>
            <w:r>
              <w:rPr>
                <w:rStyle w:val="IndexLink"/>
                <w:rtl w:val="true"/>
              </w:rPr>
              <w:tab/>
            </w:r>
            <w:r>
              <w:rPr>
                <w:rStyle w:val="IndexLink"/>
              </w:rPr>
              <w:t>56</w:t>
            </w:r>
          </w:hyperlink>
        </w:p>
        <w:p>
          <w:pPr>
            <w:pStyle w:val="Contents3"/>
            <w:tabs>
              <w:tab w:val="clear" w:pos="8459"/>
              <w:tab w:val="right" w:pos="9026" w:leader="dot"/>
            </w:tabs>
            <w:rPr/>
          </w:pPr>
          <w:hyperlink w:anchor="__RefHeading___Toc2006577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الرزق ينزل مع الشراء</w:t>
            </w:r>
            <w:r>
              <w:rPr>
                <w:rStyle w:val="IndexLink"/>
                <w:rtl w:val="true"/>
              </w:rPr>
              <w:tab/>
            </w:r>
            <w:r>
              <w:rPr>
                <w:rStyle w:val="IndexLink"/>
              </w:rPr>
              <w:t>57</w:t>
            </w:r>
          </w:hyperlink>
        </w:p>
        <w:p>
          <w:pPr>
            <w:pStyle w:val="Contents3"/>
            <w:tabs>
              <w:tab w:val="clear" w:pos="8459"/>
              <w:tab w:val="right" w:pos="9026" w:leader="dot"/>
            </w:tabs>
            <w:rPr/>
          </w:pPr>
          <w:hyperlink w:anchor="__RefHeading___Toc2006579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ادنى ما يُطلب به الرزق</w:t>
            </w:r>
            <w:r>
              <w:rPr>
                <w:rStyle w:val="IndexLink"/>
                <w:rtl w:val="true"/>
              </w:rPr>
              <w:tab/>
            </w:r>
            <w:r>
              <w:rPr>
                <w:rStyle w:val="IndexLink"/>
              </w:rPr>
              <w:t>57</w:t>
            </w:r>
          </w:hyperlink>
        </w:p>
        <w:p>
          <w:pPr>
            <w:pStyle w:val="Contents3"/>
            <w:tabs>
              <w:tab w:val="clear" w:pos="8459"/>
              <w:tab w:val="right" w:pos="9026" w:leader="dot"/>
            </w:tabs>
            <w:rPr/>
          </w:pPr>
          <w:hyperlink w:anchor="__RefHeading___Toc2006581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ليس الرزق بالحيلة</w:t>
            </w:r>
            <w:r>
              <w:rPr>
                <w:rStyle w:val="IndexLink"/>
                <w:rtl w:val="true"/>
              </w:rPr>
              <w:tab/>
            </w:r>
            <w:r>
              <w:rPr>
                <w:rStyle w:val="IndexLink"/>
              </w:rPr>
              <w:t>61</w:t>
            </w:r>
          </w:hyperlink>
        </w:p>
        <w:p>
          <w:pPr>
            <w:pStyle w:val="Contents3"/>
            <w:tabs>
              <w:tab w:val="clear" w:pos="8459"/>
              <w:tab w:val="right" w:pos="9026" w:leader="dot"/>
            </w:tabs>
            <w:rPr/>
          </w:pPr>
          <w:hyperlink w:anchor="__RefHeading___Toc2006583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المشقة في طلب الرزق</w:t>
            </w:r>
            <w:r>
              <w:rPr>
                <w:rStyle w:val="IndexLink"/>
                <w:rtl w:val="true"/>
              </w:rPr>
              <w:tab/>
            </w:r>
            <w:r>
              <w:rPr>
                <w:rStyle w:val="IndexLink"/>
              </w:rPr>
              <w:t>62</w:t>
            </w:r>
          </w:hyperlink>
        </w:p>
        <w:p>
          <w:pPr>
            <w:pStyle w:val="Contents3"/>
            <w:tabs>
              <w:tab w:val="clear" w:pos="8459"/>
              <w:tab w:val="right" w:pos="9026" w:leader="dot"/>
            </w:tabs>
            <w:rPr/>
          </w:pPr>
          <w:hyperlink w:anchor="__RefHeading___Toc2006585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النهي عن الكسل في طلب الرزق</w:t>
            </w:r>
            <w:r>
              <w:rPr>
                <w:rStyle w:val="IndexLink"/>
                <w:rtl w:val="true"/>
              </w:rPr>
              <w:tab/>
            </w:r>
            <w:r>
              <w:rPr>
                <w:rStyle w:val="IndexLink"/>
              </w:rPr>
              <w:t>62</w:t>
            </w:r>
          </w:hyperlink>
        </w:p>
        <w:p>
          <w:pPr>
            <w:pStyle w:val="Contents3"/>
            <w:tabs>
              <w:tab w:val="clear" w:pos="8459"/>
              <w:tab w:val="right" w:pos="9026" w:leader="dot"/>
            </w:tabs>
            <w:rPr/>
          </w:pPr>
          <w:hyperlink w:anchor="__RefHeading___Toc2006587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الثلاثة الذين لايُستجاب لهم</w:t>
            </w:r>
            <w:r>
              <w:rPr>
                <w:rStyle w:val="IndexLink"/>
                <w:rtl w:val="true"/>
              </w:rPr>
              <w:tab/>
            </w:r>
            <w:r>
              <w:rPr>
                <w:rStyle w:val="IndexLink"/>
              </w:rPr>
              <w:t>64</w:t>
            </w:r>
          </w:hyperlink>
        </w:p>
        <w:p>
          <w:pPr>
            <w:pStyle w:val="Contents3"/>
            <w:tabs>
              <w:tab w:val="clear" w:pos="8459"/>
              <w:tab w:val="right" w:pos="9026" w:leader="dot"/>
            </w:tabs>
            <w:rPr/>
          </w:pPr>
          <w:hyperlink w:anchor="__RefHeading___Toc2006589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ذمّ كثرة النوم وكثرة الفراغ</w:t>
            </w:r>
            <w:r>
              <w:rPr>
                <w:rStyle w:val="IndexLink"/>
                <w:rtl w:val="true"/>
              </w:rPr>
              <w:tab/>
            </w:r>
            <w:r>
              <w:rPr>
                <w:rStyle w:val="IndexLink"/>
              </w:rPr>
              <w:t>66</w:t>
            </w:r>
          </w:hyperlink>
        </w:p>
        <w:p>
          <w:pPr>
            <w:pStyle w:val="Contents3"/>
            <w:tabs>
              <w:tab w:val="clear" w:pos="8459"/>
              <w:tab w:val="right" w:pos="9026" w:leader="dot"/>
            </w:tabs>
            <w:rPr/>
          </w:pPr>
          <w:hyperlink w:anchor="__RefHeading___Toc2006591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نِعمَ العون على التقوى الغني</w:t>
            </w:r>
            <w:r>
              <w:rPr>
                <w:rStyle w:val="IndexLink"/>
                <w:rtl w:val="true"/>
              </w:rPr>
              <w:tab/>
            </w:r>
            <w:r>
              <w:rPr>
                <w:rStyle w:val="IndexLink"/>
              </w:rPr>
              <w:t>66</w:t>
            </w:r>
          </w:hyperlink>
        </w:p>
        <w:p>
          <w:pPr>
            <w:pStyle w:val="Contents3"/>
            <w:tabs>
              <w:tab w:val="clear" w:pos="8459"/>
              <w:tab w:val="right" w:pos="9026" w:leader="dot"/>
            </w:tabs>
            <w:rPr/>
          </w:pPr>
          <w:hyperlink w:anchor="__RefHeading___Toc2006593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استحباب الاستعانة بالدنيا لسعادة الآخرة</w:t>
            </w:r>
            <w:r>
              <w:rPr>
                <w:rStyle w:val="IndexLink"/>
                <w:rtl w:val="true"/>
              </w:rPr>
              <w:tab/>
            </w:r>
            <w:r>
              <w:rPr>
                <w:rStyle w:val="IndexLink"/>
              </w:rPr>
              <w:t>67</w:t>
            </w:r>
          </w:hyperlink>
        </w:p>
        <w:p>
          <w:pPr>
            <w:pStyle w:val="Contents3"/>
            <w:tabs>
              <w:tab w:val="clear" w:pos="8459"/>
              <w:tab w:val="right" w:pos="9026" w:leader="dot"/>
            </w:tabs>
            <w:rPr/>
          </w:pPr>
          <w:hyperlink w:anchor="__RefHeading___Toc2006595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استحباب العمل باليد</w:t>
            </w:r>
            <w:r>
              <w:rPr>
                <w:rStyle w:val="IndexLink"/>
                <w:rtl w:val="true"/>
              </w:rPr>
              <w:tab/>
            </w:r>
            <w:r>
              <w:rPr>
                <w:rStyle w:val="IndexLink"/>
              </w:rPr>
              <w:t>71</w:t>
            </w:r>
          </w:hyperlink>
        </w:p>
        <w:p>
          <w:pPr>
            <w:pStyle w:val="Contents3"/>
            <w:tabs>
              <w:tab w:val="clear" w:pos="8459"/>
              <w:tab w:val="right" w:pos="9026" w:leader="dot"/>
            </w:tabs>
            <w:rPr/>
          </w:pPr>
          <w:hyperlink w:anchor="__RefHeading___Toc2006597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استحباب الإستغناء عن الناس</w:t>
            </w:r>
            <w:r>
              <w:rPr>
                <w:rStyle w:val="IndexLink"/>
                <w:rtl w:val="true"/>
              </w:rPr>
              <w:tab/>
            </w:r>
            <w:r>
              <w:rPr>
                <w:rStyle w:val="IndexLink"/>
              </w:rPr>
              <w:t>75</w:t>
            </w:r>
          </w:hyperlink>
        </w:p>
        <w:p>
          <w:pPr>
            <w:pStyle w:val="Contents3"/>
            <w:tabs>
              <w:tab w:val="clear" w:pos="8459"/>
              <w:tab w:val="right" w:pos="9026" w:leader="dot"/>
            </w:tabs>
            <w:rPr/>
          </w:pPr>
          <w:hyperlink w:anchor="__RefHeading___Toc2006599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استحباب كتمان الفقر</w:t>
            </w:r>
            <w:r>
              <w:rPr>
                <w:rStyle w:val="IndexLink"/>
                <w:rtl w:val="true"/>
              </w:rPr>
              <w:tab/>
            </w:r>
            <w:r>
              <w:rPr>
                <w:rStyle w:val="IndexLink"/>
              </w:rPr>
              <w:t>76</w:t>
            </w:r>
          </w:hyperlink>
        </w:p>
        <w:p>
          <w:pPr>
            <w:pStyle w:val="Contents3"/>
            <w:tabs>
              <w:tab w:val="clear" w:pos="8459"/>
              <w:tab w:val="right" w:pos="9026" w:leader="dot"/>
            </w:tabs>
            <w:rPr/>
          </w:pPr>
          <w:hyperlink w:anchor="__RefHeading___Toc2006601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استحباب اصلاح المال</w:t>
            </w:r>
            <w:r>
              <w:rPr>
                <w:rStyle w:val="IndexLink"/>
                <w:rtl w:val="true"/>
              </w:rPr>
              <w:tab/>
            </w:r>
            <w:r>
              <w:rPr>
                <w:rStyle w:val="IndexLink"/>
              </w:rPr>
              <w:t>77</w:t>
            </w:r>
          </w:hyperlink>
        </w:p>
        <w:p>
          <w:pPr>
            <w:pStyle w:val="Contents3"/>
            <w:tabs>
              <w:tab w:val="clear" w:pos="8459"/>
              <w:tab w:val="right" w:pos="9026" w:leader="dot"/>
            </w:tabs>
            <w:rPr/>
          </w:pPr>
          <w:hyperlink w:anchor="__RefHeading___Toc2006603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استحباب الاهتمام باُمورٍ ثلاثة</w:t>
            </w:r>
            <w:r>
              <w:rPr>
                <w:rStyle w:val="IndexLink"/>
                <w:rtl w:val="true"/>
              </w:rPr>
              <w:tab/>
            </w:r>
            <w:r>
              <w:rPr>
                <w:rStyle w:val="IndexLink"/>
              </w:rPr>
              <w:t>78</w:t>
            </w:r>
          </w:hyperlink>
        </w:p>
        <w:p>
          <w:pPr>
            <w:pStyle w:val="Contents3"/>
            <w:tabs>
              <w:tab w:val="clear" w:pos="8459"/>
              <w:tab w:val="right" w:pos="9026" w:leader="dot"/>
            </w:tabs>
            <w:rPr/>
          </w:pPr>
          <w:hyperlink w:anchor="__RefHeading___Toc2006605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استحباب القصد في المعيشة</w:t>
            </w:r>
            <w:r>
              <w:rPr>
                <w:rStyle w:val="IndexLink"/>
                <w:rtl w:val="true"/>
              </w:rPr>
              <w:tab/>
            </w:r>
            <w:r>
              <w:rPr>
                <w:rStyle w:val="IndexLink"/>
              </w:rPr>
              <w:t>79</w:t>
            </w:r>
          </w:hyperlink>
        </w:p>
        <w:p>
          <w:pPr>
            <w:pStyle w:val="Contents3"/>
            <w:tabs>
              <w:tab w:val="clear" w:pos="8459"/>
              <w:tab w:val="right" w:pos="9026" w:leader="dot"/>
            </w:tabs>
            <w:rPr/>
          </w:pPr>
          <w:hyperlink w:anchor="__RefHeading___Toc2006607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استحباب مباشرة الانسان اموره الكبيرة بنفسه</w:t>
            </w:r>
            <w:r>
              <w:rPr>
                <w:rStyle w:val="IndexLink"/>
                <w:rtl w:val="true"/>
              </w:rPr>
              <w:tab/>
            </w:r>
            <w:r>
              <w:rPr>
                <w:rStyle w:val="IndexLink"/>
              </w:rPr>
              <w:t>81</w:t>
            </w:r>
          </w:hyperlink>
        </w:p>
        <w:p>
          <w:pPr>
            <w:pStyle w:val="Contents3"/>
            <w:tabs>
              <w:tab w:val="clear" w:pos="8459"/>
              <w:tab w:val="right" w:pos="9026" w:leader="dot"/>
            </w:tabs>
            <w:rPr/>
          </w:pPr>
          <w:hyperlink w:anchor="__RefHeading___Toc2006609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استحباب شراء الأراضي المتفرّقة</w:t>
            </w:r>
            <w:r>
              <w:rPr>
                <w:rStyle w:val="IndexLink"/>
                <w:rtl w:val="true"/>
              </w:rPr>
              <w:tab/>
            </w:r>
            <w:r>
              <w:rPr>
                <w:rStyle w:val="IndexLink"/>
              </w:rPr>
              <w:t>83</w:t>
            </w:r>
          </w:hyperlink>
        </w:p>
        <w:p>
          <w:pPr>
            <w:pStyle w:val="Contents3"/>
            <w:tabs>
              <w:tab w:val="clear" w:pos="8459"/>
              <w:tab w:val="right" w:pos="9026" w:leader="dot"/>
            </w:tabs>
            <w:rPr/>
          </w:pPr>
          <w:hyperlink w:anchor="__RefHeading___Toc2006611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استحباب شراء العقارات والاراضي</w:t>
            </w:r>
            <w:r>
              <w:rPr>
                <w:rStyle w:val="IndexLink"/>
                <w:rtl w:val="true"/>
              </w:rPr>
              <w:tab/>
            </w:r>
            <w:r>
              <w:rPr>
                <w:rStyle w:val="IndexLink"/>
              </w:rPr>
              <w:t>84</w:t>
            </w:r>
          </w:hyperlink>
        </w:p>
        <w:p>
          <w:pPr>
            <w:pStyle w:val="Contents3"/>
            <w:tabs>
              <w:tab w:val="clear" w:pos="8459"/>
              <w:tab w:val="right" w:pos="9026" w:leader="dot"/>
            </w:tabs>
            <w:rPr/>
          </w:pPr>
          <w:hyperlink w:anchor="__RefHeading___Toc2006613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كراهة بيع العقارات والأراضي إلاّ لشراء مثلها</w:t>
            </w:r>
            <w:r>
              <w:rPr>
                <w:rStyle w:val="IndexLink"/>
                <w:rtl w:val="true"/>
              </w:rPr>
              <w:tab/>
            </w:r>
            <w:r>
              <w:rPr>
                <w:rStyle w:val="IndexLink"/>
              </w:rPr>
              <w:t>85</w:t>
            </w:r>
          </w:hyperlink>
        </w:p>
        <w:p>
          <w:pPr>
            <w:pStyle w:val="Contents3"/>
            <w:tabs>
              <w:tab w:val="clear" w:pos="8459"/>
              <w:tab w:val="right" w:pos="9026" w:leader="dot"/>
            </w:tabs>
            <w:rPr/>
          </w:pPr>
          <w:hyperlink w:anchor="__RefHeading___Toc2006615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كراهة الكَل على الناس</w:t>
            </w:r>
            <w:r>
              <w:rPr>
                <w:rStyle w:val="IndexLink"/>
                <w:rtl w:val="true"/>
              </w:rPr>
              <w:tab/>
            </w:r>
            <w:r>
              <w:rPr>
                <w:rStyle w:val="IndexLink"/>
              </w:rPr>
              <w:t>87</w:t>
            </w:r>
          </w:hyperlink>
        </w:p>
        <w:p>
          <w:pPr>
            <w:pStyle w:val="Contents3"/>
            <w:tabs>
              <w:tab w:val="clear" w:pos="8459"/>
              <w:tab w:val="right" w:pos="9026" w:leader="dot"/>
            </w:tabs>
            <w:rPr/>
          </w:pPr>
          <w:hyperlink w:anchor="__RefHeading___Toc2006617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كراهة جمع المال</w:t>
            </w:r>
            <w:r>
              <w:rPr>
                <w:rStyle w:val="IndexLink"/>
                <w:rtl w:val="true"/>
              </w:rPr>
              <w:tab/>
            </w:r>
            <w:r>
              <w:rPr>
                <w:rStyle w:val="IndexLink"/>
              </w:rPr>
              <w:t>89</w:t>
            </w:r>
          </w:hyperlink>
        </w:p>
        <w:p>
          <w:pPr>
            <w:pStyle w:val="Contents3"/>
            <w:tabs>
              <w:tab w:val="clear" w:pos="8459"/>
              <w:tab w:val="right" w:pos="9026" w:leader="dot"/>
            </w:tabs>
            <w:rPr/>
          </w:pPr>
          <w:hyperlink w:anchor="__RefHeading___Toc2006619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لاخير فيمن لا يُحبّ جمع المال من خلال لفعل المعروف</w:t>
            </w:r>
            <w:r>
              <w:rPr>
                <w:rStyle w:val="IndexLink"/>
                <w:rtl w:val="true"/>
              </w:rPr>
              <w:tab/>
            </w:r>
            <w:r>
              <w:rPr>
                <w:rStyle w:val="IndexLink"/>
              </w:rPr>
              <w:t>90</w:t>
            </w:r>
          </w:hyperlink>
        </w:p>
        <w:p>
          <w:pPr>
            <w:pStyle w:val="Contents3"/>
            <w:tabs>
              <w:tab w:val="clear" w:pos="8459"/>
              <w:tab w:val="right" w:pos="9026" w:leader="dot"/>
            </w:tabs>
            <w:rPr/>
          </w:pPr>
          <w:hyperlink w:anchor="__RefHeading___Toc2006621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عقاب جمع المال من الحرام</w:t>
            </w:r>
            <w:r>
              <w:rPr>
                <w:rStyle w:val="IndexLink"/>
                <w:rtl w:val="true"/>
              </w:rPr>
              <w:tab/>
            </w:r>
            <w:r>
              <w:rPr>
                <w:rStyle w:val="IndexLink"/>
              </w:rPr>
              <w:t>91</w:t>
            </w:r>
          </w:hyperlink>
        </w:p>
        <w:p>
          <w:pPr>
            <w:pStyle w:val="Contents3"/>
            <w:tabs>
              <w:tab w:val="clear" w:pos="8459"/>
              <w:tab w:val="right" w:pos="9026" w:leader="dot"/>
            </w:tabs>
            <w:rPr/>
          </w:pPr>
          <w:hyperlink w:anchor="__RefHeading___Toc2006623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علامة المال الحلال والمال الحرام</w:t>
            </w:r>
            <w:r>
              <w:rPr>
                <w:rStyle w:val="IndexLink"/>
                <w:rtl w:val="true"/>
              </w:rPr>
              <w:tab/>
            </w:r>
            <w:r>
              <w:rPr>
                <w:rStyle w:val="IndexLink"/>
              </w:rPr>
              <w:t>92</w:t>
            </w:r>
          </w:hyperlink>
        </w:p>
        <w:p>
          <w:pPr>
            <w:pStyle w:val="Contents3"/>
            <w:tabs>
              <w:tab w:val="clear" w:pos="8459"/>
              <w:tab w:val="right" w:pos="9026" w:leader="dot"/>
            </w:tabs>
            <w:rPr/>
          </w:pPr>
          <w:hyperlink w:anchor="__RefHeading___Toc2006625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مصيبة الاصابة بالمال</w:t>
            </w:r>
            <w:r>
              <w:rPr>
                <w:rStyle w:val="IndexLink"/>
                <w:rtl w:val="true"/>
              </w:rPr>
              <w:tab/>
            </w:r>
            <w:r>
              <w:rPr>
                <w:rStyle w:val="IndexLink"/>
              </w:rPr>
              <w:t>93</w:t>
            </w:r>
          </w:hyperlink>
        </w:p>
        <w:p>
          <w:pPr>
            <w:pStyle w:val="Contents3"/>
            <w:tabs>
              <w:tab w:val="clear" w:pos="8459"/>
              <w:tab w:val="right" w:pos="9026" w:leader="dot"/>
            </w:tabs>
            <w:rPr/>
          </w:pPr>
          <w:hyperlink w:anchor="__RefHeading___Toc2006627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بين الفقر والغنی</w:t>
            </w:r>
            <w:r>
              <w:rPr>
                <w:rStyle w:val="IndexLink"/>
                <w:rtl w:val="true"/>
              </w:rPr>
              <w:tab/>
            </w:r>
            <w:r>
              <w:rPr>
                <w:rStyle w:val="IndexLink"/>
              </w:rPr>
              <w:t>94</w:t>
            </w:r>
          </w:hyperlink>
        </w:p>
        <w:p>
          <w:pPr>
            <w:pStyle w:val="Contents3"/>
            <w:tabs>
              <w:tab w:val="clear" w:pos="8459"/>
              <w:tab w:val="right" w:pos="9026" w:leader="dot"/>
            </w:tabs>
            <w:rPr/>
          </w:pPr>
          <w:hyperlink w:anchor="__RefHeading___Toc2006629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معنى الزهد في الدنيا</w:t>
            </w:r>
            <w:r>
              <w:rPr>
                <w:rStyle w:val="IndexLink"/>
                <w:rtl w:val="true"/>
              </w:rPr>
              <w:tab/>
            </w:r>
            <w:r>
              <w:rPr>
                <w:rStyle w:val="IndexLink"/>
              </w:rPr>
              <w:t>96</w:t>
            </w:r>
          </w:hyperlink>
        </w:p>
        <w:p>
          <w:pPr>
            <w:pStyle w:val="Contents3"/>
            <w:tabs>
              <w:tab w:val="clear" w:pos="8459"/>
              <w:tab w:val="right" w:pos="9026" w:leader="dot"/>
            </w:tabs>
            <w:rPr/>
          </w:pPr>
          <w:hyperlink w:anchor="__RefHeading___Toc2006631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من مزايا أصحاب النبي عیسی</w:t>
            </w:r>
            <w:r>
              <w:rPr>
                <w:rStyle w:val="IndexLink"/>
                <w:rtl w:val="true"/>
              </w:rPr>
              <w:tab/>
            </w:r>
            <w:r>
              <w:rPr>
                <w:rStyle w:val="IndexLink"/>
              </w:rPr>
              <w:t>96</w:t>
            </w:r>
          </w:hyperlink>
        </w:p>
        <w:p>
          <w:pPr>
            <w:pStyle w:val="Contents3"/>
            <w:tabs>
              <w:tab w:val="clear" w:pos="8459"/>
              <w:tab w:val="right" w:pos="9026" w:leader="dot"/>
            </w:tabs>
            <w:rPr/>
          </w:pPr>
          <w:hyperlink w:anchor="__RefHeading___Toc2006633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النهي عن الأماني الباطلة</w:t>
            </w:r>
            <w:r>
              <w:rPr>
                <w:rStyle w:val="IndexLink"/>
                <w:rtl w:val="true"/>
              </w:rPr>
              <w:tab/>
            </w:r>
            <w:r>
              <w:rPr>
                <w:rStyle w:val="IndexLink"/>
              </w:rPr>
              <w:t>98</w:t>
            </w:r>
          </w:hyperlink>
        </w:p>
        <w:p>
          <w:pPr>
            <w:pStyle w:val="Contents3"/>
            <w:tabs>
              <w:tab w:val="clear" w:pos="8459"/>
              <w:tab w:val="right" w:pos="9026" w:leader="dot"/>
            </w:tabs>
            <w:rPr/>
          </w:pPr>
          <w:hyperlink w:anchor="__RefHeading___Toc2006635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النهي عن الاستعانة بالكسلان</w:t>
            </w:r>
            <w:r>
              <w:rPr>
                <w:rStyle w:val="IndexLink"/>
                <w:rtl w:val="true"/>
              </w:rPr>
              <w:tab/>
            </w:r>
            <w:r>
              <w:rPr>
                <w:rStyle w:val="IndexLink"/>
              </w:rPr>
              <w:t>99</w:t>
            </w:r>
          </w:hyperlink>
        </w:p>
        <w:p>
          <w:pPr>
            <w:pStyle w:val="Contents3"/>
            <w:tabs>
              <w:tab w:val="clear" w:pos="8459"/>
              <w:tab w:val="right" w:pos="9026" w:leader="dot"/>
            </w:tabs>
            <w:rPr/>
          </w:pPr>
          <w:hyperlink w:anchor="__RefHeading___Toc2006637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علامات الكسلان</w:t>
            </w:r>
            <w:r>
              <w:rPr>
                <w:rStyle w:val="IndexLink"/>
                <w:rtl w:val="true"/>
              </w:rPr>
              <w:tab/>
            </w:r>
            <w:r>
              <w:rPr>
                <w:rStyle w:val="IndexLink"/>
              </w:rPr>
              <w:t>99</w:t>
            </w:r>
          </w:hyperlink>
        </w:p>
        <w:p>
          <w:pPr>
            <w:pStyle w:val="Contents2"/>
            <w:tabs>
              <w:tab w:val="clear" w:pos="8743"/>
              <w:tab w:val="right" w:pos="9026" w:leader="dot"/>
            </w:tabs>
            <w:rPr/>
          </w:pPr>
          <w:hyperlink w:anchor="__RefHeading___Toc2006639_2616395394">
            <w:r>
              <w:rPr>
                <w:webHidden/>
                <w:rStyle w:val="IndexLink"/>
                <w:rtl w:val="true"/>
              </w:rPr>
              <w:t>أبواب ما یکتسب به</w:t>
            </w:r>
            <w:r>
              <w:rPr>
                <w:rStyle w:val="IndexLink"/>
                <w:rtl w:val="true"/>
              </w:rPr>
              <w:tab/>
            </w:r>
            <w:r>
              <w:rPr>
                <w:rStyle w:val="IndexLink"/>
              </w:rPr>
              <w:t>100</w:t>
            </w:r>
          </w:hyperlink>
        </w:p>
        <w:p>
          <w:pPr>
            <w:pStyle w:val="Contents3"/>
            <w:tabs>
              <w:tab w:val="clear" w:pos="8459"/>
              <w:tab w:val="right" w:pos="9026" w:leader="dot"/>
            </w:tabs>
            <w:rPr/>
          </w:pPr>
          <w:hyperlink w:anchor="__RefHeading___Toc200664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حرمة التكسُّب بأنواع المحرمات</w:t>
            </w:r>
            <w:r>
              <w:rPr>
                <w:rStyle w:val="IndexLink"/>
                <w:rtl w:val="true"/>
              </w:rPr>
              <w:tab/>
            </w:r>
            <w:r>
              <w:rPr>
                <w:rStyle w:val="IndexLink"/>
              </w:rPr>
              <w:t>100</w:t>
            </w:r>
          </w:hyperlink>
        </w:p>
        <w:p>
          <w:pPr>
            <w:pStyle w:val="Contents3"/>
            <w:tabs>
              <w:tab w:val="clear" w:pos="8459"/>
              <w:tab w:val="right" w:pos="9026" w:leader="dot"/>
            </w:tabs>
            <w:rPr/>
          </w:pPr>
          <w:hyperlink w:anchor="__RefHeading___Toc200664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حرمة أكل مال المؤمن حراماً</w:t>
            </w:r>
            <w:r>
              <w:rPr>
                <w:rStyle w:val="IndexLink"/>
                <w:rtl w:val="true"/>
              </w:rPr>
              <w:tab/>
            </w:r>
            <w:r>
              <w:rPr>
                <w:rStyle w:val="IndexLink"/>
              </w:rPr>
              <w:t>101</w:t>
            </w:r>
          </w:hyperlink>
        </w:p>
        <w:p>
          <w:pPr>
            <w:pStyle w:val="Contents3"/>
            <w:tabs>
              <w:tab w:val="clear" w:pos="8459"/>
              <w:tab w:val="right" w:pos="9026" w:leader="dot"/>
            </w:tabs>
            <w:rPr/>
          </w:pPr>
          <w:hyperlink w:anchor="__RefHeading___Toc200664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أَثَر الكسب الحرام في الذريَّة</w:t>
            </w:r>
            <w:r>
              <w:rPr>
                <w:rStyle w:val="IndexLink"/>
                <w:rtl w:val="true"/>
              </w:rPr>
              <w:tab/>
            </w:r>
            <w:r>
              <w:rPr>
                <w:rStyle w:val="IndexLink"/>
              </w:rPr>
              <w:t>101</w:t>
            </w:r>
          </w:hyperlink>
        </w:p>
        <w:p>
          <w:pPr>
            <w:pStyle w:val="Contents3"/>
            <w:tabs>
              <w:tab w:val="clear" w:pos="8459"/>
              <w:tab w:val="right" w:pos="9026" w:leader="dot"/>
            </w:tabs>
            <w:rPr/>
          </w:pPr>
          <w:hyperlink w:anchor="__RefHeading___Toc200664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الكسب الحرام وحَبط الأعمال</w:t>
            </w:r>
            <w:r>
              <w:rPr>
                <w:rStyle w:val="IndexLink"/>
                <w:rtl w:val="true"/>
              </w:rPr>
              <w:tab/>
            </w:r>
            <w:r>
              <w:rPr>
                <w:rStyle w:val="IndexLink"/>
              </w:rPr>
              <w:t>102</w:t>
            </w:r>
          </w:hyperlink>
        </w:p>
        <w:p>
          <w:pPr>
            <w:pStyle w:val="Contents3"/>
            <w:tabs>
              <w:tab w:val="clear" w:pos="8459"/>
              <w:tab w:val="right" w:pos="9026" w:leader="dot"/>
            </w:tabs>
            <w:rPr/>
          </w:pPr>
          <w:hyperlink w:anchor="__RefHeading___Toc200664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الكسب الحرام ينقُص من الرزق الحلال</w:t>
            </w:r>
            <w:r>
              <w:rPr>
                <w:rStyle w:val="IndexLink"/>
                <w:rtl w:val="true"/>
              </w:rPr>
              <w:tab/>
            </w:r>
            <w:r>
              <w:rPr>
                <w:rStyle w:val="IndexLink"/>
              </w:rPr>
              <w:t>103</w:t>
            </w:r>
          </w:hyperlink>
        </w:p>
        <w:p>
          <w:pPr>
            <w:pStyle w:val="Contents3"/>
            <w:tabs>
              <w:tab w:val="clear" w:pos="8459"/>
              <w:tab w:val="right" w:pos="9026" w:leader="dot"/>
            </w:tabs>
            <w:rPr/>
          </w:pPr>
          <w:hyperlink w:anchor="__RefHeading___Toc200665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عدم قبول الحج من المال الحرام</w:t>
            </w:r>
            <w:r>
              <w:rPr>
                <w:rStyle w:val="IndexLink"/>
                <w:rtl w:val="true"/>
              </w:rPr>
              <w:tab/>
            </w:r>
            <w:r>
              <w:rPr>
                <w:rStyle w:val="IndexLink"/>
              </w:rPr>
              <w:t>103</w:t>
            </w:r>
          </w:hyperlink>
        </w:p>
        <w:p>
          <w:pPr>
            <w:pStyle w:val="Contents3"/>
            <w:tabs>
              <w:tab w:val="clear" w:pos="8459"/>
              <w:tab w:val="right" w:pos="9026" w:leader="dot"/>
            </w:tabs>
            <w:rPr/>
          </w:pPr>
          <w:hyperlink w:anchor="__RefHeading___Toc200665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النّاس والدّنيا</w:t>
            </w:r>
            <w:r>
              <w:rPr>
                <w:rStyle w:val="IndexLink"/>
                <w:rtl w:val="true"/>
              </w:rPr>
              <w:tab/>
            </w:r>
            <w:r>
              <w:rPr>
                <w:rStyle w:val="IndexLink"/>
              </w:rPr>
              <w:t>104</w:t>
            </w:r>
          </w:hyperlink>
        </w:p>
        <w:p>
          <w:pPr>
            <w:pStyle w:val="Contents3"/>
            <w:tabs>
              <w:tab w:val="clear" w:pos="8459"/>
              <w:tab w:val="right" w:pos="9026" w:leader="dot"/>
            </w:tabs>
            <w:rPr/>
          </w:pPr>
          <w:hyperlink w:anchor="__RefHeading___Toc200665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الكسب الحلال واستجابة الدعاء</w:t>
            </w:r>
            <w:r>
              <w:rPr>
                <w:rStyle w:val="IndexLink"/>
                <w:rtl w:val="true"/>
              </w:rPr>
              <w:tab/>
            </w:r>
            <w:r>
              <w:rPr>
                <w:rStyle w:val="IndexLink"/>
              </w:rPr>
              <w:t>105</w:t>
            </w:r>
          </w:hyperlink>
        </w:p>
        <w:p>
          <w:pPr>
            <w:pStyle w:val="Contents3"/>
            <w:tabs>
              <w:tab w:val="clear" w:pos="8459"/>
              <w:tab w:val="right" w:pos="9026" w:leader="dot"/>
            </w:tabs>
            <w:rPr/>
          </w:pPr>
          <w:hyperlink w:anchor="__RefHeading___Toc200665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المحترف المؤمن حبيب الله</w:t>
            </w:r>
            <w:r>
              <w:rPr>
                <w:rStyle w:val="IndexLink"/>
                <w:rtl w:val="true"/>
              </w:rPr>
              <w:tab/>
            </w:r>
            <w:r>
              <w:rPr>
                <w:rStyle w:val="IndexLink"/>
              </w:rPr>
              <w:t>106</w:t>
            </w:r>
          </w:hyperlink>
        </w:p>
        <w:p>
          <w:pPr>
            <w:pStyle w:val="Contents3"/>
            <w:tabs>
              <w:tab w:val="clear" w:pos="8459"/>
              <w:tab w:val="right" w:pos="9026" w:leader="dot"/>
            </w:tabs>
            <w:rPr/>
          </w:pPr>
          <w:hyperlink w:anchor="__RefHeading___Toc2006659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جهات معايش العباد</w:t>
            </w:r>
            <w:r>
              <w:rPr>
                <w:rStyle w:val="IndexLink"/>
                <w:rtl w:val="true"/>
              </w:rPr>
              <w:tab/>
            </w:r>
            <w:r>
              <w:rPr>
                <w:rStyle w:val="IndexLink"/>
              </w:rPr>
              <w:t>106</w:t>
            </w:r>
          </w:hyperlink>
        </w:p>
        <w:p>
          <w:pPr>
            <w:pStyle w:val="Contents3"/>
            <w:tabs>
              <w:tab w:val="clear" w:pos="8459"/>
              <w:tab w:val="right" w:pos="9026" w:leader="dot"/>
            </w:tabs>
            <w:rPr/>
          </w:pPr>
          <w:hyperlink w:anchor="__RefHeading___Toc2006661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أنواع السُّحت</w:t>
            </w:r>
            <w:r>
              <w:rPr>
                <w:rStyle w:val="IndexLink"/>
                <w:rtl w:val="true"/>
              </w:rPr>
              <w:tab/>
            </w:r>
            <w:r>
              <w:rPr>
                <w:rStyle w:val="IndexLink"/>
              </w:rPr>
              <w:t>117</w:t>
            </w:r>
          </w:hyperlink>
        </w:p>
        <w:p>
          <w:pPr>
            <w:pStyle w:val="Contents3"/>
            <w:tabs>
              <w:tab w:val="clear" w:pos="8459"/>
              <w:tab w:val="right" w:pos="9026" w:leader="dot"/>
            </w:tabs>
            <w:rPr/>
          </w:pPr>
          <w:hyperlink w:anchor="__RefHeading___Toc2006663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كراهة بعض الحِرف والأعمال</w:t>
            </w:r>
            <w:r>
              <w:rPr>
                <w:rStyle w:val="IndexLink"/>
                <w:rtl w:val="true"/>
              </w:rPr>
              <w:tab/>
            </w:r>
            <w:r>
              <w:rPr>
                <w:rStyle w:val="IndexLink"/>
              </w:rPr>
              <w:t>124</w:t>
            </w:r>
          </w:hyperlink>
        </w:p>
        <w:p>
          <w:pPr>
            <w:pStyle w:val="Contents3"/>
            <w:tabs>
              <w:tab w:val="clear" w:pos="8459"/>
              <w:tab w:val="right" w:pos="9026" w:leader="dot"/>
            </w:tabs>
            <w:rPr/>
          </w:pPr>
          <w:hyperlink w:anchor="__RefHeading___Toc2006665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كراهة اُجرة الحجّام وفَحل الضراب</w:t>
            </w:r>
            <w:r>
              <w:rPr>
                <w:rStyle w:val="IndexLink"/>
                <w:rtl w:val="true"/>
              </w:rPr>
              <w:tab/>
            </w:r>
            <w:r>
              <w:rPr>
                <w:rStyle w:val="IndexLink"/>
              </w:rPr>
              <w:t>131</w:t>
            </w:r>
          </w:hyperlink>
        </w:p>
        <w:p>
          <w:pPr>
            <w:pStyle w:val="Contents3"/>
            <w:tabs>
              <w:tab w:val="clear" w:pos="8459"/>
              <w:tab w:val="right" w:pos="9026" w:leader="dot"/>
            </w:tabs>
            <w:rPr/>
          </w:pPr>
          <w:hyperlink w:anchor="__RefHeading___Toc2006667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كراهة تأجير الانسان نفسَه</w:t>
            </w:r>
            <w:r>
              <w:rPr>
                <w:rStyle w:val="IndexLink"/>
                <w:rtl w:val="true"/>
              </w:rPr>
              <w:tab/>
            </w:r>
            <w:r>
              <w:rPr>
                <w:rStyle w:val="IndexLink"/>
              </w:rPr>
              <w:t>134</w:t>
            </w:r>
          </w:hyperlink>
        </w:p>
        <w:p>
          <w:pPr>
            <w:pStyle w:val="Contents3"/>
            <w:tabs>
              <w:tab w:val="clear" w:pos="8459"/>
              <w:tab w:val="right" w:pos="9026" w:leader="dot"/>
            </w:tabs>
            <w:rPr/>
          </w:pPr>
          <w:hyperlink w:anchor="__RefHeading___Toc2006669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كراهة السَّفر بحراً للتجارة</w:t>
            </w:r>
            <w:r>
              <w:rPr>
                <w:rStyle w:val="IndexLink"/>
                <w:rtl w:val="true"/>
              </w:rPr>
              <w:tab/>
            </w:r>
            <w:r>
              <w:rPr>
                <w:rStyle w:val="IndexLink"/>
              </w:rPr>
              <w:t>136</w:t>
            </w:r>
          </w:hyperlink>
        </w:p>
        <w:p>
          <w:pPr>
            <w:pStyle w:val="Contents3"/>
            <w:tabs>
              <w:tab w:val="clear" w:pos="8459"/>
              <w:tab w:val="right" w:pos="9026" w:leader="dot"/>
            </w:tabs>
            <w:rPr/>
          </w:pPr>
          <w:hyperlink w:anchor="__RefHeading___Toc2006671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حكم المكاسب المستلزمة للسَّهَر</w:t>
            </w:r>
            <w:r>
              <w:rPr>
                <w:rStyle w:val="IndexLink"/>
                <w:rtl w:val="true"/>
              </w:rPr>
              <w:tab/>
            </w:r>
            <w:r>
              <w:rPr>
                <w:rStyle w:val="IndexLink"/>
              </w:rPr>
              <w:t>138</w:t>
            </w:r>
          </w:hyperlink>
        </w:p>
        <w:p>
          <w:pPr>
            <w:pStyle w:val="Contents3"/>
            <w:tabs>
              <w:tab w:val="clear" w:pos="8459"/>
              <w:tab w:val="right" w:pos="9026" w:leader="dot"/>
            </w:tabs>
            <w:rPr/>
          </w:pPr>
          <w:hyperlink w:anchor="__RefHeading___Toc2006673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السعي في استخراج الفضة من النحاس</w:t>
            </w:r>
            <w:r>
              <w:rPr>
                <w:rStyle w:val="IndexLink"/>
                <w:rtl w:val="true"/>
              </w:rPr>
              <w:tab/>
            </w:r>
            <w:r>
              <w:rPr>
                <w:rStyle w:val="IndexLink"/>
              </w:rPr>
              <w:t>139</w:t>
            </w:r>
          </w:hyperlink>
        </w:p>
        <w:p>
          <w:pPr>
            <w:pStyle w:val="Contents3"/>
            <w:tabs>
              <w:tab w:val="clear" w:pos="8459"/>
              <w:tab w:val="right" w:pos="9026" w:leader="dot"/>
            </w:tabs>
            <w:rPr/>
          </w:pPr>
          <w:hyperlink w:anchor="__RefHeading___Toc2006675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جواز أخذ الاُجرة على تعليم الصَّنعة المحلَّلة</w:t>
            </w:r>
            <w:r>
              <w:rPr>
                <w:rStyle w:val="IndexLink"/>
                <w:rtl w:val="true"/>
              </w:rPr>
              <w:tab/>
            </w:r>
            <w:r>
              <w:rPr>
                <w:rStyle w:val="IndexLink"/>
              </w:rPr>
              <w:t>139</w:t>
            </w:r>
          </w:hyperlink>
        </w:p>
        <w:p>
          <w:pPr>
            <w:pStyle w:val="Contents3"/>
            <w:tabs>
              <w:tab w:val="clear" w:pos="8459"/>
              <w:tab w:val="right" w:pos="9026" w:leader="dot"/>
            </w:tabs>
            <w:rPr/>
          </w:pPr>
          <w:hyperlink w:anchor="__RefHeading___Toc2006677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جواز أخذ المؤذّن الاُجرة من بيت المال</w:t>
            </w:r>
            <w:r>
              <w:rPr>
                <w:rStyle w:val="IndexLink"/>
                <w:rtl w:val="true"/>
              </w:rPr>
              <w:tab/>
            </w:r>
            <w:r>
              <w:rPr>
                <w:rStyle w:val="IndexLink"/>
              </w:rPr>
              <w:t>139</w:t>
            </w:r>
          </w:hyperlink>
        </w:p>
        <w:p>
          <w:pPr>
            <w:pStyle w:val="Contents3"/>
            <w:tabs>
              <w:tab w:val="clear" w:pos="8459"/>
              <w:tab w:val="right" w:pos="9026" w:leader="dot"/>
            </w:tabs>
            <w:rPr/>
          </w:pPr>
          <w:hyperlink w:anchor="__RefHeading___Toc2006679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جواز أخذ الاُجرة على كتابة القرآن</w:t>
            </w:r>
            <w:r>
              <w:rPr>
                <w:rStyle w:val="IndexLink"/>
                <w:rtl w:val="true"/>
              </w:rPr>
              <w:tab/>
            </w:r>
            <w:r>
              <w:rPr>
                <w:rStyle w:val="IndexLink"/>
              </w:rPr>
              <w:t>140</w:t>
            </w:r>
          </w:hyperlink>
        </w:p>
        <w:p>
          <w:pPr>
            <w:pStyle w:val="Contents3"/>
            <w:tabs>
              <w:tab w:val="clear" w:pos="8459"/>
              <w:tab w:val="right" w:pos="9026" w:leader="dot"/>
            </w:tabs>
            <w:rPr/>
          </w:pPr>
          <w:hyperlink w:anchor="__RefHeading___Toc2006681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كراهة أخذ الاجرة على تعليم القرآن وقراءته مع الشرط</w:t>
            </w:r>
            <w:r>
              <w:rPr>
                <w:rStyle w:val="IndexLink"/>
                <w:rtl w:val="true"/>
              </w:rPr>
              <w:tab/>
            </w:r>
            <w:r>
              <w:rPr>
                <w:rStyle w:val="IndexLink"/>
              </w:rPr>
              <w:t>140</w:t>
            </w:r>
          </w:hyperlink>
        </w:p>
        <w:p>
          <w:pPr>
            <w:pStyle w:val="Contents3"/>
            <w:tabs>
              <w:tab w:val="clear" w:pos="8459"/>
              <w:tab w:val="right" w:pos="9026" w:leader="dot"/>
            </w:tabs>
            <w:rPr/>
          </w:pPr>
          <w:hyperlink w:anchor="__RefHeading___Toc2006683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كراهة تعشير القرآن بالذَّهب</w:t>
            </w:r>
            <w:r>
              <w:rPr>
                <w:rStyle w:val="IndexLink"/>
                <w:rtl w:val="true"/>
              </w:rPr>
              <w:tab/>
            </w:r>
            <w:r>
              <w:rPr>
                <w:rStyle w:val="IndexLink"/>
              </w:rPr>
              <w:t>142</w:t>
            </w:r>
          </w:hyperlink>
        </w:p>
        <w:p>
          <w:pPr>
            <w:pStyle w:val="Contents3"/>
            <w:tabs>
              <w:tab w:val="clear" w:pos="8459"/>
              <w:tab w:val="right" w:pos="9026" w:leader="dot"/>
            </w:tabs>
            <w:rPr/>
          </w:pPr>
          <w:hyperlink w:anchor="__RefHeading___Toc2006685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النهي عن بيع المصحف وشرائه</w:t>
            </w:r>
            <w:r>
              <w:rPr>
                <w:rStyle w:val="IndexLink"/>
                <w:rtl w:val="true"/>
              </w:rPr>
              <w:tab/>
            </w:r>
            <w:r>
              <w:rPr>
                <w:rStyle w:val="IndexLink"/>
              </w:rPr>
              <w:t>144</w:t>
            </w:r>
          </w:hyperlink>
        </w:p>
        <w:p>
          <w:pPr>
            <w:pStyle w:val="Contents3"/>
            <w:tabs>
              <w:tab w:val="clear" w:pos="8459"/>
              <w:tab w:val="right" w:pos="9026" w:leader="dot"/>
            </w:tabs>
            <w:rPr/>
          </w:pPr>
          <w:hyperlink w:anchor="__RefHeading___Toc2006687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استحباب التسوية بين الصبيان في التعليم</w:t>
            </w:r>
            <w:r>
              <w:rPr>
                <w:rStyle w:val="IndexLink"/>
                <w:rtl w:val="true"/>
              </w:rPr>
              <w:tab/>
            </w:r>
            <w:r>
              <w:rPr>
                <w:rStyle w:val="IndexLink"/>
              </w:rPr>
              <w:t>147</w:t>
            </w:r>
          </w:hyperlink>
        </w:p>
        <w:p>
          <w:pPr>
            <w:pStyle w:val="Contents3"/>
            <w:tabs>
              <w:tab w:val="clear" w:pos="8459"/>
              <w:tab w:val="right" w:pos="9026" w:leader="dot"/>
            </w:tabs>
            <w:rPr/>
          </w:pPr>
          <w:hyperlink w:anchor="__RefHeading___Toc2006689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جواز کسب الماشطة</w:t>
            </w:r>
            <w:r>
              <w:rPr>
                <w:rStyle w:val="IndexLink"/>
                <w:rtl w:val="true"/>
              </w:rPr>
              <w:tab/>
            </w:r>
            <w:r>
              <w:rPr>
                <w:rStyle w:val="IndexLink"/>
              </w:rPr>
              <w:t>148</w:t>
            </w:r>
          </w:hyperlink>
        </w:p>
        <w:p>
          <w:pPr>
            <w:pStyle w:val="Contents3"/>
            <w:tabs>
              <w:tab w:val="clear" w:pos="8459"/>
              <w:tab w:val="right" w:pos="9026" w:leader="dot"/>
            </w:tabs>
            <w:rPr/>
          </w:pPr>
          <w:hyperlink w:anchor="__RefHeading___Toc2006691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جواز کسب النائحة</w:t>
            </w:r>
            <w:r>
              <w:rPr>
                <w:rStyle w:val="IndexLink"/>
                <w:rtl w:val="true"/>
              </w:rPr>
              <w:tab/>
            </w:r>
            <w:r>
              <w:rPr>
                <w:rStyle w:val="IndexLink"/>
              </w:rPr>
              <w:t>149</w:t>
            </w:r>
          </w:hyperlink>
        </w:p>
        <w:p>
          <w:pPr>
            <w:pStyle w:val="Contents3"/>
            <w:tabs>
              <w:tab w:val="clear" w:pos="8459"/>
              <w:tab w:val="right" w:pos="9026" w:leader="dot"/>
            </w:tabs>
            <w:rPr/>
          </w:pPr>
          <w:hyperlink w:anchor="__RefHeading___Toc2006693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النهي عن اشتراط الاُجرة في النياحة</w:t>
            </w:r>
            <w:r>
              <w:rPr>
                <w:rStyle w:val="IndexLink"/>
                <w:rtl w:val="true"/>
              </w:rPr>
              <w:tab/>
            </w:r>
            <w:r>
              <w:rPr>
                <w:rStyle w:val="IndexLink"/>
              </w:rPr>
              <w:t>151</w:t>
            </w:r>
          </w:hyperlink>
        </w:p>
        <w:p>
          <w:pPr>
            <w:pStyle w:val="Contents3"/>
            <w:tabs>
              <w:tab w:val="clear" w:pos="8459"/>
              <w:tab w:val="right" w:pos="9026" w:leader="dot"/>
            </w:tabs>
            <w:rPr/>
          </w:pPr>
          <w:hyperlink w:anchor="__RefHeading___Toc2006695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نهي النساء عن بعض الأعمال</w:t>
            </w:r>
            <w:r>
              <w:rPr>
                <w:rStyle w:val="IndexLink"/>
                <w:rtl w:val="true"/>
              </w:rPr>
              <w:tab/>
            </w:r>
            <w:r>
              <w:rPr>
                <w:rStyle w:val="IndexLink"/>
              </w:rPr>
              <w:t>152</w:t>
            </w:r>
          </w:hyperlink>
        </w:p>
        <w:p>
          <w:pPr>
            <w:pStyle w:val="Contents2"/>
            <w:tabs>
              <w:tab w:val="clear" w:pos="8743"/>
              <w:tab w:val="right" w:pos="9026" w:leader="dot"/>
            </w:tabs>
            <w:rPr/>
          </w:pPr>
          <w:hyperlink w:anchor="__RefHeading___Toc2006697_2616395394">
            <w:r>
              <w:rPr>
                <w:webHidden/>
                <w:rStyle w:val="IndexLink"/>
                <w:rtl w:val="true"/>
              </w:rPr>
              <w:t>أبواب الغناء</w:t>
            </w:r>
            <w:r>
              <w:rPr>
                <w:rStyle w:val="IndexLink"/>
                <w:rtl w:val="true"/>
              </w:rPr>
              <w:tab/>
            </w:r>
            <w:r>
              <w:rPr>
                <w:rStyle w:val="IndexLink"/>
              </w:rPr>
              <w:t>155</w:t>
            </w:r>
          </w:hyperlink>
        </w:p>
        <w:p>
          <w:pPr>
            <w:pStyle w:val="Contents3"/>
            <w:tabs>
              <w:tab w:val="clear" w:pos="8459"/>
              <w:tab w:val="right" w:pos="9026" w:leader="dot"/>
            </w:tabs>
            <w:rPr/>
          </w:pPr>
          <w:hyperlink w:anchor="__RefHeading___Toc2006699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تحريم الغناء</w:t>
            </w:r>
            <w:r>
              <w:rPr>
                <w:rStyle w:val="IndexLink"/>
                <w:rtl w:val="true"/>
              </w:rPr>
              <w:tab/>
            </w:r>
            <w:r>
              <w:rPr>
                <w:rStyle w:val="IndexLink"/>
              </w:rPr>
              <w:t>155</w:t>
            </w:r>
          </w:hyperlink>
        </w:p>
        <w:p>
          <w:pPr>
            <w:pStyle w:val="Contents3"/>
            <w:tabs>
              <w:tab w:val="clear" w:pos="8459"/>
              <w:tab w:val="right" w:pos="9026" w:leader="dot"/>
            </w:tabs>
            <w:rPr/>
          </w:pPr>
          <w:hyperlink w:anchor="__RefHeading___Toc2006701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وجوب إجتناب الغناء</w:t>
            </w:r>
            <w:r>
              <w:rPr>
                <w:rStyle w:val="IndexLink"/>
                <w:rtl w:val="true"/>
              </w:rPr>
              <w:tab/>
            </w:r>
            <w:r>
              <w:rPr>
                <w:rStyle w:val="IndexLink"/>
              </w:rPr>
              <w:t>159</w:t>
            </w:r>
          </w:hyperlink>
        </w:p>
        <w:p>
          <w:pPr>
            <w:pStyle w:val="Contents3"/>
            <w:tabs>
              <w:tab w:val="clear" w:pos="8459"/>
              <w:tab w:val="right" w:pos="9026" w:leader="dot"/>
            </w:tabs>
            <w:rPr/>
          </w:pPr>
          <w:hyperlink w:anchor="__RefHeading___Toc2006703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الآثار السيّئة للغناء</w:t>
            </w:r>
            <w:r>
              <w:rPr>
                <w:rStyle w:val="IndexLink"/>
                <w:rtl w:val="true"/>
              </w:rPr>
              <w:tab/>
            </w:r>
            <w:r>
              <w:rPr>
                <w:rStyle w:val="IndexLink"/>
              </w:rPr>
              <w:t>160</w:t>
            </w:r>
          </w:hyperlink>
        </w:p>
        <w:p>
          <w:pPr>
            <w:pStyle w:val="Contents3"/>
            <w:tabs>
              <w:tab w:val="clear" w:pos="8459"/>
              <w:tab w:val="right" w:pos="9026" w:leader="dot"/>
            </w:tabs>
            <w:rPr/>
          </w:pPr>
          <w:hyperlink w:anchor="__RefHeading___Toc2006705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مجلس الغناء مبغوضٌ عند الله سبحانه</w:t>
            </w:r>
            <w:r>
              <w:rPr>
                <w:rStyle w:val="IndexLink"/>
                <w:rtl w:val="true"/>
              </w:rPr>
              <w:tab/>
            </w:r>
            <w:r>
              <w:rPr>
                <w:rStyle w:val="IndexLink"/>
              </w:rPr>
              <w:t>162</w:t>
            </w:r>
          </w:hyperlink>
        </w:p>
        <w:p>
          <w:pPr>
            <w:pStyle w:val="Contents3"/>
            <w:tabs>
              <w:tab w:val="clear" w:pos="8459"/>
              <w:tab w:val="right" w:pos="9026" w:leader="dot"/>
            </w:tabs>
            <w:rPr/>
          </w:pPr>
          <w:hyperlink w:anchor="__RefHeading___Toc2006707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جزاء الغناء النّار</w:t>
            </w:r>
            <w:r>
              <w:rPr>
                <w:rStyle w:val="IndexLink"/>
                <w:rtl w:val="true"/>
              </w:rPr>
              <w:tab/>
            </w:r>
            <w:r>
              <w:rPr>
                <w:rStyle w:val="IndexLink"/>
              </w:rPr>
              <w:t>164</w:t>
            </w:r>
          </w:hyperlink>
        </w:p>
        <w:p>
          <w:pPr>
            <w:pStyle w:val="Contents3"/>
            <w:tabs>
              <w:tab w:val="clear" w:pos="8459"/>
              <w:tab w:val="right" w:pos="9026" w:leader="dot"/>
            </w:tabs>
            <w:rPr/>
          </w:pPr>
          <w:hyperlink w:anchor="__RefHeading___Toc2006709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الغناء مع الباطل</w:t>
            </w:r>
            <w:r>
              <w:rPr>
                <w:rStyle w:val="IndexLink"/>
                <w:rtl w:val="true"/>
              </w:rPr>
              <w:tab/>
            </w:r>
            <w:r>
              <w:rPr>
                <w:rStyle w:val="IndexLink"/>
              </w:rPr>
              <w:t>164</w:t>
            </w:r>
          </w:hyperlink>
        </w:p>
        <w:p>
          <w:pPr>
            <w:pStyle w:val="Contents3"/>
            <w:tabs>
              <w:tab w:val="clear" w:pos="8459"/>
              <w:tab w:val="right" w:pos="9026" w:leader="dot"/>
            </w:tabs>
            <w:rPr/>
          </w:pPr>
          <w:hyperlink w:anchor="__RefHeading___Toc2006711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الغناء يسلب الغيرة</w:t>
            </w:r>
            <w:r>
              <w:rPr>
                <w:rStyle w:val="IndexLink"/>
                <w:rtl w:val="true"/>
              </w:rPr>
              <w:tab/>
            </w:r>
            <w:r>
              <w:rPr>
                <w:rStyle w:val="IndexLink"/>
              </w:rPr>
              <w:t>165</w:t>
            </w:r>
          </w:hyperlink>
        </w:p>
        <w:p>
          <w:pPr>
            <w:pStyle w:val="Contents3"/>
            <w:tabs>
              <w:tab w:val="clear" w:pos="8459"/>
              <w:tab w:val="right" w:pos="9026" w:leader="dot"/>
            </w:tabs>
            <w:rPr/>
          </w:pPr>
          <w:hyperlink w:anchor="__RefHeading___Toc2006713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الغناء يسلب الحياء</w:t>
            </w:r>
            <w:r>
              <w:rPr>
                <w:rStyle w:val="IndexLink"/>
                <w:rtl w:val="true"/>
              </w:rPr>
              <w:tab/>
            </w:r>
            <w:r>
              <w:rPr>
                <w:rStyle w:val="IndexLink"/>
              </w:rPr>
              <w:t>165</w:t>
            </w:r>
          </w:hyperlink>
        </w:p>
        <w:p>
          <w:pPr>
            <w:pStyle w:val="Contents3"/>
            <w:tabs>
              <w:tab w:val="clear" w:pos="8459"/>
              <w:tab w:val="right" w:pos="9026" w:leader="dot"/>
            </w:tabs>
            <w:rPr/>
          </w:pPr>
          <w:hyperlink w:anchor="__RefHeading___Toc2006715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الغناء كفرانٌ للنعمة</w:t>
            </w:r>
            <w:r>
              <w:rPr>
                <w:rStyle w:val="IndexLink"/>
                <w:rtl w:val="true"/>
              </w:rPr>
              <w:tab/>
            </w:r>
            <w:r>
              <w:rPr>
                <w:rStyle w:val="IndexLink"/>
              </w:rPr>
              <w:t>166</w:t>
            </w:r>
          </w:hyperlink>
        </w:p>
        <w:p>
          <w:pPr>
            <w:pStyle w:val="Contents3"/>
            <w:tabs>
              <w:tab w:val="clear" w:pos="8459"/>
              <w:tab w:val="right" w:pos="9026" w:leader="dot"/>
            </w:tabs>
            <w:rPr/>
          </w:pPr>
          <w:hyperlink w:anchor="__RefHeading___Toc2006717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الغناء حرام كلُّه</w:t>
            </w:r>
            <w:r>
              <w:rPr>
                <w:rStyle w:val="IndexLink"/>
                <w:rtl w:val="true"/>
              </w:rPr>
              <w:tab/>
            </w:r>
            <w:r>
              <w:rPr>
                <w:rStyle w:val="IndexLink"/>
              </w:rPr>
              <w:t>167</w:t>
            </w:r>
          </w:hyperlink>
        </w:p>
        <w:p>
          <w:pPr>
            <w:pStyle w:val="Contents3"/>
            <w:tabs>
              <w:tab w:val="clear" w:pos="8459"/>
              <w:tab w:val="right" w:pos="9026" w:leader="dot"/>
            </w:tabs>
            <w:rPr/>
          </w:pPr>
          <w:hyperlink w:anchor="__RefHeading___Toc2006719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المعازف والملاهي من عمل الشيطان</w:t>
            </w:r>
            <w:r>
              <w:rPr>
                <w:rStyle w:val="IndexLink"/>
                <w:rtl w:val="true"/>
              </w:rPr>
              <w:tab/>
            </w:r>
            <w:r>
              <w:rPr>
                <w:rStyle w:val="IndexLink"/>
              </w:rPr>
              <w:t>168</w:t>
            </w:r>
          </w:hyperlink>
        </w:p>
        <w:p>
          <w:pPr>
            <w:pStyle w:val="Contents3"/>
            <w:tabs>
              <w:tab w:val="clear" w:pos="8459"/>
              <w:tab w:val="right" w:pos="9026" w:leader="dot"/>
            </w:tabs>
            <w:rPr/>
          </w:pPr>
          <w:hyperlink w:anchor="__RefHeading___Toc2006721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النهي عن النزول عند صاحب القيان</w:t>
            </w:r>
            <w:r>
              <w:rPr>
                <w:rStyle w:val="IndexLink"/>
                <w:rtl w:val="true"/>
              </w:rPr>
              <w:tab/>
            </w:r>
            <w:r>
              <w:rPr>
                <w:rStyle w:val="IndexLink"/>
              </w:rPr>
              <w:t>168</w:t>
            </w:r>
          </w:hyperlink>
        </w:p>
        <w:p>
          <w:pPr>
            <w:pStyle w:val="Contents3"/>
            <w:tabs>
              <w:tab w:val="clear" w:pos="8459"/>
              <w:tab w:val="right" w:pos="9026" w:leader="dot"/>
            </w:tabs>
            <w:rPr/>
          </w:pPr>
          <w:hyperlink w:anchor="__RefHeading___Toc2006723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النهي عن الات الغناء</w:t>
            </w:r>
            <w:r>
              <w:rPr>
                <w:rStyle w:val="IndexLink"/>
                <w:rtl w:val="true"/>
              </w:rPr>
              <w:tab/>
            </w:r>
            <w:r>
              <w:rPr>
                <w:rStyle w:val="IndexLink"/>
              </w:rPr>
              <w:t>169</w:t>
            </w:r>
          </w:hyperlink>
        </w:p>
        <w:p>
          <w:pPr>
            <w:pStyle w:val="Contents3"/>
            <w:tabs>
              <w:tab w:val="clear" w:pos="8459"/>
              <w:tab w:val="right" w:pos="9026" w:leader="dot"/>
            </w:tabs>
            <w:rPr/>
          </w:pPr>
          <w:hyperlink w:anchor="__RefHeading___Toc2006725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مَن هم السَّفلة؟</w:t>
            </w:r>
            <w:r>
              <w:rPr>
                <w:rStyle w:val="IndexLink"/>
                <w:rtl w:val="true"/>
              </w:rPr>
              <w:tab/>
            </w:r>
            <w:r>
              <w:rPr>
                <w:rStyle w:val="IndexLink"/>
              </w:rPr>
              <w:t>170</w:t>
            </w:r>
          </w:hyperlink>
        </w:p>
        <w:p>
          <w:pPr>
            <w:pStyle w:val="Contents3"/>
            <w:tabs>
              <w:tab w:val="clear" w:pos="8459"/>
              <w:tab w:val="right" w:pos="9026" w:leader="dot"/>
            </w:tabs>
            <w:rPr/>
          </w:pPr>
          <w:hyperlink w:anchor="__RefHeading___Toc2006727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مَن کسر آلات اللّهو</w:t>
            </w:r>
            <w:r>
              <w:rPr>
                <w:rStyle w:val="IndexLink"/>
                <w:rtl w:val="true"/>
              </w:rPr>
              <w:tab/>
            </w:r>
            <w:r>
              <w:rPr>
                <w:rStyle w:val="IndexLink"/>
              </w:rPr>
              <w:t>170</w:t>
            </w:r>
          </w:hyperlink>
        </w:p>
        <w:p>
          <w:pPr>
            <w:pStyle w:val="Contents3"/>
            <w:tabs>
              <w:tab w:val="clear" w:pos="8459"/>
              <w:tab w:val="right" w:pos="9026" w:leader="dot"/>
            </w:tabs>
            <w:rPr/>
          </w:pPr>
          <w:hyperlink w:anchor="__RefHeading___Toc2006729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كراهة التصفير والتصفيق</w:t>
            </w:r>
            <w:r>
              <w:rPr>
                <w:rStyle w:val="IndexLink"/>
                <w:rtl w:val="true"/>
              </w:rPr>
              <w:tab/>
            </w:r>
            <w:r>
              <w:rPr>
                <w:rStyle w:val="IndexLink"/>
              </w:rPr>
              <w:t>171</w:t>
            </w:r>
          </w:hyperlink>
        </w:p>
        <w:p>
          <w:pPr>
            <w:pStyle w:val="Contents3"/>
            <w:tabs>
              <w:tab w:val="clear" w:pos="8459"/>
              <w:tab w:val="right" w:pos="9026" w:leader="dot"/>
            </w:tabs>
            <w:rPr/>
          </w:pPr>
          <w:hyperlink w:anchor="__RefHeading___Toc2006731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نزول العذاب على أربع طوائف</w:t>
            </w:r>
            <w:r>
              <w:rPr>
                <w:rStyle w:val="IndexLink"/>
                <w:rtl w:val="true"/>
              </w:rPr>
              <w:tab/>
            </w:r>
            <w:r>
              <w:rPr>
                <w:rStyle w:val="IndexLink"/>
              </w:rPr>
              <w:t>172</w:t>
            </w:r>
          </w:hyperlink>
        </w:p>
        <w:p>
          <w:pPr>
            <w:pStyle w:val="Contents3"/>
            <w:tabs>
              <w:tab w:val="clear" w:pos="8459"/>
              <w:tab w:val="right" w:pos="9026" w:leader="dot"/>
            </w:tabs>
            <w:rPr/>
          </w:pPr>
          <w:hyperlink w:anchor="__RefHeading___Toc2006733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تحريم كسب المغنية</w:t>
            </w:r>
            <w:r>
              <w:rPr>
                <w:rStyle w:val="IndexLink"/>
                <w:rtl w:val="true"/>
              </w:rPr>
              <w:tab/>
            </w:r>
            <w:r>
              <w:rPr>
                <w:rStyle w:val="IndexLink"/>
              </w:rPr>
              <w:t>173</w:t>
            </w:r>
          </w:hyperlink>
        </w:p>
        <w:p>
          <w:pPr>
            <w:pStyle w:val="Contents3"/>
            <w:tabs>
              <w:tab w:val="clear" w:pos="8459"/>
              <w:tab w:val="right" w:pos="9026" w:leader="dot"/>
            </w:tabs>
            <w:rPr/>
          </w:pPr>
          <w:hyperlink w:anchor="__RefHeading___Toc2006735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جواز اجرة المغنّية في الأعراس بلا اختلاط</w:t>
            </w:r>
            <w:r>
              <w:rPr>
                <w:rStyle w:val="IndexLink"/>
                <w:rtl w:val="true"/>
              </w:rPr>
              <w:tab/>
            </w:r>
            <w:r>
              <w:rPr>
                <w:rStyle w:val="IndexLink"/>
              </w:rPr>
              <w:t>174</w:t>
            </w:r>
          </w:hyperlink>
        </w:p>
        <w:p>
          <w:pPr>
            <w:pStyle w:val="Contents3"/>
            <w:tabs>
              <w:tab w:val="clear" w:pos="8459"/>
              <w:tab w:val="right" w:pos="9026" w:leader="dot"/>
            </w:tabs>
            <w:rPr/>
          </w:pPr>
          <w:hyperlink w:anchor="__RefHeading___Toc2006737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ضربُ الدفّ في مجلس النكاح</w:t>
            </w:r>
            <w:r>
              <w:rPr>
                <w:rStyle w:val="IndexLink"/>
                <w:rtl w:val="true"/>
              </w:rPr>
              <w:tab/>
            </w:r>
            <w:r>
              <w:rPr>
                <w:rStyle w:val="IndexLink"/>
              </w:rPr>
              <w:t>175</w:t>
            </w:r>
          </w:hyperlink>
        </w:p>
        <w:p>
          <w:pPr>
            <w:pStyle w:val="Contents2"/>
            <w:tabs>
              <w:tab w:val="clear" w:pos="8743"/>
              <w:tab w:val="right" w:pos="9026" w:leader="dot"/>
            </w:tabs>
            <w:rPr/>
          </w:pPr>
          <w:hyperlink w:anchor="__RefHeading___Toc2006739_2616395394">
            <w:r>
              <w:rPr>
                <w:webHidden/>
                <w:rStyle w:val="IndexLink"/>
                <w:rtl w:val="true"/>
              </w:rPr>
              <w:t>أبواب القمار</w:t>
            </w:r>
            <w:r>
              <w:rPr>
                <w:rStyle w:val="IndexLink"/>
                <w:rtl w:val="true"/>
              </w:rPr>
              <w:tab/>
            </w:r>
            <w:r>
              <w:rPr>
                <w:rStyle w:val="IndexLink"/>
              </w:rPr>
              <w:t>176</w:t>
            </w:r>
          </w:hyperlink>
        </w:p>
        <w:p>
          <w:pPr>
            <w:pStyle w:val="Contents3"/>
            <w:tabs>
              <w:tab w:val="clear" w:pos="8459"/>
              <w:tab w:val="right" w:pos="9026" w:leader="dot"/>
            </w:tabs>
            <w:rPr/>
          </w:pPr>
          <w:hyperlink w:anchor="__RefHeading___Toc200674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تحریم کسب القمار</w:t>
            </w:r>
            <w:r>
              <w:rPr>
                <w:rStyle w:val="IndexLink"/>
                <w:rtl w:val="true"/>
              </w:rPr>
              <w:tab/>
            </w:r>
            <w:r>
              <w:rPr>
                <w:rStyle w:val="IndexLink"/>
              </w:rPr>
              <w:t>176</w:t>
            </w:r>
          </w:hyperlink>
        </w:p>
        <w:p>
          <w:pPr>
            <w:pStyle w:val="Contents3"/>
            <w:tabs>
              <w:tab w:val="clear" w:pos="8459"/>
              <w:tab w:val="right" w:pos="9026" w:leader="dot"/>
            </w:tabs>
            <w:rPr/>
          </w:pPr>
          <w:hyperlink w:anchor="__RefHeading___Toc200674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القمار سُحت</w:t>
            </w:r>
            <w:r>
              <w:rPr>
                <w:rStyle w:val="IndexLink"/>
                <w:rtl w:val="true"/>
              </w:rPr>
              <w:tab/>
            </w:r>
            <w:r>
              <w:rPr>
                <w:rStyle w:val="IndexLink"/>
              </w:rPr>
              <w:t>179</w:t>
            </w:r>
          </w:hyperlink>
        </w:p>
        <w:p>
          <w:pPr>
            <w:pStyle w:val="Contents3"/>
            <w:tabs>
              <w:tab w:val="clear" w:pos="8459"/>
              <w:tab w:val="right" w:pos="9026" w:leader="dot"/>
            </w:tabs>
            <w:rPr/>
          </w:pPr>
          <w:hyperlink w:anchor="__RefHeading___Toc200674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أنواع القمار</w:t>
            </w:r>
            <w:r>
              <w:rPr>
                <w:rStyle w:val="IndexLink"/>
                <w:rtl w:val="true"/>
              </w:rPr>
              <w:tab/>
            </w:r>
            <w:r>
              <w:rPr>
                <w:rStyle w:val="IndexLink"/>
              </w:rPr>
              <w:t>180</w:t>
            </w:r>
          </w:hyperlink>
        </w:p>
        <w:p>
          <w:pPr>
            <w:pStyle w:val="Contents3"/>
            <w:tabs>
              <w:tab w:val="clear" w:pos="8459"/>
              <w:tab w:val="right" w:pos="9026" w:leader="dot"/>
            </w:tabs>
            <w:rPr/>
          </w:pPr>
          <w:hyperlink w:anchor="__RefHeading___Toc200674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معني الميسر</w:t>
            </w:r>
            <w:r>
              <w:rPr>
                <w:rStyle w:val="IndexLink"/>
                <w:rtl w:val="true"/>
              </w:rPr>
              <w:tab/>
            </w:r>
            <w:r>
              <w:rPr>
                <w:rStyle w:val="IndexLink"/>
              </w:rPr>
              <w:t>181</w:t>
            </w:r>
          </w:hyperlink>
        </w:p>
        <w:p>
          <w:pPr>
            <w:pStyle w:val="Contents3"/>
            <w:tabs>
              <w:tab w:val="clear" w:pos="8459"/>
              <w:tab w:val="right" w:pos="9026" w:leader="dot"/>
            </w:tabs>
            <w:rPr/>
          </w:pPr>
          <w:hyperlink w:anchor="__RefHeading___Toc200674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تحريم اللّعب بالشَّطرنج ونحوه</w:t>
            </w:r>
            <w:r>
              <w:rPr>
                <w:rStyle w:val="IndexLink"/>
                <w:rtl w:val="true"/>
              </w:rPr>
              <w:tab/>
            </w:r>
            <w:r>
              <w:rPr>
                <w:rStyle w:val="IndexLink"/>
              </w:rPr>
              <w:t>183</w:t>
            </w:r>
          </w:hyperlink>
        </w:p>
        <w:p>
          <w:pPr>
            <w:pStyle w:val="Contents3"/>
            <w:tabs>
              <w:tab w:val="clear" w:pos="8459"/>
              <w:tab w:val="right" w:pos="9026" w:leader="dot"/>
            </w:tabs>
            <w:rPr/>
          </w:pPr>
          <w:hyperlink w:anchor="__RefHeading___Toc200675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الشطرنج من الباطل</w:t>
            </w:r>
            <w:r>
              <w:rPr>
                <w:rStyle w:val="IndexLink"/>
                <w:rtl w:val="true"/>
              </w:rPr>
              <w:tab/>
            </w:r>
            <w:r>
              <w:rPr>
                <w:rStyle w:val="IndexLink"/>
              </w:rPr>
              <w:t>186</w:t>
            </w:r>
          </w:hyperlink>
        </w:p>
        <w:p>
          <w:pPr>
            <w:pStyle w:val="Contents3"/>
            <w:tabs>
              <w:tab w:val="clear" w:pos="8459"/>
              <w:tab w:val="right" w:pos="9026" w:leader="dot"/>
            </w:tabs>
            <w:rPr/>
          </w:pPr>
          <w:hyperlink w:anchor="__RefHeading___Toc200675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ذمّ اللاّعب بالشطرنج</w:t>
            </w:r>
            <w:r>
              <w:rPr>
                <w:rStyle w:val="IndexLink"/>
                <w:rtl w:val="true"/>
              </w:rPr>
              <w:tab/>
            </w:r>
            <w:r>
              <w:rPr>
                <w:rStyle w:val="IndexLink"/>
              </w:rPr>
              <w:t>187</w:t>
            </w:r>
          </w:hyperlink>
        </w:p>
        <w:p>
          <w:pPr>
            <w:pStyle w:val="Contents3"/>
            <w:tabs>
              <w:tab w:val="clear" w:pos="8459"/>
              <w:tab w:val="right" w:pos="9026" w:leader="dot"/>
            </w:tabs>
            <w:rPr/>
          </w:pPr>
          <w:hyperlink w:anchor="__RefHeading___Toc200675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النهي عن السلام على صاحب الشطرنج</w:t>
            </w:r>
            <w:r>
              <w:rPr>
                <w:rStyle w:val="IndexLink"/>
                <w:rtl w:val="true"/>
              </w:rPr>
              <w:tab/>
            </w:r>
            <w:r>
              <w:rPr>
                <w:rStyle w:val="IndexLink"/>
              </w:rPr>
              <w:t>188</w:t>
            </w:r>
          </w:hyperlink>
        </w:p>
        <w:p>
          <w:pPr>
            <w:pStyle w:val="Contents3"/>
            <w:tabs>
              <w:tab w:val="clear" w:pos="8459"/>
              <w:tab w:val="right" w:pos="9026" w:leader="dot"/>
            </w:tabs>
            <w:rPr/>
          </w:pPr>
          <w:hyperlink w:anchor="__RefHeading___Toc200675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ثلاثة لايغفر الله لهم حتى في شهر رمضان</w:t>
            </w:r>
            <w:r>
              <w:rPr>
                <w:rStyle w:val="IndexLink"/>
                <w:rtl w:val="true"/>
              </w:rPr>
              <w:tab/>
            </w:r>
            <w:r>
              <w:rPr>
                <w:rStyle w:val="IndexLink"/>
              </w:rPr>
              <w:t>188</w:t>
            </w:r>
          </w:hyperlink>
        </w:p>
        <w:p>
          <w:pPr>
            <w:pStyle w:val="Contents2"/>
            <w:tabs>
              <w:tab w:val="clear" w:pos="8743"/>
              <w:tab w:val="right" w:pos="9026" w:leader="dot"/>
            </w:tabs>
            <w:rPr/>
          </w:pPr>
          <w:hyperlink w:anchor="__RefHeading___Toc2006759_2616395394">
            <w:r>
              <w:rPr>
                <w:webHidden/>
                <w:rStyle w:val="IndexLink"/>
                <w:rtl w:val="true"/>
              </w:rPr>
              <w:t>أبواب التعاون مع الظالمين</w:t>
            </w:r>
            <w:r>
              <w:rPr>
                <w:rStyle w:val="IndexLink"/>
                <w:rtl w:val="true"/>
              </w:rPr>
              <w:tab/>
            </w:r>
            <w:r>
              <w:rPr>
                <w:rStyle w:val="IndexLink"/>
              </w:rPr>
              <w:t>190</w:t>
            </w:r>
          </w:hyperlink>
        </w:p>
        <w:p>
          <w:pPr>
            <w:pStyle w:val="Contents3"/>
            <w:tabs>
              <w:tab w:val="clear" w:pos="8459"/>
              <w:tab w:val="right" w:pos="9026" w:leader="dot"/>
            </w:tabs>
            <w:rPr/>
          </w:pPr>
          <w:hyperlink w:anchor="__RefHeading___Toc200676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حرمة التعاون مع الظالمين بأيَّة صورة</w:t>
            </w:r>
            <w:r>
              <w:rPr>
                <w:rStyle w:val="IndexLink"/>
                <w:rtl w:val="true"/>
              </w:rPr>
              <w:tab/>
            </w:r>
            <w:r>
              <w:rPr>
                <w:rStyle w:val="IndexLink"/>
              </w:rPr>
              <w:t>190</w:t>
            </w:r>
          </w:hyperlink>
        </w:p>
        <w:p>
          <w:pPr>
            <w:pStyle w:val="Contents3"/>
            <w:tabs>
              <w:tab w:val="clear" w:pos="8459"/>
              <w:tab w:val="right" w:pos="9026" w:leader="dot"/>
            </w:tabs>
            <w:rPr/>
          </w:pPr>
          <w:hyperlink w:anchor="__RefHeading___Toc200676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سلامة الدين في ترك التعاون مع الظالمين</w:t>
            </w:r>
            <w:r>
              <w:rPr>
                <w:rStyle w:val="IndexLink"/>
                <w:rtl w:val="true"/>
              </w:rPr>
              <w:tab/>
            </w:r>
            <w:r>
              <w:rPr>
                <w:rStyle w:val="IndexLink"/>
              </w:rPr>
              <w:t>191</w:t>
            </w:r>
          </w:hyperlink>
        </w:p>
        <w:p>
          <w:pPr>
            <w:pStyle w:val="Contents3"/>
            <w:tabs>
              <w:tab w:val="clear" w:pos="8459"/>
              <w:tab w:val="right" w:pos="9026" w:leader="dot"/>
            </w:tabs>
            <w:rPr/>
          </w:pPr>
          <w:hyperlink w:anchor="__RefHeading___Toc200676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عقاب مَن عذر الظالم بظلمه</w:t>
            </w:r>
            <w:r>
              <w:rPr>
                <w:rStyle w:val="IndexLink"/>
                <w:rtl w:val="true"/>
              </w:rPr>
              <w:tab/>
            </w:r>
            <w:r>
              <w:rPr>
                <w:rStyle w:val="IndexLink"/>
              </w:rPr>
              <w:t>192</w:t>
            </w:r>
          </w:hyperlink>
        </w:p>
        <w:p>
          <w:pPr>
            <w:pStyle w:val="Contents3"/>
            <w:tabs>
              <w:tab w:val="clear" w:pos="8459"/>
              <w:tab w:val="right" w:pos="9026" w:leader="dot"/>
            </w:tabs>
            <w:rPr/>
          </w:pPr>
          <w:hyperlink w:anchor="__RefHeading___Toc200676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عقاب من سوَّد إسمه في ديوان الظالمين</w:t>
            </w:r>
            <w:r>
              <w:rPr>
                <w:rStyle w:val="IndexLink"/>
                <w:rtl w:val="true"/>
              </w:rPr>
              <w:tab/>
            </w:r>
            <w:r>
              <w:rPr>
                <w:rStyle w:val="IndexLink"/>
              </w:rPr>
              <w:t>193</w:t>
            </w:r>
          </w:hyperlink>
        </w:p>
        <w:p>
          <w:pPr>
            <w:pStyle w:val="Contents3"/>
            <w:tabs>
              <w:tab w:val="clear" w:pos="8459"/>
              <w:tab w:val="right" w:pos="9026" w:leader="dot"/>
            </w:tabs>
            <w:rPr/>
          </w:pPr>
          <w:hyperlink w:anchor="__RefHeading___Toc200676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عاقبة الإنخراط في سلك الظّالمين</w:t>
            </w:r>
            <w:r>
              <w:rPr>
                <w:rStyle w:val="IndexLink"/>
                <w:rtl w:val="true"/>
              </w:rPr>
              <w:tab/>
            </w:r>
            <w:r>
              <w:rPr>
                <w:rStyle w:val="IndexLink"/>
              </w:rPr>
              <w:t>194</w:t>
            </w:r>
          </w:hyperlink>
        </w:p>
        <w:p>
          <w:pPr>
            <w:pStyle w:val="Contents3"/>
            <w:tabs>
              <w:tab w:val="clear" w:pos="8459"/>
              <w:tab w:val="right" w:pos="9026" w:leader="dot"/>
            </w:tabs>
            <w:rPr/>
          </w:pPr>
          <w:hyperlink w:anchor="__RefHeading___Toc200677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مصير أعوان الظلمة يوم القيامة</w:t>
            </w:r>
            <w:r>
              <w:rPr>
                <w:rStyle w:val="IndexLink"/>
                <w:rtl w:val="true"/>
              </w:rPr>
              <w:tab/>
            </w:r>
            <w:r>
              <w:rPr>
                <w:rStyle w:val="IndexLink"/>
              </w:rPr>
              <w:t>195</w:t>
            </w:r>
          </w:hyperlink>
        </w:p>
        <w:p>
          <w:pPr>
            <w:pStyle w:val="Contents3"/>
            <w:tabs>
              <w:tab w:val="clear" w:pos="8459"/>
              <w:tab w:val="right" w:pos="9026" w:leader="dot"/>
            </w:tabs>
            <w:rPr/>
          </w:pPr>
          <w:hyperlink w:anchor="__RefHeading___Toc200677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المؤمن يدفع الله به شرَّ الظالم عن المؤمنين</w:t>
            </w:r>
            <w:r>
              <w:rPr>
                <w:rStyle w:val="IndexLink"/>
                <w:rtl w:val="true"/>
              </w:rPr>
              <w:tab/>
            </w:r>
            <w:r>
              <w:rPr>
                <w:rStyle w:val="IndexLink"/>
              </w:rPr>
              <w:t>196</w:t>
            </w:r>
          </w:hyperlink>
        </w:p>
        <w:p>
          <w:pPr>
            <w:pStyle w:val="Contents3"/>
            <w:tabs>
              <w:tab w:val="clear" w:pos="8459"/>
              <w:tab w:val="right" w:pos="9026" w:leader="dot"/>
            </w:tabs>
            <w:rPr/>
          </w:pPr>
          <w:hyperlink w:anchor="__RefHeading___Toc200677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الانسان الوَرِع</w:t>
            </w:r>
            <w:r>
              <w:rPr>
                <w:rStyle w:val="IndexLink"/>
                <w:rtl w:val="true"/>
              </w:rPr>
              <w:tab/>
            </w:r>
            <w:r>
              <w:rPr>
                <w:rStyle w:val="IndexLink"/>
              </w:rPr>
              <w:t>198</w:t>
            </w:r>
          </w:hyperlink>
        </w:p>
        <w:p>
          <w:pPr>
            <w:pStyle w:val="Contents3"/>
            <w:tabs>
              <w:tab w:val="clear" w:pos="8459"/>
              <w:tab w:val="right" w:pos="9026" w:leader="dot"/>
            </w:tabs>
            <w:rPr/>
          </w:pPr>
          <w:hyperlink w:anchor="__RefHeading___Toc200677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قصّة توبة اَحید اعوان الظَلمة</w:t>
            </w:r>
            <w:r>
              <w:rPr>
                <w:rStyle w:val="IndexLink"/>
                <w:rtl w:val="true"/>
              </w:rPr>
              <w:tab/>
            </w:r>
            <w:r>
              <w:rPr>
                <w:rStyle w:val="IndexLink"/>
              </w:rPr>
              <w:t>199</w:t>
            </w:r>
          </w:hyperlink>
        </w:p>
        <w:p>
          <w:pPr>
            <w:pStyle w:val="Contents3"/>
            <w:tabs>
              <w:tab w:val="clear" w:pos="8459"/>
              <w:tab w:val="right" w:pos="9026" w:leader="dot"/>
            </w:tabs>
            <w:rPr/>
          </w:pPr>
          <w:hyperlink w:anchor="__RefHeading___Toc2006779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الشراء من الظَّلَمة</w:t>
            </w:r>
            <w:r>
              <w:rPr>
                <w:rStyle w:val="IndexLink"/>
                <w:rtl w:val="true"/>
              </w:rPr>
              <w:tab/>
            </w:r>
            <w:r>
              <w:rPr>
                <w:rStyle w:val="IndexLink"/>
              </w:rPr>
              <w:t>201</w:t>
            </w:r>
          </w:hyperlink>
        </w:p>
        <w:p>
          <w:pPr>
            <w:pStyle w:val="Contents3"/>
            <w:tabs>
              <w:tab w:val="clear" w:pos="8459"/>
              <w:tab w:val="right" w:pos="9026" w:leader="dot"/>
            </w:tabs>
            <w:rPr/>
          </w:pPr>
          <w:hyperlink w:anchor="__RefHeading___Toc2006781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عدم وجوب دفع المال الى الظَّلمة وعمّالهم</w:t>
            </w:r>
            <w:r>
              <w:rPr>
                <w:rStyle w:val="IndexLink"/>
                <w:rtl w:val="true"/>
              </w:rPr>
              <w:tab/>
            </w:r>
            <w:r>
              <w:rPr>
                <w:rStyle w:val="IndexLink"/>
              </w:rPr>
              <w:t>204</w:t>
            </w:r>
          </w:hyperlink>
        </w:p>
        <w:p>
          <w:pPr>
            <w:pStyle w:val="Contents3"/>
            <w:tabs>
              <w:tab w:val="clear" w:pos="8459"/>
              <w:tab w:val="right" w:pos="9026" w:leader="dot"/>
            </w:tabs>
            <w:rPr/>
          </w:pPr>
          <w:hyperlink w:anchor="__RefHeading___Toc2006783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النهي عن طلب حاجة من المنافق</w:t>
            </w:r>
            <w:r>
              <w:rPr>
                <w:rStyle w:val="IndexLink"/>
                <w:rtl w:val="true"/>
              </w:rPr>
              <w:tab/>
            </w:r>
            <w:r>
              <w:rPr>
                <w:rStyle w:val="IndexLink"/>
              </w:rPr>
              <w:t>205</w:t>
            </w:r>
          </w:hyperlink>
        </w:p>
        <w:p>
          <w:pPr>
            <w:pStyle w:val="Contents3"/>
            <w:tabs>
              <w:tab w:val="clear" w:pos="8459"/>
              <w:tab w:val="right" w:pos="9026" w:leader="dot"/>
            </w:tabs>
            <w:rPr/>
          </w:pPr>
          <w:hyperlink w:anchor="__RefHeading___Toc2006785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شَرُّ البِقاع</w:t>
            </w:r>
            <w:r>
              <w:rPr>
                <w:rStyle w:val="IndexLink"/>
                <w:rtl w:val="true"/>
              </w:rPr>
              <w:tab/>
            </w:r>
            <w:r>
              <w:rPr>
                <w:rStyle w:val="IndexLink"/>
              </w:rPr>
              <w:t>206</w:t>
            </w:r>
          </w:hyperlink>
        </w:p>
        <w:p>
          <w:pPr>
            <w:pStyle w:val="Contents2"/>
            <w:tabs>
              <w:tab w:val="clear" w:pos="8743"/>
              <w:tab w:val="right" w:pos="9026" w:leader="dot"/>
            </w:tabs>
            <w:rPr/>
          </w:pPr>
          <w:hyperlink w:anchor="__RefHeading___Toc2006787_2616395394">
            <w:r>
              <w:rPr>
                <w:webHidden/>
                <w:rStyle w:val="IndexLink"/>
                <w:rtl w:val="true"/>
              </w:rPr>
              <w:t>أبواب ولاية السلطان الجائر</w:t>
            </w:r>
            <w:r>
              <w:rPr>
                <w:rStyle w:val="IndexLink"/>
                <w:rtl w:val="true"/>
              </w:rPr>
              <w:tab/>
            </w:r>
            <w:r>
              <w:rPr>
                <w:rStyle w:val="IndexLink"/>
              </w:rPr>
              <w:t>207</w:t>
            </w:r>
          </w:hyperlink>
        </w:p>
        <w:p>
          <w:pPr>
            <w:pStyle w:val="Contents3"/>
            <w:tabs>
              <w:tab w:val="clear" w:pos="8459"/>
              <w:tab w:val="right" w:pos="9026" w:leader="dot"/>
            </w:tabs>
            <w:rPr/>
          </w:pPr>
          <w:hyperlink w:anchor="__RefHeading___Toc2006789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تحريم الولاية من قبل الجائر الاّ ما استُثني</w:t>
            </w:r>
            <w:r>
              <w:rPr>
                <w:rStyle w:val="IndexLink"/>
                <w:rtl w:val="true"/>
              </w:rPr>
              <w:tab/>
            </w:r>
            <w:r>
              <w:rPr>
                <w:rStyle w:val="IndexLink"/>
              </w:rPr>
              <w:t>207</w:t>
            </w:r>
          </w:hyperlink>
        </w:p>
        <w:p>
          <w:pPr>
            <w:pStyle w:val="Contents3"/>
            <w:tabs>
              <w:tab w:val="clear" w:pos="8459"/>
              <w:tab w:val="right" w:pos="9026" w:leader="dot"/>
            </w:tabs>
            <w:rPr/>
          </w:pPr>
          <w:hyperlink w:anchor="__RefHeading___Toc2006791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عقاب مَن خَضع للسُلطان</w:t>
            </w:r>
            <w:r>
              <w:rPr>
                <w:rStyle w:val="IndexLink"/>
                <w:rtl w:val="true"/>
              </w:rPr>
              <w:tab/>
            </w:r>
            <w:r>
              <w:rPr>
                <w:rStyle w:val="IndexLink"/>
              </w:rPr>
              <w:t>211</w:t>
            </w:r>
          </w:hyperlink>
        </w:p>
        <w:p>
          <w:pPr>
            <w:pStyle w:val="Contents3"/>
            <w:tabs>
              <w:tab w:val="clear" w:pos="8459"/>
              <w:tab w:val="right" w:pos="9026" w:leader="dot"/>
            </w:tabs>
            <w:rPr/>
          </w:pPr>
          <w:hyperlink w:anchor="__RefHeading___Toc2006793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عقاب مَن أحبَّ بقاء السلطان</w:t>
            </w:r>
            <w:r>
              <w:rPr>
                <w:rStyle w:val="IndexLink"/>
                <w:rtl w:val="true"/>
              </w:rPr>
              <w:tab/>
            </w:r>
            <w:r>
              <w:rPr>
                <w:rStyle w:val="IndexLink"/>
              </w:rPr>
              <w:t>212</w:t>
            </w:r>
          </w:hyperlink>
        </w:p>
        <w:p>
          <w:pPr>
            <w:pStyle w:val="Contents3"/>
            <w:tabs>
              <w:tab w:val="clear" w:pos="8459"/>
              <w:tab w:val="right" w:pos="9026" w:leader="dot"/>
            </w:tabs>
            <w:rPr/>
          </w:pPr>
          <w:hyperlink w:anchor="__RefHeading___Toc2006795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عقاب مَن أتی باب السُّلطان</w:t>
            </w:r>
            <w:r>
              <w:rPr>
                <w:rStyle w:val="IndexLink"/>
                <w:rtl w:val="true"/>
              </w:rPr>
              <w:tab/>
            </w:r>
            <w:r>
              <w:rPr>
                <w:rStyle w:val="IndexLink"/>
              </w:rPr>
              <w:t>213</w:t>
            </w:r>
          </w:hyperlink>
        </w:p>
        <w:p>
          <w:pPr>
            <w:pStyle w:val="Contents3"/>
            <w:tabs>
              <w:tab w:val="clear" w:pos="8459"/>
              <w:tab w:val="right" w:pos="9026" w:leader="dot"/>
            </w:tabs>
            <w:rPr/>
          </w:pPr>
          <w:hyperlink w:anchor="__RefHeading___Toc2006797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كفّارة عمل السُّلطان</w:t>
            </w:r>
            <w:r>
              <w:rPr>
                <w:rStyle w:val="IndexLink"/>
                <w:rtl w:val="true"/>
              </w:rPr>
              <w:tab/>
            </w:r>
            <w:r>
              <w:rPr>
                <w:rStyle w:val="IndexLink"/>
              </w:rPr>
              <w:t>215</w:t>
            </w:r>
          </w:hyperlink>
        </w:p>
        <w:p>
          <w:pPr>
            <w:pStyle w:val="Contents3"/>
            <w:tabs>
              <w:tab w:val="clear" w:pos="8459"/>
              <w:tab w:val="right" w:pos="9026" w:leader="dot"/>
            </w:tabs>
            <w:rPr/>
          </w:pPr>
          <w:hyperlink w:anchor="__RefHeading___Toc2006799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أموال عمّال السُّلطان</w:t>
            </w:r>
            <w:r>
              <w:rPr>
                <w:rStyle w:val="IndexLink"/>
                <w:rtl w:val="true"/>
              </w:rPr>
              <w:tab/>
            </w:r>
            <w:r>
              <w:rPr>
                <w:rStyle w:val="IndexLink"/>
              </w:rPr>
              <w:t>220</w:t>
            </w:r>
          </w:hyperlink>
        </w:p>
        <w:p>
          <w:pPr>
            <w:pStyle w:val="Contents3"/>
            <w:tabs>
              <w:tab w:val="clear" w:pos="8459"/>
              <w:tab w:val="right" w:pos="9026" w:leader="dot"/>
            </w:tabs>
            <w:rPr/>
          </w:pPr>
          <w:hyperlink w:anchor="__RefHeading___Toc2006801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جواز قبول جوائز السُّلطان</w:t>
            </w:r>
            <w:r>
              <w:rPr>
                <w:rStyle w:val="IndexLink"/>
                <w:rtl w:val="true"/>
              </w:rPr>
              <w:tab/>
            </w:r>
            <w:r>
              <w:rPr>
                <w:rStyle w:val="IndexLink"/>
              </w:rPr>
              <w:t>221</w:t>
            </w:r>
          </w:hyperlink>
        </w:p>
        <w:p>
          <w:pPr>
            <w:pStyle w:val="Contents3"/>
            <w:tabs>
              <w:tab w:val="clear" w:pos="8459"/>
              <w:tab w:val="right" w:pos="9026" w:leader="dot"/>
            </w:tabs>
            <w:rPr/>
          </w:pPr>
          <w:hyperlink w:anchor="__RefHeading___Toc2006803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ثواب إبلاغ حاجة المؤمن الى السُّلطان</w:t>
            </w:r>
            <w:r>
              <w:rPr>
                <w:rStyle w:val="IndexLink"/>
                <w:rtl w:val="true"/>
              </w:rPr>
              <w:tab/>
            </w:r>
            <w:r>
              <w:rPr>
                <w:rStyle w:val="IndexLink"/>
              </w:rPr>
              <w:t>223</w:t>
            </w:r>
          </w:hyperlink>
        </w:p>
        <w:p>
          <w:pPr>
            <w:pStyle w:val="Contents3"/>
            <w:tabs>
              <w:tab w:val="clear" w:pos="8459"/>
              <w:tab w:val="right" w:pos="9026" w:leader="dot"/>
            </w:tabs>
            <w:rPr/>
          </w:pPr>
          <w:hyperlink w:anchor="__RefHeading___Toc2006805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ثواب من نفع اخوانه المؤمنين</w:t>
            </w:r>
            <w:r>
              <w:rPr>
                <w:rStyle w:val="IndexLink"/>
                <w:rtl w:val="true"/>
              </w:rPr>
              <w:tab/>
            </w:r>
            <w:r>
              <w:rPr>
                <w:rStyle w:val="IndexLink"/>
              </w:rPr>
              <w:t>223</w:t>
            </w:r>
          </w:hyperlink>
        </w:p>
        <w:p>
          <w:pPr>
            <w:pStyle w:val="Contents3"/>
            <w:tabs>
              <w:tab w:val="clear" w:pos="8459"/>
              <w:tab w:val="right" w:pos="9026" w:leader="dot"/>
            </w:tabs>
            <w:rPr/>
          </w:pPr>
          <w:hyperlink w:anchor="__RefHeading___Toc2006807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رسالة الامام الصادق الى والي الاهواز</w:t>
            </w:r>
            <w:r>
              <w:rPr>
                <w:rStyle w:val="IndexLink"/>
                <w:rtl w:val="true"/>
              </w:rPr>
              <w:tab/>
            </w:r>
            <w:r>
              <w:rPr>
                <w:rStyle w:val="IndexLink"/>
              </w:rPr>
              <w:t>225</w:t>
            </w:r>
          </w:hyperlink>
        </w:p>
        <w:p>
          <w:pPr>
            <w:pStyle w:val="Contents3"/>
            <w:tabs>
              <w:tab w:val="clear" w:pos="8459"/>
              <w:tab w:val="right" w:pos="9026" w:leader="dot"/>
            </w:tabs>
            <w:rPr/>
          </w:pPr>
          <w:hyperlink w:anchor="__RefHeading___Toc2006809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الجزاء بالنيّات</w:t>
            </w:r>
            <w:r>
              <w:rPr>
                <w:rStyle w:val="IndexLink"/>
                <w:rtl w:val="true"/>
              </w:rPr>
              <w:tab/>
            </w:r>
            <w:r>
              <w:rPr>
                <w:rStyle w:val="IndexLink"/>
              </w:rPr>
              <w:t>235</w:t>
            </w:r>
          </w:hyperlink>
        </w:p>
        <w:p>
          <w:pPr>
            <w:pStyle w:val="Contents3"/>
            <w:tabs>
              <w:tab w:val="clear" w:pos="8459"/>
              <w:tab w:val="right" w:pos="9026" w:leader="dot"/>
            </w:tabs>
            <w:rPr/>
          </w:pPr>
          <w:hyperlink w:anchor="__RefHeading___Toc2006811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النهي عن طلب الرئاسة</w:t>
            </w:r>
            <w:r>
              <w:rPr>
                <w:rStyle w:val="IndexLink"/>
                <w:rtl w:val="true"/>
              </w:rPr>
              <w:tab/>
            </w:r>
            <w:r>
              <w:rPr>
                <w:rStyle w:val="IndexLink"/>
              </w:rPr>
              <w:t>236</w:t>
            </w:r>
          </w:hyperlink>
        </w:p>
        <w:p>
          <w:pPr>
            <w:pStyle w:val="Contents2"/>
            <w:tabs>
              <w:tab w:val="clear" w:pos="8743"/>
              <w:tab w:val="right" w:pos="9026" w:leader="dot"/>
            </w:tabs>
            <w:rPr/>
          </w:pPr>
          <w:hyperlink w:anchor="__RefHeading___Toc2006813_2616395394">
            <w:r>
              <w:rPr>
                <w:webHidden/>
                <w:rStyle w:val="IndexLink"/>
                <w:rtl w:val="true"/>
              </w:rPr>
              <w:t>أبواب مال اليتيم</w:t>
            </w:r>
            <w:r>
              <w:rPr>
                <w:rStyle w:val="IndexLink"/>
                <w:rtl w:val="true"/>
              </w:rPr>
              <w:tab/>
            </w:r>
            <w:r>
              <w:rPr>
                <w:rStyle w:val="IndexLink"/>
              </w:rPr>
              <w:t>237</w:t>
            </w:r>
          </w:hyperlink>
        </w:p>
        <w:p>
          <w:pPr>
            <w:pStyle w:val="Contents3"/>
            <w:tabs>
              <w:tab w:val="clear" w:pos="8459"/>
              <w:tab w:val="right" w:pos="9026" w:leader="dot"/>
            </w:tabs>
            <w:rPr/>
          </w:pPr>
          <w:hyperlink w:anchor="__RefHeading___Toc200681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حكم التّجارة عمال اليتيم</w:t>
            </w:r>
            <w:r>
              <w:rPr>
                <w:rStyle w:val="IndexLink"/>
                <w:rtl w:val="true"/>
              </w:rPr>
              <w:tab/>
            </w:r>
            <w:r>
              <w:rPr>
                <w:rStyle w:val="IndexLink"/>
              </w:rPr>
              <w:t>237</w:t>
            </w:r>
          </w:hyperlink>
        </w:p>
        <w:p>
          <w:pPr>
            <w:pStyle w:val="Contents3"/>
            <w:tabs>
              <w:tab w:val="clear" w:pos="8459"/>
              <w:tab w:val="right" w:pos="9026" w:leader="dot"/>
            </w:tabs>
            <w:rPr/>
          </w:pPr>
          <w:hyperlink w:anchor="__RefHeading___Toc200681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مَن مَنَع مال اليتيم حتى هَلَك</w:t>
            </w:r>
            <w:r>
              <w:rPr>
                <w:rStyle w:val="IndexLink"/>
                <w:rtl w:val="true"/>
              </w:rPr>
              <w:tab/>
            </w:r>
            <w:r>
              <w:rPr>
                <w:rStyle w:val="IndexLink"/>
              </w:rPr>
              <w:t>243</w:t>
            </w:r>
          </w:hyperlink>
        </w:p>
        <w:p>
          <w:pPr>
            <w:pStyle w:val="Contents3"/>
            <w:tabs>
              <w:tab w:val="clear" w:pos="8459"/>
              <w:tab w:val="right" w:pos="9026" w:leader="dot"/>
            </w:tabs>
            <w:rPr/>
          </w:pPr>
          <w:hyperlink w:anchor="__RefHeading___Toc200681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جواز الأكل من مال اليتيم للقيم والوصيّ الفقير</w:t>
            </w:r>
            <w:r>
              <w:rPr>
                <w:rStyle w:val="IndexLink"/>
                <w:rtl w:val="true"/>
              </w:rPr>
              <w:tab/>
            </w:r>
            <w:r>
              <w:rPr>
                <w:rStyle w:val="IndexLink"/>
              </w:rPr>
              <w:t>243</w:t>
            </w:r>
          </w:hyperlink>
        </w:p>
        <w:p>
          <w:pPr>
            <w:pStyle w:val="Contents2"/>
            <w:tabs>
              <w:tab w:val="clear" w:pos="8743"/>
              <w:tab w:val="right" w:pos="9026" w:leader="dot"/>
            </w:tabs>
            <w:rPr/>
          </w:pPr>
          <w:hyperlink w:anchor="__RefHeading___Toc2006821_2616395394">
            <w:r>
              <w:rPr>
                <w:webHidden/>
                <w:rStyle w:val="IndexLink"/>
                <w:rtl w:val="true"/>
              </w:rPr>
              <w:t>أبواب التصرُّف في مال الغير</w:t>
            </w:r>
            <w:r>
              <w:rPr>
                <w:rStyle w:val="IndexLink"/>
                <w:rtl w:val="true"/>
              </w:rPr>
              <w:tab/>
            </w:r>
            <w:r>
              <w:rPr>
                <w:rStyle w:val="IndexLink"/>
              </w:rPr>
              <w:t>250</w:t>
            </w:r>
          </w:hyperlink>
        </w:p>
        <w:p>
          <w:pPr>
            <w:pStyle w:val="Contents3"/>
            <w:tabs>
              <w:tab w:val="clear" w:pos="8459"/>
              <w:tab w:val="right" w:pos="9026" w:leader="dot"/>
            </w:tabs>
            <w:rPr/>
          </w:pPr>
          <w:hyperlink w:anchor="__RefHeading___Toc200682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حكم تصرُّف الوالد في أموال الولد</w:t>
            </w:r>
            <w:r>
              <w:rPr>
                <w:rStyle w:val="IndexLink"/>
                <w:rtl w:val="true"/>
              </w:rPr>
              <w:tab/>
            </w:r>
            <w:r>
              <w:rPr>
                <w:rStyle w:val="IndexLink"/>
              </w:rPr>
              <w:t>250</w:t>
            </w:r>
          </w:hyperlink>
        </w:p>
        <w:p>
          <w:pPr>
            <w:pStyle w:val="Contents3"/>
            <w:tabs>
              <w:tab w:val="clear" w:pos="8459"/>
              <w:tab w:val="right" w:pos="9026" w:leader="dot"/>
            </w:tabs>
            <w:rPr/>
          </w:pPr>
          <w:hyperlink w:anchor="__RefHeading___Toc200682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تصرُّف الاُمّ في أموال وَلدها</w:t>
            </w:r>
            <w:r>
              <w:rPr>
                <w:rStyle w:val="IndexLink"/>
                <w:rtl w:val="true"/>
              </w:rPr>
              <w:tab/>
            </w:r>
            <w:r>
              <w:rPr>
                <w:rStyle w:val="IndexLink"/>
              </w:rPr>
              <w:t>252</w:t>
            </w:r>
          </w:hyperlink>
        </w:p>
        <w:p>
          <w:pPr>
            <w:pStyle w:val="Contents3"/>
            <w:tabs>
              <w:tab w:val="clear" w:pos="8459"/>
              <w:tab w:val="right" w:pos="9026" w:leader="dot"/>
            </w:tabs>
            <w:rPr/>
          </w:pPr>
          <w:hyperlink w:anchor="__RefHeading___Toc200682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حکم ضمان الوالد اذا أنفق من مال وَلده</w:t>
            </w:r>
            <w:r>
              <w:rPr>
                <w:rStyle w:val="IndexLink"/>
                <w:rtl w:val="true"/>
              </w:rPr>
              <w:tab/>
            </w:r>
            <w:r>
              <w:rPr>
                <w:rStyle w:val="IndexLink"/>
              </w:rPr>
              <w:t>253</w:t>
            </w:r>
          </w:hyperlink>
        </w:p>
        <w:p>
          <w:pPr>
            <w:pStyle w:val="Contents3"/>
            <w:tabs>
              <w:tab w:val="clear" w:pos="8459"/>
              <w:tab w:val="right" w:pos="9026" w:leader="dot"/>
            </w:tabs>
            <w:rPr/>
          </w:pPr>
          <w:hyperlink w:anchor="__RefHeading___Toc200682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إنفاق الزَّوج من مال زوجته</w:t>
            </w:r>
            <w:r>
              <w:rPr>
                <w:rStyle w:val="IndexLink"/>
                <w:rtl w:val="true"/>
              </w:rPr>
              <w:tab/>
            </w:r>
            <w:r>
              <w:rPr>
                <w:rStyle w:val="IndexLink"/>
              </w:rPr>
              <w:t>255</w:t>
            </w:r>
          </w:hyperlink>
        </w:p>
        <w:p>
          <w:pPr>
            <w:pStyle w:val="Contents3"/>
            <w:tabs>
              <w:tab w:val="clear" w:pos="8459"/>
              <w:tab w:val="right" w:pos="9026" w:leader="dot"/>
            </w:tabs>
            <w:rPr/>
          </w:pPr>
          <w:hyperlink w:anchor="__RefHeading___Toc200683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التصرُّف في مال دُفع ليُقسَّم على الفقراء</w:t>
            </w:r>
            <w:r>
              <w:rPr>
                <w:rStyle w:val="IndexLink"/>
                <w:rtl w:val="true"/>
              </w:rPr>
              <w:tab/>
            </w:r>
            <w:r>
              <w:rPr>
                <w:rStyle w:val="IndexLink"/>
              </w:rPr>
              <w:t>258</w:t>
            </w:r>
          </w:hyperlink>
        </w:p>
        <w:p>
          <w:pPr>
            <w:pStyle w:val="Contents3"/>
            <w:tabs>
              <w:tab w:val="clear" w:pos="8459"/>
              <w:tab w:val="right" w:pos="9026" w:leader="dot"/>
            </w:tabs>
            <w:rPr/>
          </w:pPr>
          <w:hyperlink w:anchor="__RefHeading___Toc200683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عدم جواز التصرُّف في مال الغير إلاّ باذنه</w:t>
            </w:r>
            <w:r>
              <w:rPr>
                <w:rStyle w:val="IndexLink"/>
                <w:rtl w:val="true"/>
              </w:rPr>
              <w:tab/>
            </w:r>
            <w:r>
              <w:rPr>
                <w:rStyle w:val="IndexLink"/>
              </w:rPr>
              <w:t>259</w:t>
            </w:r>
          </w:hyperlink>
        </w:p>
        <w:p>
          <w:pPr>
            <w:pStyle w:val="Contents3"/>
            <w:tabs>
              <w:tab w:val="clear" w:pos="8459"/>
              <w:tab w:val="right" w:pos="9026" w:leader="dot"/>
            </w:tabs>
            <w:rPr/>
          </w:pPr>
          <w:hyperlink w:anchor="__RefHeading___Toc200683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جواز استيفاء الدَّين من مال الغريم الممتنع من الاداء بغير إذنه</w:t>
            </w:r>
            <w:r>
              <w:rPr>
                <w:rStyle w:val="IndexLink"/>
                <w:rtl w:val="true"/>
              </w:rPr>
              <w:tab/>
            </w:r>
            <w:r>
              <w:rPr>
                <w:rStyle w:val="IndexLink"/>
              </w:rPr>
              <w:t>260</w:t>
            </w:r>
          </w:hyperlink>
        </w:p>
        <w:p>
          <w:pPr>
            <w:pStyle w:val="Contents3"/>
            <w:tabs>
              <w:tab w:val="clear" w:pos="8459"/>
              <w:tab w:val="right" w:pos="9026" w:leader="dot"/>
            </w:tabs>
            <w:rPr/>
          </w:pPr>
          <w:hyperlink w:anchor="__RefHeading___Toc200683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حكم إلحاق شيء من الطريق بالدار</w:t>
            </w:r>
            <w:r>
              <w:rPr>
                <w:rStyle w:val="IndexLink"/>
                <w:rtl w:val="true"/>
              </w:rPr>
              <w:tab/>
            </w:r>
            <w:r>
              <w:rPr>
                <w:rStyle w:val="IndexLink"/>
              </w:rPr>
              <w:t>265</w:t>
            </w:r>
          </w:hyperlink>
        </w:p>
        <w:p>
          <w:pPr>
            <w:pStyle w:val="Contents3"/>
            <w:tabs>
              <w:tab w:val="clear" w:pos="8459"/>
              <w:tab w:val="right" w:pos="9026" w:leader="dot"/>
            </w:tabs>
            <w:rPr/>
          </w:pPr>
          <w:hyperlink w:anchor="__RefHeading___Toc200683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تحویل باب الدار عن موضعه</w:t>
            </w:r>
            <w:r>
              <w:rPr>
                <w:rStyle w:val="IndexLink"/>
                <w:rtl w:val="true"/>
              </w:rPr>
              <w:tab/>
            </w:r>
            <w:r>
              <w:rPr>
                <w:rStyle w:val="IndexLink"/>
              </w:rPr>
              <w:t>268</w:t>
            </w:r>
          </w:hyperlink>
        </w:p>
        <w:p>
          <w:pPr>
            <w:pStyle w:val="Contents3"/>
            <w:tabs>
              <w:tab w:val="clear" w:pos="8459"/>
              <w:tab w:val="right" w:pos="9026" w:leader="dot"/>
            </w:tabs>
            <w:rPr/>
          </w:pPr>
          <w:hyperlink w:anchor="__RefHeading___Toc200684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تحويل الطريق عن حاله أو جَعل بابٍ عليه</w:t>
            </w:r>
            <w:r>
              <w:rPr>
                <w:rStyle w:val="IndexLink"/>
                <w:rtl w:val="true"/>
              </w:rPr>
              <w:tab/>
            </w:r>
            <w:r>
              <w:rPr>
                <w:rStyle w:val="IndexLink"/>
              </w:rPr>
              <w:t>268</w:t>
            </w:r>
          </w:hyperlink>
        </w:p>
        <w:p>
          <w:pPr>
            <w:pStyle w:val="Contents2"/>
            <w:tabs>
              <w:tab w:val="clear" w:pos="8743"/>
              <w:tab w:val="right" w:pos="9026" w:leader="dot"/>
            </w:tabs>
            <w:rPr/>
          </w:pPr>
          <w:hyperlink w:anchor="__RefHeading___Toc2006843_2616395394">
            <w:r>
              <w:rPr>
                <w:webHidden/>
                <w:rStyle w:val="IndexLink"/>
                <w:rtl w:val="true"/>
              </w:rPr>
              <w:t>أبواب آداب التجارة</w:t>
            </w:r>
            <w:r>
              <w:rPr>
                <w:rStyle w:val="IndexLink"/>
                <w:rtl w:val="true"/>
              </w:rPr>
              <w:tab/>
            </w:r>
            <w:r>
              <w:rPr>
                <w:rStyle w:val="IndexLink"/>
              </w:rPr>
              <w:t>270</w:t>
            </w:r>
          </w:hyperlink>
        </w:p>
        <w:p>
          <w:pPr>
            <w:pStyle w:val="Contents3"/>
            <w:tabs>
              <w:tab w:val="clear" w:pos="8459"/>
              <w:tab w:val="right" w:pos="9026" w:leader="dot"/>
            </w:tabs>
            <w:rPr/>
          </w:pPr>
          <w:hyperlink w:anchor="__RefHeading___Toc200684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ضرورة معرفة المسائل الشرعيَّة التي ترتبط بالتجارة ولوازمها</w:t>
            </w:r>
            <w:r>
              <w:rPr>
                <w:rStyle w:val="IndexLink"/>
                <w:rtl w:val="true"/>
              </w:rPr>
              <w:tab/>
            </w:r>
            <w:r>
              <w:rPr>
                <w:rStyle w:val="IndexLink"/>
              </w:rPr>
              <w:t>270</w:t>
            </w:r>
          </w:hyperlink>
        </w:p>
        <w:p>
          <w:pPr>
            <w:pStyle w:val="Contents3"/>
            <w:tabs>
              <w:tab w:val="clear" w:pos="8459"/>
              <w:tab w:val="right" w:pos="9026" w:leader="dot"/>
            </w:tabs>
            <w:rPr/>
          </w:pPr>
          <w:hyperlink w:anchor="__RefHeading___Toc200684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ضرورة التفقُّه في أحكام التجارة</w:t>
            </w:r>
            <w:r>
              <w:rPr>
                <w:rStyle w:val="IndexLink"/>
                <w:rtl w:val="true"/>
              </w:rPr>
              <w:tab/>
            </w:r>
            <w:r>
              <w:rPr>
                <w:rStyle w:val="IndexLink"/>
              </w:rPr>
              <w:t>271</w:t>
            </w:r>
          </w:hyperlink>
        </w:p>
        <w:p>
          <w:pPr>
            <w:pStyle w:val="Contents3"/>
            <w:tabs>
              <w:tab w:val="clear" w:pos="8459"/>
              <w:tab w:val="right" w:pos="9026" w:leader="dot"/>
            </w:tabs>
            <w:rPr/>
          </w:pPr>
          <w:hyperlink w:anchor="__RefHeading___Toc200684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أهميَّة الحساب والكتاب في الامور التجاريَّة</w:t>
            </w:r>
            <w:r>
              <w:rPr>
                <w:rStyle w:val="IndexLink"/>
                <w:rtl w:val="true"/>
              </w:rPr>
              <w:tab/>
            </w:r>
            <w:r>
              <w:rPr>
                <w:rStyle w:val="IndexLink"/>
              </w:rPr>
              <w:t>271</w:t>
            </w:r>
          </w:hyperlink>
        </w:p>
        <w:p>
          <w:pPr>
            <w:pStyle w:val="Contents3"/>
            <w:tabs>
              <w:tab w:val="clear" w:pos="8459"/>
              <w:tab w:val="right" w:pos="9026" w:leader="dot"/>
            </w:tabs>
            <w:rPr/>
          </w:pPr>
          <w:hyperlink w:anchor="__RefHeading___Toc2006851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استحباب المحافظة على الرسائل والكُتب</w:t>
            </w:r>
            <w:r>
              <w:rPr>
                <w:rStyle w:val="IndexLink"/>
                <w:rtl w:val="true"/>
              </w:rPr>
              <w:tab/>
            </w:r>
            <w:r>
              <w:rPr>
                <w:rStyle w:val="IndexLink"/>
              </w:rPr>
              <w:t>271</w:t>
            </w:r>
          </w:hyperlink>
        </w:p>
        <w:p>
          <w:pPr>
            <w:pStyle w:val="Contents3"/>
            <w:tabs>
              <w:tab w:val="clear" w:pos="8459"/>
              <w:tab w:val="right" w:pos="9026" w:leader="dot"/>
            </w:tabs>
            <w:rPr/>
          </w:pPr>
          <w:hyperlink w:anchor="__RefHeading___Toc2006853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استحباب التحوُّل من تجارة الى اُخرى اذا لم يربح فيها</w:t>
            </w:r>
            <w:r>
              <w:rPr>
                <w:rStyle w:val="IndexLink"/>
                <w:rtl w:val="true"/>
              </w:rPr>
              <w:tab/>
            </w:r>
            <w:r>
              <w:rPr>
                <w:rStyle w:val="IndexLink"/>
              </w:rPr>
              <w:t>272</w:t>
            </w:r>
          </w:hyperlink>
        </w:p>
        <w:p>
          <w:pPr>
            <w:pStyle w:val="Contents3"/>
            <w:tabs>
              <w:tab w:val="clear" w:pos="8459"/>
              <w:tab w:val="right" w:pos="9026" w:leader="dot"/>
            </w:tabs>
            <w:rPr/>
          </w:pPr>
          <w:hyperlink w:anchor="__RefHeading___Toc2006855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استحباب الاستمرار على التجارة الرابحة</w:t>
            </w:r>
            <w:r>
              <w:rPr>
                <w:rStyle w:val="IndexLink"/>
                <w:rtl w:val="true"/>
              </w:rPr>
              <w:tab/>
            </w:r>
            <w:r>
              <w:rPr>
                <w:rStyle w:val="IndexLink"/>
              </w:rPr>
              <w:t>272</w:t>
            </w:r>
          </w:hyperlink>
        </w:p>
        <w:p>
          <w:pPr>
            <w:pStyle w:val="Contents3"/>
            <w:tabs>
              <w:tab w:val="clear" w:pos="8459"/>
              <w:tab w:val="right" w:pos="9026" w:leader="dot"/>
            </w:tabs>
            <w:rPr/>
          </w:pPr>
          <w:hyperlink w:anchor="__RefHeading___Toc2006857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استحباب البيع عند حصول الربح</w:t>
            </w:r>
            <w:r>
              <w:rPr>
                <w:rStyle w:val="IndexLink"/>
                <w:rtl w:val="true"/>
              </w:rPr>
              <w:tab/>
            </w:r>
            <w:r>
              <w:rPr>
                <w:rStyle w:val="IndexLink"/>
              </w:rPr>
              <w:t>273</w:t>
            </w:r>
          </w:hyperlink>
        </w:p>
        <w:p>
          <w:pPr>
            <w:pStyle w:val="Contents3"/>
            <w:tabs>
              <w:tab w:val="clear" w:pos="8459"/>
              <w:tab w:val="right" w:pos="9026" w:leader="dot"/>
            </w:tabs>
            <w:rPr/>
          </w:pPr>
          <w:hyperlink w:anchor="__RefHeading___Toc2006859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جلوس البائع اذا كان طويلاً والثوب قصيراً</w:t>
            </w:r>
            <w:r>
              <w:rPr>
                <w:rStyle w:val="IndexLink"/>
                <w:rtl w:val="true"/>
              </w:rPr>
              <w:tab/>
            </w:r>
            <w:r>
              <w:rPr>
                <w:rStyle w:val="IndexLink"/>
              </w:rPr>
              <w:t>275</w:t>
            </w:r>
          </w:hyperlink>
        </w:p>
        <w:p>
          <w:pPr>
            <w:pStyle w:val="Contents3"/>
            <w:tabs>
              <w:tab w:val="clear" w:pos="8459"/>
              <w:tab w:val="right" w:pos="9026" w:leader="dot"/>
            </w:tabs>
            <w:rPr/>
          </w:pPr>
          <w:hyperlink w:anchor="__RefHeading___Toc2006861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إقالة النادم</w:t>
            </w:r>
            <w:r>
              <w:rPr>
                <w:rStyle w:val="IndexLink"/>
                <w:rtl w:val="true"/>
              </w:rPr>
              <w:tab/>
            </w:r>
            <w:r>
              <w:rPr>
                <w:rStyle w:val="IndexLink"/>
              </w:rPr>
              <w:t>276</w:t>
            </w:r>
          </w:hyperlink>
        </w:p>
        <w:p>
          <w:pPr>
            <w:pStyle w:val="Contents3"/>
            <w:tabs>
              <w:tab w:val="clear" w:pos="8459"/>
              <w:tab w:val="right" w:pos="9026" w:leader="dot"/>
            </w:tabs>
            <w:rPr/>
          </w:pPr>
          <w:hyperlink w:anchor="__RefHeading___Toc2006863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البركة في سهولة البيع والشراء</w:t>
            </w:r>
            <w:r>
              <w:rPr>
                <w:rStyle w:val="IndexLink"/>
                <w:rtl w:val="true"/>
              </w:rPr>
              <w:tab/>
            </w:r>
            <w:r>
              <w:rPr>
                <w:rStyle w:val="IndexLink"/>
              </w:rPr>
              <w:t>277</w:t>
            </w:r>
          </w:hyperlink>
        </w:p>
        <w:p>
          <w:pPr>
            <w:pStyle w:val="Contents3"/>
            <w:tabs>
              <w:tab w:val="clear" w:pos="8459"/>
              <w:tab w:val="right" w:pos="9026" w:leader="dot"/>
            </w:tabs>
            <w:rPr/>
          </w:pPr>
          <w:hyperlink w:anchor="__RefHeading___Toc2006865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الزيادة للمشتري توجب البركة للبائع</w:t>
            </w:r>
            <w:r>
              <w:rPr>
                <w:rStyle w:val="IndexLink"/>
                <w:rtl w:val="true"/>
              </w:rPr>
              <w:tab/>
            </w:r>
            <w:r>
              <w:rPr>
                <w:rStyle w:val="IndexLink"/>
              </w:rPr>
              <w:t>277</w:t>
            </w:r>
          </w:hyperlink>
        </w:p>
        <w:p>
          <w:pPr>
            <w:pStyle w:val="Contents3"/>
            <w:tabs>
              <w:tab w:val="clear" w:pos="8459"/>
              <w:tab w:val="right" w:pos="9026" w:leader="dot"/>
            </w:tabs>
            <w:rPr/>
          </w:pPr>
          <w:hyperlink w:anchor="__RefHeading___Toc2006867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جواز استعادة السلعة بطيب نفس البائع</w:t>
            </w:r>
            <w:r>
              <w:rPr>
                <w:rStyle w:val="IndexLink"/>
                <w:rtl w:val="true"/>
              </w:rPr>
              <w:tab/>
            </w:r>
            <w:r>
              <w:rPr>
                <w:rStyle w:val="IndexLink"/>
              </w:rPr>
              <w:t>278</w:t>
            </w:r>
          </w:hyperlink>
        </w:p>
        <w:p>
          <w:pPr>
            <w:pStyle w:val="Contents3"/>
            <w:tabs>
              <w:tab w:val="clear" w:pos="8459"/>
              <w:tab w:val="right" w:pos="9026" w:leader="dot"/>
            </w:tabs>
            <w:rPr/>
          </w:pPr>
          <w:hyperlink w:anchor="__RefHeading___Toc2006869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جواز الاستيضاع بطيب نفس البائع</w:t>
            </w:r>
            <w:r>
              <w:rPr>
                <w:rStyle w:val="IndexLink"/>
                <w:rtl w:val="true"/>
              </w:rPr>
              <w:tab/>
            </w:r>
            <w:r>
              <w:rPr>
                <w:rStyle w:val="IndexLink"/>
              </w:rPr>
              <w:t>278</w:t>
            </w:r>
          </w:hyperlink>
        </w:p>
        <w:p>
          <w:pPr>
            <w:pStyle w:val="Contents3"/>
            <w:tabs>
              <w:tab w:val="clear" w:pos="8459"/>
              <w:tab w:val="right" w:pos="9026" w:leader="dot"/>
            </w:tabs>
            <w:rPr/>
          </w:pPr>
          <w:hyperlink w:anchor="__RefHeading___Toc2006871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النهي عن الاستحطاط بعد عقد البيع</w:t>
            </w:r>
            <w:r>
              <w:rPr>
                <w:rStyle w:val="IndexLink"/>
                <w:rtl w:val="true"/>
              </w:rPr>
              <w:tab/>
            </w:r>
            <w:r>
              <w:rPr>
                <w:rStyle w:val="IndexLink"/>
              </w:rPr>
              <w:t>280</w:t>
            </w:r>
          </w:hyperlink>
        </w:p>
        <w:p>
          <w:pPr>
            <w:pStyle w:val="Contents3"/>
            <w:tabs>
              <w:tab w:val="clear" w:pos="8459"/>
              <w:tab w:val="right" w:pos="9026" w:leader="dot"/>
            </w:tabs>
            <w:rPr/>
          </w:pPr>
          <w:hyperlink w:anchor="__RefHeading___Toc2006873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النهي عن المماكسة في أربعة أشياء</w:t>
            </w:r>
            <w:r>
              <w:rPr>
                <w:rStyle w:val="IndexLink"/>
                <w:rtl w:val="true"/>
              </w:rPr>
              <w:tab/>
            </w:r>
            <w:r>
              <w:rPr>
                <w:rStyle w:val="IndexLink"/>
              </w:rPr>
              <w:t>282</w:t>
            </w:r>
          </w:hyperlink>
        </w:p>
        <w:p>
          <w:pPr>
            <w:pStyle w:val="Contents3"/>
            <w:tabs>
              <w:tab w:val="clear" w:pos="8459"/>
              <w:tab w:val="right" w:pos="9026" w:leader="dot"/>
            </w:tabs>
            <w:rPr/>
          </w:pPr>
          <w:hyperlink w:anchor="__RefHeading___Toc2006875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مراعاة الأمانة في البيع والشراء للغير</w:t>
            </w:r>
            <w:r>
              <w:rPr>
                <w:rStyle w:val="IndexLink"/>
                <w:rtl w:val="true"/>
              </w:rPr>
              <w:tab/>
            </w:r>
            <w:r>
              <w:rPr>
                <w:rStyle w:val="IndexLink"/>
              </w:rPr>
              <w:t>283</w:t>
            </w:r>
          </w:hyperlink>
        </w:p>
        <w:p>
          <w:pPr>
            <w:pStyle w:val="Contents3"/>
            <w:tabs>
              <w:tab w:val="clear" w:pos="8459"/>
              <w:tab w:val="right" w:pos="9026" w:leader="dot"/>
            </w:tabs>
            <w:rPr/>
          </w:pPr>
          <w:hyperlink w:anchor="__RefHeading___Toc2006877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بعض الأمور المستحبة في البيع والشراء</w:t>
            </w:r>
            <w:r>
              <w:rPr>
                <w:rStyle w:val="IndexLink"/>
                <w:rtl w:val="true"/>
              </w:rPr>
              <w:tab/>
            </w:r>
            <w:r>
              <w:rPr>
                <w:rStyle w:val="IndexLink"/>
              </w:rPr>
              <w:t>285</w:t>
            </w:r>
          </w:hyperlink>
        </w:p>
        <w:p>
          <w:pPr>
            <w:pStyle w:val="Contents3"/>
            <w:tabs>
              <w:tab w:val="clear" w:pos="8459"/>
              <w:tab w:val="right" w:pos="9026" w:leader="dot"/>
            </w:tabs>
            <w:rPr/>
          </w:pPr>
          <w:hyperlink w:anchor="__RefHeading___Toc2006879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في الجيد والرديء دعوتان</w:t>
            </w:r>
            <w:r>
              <w:rPr>
                <w:rStyle w:val="IndexLink"/>
                <w:rtl w:val="true"/>
              </w:rPr>
              <w:tab/>
            </w:r>
            <w:r>
              <w:rPr>
                <w:rStyle w:val="IndexLink"/>
              </w:rPr>
              <w:t>286</w:t>
            </w:r>
          </w:hyperlink>
        </w:p>
        <w:p>
          <w:pPr>
            <w:pStyle w:val="Contents3"/>
            <w:tabs>
              <w:tab w:val="clear" w:pos="8459"/>
              <w:tab w:val="right" w:pos="9026" w:leader="dot"/>
            </w:tabs>
            <w:rPr/>
          </w:pPr>
          <w:hyperlink w:anchor="__RefHeading___Toc2006881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اذا قال المشتري للبايع</w:t>
            </w:r>
            <w:r>
              <w:rPr>
                <w:rStyle w:val="IndexLink"/>
                <w:rtl w:val="true"/>
              </w:rPr>
              <w:t xml:space="preserve">: </w:t>
            </w:r>
            <w:r>
              <w:rPr>
                <w:rStyle w:val="IndexLink"/>
                <w:rtl w:val="true"/>
              </w:rPr>
              <w:t>احسن بيعك</w:t>
            </w:r>
            <w:r>
              <w:rPr>
                <w:rStyle w:val="IndexLink"/>
                <w:rtl w:val="true"/>
              </w:rPr>
              <w:tab/>
            </w:r>
            <w:r>
              <w:rPr>
                <w:rStyle w:val="IndexLink"/>
              </w:rPr>
              <w:t>287</w:t>
            </w:r>
          </w:hyperlink>
        </w:p>
        <w:p>
          <w:pPr>
            <w:pStyle w:val="Contents2"/>
            <w:tabs>
              <w:tab w:val="clear" w:pos="8743"/>
              <w:tab w:val="right" w:pos="9026" w:leader="dot"/>
            </w:tabs>
            <w:rPr/>
          </w:pPr>
          <w:hyperlink w:anchor="__RefHeading___Toc2006883_2616395394">
            <w:r>
              <w:rPr>
                <w:webHidden/>
                <w:rStyle w:val="IndexLink"/>
                <w:rtl w:val="true"/>
              </w:rPr>
              <w:t>أبواب البيع والشراء</w:t>
            </w:r>
            <w:r>
              <w:rPr>
                <w:rStyle w:val="IndexLink"/>
                <w:rtl w:val="true"/>
              </w:rPr>
              <w:tab/>
            </w:r>
            <w:r>
              <w:rPr>
                <w:rStyle w:val="IndexLink"/>
              </w:rPr>
              <w:t>289</w:t>
            </w:r>
          </w:hyperlink>
        </w:p>
        <w:p>
          <w:pPr>
            <w:pStyle w:val="Contents3"/>
            <w:tabs>
              <w:tab w:val="clear" w:pos="8459"/>
              <w:tab w:val="right" w:pos="9026" w:leader="dot"/>
            </w:tabs>
            <w:rPr/>
          </w:pPr>
          <w:hyperlink w:anchor="__RefHeading___Toc200688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حکم تَلَف المبيع غير المعيَّن</w:t>
            </w:r>
            <w:r>
              <w:rPr>
                <w:rStyle w:val="IndexLink"/>
                <w:rtl w:val="true"/>
              </w:rPr>
              <w:tab/>
            </w:r>
            <w:r>
              <w:rPr>
                <w:rStyle w:val="IndexLink"/>
              </w:rPr>
              <w:t>289</w:t>
            </w:r>
          </w:hyperlink>
        </w:p>
        <w:p>
          <w:pPr>
            <w:pStyle w:val="Contents3"/>
            <w:tabs>
              <w:tab w:val="clear" w:pos="8459"/>
              <w:tab w:val="right" w:pos="9026" w:leader="dot"/>
            </w:tabs>
            <w:rPr/>
          </w:pPr>
          <w:hyperlink w:anchor="__RefHeading___Toc200688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استعادة السلعة مع نقص الثمن</w:t>
            </w:r>
            <w:r>
              <w:rPr>
                <w:rStyle w:val="IndexLink"/>
                <w:rtl w:val="true"/>
              </w:rPr>
              <w:tab/>
            </w:r>
            <w:r>
              <w:rPr>
                <w:rStyle w:val="IndexLink"/>
              </w:rPr>
              <w:t>290</w:t>
            </w:r>
          </w:hyperlink>
        </w:p>
        <w:p>
          <w:pPr>
            <w:pStyle w:val="Contents3"/>
            <w:tabs>
              <w:tab w:val="clear" w:pos="8459"/>
              <w:tab w:val="right" w:pos="9026" w:leader="dot"/>
            </w:tabs>
            <w:rPr/>
          </w:pPr>
          <w:hyperlink w:anchor="__RefHeading___Toc200688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بيع صكّ الورق قبل القبض</w:t>
            </w:r>
            <w:r>
              <w:rPr>
                <w:rStyle w:val="IndexLink"/>
                <w:rtl w:val="true"/>
              </w:rPr>
              <w:tab/>
            </w:r>
            <w:r>
              <w:rPr>
                <w:rStyle w:val="IndexLink"/>
              </w:rPr>
              <w:t>291</w:t>
            </w:r>
          </w:hyperlink>
        </w:p>
        <w:p>
          <w:pPr>
            <w:pStyle w:val="Contents3"/>
            <w:tabs>
              <w:tab w:val="clear" w:pos="8459"/>
              <w:tab w:val="right" w:pos="9026" w:leader="dot"/>
            </w:tabs>
            <w:rPr/>
          </w:pPr>
          <w:hyperlink w:anchor="__RefHeading___Toc2006891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البيع بشيء مجهول أو الى اَجَل مجهول</w:t>
            </w:r>
            <w:r>
              <w:rPr>
                <w:rStyle w:val="IndexLink"/>
                <w:rtl w:val="true"/>
              </w:rPr>
              <w:tab/>
            </w:r>
            <w:r>
              <w:rPr>
                <w:rStyle w:val="IndexLink"/>
              </w:rPr>
              <w:t>291</w:t>
            </w:r>
          </w:hyperlink>
        </w:p>
        <w:p>
          <w:pPr>
            <w:pStyle w:val="Contents3"/>
            <w:tabs>
              <w:tab w:val="clear" w:pos="8459"/>
              <w:tab w:val="right" w:pos="9026" w:leader="dot"/>
            </w:tabs>
            <w:rPr/>
          </w:pPr>
          <w:hyperlink w:anchor="__RefHeading___Toc2006893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بيع العبد الآبق والدابَّة الضالَّة</w:t>
            </w:r>
            <w:r>
              <w:rPr>
                <w:rStyle w:val="IndexLink"/>
                <w:rtl w:val="true"/>
              </w:rPr>
              <w:tab/>
            </w:r>
            <w:r>
              <w:rPr>
                <w:rStyle w:val="IndexLink"/>
              </w:rPr>
              <w:t>292</w:t>
            </w:r>
          </w:hyperlink>
        </w:p>
        <w:p>
          <w:pPr>
            <w:pStyle w:val="Contents3"/>
            <w:tabs>
              <w:tab w:val="clear" w:pos="8459"/>
              <w:tab w:val="right" w:pos="9026" w:leader="dot"/>
            </w:tabs>
            <w:rPr/>
          </w:pPr>
          <w:hyperlink w:anchor="__RefHeading___Toc2006895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بيع العَذَرة</w:t>
            </w:r>
            <w:r>
              <w:rPr>
                <w:rStyle w:val="IndexLink"/>
                <w:rtl w:val="true"/>
              </w:rPr>
              <w:tab/>
            </w:r>
            <w:r>
              <w:rPr>
                <w:rStyle w:val="IndexLink"/>
              </w:rPr>
              <w:t>293</w:t>
            </w:r>
          </w:hyperlink>
        </w:p>
        <w:p>
          <w:pPr>
            <w:pStyle w:val="Contents3"/>
            <w:tabs>
              <w:tab w:val="clear" w:pos="8459"/>
              <w:tab w:val="right" w:pos="9026" w:leader="dot"/>
            </w:tabs>
            <w:rPr/>
          </w:pPr>
          <w:hyperlink w:anchor="__RefHeading___Toc2006897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من أحكام بيع البيت والسمن</w:t>
            </w:r>
            <w:r>
              <w:rPr>
                <w:rStyle w:val="IndexLink"/>
                <w:rtl w:val="true"/>
              </w:rPr>
              <w:tab/>
            </w:r>
            <w:r>
              <w:rPr>
                <w:rStyle w:val="IndexLink"/>
              </w:rPr>
              <w:t>295</w:t>
            </w:r>
          </w:hyperlink>
        </w:p>
        <w:p>
          <w:pPr>
            <w:pStyle w:val="Contents3"/>
            <w:tabs>
              <w:tab w:val="clear" w:pos="8459"/>
              <w:tab w:val="right" w:pos="9026" w:leader="dot"/>
            </w:tabs>
            <w:rPr/>
          </w:pPr>
          <w:hyperlink w:anchor="__RefHeading___Toc2006899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جواز بيع الزَّيت والسمن النجسين للاستصباح بهما</w:t>
            </w:r>
            <w:r>
              <w:rPr>
                <w:rStyle w:val="IndexLink"/>
                <w:rtl w:val="true"/>
              </w:rPr>
              <w:tab/>
            </w:r>
            <w:r>
              <w:rPr>
                <w:rStyle w:val="IndexLink"/>
              </w:rPr>
              <w:t>298</w:t>
            </w:r>
          </w:hyperlink>
        </w:p>
        <w:p>
          <w:pPr>
            <w:pStyle w:val="Contents3"/>
            <w:tabs>
              <w:tab w:val="clear" w:pos="8459"/>
              <w:tab w:val="right" w:pos="9026" w:leader="dot"/>
            </w:tabs>
            <w:rPr/>
          </w:pPr>
          <w:hyperlink w:anchor="__RefHeading___Toc2006901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جواز بيع الحرير والدّيباج</w:t>
            </w:r>
            <w:r>
              <w:rPr>
                <w:rStyle w:val="IndexLink"/>
                <w:rtl w:val="true"/>
              </w:rPr>
              <w:tab/>
            </w:r>
            <w:r>
              <w:rPr>
                <w:rStyle w:val="IndexLink"/>
              </w:rPr>
              <w:t>299</w:t>
            </w:r>
          </w:hyperlink>
        </w:p>
        <w:p>
          <w:pPr>
            <w:pStyle w:val="Contents3"/>
            <w:tabs>
              <w:tab w:val="clear" w:pos="8459"/>
              <w:tab w:val="right" w:pos="9026" w:leader="dot"/>
            </w:tabs>
            <w:rPr/>
          </w:pPr>
          <w:hyperlink w:anchor="__RefHeading___Toc2006903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جواز ذوق الطعام قبل الشراء</w:t>
            </w:r>
            <w:r>
              <w:rPr>
                <w:rStyle w:val="IndexLink"/>
                <w:rtl w:val="true"/>
              </w:rPr>
              <w:tab/>
            </w:r>
            <w:r>
              <w:rPr>
                <w:rStyle w:val="IndexLink"/>
              </w:rPr>
              <w:t>300</w:t>
            </w:r>
          </w:hyperlink>
        </w:p>
        <w:p>
          <w:pPr>
            <w:pStyle w:val="Contents3"/>
            <w:tabs>
              <w:tab w:val="clear" w:pos="8459"/>
              <w:tab w:val="right" w:pos="9026" w:leader="dot"/>
            </w:tabs>
            <w:rPr/>
          </w:pPr>
          <w:hyperlink w:anchor="__RefHeading___Toc2006905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غبن المؤمن والمسترسل حرام</w:t>
            </w:r>
            <w:r>
              <w:rPr>
                <w:rStyle w:val="IndexLink"/>
                <w:rtl w:val="true"/>
              </w:rPr>
              <w:tab/>
            </w:r>
            <w:r>
              <w:rPr>
                <w:rStyle w:val="IndexLink"/>
              </w:rPr>
              <w:t>300</w:t>
            </w:r>
          </w:hyperlink>
        </w:p>
        <w:p>
          <w:pPr>
            <w:pStyle w:val="Contents3"/>
            <w:tabs>
              <w:tab w:val="clear" w:pos="8459"/>
              <w:tab w:val="right" w:pos="9026" w:leader="dot"/>
            </w:tabs>
            <w:rPr/>
          </w:pPr>
          <w:hyperlink w:anchor="__RefHeading___Toc2006907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المغبون لا محمود ولا مأجور</w:t>
            </w:r>
            <w:r>
              <w:rPr>
                <w:rStyle w:val="IndexLink"/>
                <w:rtl w:val="true"/>
              </w:rPr>
              <w:tab/>
            </w:r>
            <w:r>
              <w:rPr>
                <w:rStyle w:val="IndexLink"/>
              </w:rPr>
              <w:t>302</w:t>
            </w:r>
          </w:hyperlink>
        </w:p>
        <w:p>
          <w:pPr>
            <w:pStyle w:val="Contents3"/>
            <w:tabs>
              <w:tab w:val="clear" w:pos="8459"/>
              <w:tab w:val="right" w:pos="9026" w:leader="dot"/>
            </w:tabs>
            <w:rPr/>
          </w:pPr>
          <w:hyperlink w:anchor="__RefHeading___Toc2006909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حكم المغبون اذا رجع الى البائع</w:t>
            </w:r>
            <w:r>
              <w:rPr>
                <w:rStyle w:val="IndexLink"/>
                <w:rtl w:val="true"/>
              </w:rPr>
              <w:tab/>
            </w:r>
            <w:r>
              <w:rPr>
                <w:rStyle w:val="IndexLink"/>
              </w:rPr>
              <w:t>302</w:t>
            </w:r>
          </w:hyperlink>
        </w:p>
        <w:p>
          <w:pPr>
            <w:pStyle w:val="Contents3"/>
            <w:tabs>
              <w:tab w:val="clear" w:pos="8459"/>
              <w:tab w:val="right" w:pos="9026" w:leader="dot"/>
            </w:tabs>
            <w:rPr/>
          </w:pPr>
          <w:hyperlink w:anchor="__RefHeading___Toc2006911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ربح المؤمن على المؤمن</w:t>
            </w:r>
            <w:r>
              <w:rPr>
                <w:rStyle w:val="IndexLink"/>
                <w:rtl w:val="true"/>
              </w:rPr>
              <w:tab/>
            </w:r>
            <w:r>
              <w:rPr>
                <w:rStyle w:val="IndexLink"/>
              </w:rPr>
              <w:t>303</w:t>
            </w:r>
          </w:hyperlink>
        </w:p>
        <w:p>
          <w:pPr>
            <w:pStyle w:val="Contents3"/>
            <w:tabs>
              <w:tab w:val="clear" w:pos="8459"/>
              <w:tab w:val="right" w:pos="9026" w:leader="dot"/>
            </w:tabs>
            <w:rPr/>
          </w:pPr>
          <w:hyperlink w:anchor="__RefHeading___Toc2006913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السابق الى مكان من السوق أحقُّ به</w:t>
            </w:r>
            <w:r>
              <w:rPr>
                <w:rStyle w:val="IndexLink"/>
                <w:rtl w:val="true"/>
              </w:rPr>
              <w:tab/>
            </w:r>
            <w:r>
              <w:rPr>
                <w:rStyle w:val="IndexLink"/>
              </w:rPr>
              <w:t>306</w:t>
            </w:r>
          </w:hyperlink>
        </w:p>
        <w:p>
          <w:pPr>
            <w:pStyle w:val="Contents3"/>
            <w:tabs>
              <w:tab w:val="clear" w:pos="8459"/>
              <w:tab w:val="right" w:pos="9026" w:leader="dot"/>
            </w:tabs>
            <w:rPr/>
          </w:pPr>
          <w:hyperlink w:anchor="__RefHeading___Toc2006915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السابق الى المكان العام أحقُّ به الى الليل</w:t>
            </w:r>
            <w:r>
              <w:rPr>
                <w:rStyle w:val="IndexLink"/>
                <w:rtl w:val="true"/>
              </w:rPr>
              <w:tab/>
            </w:r>
            <w:r>
              <w:rPr>
                <w:rStyle w:val="IndexLink"/>
              </w:rPr>
              <w:t>307</w:t>
            </w:r>
          </w:hyperlink>
        </w:p>
        <w:p>
          <w:pPr>
            <w:pStyle w:val="Contents3"/>
            <w:tabs>
              <w:tab w:val="clear" w:pos="8459"/>
              <w:tab w:val="right" w:pos="9026" w:leader="dot"/>
            </w:tabs>
            <w:rPr/>
          </w:pPr>
          <w:hyperlink w:anchor="__RefHeading___Toc2006917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كراهة أخذ الاُجرة من المكان العام</w:t>
            </w:r>
            <w:r>
              <w:rPr>
                <w:rStyle w:val="IndexLink"/>
                <w:rtl w:val="true"/>
              </w:rPr>
              <w:tab/>
            </w:r>
            <w:r>
              <w:rPr>
                <w:rStyle w:val="IndexLink"/>
              </w:rPr>
              <w:t>308</w:t>
            </w:r>
          </w:hyperlink>
        </w:p>
        <w:p>
          <w:pPr>
            <w:pStyle w:val="Contents3"/>
            <w:tabs>
              <w:tab w:val="clear" w:pos="8459"/>
              <w:tab w:val="right" w:pos="9026" w:leader="dot"/>
            </w:tabs>
            <w:rPr/>
          </w:pPr>
          <w:hyperlink w:anchor="__RefHeading___Toc2006919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اختلاف الأرزاق والتجارات</w:t>
            </w:r>
            <w:r>
              <w:rPr>
                <w:rStyle w:val="IndexLink"/>
                <w:rtl w:val="true"/>
              </w:rPr>
              <w:tab/>
            </w:r>
            <w:r>
              <w:rPr>
                <w:rStyle w:val="IndexLink"/>
              </w:rPr>
              <w:t>308</w:t>
            </w:r>
          </w:hyperlink>
        </w:p>
        <w:p>
          <w:pPr>
            <w:pStyle w:val="Contents2"/>
            <w:tabs>
              <w:tab w:val="clear" w:pos="8743"/>
              <w:tab w:val="right" w:pos="9026" w:leader="dot"/>
            </w:tabs>
            <w:rPr/>
          </w:pPr>
          <w:hyperlink w:anchor="__RefHeading___Toc2006921_2616395394">
            <w:r>
              <w:rPr>
                <w:webHidden/>
                <w:rStyle w:val="IndexLink"/>
                <w:rtl w:val="true"/>
              </w:rPr>
              <w:t>أبواب الأدعية المأثورة في البيع والشراء</w:t>
            </w:r>
            <w:r>
              <w:rPr>
                <w:rStyle w:val="IndexLink"/>
                <w:rtl w:val="true"/>
              </w:rPr>
              <w:tab/>
            </w:r>
            <w:r>
              <w:rPr>
                <w:rStyle w:val="IndexLink"/>
              </w:rPr>
              <w:t>309</w:t>
            </w:r>
          </w:hyperlink>
        </w:p>
        <w:p>
          <w:pPr>
            <w:pStyle w:val="Contents3"/>
            <w:tabs>
              <w:tab w:val="clear" w:pos="8459"/>
              <w:tab w:val="right" w:pos="9026" w:leader="dot"/>
            </w:tabs>
            <w:rPr/>
          </w:pPr>
          <w:hyperlink w:anchor="__RefHeading___Toc200692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استحباب الدعاء بالمأثور عند دخول السوق</w:t>
            </w:r>
            <w:r>
              <w:rPr>
                <w:rStyle w:val="IndexLink"/>
                <w:rtl w:val="true"/>
              </w:rPr>
              <w:tab/>
            </w:r>
            <w:r>
              <w:rPr>
                <w:rStyle w:val="IndexLink"/>
              </w:rPr>
              <w:t>309</w:t>
            </w:r>
          </w:hyperlink>
        </w:p>
        <w:p>
          <w:pPr>
            <w:pStyle w:val="Contents3"/>
            <w:tabs>
              <w:tab w:val="clear" w:pos="8459"/>
              <w:tab w:val="right" w:pos="9026" w:leader="dot"/>
            </w:tabs>
            <w:rPr/>
          </w:pPr>
          <w:hyperlink w:anchor="__RefHeading___Toc200692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ثواب ذكر الله تعالی عند الدخول في السوق</w:t>
            </w:r>
            <w:r>
              <w:rPr>
                <w:rStyle w:val="IndexLink"/>
                <w:rtl w:val="true"/>
              </w:rPr>
              <w:tab/>
            </w:r>
            <w:r>
              <w:rPr>
                <w:rStyle w:val="IndexLink"/>
              </w:rPr>
              <w:t>310</w:t>
            </w:r>
          </w:hyperlink>
        </w:p>
        <w:p>
          <w:pPr>
            <w:pStyle w:val="Contents3"/>
            <w:tabs>
              <w:tab w:val="clear" w:pos="8459"/>
              <w:tab w:val="right" w:pos="9026" w:leader="dot"/>
            </w:tabs>
            <w:rPr/>
          </w:pPr>
          <w:hyperlink w:anchor="__RefHeading___Toc200692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استحباب الذكر والدعاء عند الشراء</w:t>
            </w:r>
            <w:r>
              <w:rPr>
                <w:rStyle w:val="IndexLink"/>
                <w:rtl w:val="true"/>
              </w:rPr>
              <w:tab/>
            </w:r>
            <w:r>
              <w:rPr>
                <w:rStyle w:val="IndexLink"/>
              </w:rPr>
              <w:t>312</w:t>
            </w:r>
          </w:hyperlink>
        </w:p>
        <w:p>
          <w:pPr>
            <w:pStyle w:val="Contents3"/>
            <w:tabs>
              <w:tab w:val="clear" w:pos="8459"/>
              <w:tab w:val="right" w:pos="9026" w:leader="dot"/>
            </w:tabs>
            <w:rPr/>
          </w:pPr>
          <w:hyperlink w:anchor="__RefHeading___Toc200692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استحباب الدعاء لمن أراد شراء دابَّة</w:t>
            </w:r>
            <w:r>
              <w:rPr>
                <w:rStyle w:val="IndexLink"/>
                <w:rtl w:val="true"/>
              </w:rPr>
              <w:tab/>
            </w:r>
            <w:r>
              <w:rPr>
                <w:rStyle w:val="IndexLink"/>
              </w:rPr>
              <w:t>313</w:t>
            </w:r>
          </w:hyperlink>
        </w:p>
        <w:p>
          <w:pPr>
            <w:pStyle w:val="Contents3"/>
            <w:tabs>
              <w:tab w:val="clear" w:pos="8459"/>
              <w:tab w:val="right" w:pos="9026" w:leader="dot"/>
            </w:tabs>
            <w:rPr/>
          </w:pPr>
          <w:hyperlink w:anchor="__RefHeading___Toc200693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استحباب الدعاء عند شراء جارية أو غيرها</w:t>
            </w:r>
            <w:r>
              <w:rPr>
                <w:rStyle w:val="IndexLink"/>
                <w:rtl w:val="true"/>
              </w:rPr>
              <w:tab/>
            </w:r>
            <w:r>
              <w:rPr>
                <w:rStyle w:val="IndexLink"/>
              </w:rPr>
              <w:t>314</w:t>
            </w:r>
          </w:hyperlink>
        </w:p>
        <w:p>
          <w:pPr>
            <w:pStyle w:val="Contents3"/>
            <w:tabs>
              <w:tab w:val="clear" w:pos="8459"/>
              <w:tab w:val="right" w:pos="9026" w:leader="dot"/>
            </w:tabs>
            <w:rPr/>
          </w:pPr>
          <w:hyperlink w:anchor="__RefHeading___Toc200693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دعاء لبركة المتاع</w:t>
            </w:r>
            <w:r>
              <w:rPr>
                <w:rStyle w:val="IndexLink"/>
                <w:rtl w:val="true"/>
              </w:rPr>
              <w:tab/>
            </w:r>
            <w:r>
              <w:rPr>
                <w:rStyle w:val="IndexLink"/>
              </w:rPr>
              <w:t>314</w:t>
            </w:r>
          </w:hyperlink>
        </w:p>
        <w:p>
          <w:pPr>
            <w:pStyle w:val="Contents3"/>
            <w:tabs>
              <w:tab w:val="clear" w:pos="8459"/>
              <w:tab w:val="right" w:pos="9026" w:leader="dot"/>
            </w:tabs>
            <w:rPr/>
          </w:pPr>
          <w:hyperlink w:anchor="__RefHeading___Toc200693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دعاء لحفظ المتاع</w:t>
            </w:r>
            <w:r>
              <w:rPr>
                <w:rStyle w:val="IndexLink"/>
                <w:rtl w:val="true"/>
              </w:rPr>
              <w:tab/>
            </w:r>
            <w:r>
              <w:rPr>
                <w:rStyle w:val="IndexLink"/>
              </w:rPr>
              <w:t>315</w:t>
            </w:r>
          </w:hyperlink>
        </w:p>
        <w:p>
          <w:pPr>
            <w:pStyle w:val="Contents3"/>
            <w:tabs>
              <w:tab w:val="clear" w:pos="8459"/>
              <w:tab w:val="right" w:pos="9026" w:leader="dot"/>
            </w:tabs>
            <w:rPr/>
          </w:pPr>
          <w:hyperlink w:anchor="__RefHeading___Toc200693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صلاة ودعاء لمن أراد الخروج للبيع والشراء</w:t>
            </w:r>
            <w:r>
              <w:rPr>
                <w:rStyle w:val="IndexLink"/>
                <w:rtl w:val="true"/>
              </w:rPr>
              <w:tab/>
            </w:r>
            <w:r>
              <w:rPr>
                <w:rStyle w:val="IndexLink"/>
              </w:rPr>
              <w:t>316</w:t>
            </w:r>
          </w:hyperlink>
        </w:p>
        <w:p>
          <w:pPr>
            <w:pStyle w:val="Contents2"/>
            <w:tabs>
              <w:tab w:val="clear" w:pos="8743"/>
              <w:tab w:val="right" w:pos="9026" w:leader="dot"/>
            </w:tabs>
            <w:rPr/>
          </w:pPr>
          <w:hyperlink w:anchor="__RefHeading___Toc2006939_2616395394">
            <w:r>
              <w:rPr>
                <w:webHidden/>
                <w:rStyle w:val="IndexLink"/>
                <w:rtl w:val="true"/>
              </w:rPr>
              <w:t>أبواب بيع المكيل والموزون</w:t>
            </w:r>
            <w:r>
              <w:rPr>
                <w:rStyle w:val="IndexLink"/>
                <w:rtl w:val="true"/>
              </w:rPr>
              <w:tab/>
            </w:r>
            <w:r>
              <w:rPr>
                <w:rStyle w:val="IndexLink"/>
              </w:rPr>
              <w:t>318</w:t>
            </w:r>
          </w:hyperlink>
        </w:p>
        <w:p>
          <w:pPr>
            <w:pStyle w:val="Contents3"/>
            <w:tabs>
              <w:tab w:val="clear" w:pos="8459"/>
              <w:tab w:val="right" w:pos="9026" w:leader="dot"/>
            </w:tabs>
            <w:rPr/>
          </w:pPr>
          <w:hyperlink w:anchor="__RefHeading___Toc200694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من أحكام المكيل والموزون</w:t>
            </w:r>
            <w:r>
              <w:rPr>
                <w:rStyle w:val="IndexLink"/>
                <w:rtl w:val="true"/>
              </w:rPr>
              <w:tab/>
            </w:r>
            <w:r>
              <w:rPr>
                <w:rStyle w:val="IndexLink"/>
              </w:rPr>
              <w:t>318</w:t>
            </w:r>
          </w:hyperlink>
        </w:p>
        <w:p>
          <w:pPr>
            <w:pStyle w:val="Contents3"/>
            <w:tabs>
              <w:tab w:val="clear" w:pos="8459"/>
              <w:tab w:val="right" w:pos="9026" w:leader="dot"/>
            </w:tabs>
            <w:rPr/>
          </w:pPr>
          <w:hyperlink w:anchor="__RefHeading___Toc200694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شراء المكيل اعتماداً على قول البائع</w:t>
            </w:r>
            <w:r>
              <w:rPr>
                <w:rStyle w:val="IndexLink"/>
                <w:rtl w:val="true"/>
              </w:rPr>
              <w:tab/>
            </w:r>
            <w:r>
              <w:rPr>
                <w:rStyle w:val="IndexLink"/>
              </w:rPr>
              <w:t>320</w:t>
            </w:r>
          </w:hyperlink>
        </w:p>
        <w:p>
          <w:pPr>
            <w:pStyle w:val="Contents3"/>
            <w:tabs>
              <w:tab w:val="clear" w:pos="8459"/>
              <w:tab w:val="right" w:pos="9026" w:leader="dot"/>
            </w:tabs>
            <w:rPr/>
          </w:pPr>
          <w:hyperlink w:anchor="__RefHeading___Toc200694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شراء المكيل والموزون بلا كيلٍ أو وزن</w:t>
            </w:r>
            <w:r>
              <w:rPr>
                <w:rStyle w:val="IndexLink"/>
                <w:rtl w:val="true"/>
              </w:rPr>
              <w:tab/>
            </w:r>
            <w:r>
              <w:rPr>
                <w:rStyle w:val="IndexLink"/>
              </w:rPr>
              <w:t>321</w:t>
            </w:r>
          </w:hyperlink>
        </w:p>
        <w:p>
          <w:pPr>
            <w:pStyle w:val="Contents3"/>
            <w:tabs>
              <w:tab w:val="clear" w:pos="8459"/>
              <w:tab w:val="right" w:pos="9026" w:leader="dot"/>
            </w:tabs>
            <w:rPr/>
          </w:pPr>
          <w:hyperlink w:anchor="__RefHeading___Toc200694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حکم شراء التبن وبيعه قبل كيل الطعام</w:t>
            </w:r>
            <w:r>
              <w:rPr>
                <w:rStyle w:val="IndexLink"/>
                <w:rtl w:val="true"/>
              </w:rPr>
              <w:tab/>
            </w:r>
            <w:r>
              <w:rPr>
                <w:rStyle w:val="IndexLink"/>
              </w:rPr>
              <w:t>322</w:t>
            </w:r>
          </w:hyperlink>
        </w:p>
        <w:p>
          <w:pPr>
            <w:pStyle w:val="Contents3"/>
            <w:tabs>
              <w:tab w:val="clear" w:pos="8459"/>
              <w:tab w:val="right" w:pos="9026" w:leader="dot"/>
            </w:tabs>
            <w:rPr/>
          </w:pPr>
          <w:hyperlink w:anchor="__RefHeading___Toc200694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وجوب العلم بقدر المبيع كيلاً أو وزناً أو عدّاً</w:t>
            </w:r>
            <w:r>
              <w:rPr>
                <w:rStyle w:val="IndexLink"/>
                <w:rtl w:val="true"/>
              </w:rPr>
              <w:tab/>
            </w:r>
            <w:r>
              <w:rPr>
                <w:rStyle w:val="IndexLink"/>
              </w:rPr>
              <w:t>324</w:t>
            </w:r>
          </w:hyperlink>
        </w:p>
        <w:p>
          <w:pPr>
            <w:pStyle w:val="Contents3"/>
            <w:tabs>
              <w:tab w:val="clear" w:pos="8459"/>
              <w:tab w:val="right" w:pos="9026" w:leader="dot"/>
            </w:tabs>
            <w:rPr/>
          </w:pPr>
          <w:hyperlink w:anchor="__RefHeading___Toc200695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وجوب الوفاء في الكيل والوزن</w:t>
            </w:r>
            <w:r>
              <w:rPr>
                <w:rStyle w:val="IndexLink"/>
                <w:rtl w:val="true"/>
              </w:rPr>
              <w:tab/>
            </w:r>
            <w:r>
              <w:rPr>
                <w:rStyle w:val="IndexLink"/>
              </w:rPr>
              <w:t>325</w:t>
            </w:r>
          </w:hyperlink>
        </w:p>
        <w:p>
          <w:pPr>
            <w:pStyle w:val="Contents3"/>
            <w:tabs>
              <w:tab w:val="clear" w:pos="8459"/>
              <w:tab w:val="right" w:pos="9026" w:leader="dot"/>
            </w:tabs>
            <w:rPr/>
          </w:pPr>
          <w:hyperlink w:anchor="__RefHeading___Toc200695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لزوم البيع بالكيل والصاع المعلوم</w:t>
            </w:r>
            <w:r>
              <w:rPr>
                <w:rStyle w:val="IndexLink"/>
                <w:rtl w:val="true"/>
              </w:rPr>
              <w:tab/>
            </w:r>
            <w:r>
              <w:rPr>
                <w:rStyle w:val="IndexLink"/>
              </w:rPr>
              <w:t>327</w:t>
            </w:r>
          </w:hyperlink>
        </w:p>
        <w:p>
          <w:pPr>
            <w:pStyle w:val="Contents3"/>
            <w:tabs>
              <w:tab w:val="clear" w:pos="8459"/>
              <w:tab w:val="right" w:pos="9026" w:leader="dot"/>
            </w:tabs>
            <w:rPr/>
          </w:pPr>
          <w:hyperlink w:anchor="__RefHeading___Toc200695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الكيل راجحاً والأخذ ناقصاً</w:t>
            </w:r>
            <w:r>
              <w:rPr>
                <w:rStyle w:val="IndexLink"/>
                <w:rtl w:val="true"/>
              </w:rPr>
              <w:tab/>
            </w:r>
            <w:r>
              <w:rPr>
                <w:rStyle w:val="IndexLink"/>
              </w:rPr>
              <w:t>328</w:t>
            </w:r>
          </w:hyperlink>
        </w:p>
        <w:p>
          <w:pPr>
            <w:pStyle w:val="Contents3"/>
            <w:tabs>
              <w:tab w:val="clear" w:pos="8459"/>
              <w:tab w:val="right" w:pos="9026" w:leader="dot"/>
            </w:tabs>
            <w:rPr/>
          </w:pPr>
          <w:hyperlink w:anchor="__RefHeading___Toc200695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البركة في الكيل لا في الهَلّ</w:t>
            </w:r>
            <w:r>
              <w:rPr>
                <w:rStyle w:val="IndexLink"/>
                <w:rtl w:val="true"/>
              </w:rPr>
              <w:tab/>
            </w:r>
            <w:r>
              <w:rPr>
                <w:rStyle w:val="IndexLink"/>
              </w:rPr>
              <w:t>329</w:t>
            </w:r>
          </w:hyperlink>
        </w:p>
        <w:p>
          <w:pPr>
            <w:pStyle w:val="Contents3"/>
            <w:tabs>
              <w:tab w:val="clear" w:pos="8459"/>
              <w:tab w:val="right" w:pos="9026" w:leader="dot"/>
            </w:tabs>
            <w:rPr/>
          </w:pPr>
          <w:hyperlink w:anchor="__RefHeading___Toc2006959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جواز الاكتفاء بوزن الشيء الواحد عن سائر الأشياء</w:t>
            </w:r>
            <w:r>
              <w:rPr>
                <w:rStyle w:val="IndexLink"/>
                <w:rtl w:val="true"/>
              </w:rPr>
              <w:tab/>
            </w:r>
            <w:r>
              <w:rPr>
                <w:rStyle w:val="IndexLink"/>
              </w:rPr>
              <w:t>330</w:t>
            </w:r>
          </w:hyperlink>
        </w:p>
        <w:p>
          <w:pPr>
            <w:pStyle w:val="Contents3"/>
            <w:tabs>
              <w:tab w:val="clear" w:pos="8459"/>
              <w:tab w:val="right" w:pos="9026" w:leader="dot"/>
            </w:tabs>
            <w:rPr/>
          </w:pPr>
          <w:hyperlink w:anchor="__RefHeading___Toc2006961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جواز البيع على الكيل الذي اكتاله</w:t>
            </w:r>
            <w:r>
              <w:rPr>
                <w:rStyle w:val="IndexLink"/>
                <w:rtl w:val="true"/>
              </w:rPr>
              <w:tab/>
            </w:r>
            <w:r>
              <w:rPr>
                <w:rStyle w:val="IndexLink"/>
              </w:rPr>
              <w:t>331</w:t>
            </w:r>
          </w:hyperlink>
        </w:p>
        <w:p>
          <w:pPr>
            <w:pStyle w:val="Contents3"/>
            <w:tabs>
              <w:tab w:val="clear" w:pos="8459"/>
              <w:tab w:val="right" w:pos="9026" w:leader="dot"/>
            </w:tabs>
            <w:rPr/>
          </w:pPr>
          <w:hyperlink w:anchor="__RefHeading___Toc2006963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جواز اعتبار الكيل بالجوز</w:t>
            </w:r>
            <w:r>
              <w:rPr>
                <w:rStyle w:val="IndexLink"/>
                <w:rtl w:val="true"/>
              </w:rPr>
              <w:tab/>
            </w:r>
            <w:r>
              <w:rPr>
                <w:rStyle w:val="IndexLink"/>
              </w:rPr>
              <w:t>332</w:t>
            </w:r>
          </w:hyperlink>
        </w:p>
        <w:p>
          <w:pPr>
            <w:pStyle w:val="Contents3"/>
            <w:tabs>
              <w:tab w:val="clear" w:pos="8459"/>
              <w:tab w:val="right" w:pos="9026" w:leader="dot"/>
            </w:tabs>
            <w:rPr/>
          </w:pPr>
          <w:hyperlink w:anchor="__RefHeading___Toc2006965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النهي عن شراء بعض المتاع بالكيل وبعضه بغيره</w:t>
            </w:r>
            <w:r>
              <w:rPr>
                <w:rStyle w:val="IndexLink"/>
                <w:rtl w:val="true"/>
              </w:rPr>
              <w:tab/>
            </w:r>
            <w:r>
              <w:rPr>
                <w:rStyle w:val="IndexLink"/>
              </w:rPr>
              <w:t>333</w:t>
            </w:r>
          </w:hyperlink>
        </w:p>
        <w:p>
          <w:pPr>
            <w:pStyle w:val="Contents3"/>
            <w:tabs>
              <w:tab w:val="clear" w:pos="8459"/>
              <w:tab w:val="right" w:pos="9026" w:leader="dot"/>
            </w:tabs>
            <w:rPr/>
          </w:pPr>
          <w:hyperlink w:anchor="__RefHeading___Toc2006967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كراهة التعرُّض للكيل لمن لايُحسنه</w:t>
            </w:r>
            <w:r>
              <w:rPr>
                <w:rStyle w:val="IndexLink"/>
                <w:rtl w:val="true"/>
              </w:rPr>
              <w:tab/>
            </w:r>
            <w:r>
              <w:rPr>
                <w:rStyle w:val="IndexLink"/>
              </w:rPr>
              <w:t>333</w:t>
            </w:r>
          </w:hyperlink>
        </w:p>
        <w:p>
          <w:pPr>
            <w:pStyle w:val="Contents2"/>
            <w:tabs>
              <w:tab w:val="clear" w:pos="8743"/>
              <w:tab w:val="right" w:pos="9026" w:leader="dot"/>
            </w:tabs>
            <w:rPr/>
          </w:pPr>
          <w:hyperlink w:anchor="__RefHeading___Toc2006969_2616395394">
            <w:r>
              <w:rPr>
                <w:webHidden/>
                <w:rStyle w:val="IndexLink"/>
                <w:rtl w:val="true"/>
              </w:rPr>
              <w:t>أبواب بيع الغنم وغيره</w:t>
            </w:r>
            <w:r>
              <w:rPr>
                <w:rStyle w:val="IndexLink"/>
                <w:rtl w:val="true"/>
              </w:rPr>
              <w:tab/>
            </w:r>
            <w:r>
              <w:rPr>
                <w:rStyle w:val="IndexLink"/>
              </w:rPr>
              <w:t>335</w:t>
            </w:r>
          </w:hyperlink>
        </w:p>
        <w:p>
          <w:pPr>
            <w:pStyle w:val="Contents3"/>
            <w:tabs>
              <w:tab w:val="clear" w:pos="8459"/>
              <w:tab w:val="right" w:pos="9026" w:leader="dot"/>
            </w:tabs>
            <w:rPr/>
          </w:pPr>
          <w:hyperlink w:anchor="__RefHeading___Toc200697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حكم بيع الغنم غير المعيَّن</w:t>
            </w:r>
            <w:r>
              <w:rPr>
                <w:rStyle w:val="IndexLink"/>
                <w:rtl w:val="true"/>
              </w:rPr>
              <w:tab/>
            </w:r>
            <w:r>
              <w:rPr>
                <w:rStyle w:val="IndexLink"/>
              </w:rPr>
              <w:t>335</w:t>
            </w:r>
          </w:hyperlink>
        </w:p>
        <w:p>
          <w:pPr>
            <w:pStyle w:val="Contents3"/>
            <w:tabs>
              <w:tab w:val="clear" w:pos="8459"/>
              <w:tab w:val="right" w:pos="9026" w:leader="dot"/>
            </w:tabs>
            <w:rPr/>
          </w:pPr>
          <w:hyperlink w:anchor="__RefHeading___Toc2006973_2616395394">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حکم رعي الأغنام مقابل دفع شيء الى الراعي</w:t>
            </w:r>
            <w:r>
              <w:rPr>
                <w:rStyle w:val="IndexLink"/>
                <w:rtl w:val="true"/>
              </w:rPr>
              <w:tab/>
            </w:r>
            <w:r>
              <w:rPr>
                <w:rStyle w:val="IndexLink"/>
              </w:rPr>
              <w:t>336</w:t>
            </w:r>
          </w:hyperlink>
        </w:p>
        <w:p>
          <w:pPr>
            <w:pStyle w:val="Contents3"/>
            <w:tabs>
              <w:tab w:val="clear" w:pos="8459"/>
              <w:tab w:val="right" w:pos="9026" w:leader="dot"/>
            </w:tabs>
            <w:rPr/>
          </w:pPr>
          <w:hyperlink w:anchor="__RefHeading___Toc200697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دفع الغنم والابل وابدالها مع نتاجها</w:t>
            </w:r>
            <w:r>
              <w:rPr>
                <w:rStyle w:val="IndexLink"/>
                <w:rtl w:val="true"/>
              </w:rPr>
              <w:tab/>
            </w:r>
            <w:r>
              <w:rPr>
                <w:rStyle w:val="IndexLink"/>
              </w:rPr>
              <w:t>339</w:t>
            </w:r>
          </w:hyperlink>
        </w:p>
        <w:p>
          <w:pPr>
            <w:pStyle w:val="Contents3"/>
            <w:tabs>
              <w:tab w:val="clear" w:pos="8459"/>
              <w:tab w:val="right" w:pos="9026" w:leader="dot"/>
            </w:tabs>
            <w:rPr/>
          </w:pPr>
          <w:hyperlink w:anchor="__RefHeading___Toc200697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شراء اللَّبن في الضرع واستلامه تدريجاً</w:t>
            </w:r>
            <w:r>
              <w:rPr>
                <w:rStyle w:val="IndexLink"/>
                <w:rtl w:val="true"/>
              </w:rPr>
              <w:tab/>
            </w:r>
            <w:r>
              <w:rPr>
                <w:rStyle w:val="IndexLink"/>
              </w:rPr>
              <w:t>340</w:t>
            </w:r>
          </w:hyperlink>
        </w:p>
        <w:p>
          <w:pPr>
            <w:pStyle w:val="Contents3"/>
            <w:tabs>
              <w:tab w:val="clear" w:pos="8459"/>
              <w:tab w:val="right" w:pos="9026" w:leader="dot"/>
            </w:tabs>
            <w:rPr/>
          </w:pPr>
          <w:hyperlink w:anchor="__RefHeading___Toc200697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جواز بيع اللبن في الضَّرع مع ضمّ شيء معلوم اليه</w:t>
            </w:r>
            <w:r>
              <w:rPr>
                <w:rStyle w:val="IndexLink"/>
                <w:rtl w:val="true"/>
              </w:rPr>
              <w:tab/>
            </w:r>
            <w:r>
              <w:rPr>
                <w:rStyle w:val="IndexLink"/>
              </w:rPr>
              <w:t>341</w:t>
            </w:r>
          </w:hyperlink>
        </w:p>
        <w:p>
          <w:pPr>
            <w:pStyle w:val="Contents3"/>
            <w:tabs>
              <w:tab w:val="clear" w:pos="8459"/>
              <w:tab w:val="right" w:pos="9026" w:leader="dot"/>
            </w:tabs>
            <w:rPr/>
          </w:pPr>
          <w:hyperlink w:anchor="__RefHeading___Toc200698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النهي عن بيع المضامين والملاقيح</w:t>
            </w:r>
            <w:r>
              <w:rPr>
                <w:rStyle w:val="IndexLink"/>
                <w:rtl w:val="true"/>
              </w:rPr>
              <w:tab/>
            </w:r>
            <w:r>
              <w:rPr>
                <w:rStyle w:val="IndexLink"/>
              </w:rPr>
              <w:t>342</w:t>
            </w:r>
          </w:hyperlink>
        </w:p>
        <w:p>
          <w:pPr>
            <w:pStyle w:val="Contents3"/>
            <w:tabs>
              <w:tab w:val="clear" w:pos="8459"/>
              <w:tab w:val="right" w:pos="9026" w:leader="dot"/>
            </w:tabs>
            <w:rPr/>
          </w:pPr>
          <w:hyperlink w:anchor="__RefHeading___Toc200698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حكم بيع الكلب والهِرّ</w:t>
            </w:r>
            <w:r>
              <w:rPr>
                <w:rStyle w:val="IndexLink"/>
                <w:rtl w:val="true"/>
              </w:rPr>
              <w:tab/>
            </w:r>
            <w:r>
              <w:rPr>
                <w:rStyle w:val="IndexLink"/>
              </w:rPr>
              <w:t>343</w:t>
            </w:r>
          </w:hyperlink>
        </w:p>
        <w:p>
          <w:pPr>
            <w:pStyle w:val="Contents3"/>
            <w:tabs>
              <w:tab w:val="clear" w:pos="8459"/>
              <w:tab w:val="right" w:pos="9026" w:leader="dot"/>
            </w:tabs>
            <w:rPr/>
          </w:pPr>
          <w:hyperlink w:anchor="__RefHeading___Toc200698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حكم بيع الفهد وسباع الطَّير</w:t>
            </w:r>
            <w:r>
              <w:rPr>
                <w:rStyle w:val="IndexLink"/>
                <w:rtl w:val="true"/>
              </w:rPr>
              <w:tab/>
            </w:r>
            <w:r>
              <w:rPr>
                <w:rStyle w:val="IndexLink"/>
              </w:rPr>
              <w:t>345</w:t>
            </w:r>
          </w:hyperlink>
        </w:p>
        <w:p>
          <w:pPr>
            <w:pStyle w:val="Contents3"/>
            <w:tabs>
              <w:tab w:val="clear" w:pos="8459"/>
              <w:tab w:val="right" w:pos="9026" w:leader="dot"/>
            </w:tabs>
            <w:rPr/>
          </w:pPr>
          <w:hyperlink w:anchor="__RefHeading___Toc200698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بيع القِرد وشرائه</w:t>
            </w:r>
            <w:r>
              <w:rPr>
                <w:rStyle w:val="IndexLink"/>
                <w:rtl w:val="true"/>
              </w:rPr>
              <w:tab/>
            </w:r>
            <w:r>
              <w:rPr>
                <w:rStyle w:val="IndexLink"/>
              </w:rPr>
              <w:t>346</w:t>
            </w:r>
          </w:hyperlink>
        </w:p>
        <w:p>
          <w:pPr>
            <w:pStyle w:val="Contents2"/>
            <w:tabs>
              <w:tab w:val="clear" w:pos="8743"/>
              <w:tab w:val="right" w:pos="9026" w:leader="dot"/>
            </w:tabs>
            <w:rPr/>
          </w:pPr>
          <w:hyperlink w:anchor="__RefHeading___Toc2006989_2616395394">
            <w:r>
              <w:rPr>
                <w:webHidden/>
                <w:rStyle w:val="IndexLink"/>
                <w:rtl w:val="true"/>
              </w:rPr>
              <w:t>أبواب بيع الجلود</w:t>
            </w:r>
            <w:r>
              <w:rPr>
                <w:rStyle w:val="IndexLink"/>
                <w:rtl w:val="true"/>
              </w:rPr>
              <w:tab/>
            </w:r>
            <w:r>
              <w:rPr>
                <w:rStyle w:val="IndexLink"/>
              </w:rPr>
              <w:t>347</w:t>
            </w:r>
          </w:hyperlink>
        </w:p>
        <w:p>
          <w:pPr>
            <w:pStyle w:val="Contents3"/>
            <w:tabs>
              <w:tab w:val="clear" w:pos="8459"/>
              <w:tab w:val="right" w:pos="9026" w:leader="dot"/>
            </w:tabs>
            <w:rPr/>
          </w:pPr>
          <w:hyperlink w:anchor="__RefHeading___Toc200699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حكم بيع الجُلود قبل الذَّبح</w:t>
            </w:r>
            <w:r>
              <w:rPr>
                <w:rStyle w:val="IndexLink"/>
                <w:rtl w:val="true"/>
              </w:rPr>
              <w:tab/>
            </w:r>
            <w:r>
              <w:rPr>
                <w:rStyle w:val="IndexLink"/>
              </w:rPr>
              <w:t>347</w:t>
            </w:r>
          </w:hyperlink>
        </w:p>
        <w:p>
          <w:pPr>
            <w:pStyle w:val="Contents3"/>
            <w:tabs>
              <w:tab w:val="clear" w:pos="8459"/>
              <w:tab w:val="right" w:pos="9026" w:leader="dot"/>
            </w:tabs>
            <w:rPr/>
          </w:pPr>
          <w:hyperlink w:anchor="__RefHeading___Toc200699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بيع جلد الحيوان المشكوك في ذكاته</w:t>
            </w:r>
            <w:r>
              <w:rPr>
                <w:rStyle w:val="IndexLink"/>
                <w:rtl w:val="true"/>
              </w:rPr>
              <w:tab/>
            </w:r>
            <w:r>
              <w:rPr>
                <w:rStyle w:val="IndexLink"/>
              </w:rPr>
              <w:t>348</w:t>
            </w:r>
          </w:hyperlink>
        </w:p>
        <w:p>
          <w:pPr>
            <w:pStyle w:val="Contents3"/>
            <w:tabs>
              <w:tab w:val="clear" w:pos="8459"/>
              <w:tab w:val="right" w:pos="9026" w:leader="dot"/>
            </w:tabs>
            <w:rPr/>
          </w:pPr>
          <w:hyperlink w:anchor="__RefHeading___Toc200699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بيع جلد النمر</w:t>
            </w:r>
            <w:r>
              <w:rPr>
                <w:rStyle w:val="IndexLink"/>
                <w:rtl w:val="true"/>
              </w:rPr>
              <w:tab/>
            </w:r>
            <w:r>
              <w:rPr>
                <w:rStyle w:val="IndexLink"/>
              </w:rPr>
              <w:t>349</w:t>
            </w:r>
          </w:hyperlink>
        </w:p>
        <w:p>
          <w:pPr>
            <w:pStyle w:val="Contents3"/>
            <w:tabs>
              <w:tab w:val="clear" w:pos="8459"/>
              <w:tab w:val="right" w:pos="9026" w:leader="dot"/>
            </w:tabs>
            <w:rPr/>
          </w:pPr>
          <w:hyperlink w:anchor="__RefHeading___Toc200699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بيع ما يُصنع من جلود السَّمك</w:t>
            </w:r>
            <w:r>
              <w:rPr>
                <w:rStyle w:val="IndexLink"/>
                <w:rtl w:val="true"/>
              </w:rPr>
              <w:tab/>
            </w:r>
            <w:r>
              <w:rPr>
                <w:rStyle w:val="IndexLink"/>
              </w:rPr>
              <w:t>349</w:t>
            </w:r>
          </w:hyperlink>
        </w:p>
        <w:p>
          <w:pPr>
            <w:pStyle w:val="Contents3"/>
            <w:tabs>
              <w:tab w:val="clear" w:pos="8459"/>
              <w:tab w:val="right" w:pos="9026" w:leader="dot"/>
            </w:tabs>
            <w:rPr/>
          </w:pPr>
          <w:hyperlink w:anchor="__RefHeading___Toc200699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شراء اصواف الغنم قبل التذكية</w:t>
            </w:r>
            <w:r>
              <w:rPr>
                <w:rStyle w:val="IndexLink"/>
                <w:rtl w:val="true"/>
              </w:rPr>
              <w:tab/>
            </w:r>
            <w:r>
              <w:rPr>
                <w:rStyle w:val="IndexLink"/>
              </w:rPr>
              <w:t>350</w:t>
            </w:r>
          </w:hyperlink>
        </w:p>
        <w:p>
          <w:pPr>
            <w:pStyle w:val="Contents2"/>
            <w:tabs>
              <w:tab w:val="clear" w:pos="8743"/>
              <w:tab w:val="right" w:pos="9026" w:leader="dot"/>
            </w:tabs>
            <w:rPr/>
          </w:pPr>
          <w:hyperlink w:anchor="__RefHeading___Toc2007001_2616395394">
            <w:r>
              <w:rPr>
                <w:webHidden/>
                <w:rStyle w:val="IndexLink"/>
                <w:rtl w:val="true"/>
              </w:rPr>
              <w:t>أبواب بيع السَّمك والماء</w:t>
            </w:r>
            <w:r>
              <w:rPr>
                <w:rStyle w:val="IndexLink"/>
                <w:rtl w:val="true"/>
              </w:rPr>
              <w:tab/>
            </w:r>
            <w:r>
              <w:rPr>
                <w:rStyle w:val="IndexLink"/>
              </w:rPr>
              <w:t>351</w:t>
            </w:r>
          </w:hyperlink>
        </w:p>
        <w:p>
          <w:pPr>
            <w:pStyle w:val="Contents3"/>
            <w:tabs>
              <w:tab w:val="clear" w:pos="8459"/>
              <w:tab w:val="right" w:pos="9026" w:leader="dot"/>
            </w:tabs>
            <w:rPr/>
          </w:pPr>
          <w:hyperlink w:anchor="__RefHeading___Toc200700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النهي عن شراء مايصيده الصيّاد بشبكته</w:t>
            </w:r>
            <w:r>
              <w:rPr>
                <w:rStyle w:val="IndexLink"/>
                <w:rtl w:val="true"/>
              </w:rPr>
              <w:tab/>
            </w:r>
            <w:r>
              <w:rPr>
                <w:rStyle w:val="IndexLink"/>
              </w:rPr>
              <w:t>351</w:t>
            </w:r>
          </w:hyperlink>
        </w:p>
        <w:p>
          <w:pPr>
            <w:pStyle w:val="Contents3"/>
            <w:tabs>
              <w:tab w:val="clear" w:pos="8459"/>
              <w:tab w:val="right" w:pos="9026" w:leader="dot"/>
            </w:tabs>
            <w:rPr/>
          </w:pPr>
          <w:hyperlink w:anchor="__RefHeading___Toc200700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شراء ما في الأجمة</w:t>
            </w:r>
            <w:r>
              <w:rPr>
                <w:rStyle w:val="IndexLink"/>
                <w:rtl w:val="true"/>
              </w:rPr>
              <w:tab/>
            </w:r>
            <w:r>
              <w:rPr>
                <w:rStyle w:val="IndexLink"/>
              </w:rPr>
              <w:t>352</w:t>
            </w:r>
          </w:hyperlink>
        </w:p>
        <w:p>
          <w:pPr>
            <w:pStyle w:val="Contents3"/>
            <w:tabs>
              <w:tab w:val="clear" w:pos="8459"/>
              <w:tab w:val="right" w:pos="9026" w:leader="dot"/>
            </w:tabs>
            <w:rPr/>
          </w:pPr>
          <w:hyperlink w:anchor="__RefHeading___Toc200700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شراء ما لم يُدرك مع ما أدرك</w:t>
            </w:r>
            <w:r>
              <w:rPr>
                <w:rStyle w:val="IndexLink"/>
                <w:rtl w:val="true"/>
              </w:rPr>
              <w:tab/>
            </w:r>
            <w:r>
              <w:rPr>
                <w:rStyle w:val="IndexLink"/>
              </w:rPr>
              <w:t>354</w:t>
            </w:r>
          </w:hyperlink>
        </w:p>
        <w:p>
          <w:pPr>
            <w:pStyle w:val="Contents3"/>
            <w:tabs>
              <w:tab w:val="clear" w:pos="8459"/>
              <w:tab w:val="right" w:pos="9026" w:leader="dot"/>
            </w:tabs>
            <w:rPr/>
          </w:pPr>
          <w:hyperlink w:anchor="__RefHeading___Toc200700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جواز بيع الماء</w:t>
            </w:r>
            <w:r>
              <w:rPr>
                <w:rStyle w:val="IndexLink"/>
                <w:rtl w:val="true"/>
              </w:rPr>
              <w:tab/>
            </w:r>
            <w:r>
              <w:rPr>
                <w:rStyle w:val="IndexLink"/>
              </w:rPr>
              <w:t>355</w:t>
            </w:r>
          </w:hyperlink>
        </w:p>
        <w:p>
          <w:pPr>
            <w:pStyle w:val="Contents3"/>
            <w:tabs>
              <w:tab w:val="clear" w:pos="8459"/>
              <w:tab w:val="right" w:pos="9026" w:leader="dot"/>
            </w:tabs>
            <w:rPr/>
          </w:pPr>
          <w:hyperlink w:anchor="__RefHeading___Toc200701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استحباب بذل الماء للمسلم والجار</w:t>
            </w:r>
            <w:r>
              <w:rPr>
                <w:rStyle w:val="IndexLink"/>
                <w:rtl w:val="true"/>
              </w:rPr>
              <w:tab/>
            </w:r>
            <w:r>
              <w:rPr>
                <w:rStyle w:val="IndexLink"/>
              </w:rPr>
              <w:t>356</w:t>
            </w:r>
          </w:hyperlink>
        </w:p>
        <w:p>
          <w:pPr>
            <w:pStyle w:val="Contents2"/>
            <w:tabs>
              <w:tab w:val="clear" w:pos="8743"/>
              <w:tab w:val="right" w:pos="9026" w:leader="dot"/>
            </w:tabs>
            <w:rPr/>
          </w:pPr>
          <w:hyperlink w:anchor="__RefHeading___Toc2007013_2616395394">
            <w:r>
              <w:rPr>
                <w:webHidden/>
                <w:rStyle w:val="IndexLink"/>
                <w:rtl w:val="true"/>
              </w:rPr>
              <w:t>أبواب بيع السلاح</w:t>
            </w:r>
            <w:r>
              <w:rPr>
                <w:rStyle w:val="IndexLink"/>
                <w:rtl w:val="true"/>
              </w:rPr>
              <w:tab/>
            </w:r>
            <w:r>
              <w:rPr>
                <w:rStyle w:val="IndexLink"/>
              </w:rPr>
              <w:t>358</w:t>
            </w:r>
          </w:hyperlink>
        </w:p>
        <w:p>
          <w:pPr>
            <w:pStyle w:val="Contents3"/>
            <w:tabs>
              <w:tab w:val="clear" w:pos="8459"/>
              <w:tab w:val="right" w:pos="9026" w:leader="dot"/>
            </w:tabs>
            <w:rPr/>
          </w:pPr>
          <w:hyperlink w:anchor="__RefHeading___Toc200701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حرمة بيع السلاح والسُّروج لاعداء الدين في حال الحرب</w:t>
            </w:r>
            <w:r>
              <w:rPr>
                <w:rStyle w:val="IndexLink"/>
                <w:rtl w:val="true"/>
              </w:rPr>
              <w:tab/>
            </w:r>
            <w:r>
              <w:rPr>
                <w:rStyle w:val="IndexLink"/>
              </w:rPr>
              <w:t>358</w:t>
            </w:r>
          </w:hyperlink>
        </w:p>
        <w:p>
          <w:pPr>
            <w:pStyle w:val="Contents3"/>
            <w:tabs>
              <w:tab w:val="clear" w:pos="8459"/>
              <w:tab w:val="right" w:pos="9026" w:leader="dot"/>
            </w:tabs>
            <w:rPr/>
          </w:pPr>
          <w:hyperlink w:anchor="__RefHeading___Toc200701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بيع السلاح للفئتين من أهل الباطل</w:t>
            </w:r>
            <w:r>
              <w:rPr>
                <w:rStyle w:val="IndexLink"/>
                <w:rtl w:val="true"/>
              </w:rPr>
              <w:tab/>
            </w:r>
            <w:r>
              <w:rPr>
                <w:rStyle w:val="IndexLink"/>
              </w:rPr>
              <w:t>359</w:t>
            </w:r>
          </w:hyperlink>
        </w:p>
        <w:p>
          <w:pPr>
            <w:pStyle w:val="Contents3"/>
            <w:tabs>
              <w:tab w:val="clear" w:pos="8459"/>
              <w:tab w:val="right" w:pos="9026" w:leader="dot"/>
            </w:tabs>
            <w:rPr/>
          </w:pPr>
          <w:hyperlink w:anchor="__RefHeading___Toc200701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جواز بيع السلاح للسلطان</w:t>
            </w:r>
            <w:r>
              <w:rPr>
                <w:rStyle w:val="IndexLink"/>
                <w:rtl w:val="true"/>
              </w:rPr>
              <w:tab/>
            </w:r>
            <w:r>
              <w:rPr>
                <w:rStyle w:val="IndexLink"/>
              </w:rPr>
              <w:t>360</w:t>
            </w:r>
          </w:hyperlink>
        </w:p>
        <w:p>
          <w:pPr>
            <w:pStyle w:val="Contents2"/>
            <w:tabs>
              <w:tab w:val="clear" w:pos="8743"/>
              <w:tab w:val="right" w:pos="9026" w:leader="dot"/>
            </w:tabs>
            <w:rPr/>
          </w:pPr>
          <w:hyperlink w:anchor="__RefHeading___Toc2007021_2616395394">
            <w:r>
              <w:rPr>
                <w:webHidden/>
                <w:rStyle w:val="IndexLink"/>
                <w:rtl w:val="true"/>
              </w:rPr>
              <w:t>أبواب بيع اللَّقيط</w:t>
            </w:r>
            <w:r>
              <w:rPr>
                <w:rStyle w:val="IndexLink"/>
                <w:rtl w:val="true"/>
              </w:rPr>
              <w:tab/>
            </w:r>
            <w:r>
              <w:rPr>
                <w:rStyle w:val="IndexLink"/>
              </w:rPr>
              <w:t>361</w:t>
            </w:r>
          </w:hyperlink>
        </w:p>
        <w:p>
          <w:pPr>
            <w:pStyle w:val="Contents3"/>
            <w:tabs>
              <w:tab w:val="clear" w:pos="8459"/>
              <w:tab w:val="right" w:pos="9026" w:leader="dot"/>
            </w:tabs>
            <w:rPr/>
          </w:pPr>
          <w:hyperlink w:anchor="__RefHeading___Toc200702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عدم جواز بيع اللَّقيط</w:t>
            </w:r>
            <w:r>
              <w:rPr>
                <w:rStyle w:val="IndexLink"/>
                <w:rtl w:val="true"/>
              </w:rPr>
              <w:tab/>
            </w:r>
            <w:r>
              <w:rPr>
                <w:rStyle w:val="IndexLink"/>
              </w:rPr>
              <w:t>361</w:t>
            </w:r>
          </w:hyperlink>
        </w:p>
        <w:p>
          <w:pPr>
            <w:pStyle w:val="Contents3"/>
            <w:tabs>
              <w:tab w:val="clear" w:pos="8459"/>
              <w:tab w:val="right" w:pos="9026" w:leader="dot"/>
            </w:tabs>
            <w:rPr/>
          </w:pPr>
          <w:hyperlink w:anchor="__RefHeading___Toc200702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ولاء المنبوذ</w:t>
            </w:r>
            <w:r>
              <w:rPr>
                <w:rStyle w:val="IndexLink"/>
                <w:rtl w:val="true"/>
              </w:rPr>
              <w:tab/>
            </w:r>
            <w:r>
              <w:rPr>
                <w:rStyle w:val="IndexLink"/>
              </w:rPr>
              <w:t>362</w:t>
            </w:r>
          </w:hyperlink>
        </w:p>
        <w:p>
          <w:pPr>
            <w:pStyle w:val="Contents3"/>
            <w:tabs>
              <w:tab w:val="clear" w:pos="8459"/>
              <w:tab w:val="right" w:pos="9026" w:leader="dot"/>
            </w:tabs>
            <w:rPr/>
          </w:pPr>
          <w:hyperlink w:anchor="__RefHeading___Toc200702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المطالبة بما اُنفق على المنبوذ</w:t>
            </w:r>
            <w:r>
              <w:rPr>
                <w:rStyle w:val="IndexLink"/>
                <w:rtl w:val="true"/>
              </w:rPr>
              <w:tab/>
            </w:r>
            <w:r>
              <w:rPr>
                <w:rStyle w:val="IndexLink"/>
              </w:rPr>
              <w:t>363</w:t>
            </w:r>
          </w:hyperlink>
        </w:p>
        <w:p>
          <w:pPr>
            <w:pStyle w:val="Contents2"/>
            <w:tabs>
              <w:tab w:val="clear" w:pos="8743"/>
              <w:tab w:val="right" w:pos="9026" w:leader="dot"/>
            </w:tabs>
            <w:rPr/>
          </w:pPr>
          <w:hyperlink w:anchor="__RefHeading___Toc2007029_2616395394">
            <w:r>
              <w:rPr>
                <w:webHidden/>
                <w:rStyle w:val="IndexLink"/>
                <w:rtl w:val="true"/>
              </w:rPr>
              <w:t>أبواب بيع التماثيل</w:t>
            </w:r>
            <w:r>
              <w:rPr>
                <w:rStyle w:val="IndexLink"/>
                <w:rtl w:val="true"/>
              </w:rPr>
              <w:tab/>
            </w:r>
            <w:r>
              <w:rPr>
                <w:rStyle w:val="IndexLink"/>
              </w:rPr>
              <w:t>365</w:t>
            </w:r>
          </w:hyperlink>
        </w:p>
        <w:p>
          <w:pPr>
            <w:pStyle w:val="Contents3"/>
            <w:tabs>
              <w:tab w:val="clear" w:pos="8459"/>
              <w:tab w:val="right" w:pos="9026" w:leader="dot"/>
            </w:tabs>
            <w:rPr/>
          </w:pPr>
          <w:hyperlink w:anchor="__RefHeading___Toc200703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جواز عمل تماثيل الشجر وشبهها</w:t>
            </w:r>
            <w:r>
              <w:rPr>
                <w:rStyle w:val="IndexLink"/>
                <w:rtl w:val="true"/>
              </w:rPr>
              <w:tab/>
            </w:r>
            <w:r>
              <w:rPr>
                <w:rStyle w:val="IndexLink"/>
              </w:rPr>
              <w:t>365</w:t>
            </w:r>
          </w:hyperlink>
        </w:p>
        <w:p>
          <w:pPr>
            <w:pStyle w:val="Contents3"/>
            <w:tabs>
              <w:tab w:val="clear" w:pos="8459"/>
              <w:tab w:val="right" w:pos="9026" w:leader="dot"/>
            </w:tabs>
            <w:rPr/>
          </w:pPr>
          <w:hyperlink w:anchor="__RefHeading___Toc200703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عمل التماثيل والصُّور المجسَّمة</w:t>
            </w:r>
            <w:r>
              <w:rPr>
                <w:rStyle w:val="IndexLink"/>
                <w:rtl w:val="true"/>
              </w:rPr>
              <w:tab/>
            </w:r>
            <w:r>
              <w:rPr>
                <w:rStyle w:val="IndexLink"/>
              </w:rPr>
              <w:t>366</w:t>
            </w:r>
          </w:hyperlink>
        </w:p>
        <w:p>
          <w:pPr>
            <w:pStyle w:val="Contents3"/>
            <w:tabs>
              <w:tab w:val="clear" w:pos="8459"/>
              <w:tab w:val="right" w:pos="9026" w:leader="dot"/>
            </w:tabs>
            <w:rPr/>
          </w:pPr>
          <w:hyperlink w:anchor="__RefHeading___Toc200703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التماثيل على الوسائد</w:t>
            </w:r>
            <w:r>
              <w:rPr>
                <w:rStyle w:val="IndexLink"/>
                <w:rtl w:val="true"/>
              </w:rPr>
              <w:tab/>
            </w:r>
            <w:r>
              <w:rPr>
                <w:rStyle w:val="IndexLink"/>
              </w:rPr>
              <w:t>371</w:t>
            </w:r>
          </w:hyperlink>
        </w:p>
        <w:p>
          <w:pPr>
            <w:pStyle w:val="Contents3"/>
            <w:tabs>
              <w:tab w:val="clear" w:pos="8459"/>
              <w:tab w:val="right" w:pos="9026" w:leader="dot"/>
            </w:tabs>
            <w:rPr/>
          </w:pPr>
          <w:hyperlink w:anchor="__RefHeading___Toc200703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تحريم بيع الخشب ليُصنع به الصليب والصنم</w:t>
            </w:r>
            <w:r>
              <w:rPr>
                <w:rStyle w:val="IndexLink"/>
                <w:rtl w:val="true"/>
              </w:rPr>
              <w:tab/>
            </w:r>
            <w:r>
              <w:rPr>
                <w:rStyle w:val="IndexLink"/>
              </w:rPr>
              <w:t>372</w:t>
            </w:r>
          </w:hyperlink>
        </w:p>
        <w:p>
          <w:pPr>
            <w:pStyle w:val="Contents2"/>
            <w:tabs>
              <w:tab w:val="clear" w:pos="8743"/>
              <w:tab w:val="right" w:pos="9026" w:leader="dot"/>
            </w:tabs>
            <w:rPr/>
          </w:pPr>
          <w:hyperlink w:anchor="__RefHeading___Toc2007039_2616395394">
            <w:r>
              <w:rPr>
                <w:webHidden/>
                <w:rStyle w:val="IndexLink"/>
                <w:rtl w:val="true"/>
              </w:rPr>
              <w:t>أبواب بيع الخمر</w:t>
            </w:r>
            <w:r>
              <w:rPr>
                <w:rStyle w:val="IndexLink"/>
                <w:rtl w:val="true"/>
              </w:rPr>
              <w:tab/>
            </w:r>
            <w:r>
              <w:rPr>
                <w:rStyle w:val="IndexLink"/>
              </w:rPr>
              <w:t>374</w:t>
            </w:r>
          </w:hyperlink>
        </w:p>
        <w:p>
          <w:pPr>
            <w:pStyle w:val="Contents3"/>
            <w:tabs>
              <w:tab w:val="clear" w:pos="8459"/>
              <w:tab w:val="right" w:pos="9026" w:leader="dot"/>
            </w:tabs>
            <w:rPr/>
          </w:pPr>
          <w:hyperlink w:anchor="__RefHeading___Toc200704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تحريم التجارة بالخمر</w:t>
            </w:r>
            <w:r>
              <w:rPr>
                <w:rStyle w:val="IndexLink"/>
                <w:rtl w:val="true"/>
              </w:rPr>
              <w:tab/>
            </w:r>
            <w:r>
              <w:rPr>
                <w:rStyle w:val="IndexLink"/>
              </w:rPr>
              <w:t>374</w:t>
            </w:r>
          </w:hyperlink>
        </w:p>
        <w:p>
          <w:pPr>
            <w:pStyle w:val="Contents3"/>
            <w:tabs>
              <w:tab w:val="clear" w:pos="8459"/>
              <w:tab w:val="right" w:pos="9026" w:leader="dot"/>
            </w:tabs>
            <w:rPr/>
          </w:pPr>
          <w:hyperlink w:anchor="__RefHeading___Toc200704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البائع والمشتري في الاثم سواء</w:t>
            </w:r>
            <w:r>
              <w:rPr>
                <w:rStyle w:val="IndexLink"/>
                <w:rtl w:val="true"/>
              </w:rPr>
              <w:tab/>
            </w:r>
            <w:r>
              <w:rPr>
                <w:rStyle w:val="IndexLink"/>
              </w:rPr>
              <w:t>376</w:t>
            </w:r>
          </w:hyperlink>
        </w:p>
        <w:p>
          <w:pPr>
            <w:pStyle w:val="Contents3"/>
            <w:tabs>
              <w:tab w:val="clear" w:pos="8459"/>
              <w:tab w:val="right" w:pos="9026" w:leader="dot"/>
            </w:tabs>
            <w:rPr/>
          </w:pPr>
          <w:hyperlink w:anchor="__RefHeading___Toc200704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جواز بيع العنب والتمر للّذي يعمله خمراً</w:t>
            </w:r>
            <w:r>
              <w:rPr>
                <w:rStyle w:val="IndexLink"/>
                <w:rtl w:val="true"/>
              </w:rPr>
              <w:tab/>
            </w:r>
            <w:r>
              <w:rPr>
                <w:rStyle w:val="IndexLink"/>
              </w:rPr>
              <w:t>376</w:t>
            </w:r>
          </w:hyperlink>
        </w:p>
        <w:p>
          <w:pPr>
            <w:pStyle w:val="Contents3"/>
            <w:tabs>
              <w:tab w:val="clear" w:pos="8459"/>
              <w:tab w:val="right" w:pos="9026" w:leader="dot"/>
            </w:tabs>
            <w:rPr/>
          </w:pPr>
          <w:hyperlink w:anchor="__RefHeading___Toc200704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كراهة بيع عصير العنب نسيئةً</w:t>
            </w:r>
            <w:r>
              <w:rPr>
                <w:rStyle w:val="IndexLink"/>
                <w:rtl w:val="true"/>
              </w:rPr>
              <w:tab/>
            </w:r>
            <w:r>
              <w:rPr>
                <w:rStyle w:val="IndexLink"/>
              </w:rPr>
              <w:t>377</w:t>
            </w:r>
          </w:hyperlink>
        </w:p>
        <w:p>
          <w:pPr>
            <w:pStyle w:val="Contents3"/>
            <w:tabs>
              <w:tab w:val="clear" w:pos="8459"/>
              <w:tab w:val="right" w:pos="9026" w:leader="dot"/>
            </w:tabs>
            <w:rPr/>
          </w:pPr>
          <w:hyperlink w:anchor="__RefHeading___Toc200704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بيع عصير العنب لمن يعمله خمراً</w:t>
            </w:r>
            <w:r>
              <w:rPr>
                <w:rStyle w:val="IndexLink"/>
                <w:rtl w:val="true"/>
              </w:rPr>
              <w:tab/>
            </w:r>
            <w:r>
              <w:rPr>
                <w:rStyle w:val="IndexLink"/>
              </w:rPr>
              <w:t>378</w:t>
            </w:r>
          </w:hyperlink>
        </w:p>
        <w:p>
          <w:pPr>
            <w:pStyle w:val="Contents3"/>
            <w:tabs>
              <w:tab w:val="clear" w:pos="8459"/>
              <w:tab w:val="right" w:pos="9026" w:leader="dot"/>
            </w:tabs>
            <w:rPr/>
          </w:pPr>
          <w:hyperlink w:anchor="__RefHeading___Toc200705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من يبيع العنب بالعصير</w:t>
            </w:r>
            <w:r>
              <w:rPr>
                <w:rStyle w:val="IndexLink"/>
                <w:rtl w:val="true"/>
              </w:rPr>
              <w:tab/>
            </w:r>
            <w:r>
              <w:rPr>
                <w:rStyle w:val="IndexLink"/>
              </w:rPr>
              <w:t>381</w:t>
            </w:r>
          </w:hyperlink>
        </w:p>
        <w:p>
          <w:pPr>
            <w:pStyle w:val="Contents3"/>
            <w:tabs>
              <w:tab w:val="clear" w:pos="8459"/>
              <w:tab w:val="right" w:pos="9026" w:leader="dot"/>
            </w:tabs>
            <w:rPr/>
          </w:pPr>
          <w:hyperlink w:anchor="__RefHeading___Toc200705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حكم تأجير البيت ليباع فيه الخمر</w:t>
            </w:r>
            <w:r>
              <w:rPr>
                <w:rStyle w:val="IndexLink"/>
                <w:rtl w:val="true"/>
              </w:rPr>
              <w:tab/>
            </w:r>
            <w:r>
              <w:rPr>
                <w:rStyle w:val="IndexLink"/>
              </w:rPr>
              <w:t>382</w:t>
            </w:r>
          </w:hyperlink>
        </w:p>
        <w:p>
          <w:pPr>
            <w:pStyle w:val="Contents3"/>
            <w:tabs>
              <w:tab w:val="clear" w:pos="8459"/>
              <w:tab w:val="right" w:pos="9026" w:leader="dot"/>
            </w:tabs>
            <w:rPr/>
          </w:pPr>
          <w:hyperlink w:anchor="__RefHeading___Toc200705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حكم تأجير السفينة أو الدابَّة لحمل الخمر والخنزير</w:t>
            </w:r>
            <w:r>
              <w:rPr>
                <w:rStyle w:val="IndexLink"/>
                <w:rtl w:val="true"/>
              </w:rPr>
              <w:tab/>
            </w:r>
            <w:r>
              <w:rPr>
                <w:rStyle w:val="IndexLink"/>
              </w:rPr>
              <w:t>382</w:t>
            </w:r>
          </w:hyperlink>
        </w:p>
        <w:p>
          <w:pPr>
            <w:pStyle w:val="Contents3"/>
            <w:tabs>
              <w:tab w:val="clear" w:pos="8459"/>
              <w:tab w:val="right" w:pos="9026" w:leader="dot"/>
            </w:tabs>
            <w:rPr/>
          </w:pPr>
          <w:hyperlink w:anchor="__RefHeading___Toc200705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أخذ الدَّين من ثمن الخمر والخنزير</w:t>
            </w:r>
            <w:r>
              <w:rPr>
                <w:rStyle w:val="IndexLink"/>
                <w:rtl w:val="true"/>
              </w:rPr>
              <w:tab/>
            </w:r>
            <w:r>
              <w:rPr>
                <w:rStyle w:val="IndexLink"/>
              </w:rPr>
              <w:t>383</w:t>
            </w:r>
          </w:hyperlink>
        </w:p>
        <w:p>
          <w:pPr>
            <w:pStyle w:val="Contents2"/>
            <w:tabs>
              <w:tab w:val="clear" w:pos="8743"/>
              <w:tab w:val="right" w:pos="9026" w:leader="dot"/>
            </w:tabs>
            <w:rPr/>
          </w:pPr>
          <w:hyperlink w:anchor="__RefHeading___Toc2007059_2616395394">
            <w:r>
              <w:rPr>
                <w:webHidden/>
                <w:rStyle w:val="IndexLink"/>
                <w:rtl w:val="true"/>
              </w:rPr>
              <w:t>أبواب بيع المال المسروق</w:t>
            </w:r>
            <w:r>
              <w:rPr>
                <w:rStyle w:val="IndexLink"/>
                <w:rtl w:val="true"/>
              </w:rPr>
              <w:tab/>
            </w:r>
            <w:r>
              <w:rPr>
                <w:rStyle w:val="IndexLink"/>
              </w:rPr>
              <w:t>385</w:t>
            </w:r>
          </w:hyperlink>
        </w:p>
        <w:p>
          <w:pPr>
            <w:pStyle w:val="Contents3"/>
            <w:tabs>
              <w:tab w:val="clear" w:pos="8459"/>
              <w:tab w:val="right" w:pos="9026" w:leader="dot"/>
            </w:tabs>
            <w:rPr/>
          </w:pPr>
          <w:hyperlink w:anchor="__RefHeading___Toc200706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حكم الشراء من أهل الخيانة والسّرقة</w:t>
            </w:r>
            <w:r>
              <w:rPr>
                <w:rStyle w:val="IndexLink"/>
                <w:rtl w:val="true"/>
              </w:rPr>
              <w:tab/>
            </w:r>
            <w:r>
              <w:rPr>
                <w:rStyle w:val="IndexLink"/>
              </w:rPr>
              <w:t>385</w:t>
            </w:r>
          </w:hyperlink>
        </w:p>
        <w:p>
          <w:pPr>
            <w:pStyle w:val="Contents3"/>
            <w:tabs>
              <w:tab w:val="clear" w:pos="8459"/>
              <w:tab w:val="right" w:pos="9026" w:leader="dot"/>
            </w:tabs>
            <w:rPr/>
          </w:pPr>
          <w:hyperlink w:anchor="__RefHeading___Toc200706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الشراء من السارق والخائن والظّالم</w:t>
            </w:r>
            <w:r>
              <w:rPr>
                <w:rStyle w:val="IndexLink"/>
                <w:rtl w:val="true"/>
              </w:rPr>
              <w:tab/>
            </w:r>
            <w:r>
              <w:rPr>
                <w:rStyle w:val="IndexLink"/>
              </w:rPr>
              <w:t>387</w:t>
            </w:r>
          </w:hyperlink>
        </w:p>
        <w:p>
          <w:pPr>
            <w:pStyle w:val="Contents3"/>
            <w:tabs>
              <w:tab w:val="clear" w:pos="8459"/>
              <w:tab w:val="right" w:pos="9026" w:leader="dot"/>
            </w:tabs>
            <w:rPr/>
          </w:pPr>
          <w:hyperlink w:anchor="__RefHeading___Toc200706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من اشترى جارية مَسروقة</w:t>
            </w:r>
            <w:r>
              <w:rPr>
                <w:rStyle w:val="IndexLink"/>
                <w:rtl w:val="true"/>
              </w:rPr>
              <w:tab/>
            </w:r>
            <w:r>
              <w:rPr>
                <w:rStyle w:val="IndexLink"/>
              </w:rPr>
              <w:t>388</w:t>
            </w:r>
          </w:hyperlink>
        </w:p>
        <w:p>
          <w:pPr>
            <w:pStyle w:val="Contents3"/>
            <w:tabs>
              <w:tab w:val="clear" w:pos="8459"/>
              <w:tab w:val="right" w:pos="9026" w:leader="dot"/>
            </w:tabs>
            <w:rPr/>
          </w:pPr>
          <w:hyperlink w:anchor="__RefHeading___Toc200706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من اشترى جارية بمال السرقة</w:t>
            </w:r>
            <w:r>
              <w:rPr>
                <w:rStyle w:val="IndexLink"/>
                <w:rtl w:val="true"/>
              </w:rPr>
              <w:tab/>
            </w:r>
            <w:r>
              <w:rPr>
                <w:rStyle w:val="IndexLink"/>
              </w:rPr>
              <w:t>389</w:t>
            </w:r>
          </w:hyperlink>
        </w:p>
        <w:p>
          <w:pPr>
            <w:pStyle w:val="Contents3"/>
            <w:tabs>
              <w:tab w:val="clear" w:pos="8459"/>
              <w:tab w:val="right" w:pos="9026" w:leader="dot"/>
            </w:tabs>
            <w:rPr/>
          </w:pPr>
          <w:hyperlink w:anchor="__RefHeading___Toc200706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مَن وُجد عنده المال المسروق</w:t>
            </w:r>
            <w:r>
              <w:rPr>
                <w:rStyle w:val="IndexLink"/>
                <w:rtl w:val="true"/>
              </w:rPr>
              <w:tab/>
            </w:r>
            <w:r>
              <w:rPr>
                <w:rStyle w:val="IndexLink"/>
              </w:rPr>
              <w:t>390</w:t>
            </w:r>
          </w:hyperlink>
        </w:p>
        <w:p>
          <w:pPr>
            <w:pStyle w:val="Contents2"/>
            <w:tabs>
              <w:tab w:val="clear" w:pos="8743"/>
              <w:tab w:val="right" w:pos="9026" w:leader="dot"/>
            </w:tabs>
            <w:rPr/>
          </w:pPr>
          <w:hyperlink w:anchor="__RefHeading___Toc2007071_2616395394">
            <w:r>
              <w:rPr>
                <w:webHidden/>
                <w:rStyle w:val="IndexLink"/>
                <w:rtl w:val="true"/>
              </w:rPr>
              <w:t>أبواب الغشّ</w:t>
            </w:r>
            <w:r>
              <w:rPr>
                <w:rStyle w:val="IndexLink"/>
                <w:rtl w:val="true"/>
              </w:rPr>
              <w:tab/>
            </w:r>
            <w:r>
              <w:rPr>
                <w:rStyle w:val="IndexLink"/>
              </w:rPr>
              <w:t>392</w:t>
            </w:r>
          </w:hyperlink>
        </w:p>
        <w:p>
          <w:pPr>
            <w:pStyle w:val="Contents3"/>
            <w:tabs>
              <w:tab w:val="clear" w:pos="8459"/>
              <w:tab w:val="right" w:pos="9026" w:leader="dot"/>
            </w:tabs>
            <w:rPr/>
          </w:pPr>
          <w:hyperlink w:anchor="__RefHeading___Toc200707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من غشَّ المسلمين فليس منهم</w:t>
            </w:r>
            <w:r>
              <w:rPr>
                <w:rStyle w:val="IndexLink"/>
                <w:rtl w:val="true"/>
              </w:rPr>
              <w:tab/>
            </w:r>
            <w:r>
              <w:rPr>
                <w:rStyle w:val="IndexLink"/>
              </w:rPr>
              <w:t>392</w:t>
            </w:r>
          </w:hyperlink>
        </w:p>
        <w:p>
          <w:pPr>
            <w:pStyle w:val="Contents3"/>
            <w:tabs>
              <w:tab w:val="clear" w:pos="8459"/>
              <w:tab w:val="right" w:pos="9026" w:leader="dot"/>
            </w:tabs>
            <w:rPr/>
          </w:pPr>
          <w:hyperlink w:anchor="__RefHeading___Toc200707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البركة في ترك الغشّ</w:t>
            </w:r>
            <w:r>
              <w:rPr>
                <w:rStyle w:val="IndexLink"/>
                <w:rtl w:val="true"/>
              </w:rPr>
              <w:tab/>
            </w:r>
            <w:r>
              <w:rPr>
                <w:rStyle w:val="IndexLink"/>
              </w:rPr>
              <w:t>393</w:t>
            </w:r>
          </w:hyperlink>
        </w:p>
        <w:p>
          <w:pPr>
            <w:pStyle w:val="Contents3"/>
            <w:tabs>
              <w:tab w:val="clear" w:pos="8459"/>
              <w:tab w:val="right" w:pos="9026" w:leader="dot"/>
            </w:tabs>
            <w:rPr/>
          </w:pPr>
          <w:hyperlink w:anchor="__RefHeading___Toc200707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الآثار السيّئة للغشّ</w:t>
            </w:r>
            <w:r>
              <w:rPr>
                <w:rStyle w:val="IndexLink"/>
                <w:rtl w:val="true"/>
              </w:rPr>
              <w:tab/>
            </w:r>
            <w:r>
              <w:rPr>
                <w:rStyle w:val="IndexLink"/>
              </w:rPr>
              <w:t>393</w:t>
            </w:r>
          </w:hyperlink>
        </w:p>
        <w:p>
          <w:pPr>
            <w:pStyle w:val="Contents3"/>
            <w:tabs>
              <w:tab w:val="clear" w:pos="8459"/>
              <w:tab w:val="right" w:pos="9026" w:leader="dot"/>
            </w:tabs>
            <w:rPr/>
          </w:pPr>
          <w:hyperlink w:anchor="__RefHeading___Toc200707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الغشّ يوجب اللَّعنة</w:t>
            </w:r>
            <w:r>
              <w:rPr>
                <w:rStyle w:val="IndexLink"/>
                <w:rtl w:val="true"/>
              </w:rPr>
              <w:tab/>
            </w:r>
            <w:r>
              <w:rPr>
                <w:rStyle w:val="IndexLink"/>
              </w:rPr>
              <w:t>394</w:t>
            </w:r>
          </w:hyperlink>
        </w:p>
        <w:p>
          <w:pPr>
            <w:pStyle w:val="Contents3"/>
            <w:tabs>
              <w:tab w:val="clear" w:pos="8459"/>
              <w:tab w:val="right" w:pos="9026" w:leader="dot"/>
            </w:tabs>
            <w:rPr/>
          </w:pPr>
          <w:hyperlink w:anchor="__RefHeading___Toc200708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عقوبة الغش يوم القيامة</w:t>
            </w:r>
            <w:r>
              <w:rPr>
                <w:rStyle w:val="IndexLink"/>
                <w:rtl w:val="true"/>
              </w:rPr>
              <w:tab/>
            </w:r>
            <w:r>
              <w:rPr>
                <w:rStyle w:val="IndexLink"/>
              </w:rPr>
              <w:t>394</w:t>
            </w:r>
          </w:hyperlink>
        </w:p>
        <w:p>
          <w:pPr>
            <w:pStyle w:val="Contents3"/>
            <w:tabs>
              <w:tab w:val="clear" w:pos="8459"/>
              <w:tab w:val="right" w:pos="9026" w:leader="dot"/>
            </w:tabs>
            <w:rPr/>
          </w:pPr>
          <w:hyperlink w:anchor="__RefHeading___Toc200708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تحريم بيع اللَّبن المشاب بالماء</w:t>
            </w:r>
            <w:r>
              <w:rPr>
                <w:rStyle w:val="IndexLink"/>
                <w:rtl w:val="true"/>
              </w:rPr>
              <w:tab/>
            </w:r>
            <w:r>
              <w:rPr>
                <w:rStyle w:val="IndexLink"/>
              </w:rPr>
              <w:t>395</w:t>
            </w:r>
          </w:hyperlink>
        </w:p>
        <w:p>
          <w:pPr>
            <w:pStyle w:val="Contents3"/>
            <w:tabs>
              <w:tab w:val="clear" w:pos="8459"/>
              <w:tab w:val="right" w:pos="9026" w:leader="dot"/>
            </w:tabs>
            <w:rPr/>
          </w:pPr>
          <w:hyperlink w:anchor="__RefHeading___Toc200708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جواز بيع الطعام المبلَّل بالماء من غير زيادة وزنه</w:t>
            </w:r>
            <w:r>
              <w:rPr>
                <w:rStyle w:val="IndexLink"/>
                <w:rtl w:val="true"/>
              </w:rPr>
              <w:tab/>
            </w:r>
            <w:r>
              <w:rPr>
                <w:rStyle w:val="IndexLink"/>
              </w:rPr>
              <w:t>395</w:t>
            </w:r>
          </w:hyperlink>
        </w:p>
        <w:p>
          <w:pPr>
            <w:pStyle w:val="Contents3"/>
            <w:tabs>
              <w:tab w:val="clear" w:pos="8459"/>
              <w:tab w:val="right" w:pos="9026" w:leader="dot"/>
            </w:tabs>
            <w:rPr/>
          </w:pPr>
          <w:hyperlink w:anchor="__RefHeading___Toc200708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جواز بيع الجراب المبلَّل مع إخبار المشتري</w:t>
            </w:r>
            <w:r>
              <w:rPr>
                <w:rStyle w:val="IndexLink"/>
                <w:rtl w:val="true"/>
              </w:rPr>
              <w:tab/>
            </w:r>
            <w:r>
              <w:rPr>
                <w:rStyle w:val="IndexLink"/>
              </w:rPr>
              <w:t>396</w:t>
            </w:r>
          </w:hyperlink>
        </w:p>
        <w:p>
          <w:pPr>
            <w:pStyle w:val="Contents3"/>
            <w:tabs>
              <w:tab w:val="clear" w:pos="8459"/>
              <w:tab w:val="right" w:pos="9026" w:leader="dot"/>
            </w:tabs>
            <w:rPr/>
          </w:pPr>
          <w:hyperlink w:anchor="__RefHeading___Toc200708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إخبار المشتري عن حقيقة المبيع</w:t>
            </w:r>
            <w:r>
              <w:rPr>
                <w:rStyle w:val="IndexLink"/>
                <w:rtl w:val="true"/>
              </w:rPr>
              <w:tab/>
            </w:r>
            <w:r>
              <w:rPr>
                <w:rStyle w:val="IndexLink"/>
              </w:rPr>
              <w:t>397</w:t>
            </w:r>
          </w:hyperlink>
        </w:p>
        <w:p>
          <w:pPr>
            <w:pStyle w:val="Contents3"/>
            <w:tabs>
              <w:tab w:val="clear" w:pos="8459"/>
              <w:tab w:val="right" w:pos="9026" w:leader="dot"/>
            </w:tabs>
            <w:rPr/>
          </w:pPr>
          <w:hyperlink w:anchor="__RefHeading___Toc200709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خلط الطعام الجید بالرديء</w:t>
            </w:r>
            <w:r>
              <w:rPr>
                <w:rStyle w:val="IndexLink"/>
                <w:rtl w:val="true"/>
              </w:rPr>
              <w:tab/>
            </w:r>
            <w:r>
              <w:rPr>
                <w:rStyle w:val="IndexLink"/>
              </w:rPr>
              <w:t>398</w:t>
            </w:r>
          </w:hyperlink>
        </w:p>
        <w:p>
          <w:pPr>
            <w:pStyle w:val="Contents3"/>
            <w:tabs>
              <w:tab w:val="clear" w:pos="8459"/>
              <w:tab w:val="right" w:pos="9026" w:leader="dot"/>
            </w:tabs>
            <w:rPr/>
          </w:pPr>
          <w:hyperlink w:anchor="__RefHeading___Toc2007093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النهي عن الخديعة باللسان</w:t>
            </w:r>
            <w:r>
              <w:rPr>
                <w:rStyle w:val="IndexLink"/>
                <w:rtl w:val="true"/>
              </w:rPr>
              <w:tab/>
            </w:r>
            <w:r>
              <w:rPr>
                <w:rStyle w:val="IndexLink"/>
              </w:rPr>
              <w:t>399</w:t>
            </w:r>
          </w:hyperlink>
        </w:p>
        <w:p>
          <w:pPr>
            <w:pStyle w:val="Contents2"/>
            <w:tabs>
              <w:tab w:val="clear" w:pos="8743"/>
              <w:tab w:val="right" w:pos="9026" w:leader="dot"/>
            </w:tabs>
            <w:rPr/>
          </w:pPr>
          <w:hyperlink w:anchor="__RefHeading___Toc2007095_2616395394">
            <w:r>
              <w:rPr>
                <w:webHidden/>
                <w:rStyle w:val="IndexLink"/>
                <w:rtl w:val="true"/>
              </w:rPr>
              <w:t>أبواب الاحتكار</w:t>
            </w:r>
            <w:r>
              <w:rPr>
                <w:rStyle w:val="IndexLink"/>
                <w:rtl w:val="true"/>
              </w:rPr>
              <w:tab/>
            </w:r>
            <w:r>
              <w:rPr>
                <w:rStyle w:val="IndexLink"/>
              </w:rPr>
              <w:t>401</w:t>
            </w:r>
          </w:hyperlink>
        </w:p>
        <w:p>
          <w:pPr>
            <w:pStyle w:val="Contents3"/>
            <w:tabs>
              <w:tab w:val="clear" w:pos="8459"/>
              <w:tab w:val="right" w:pos="9026" w:leader="dot"/>
            </w:tabs>
            <w:rPr/>
          </w:pPr>
          <w:hyperlink w:anchor="__RefHeading___Toc200709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حرمة الاحتكار</w:t>
            </w:r>
            <w:r>
              <w:rPr>
                <w:rStyle w:val="IndexLink"/>
                <w:rtl w:val="true"/>
              </w:rPr>
              <w:tab/>
            </w:r>
            <w:r>
              <w:rPr>
                <w:rStyle w:val="IndexLink"/>
              </w:rPr>
              <w:t>401</w:t>
            </w:r>
          </w:hyperlink>
        </w:p>
        <w:p>
          <w:pPr>
            <w:pStyle w:val="Contents3"/>
            <w:tabs>
              <w:tab w:val="clear" w:pos="8459"/>
              <w:tab w:val="right" w:pos="9026" w:leader="dot"/>
            </w:tabs>
            <w:rPr/>
          </w:pPr>
          <w:hyperlink w:anchor="__RefHeading___Toc200709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معنى الإحتكار</w:t>
            </w:r>
            <w:r>
              <w:rPr>
                <w:rStyle w:val="IndexLink"/>
                <w:rtl w:val="true"/>
              </w:rPr>
              <w:tab/>
            </w:r>
            <w:r>
              <w:rPr>
                <w:rStyle w:val="IndexLink"/>
              </w:rPr>
              <w:t>403</w:t>
            </w:r>
          </w:hyperlink>
        </w:p>
        <w:p>
          <w:pPr>
            <w:pStyle w:val="Contents3"/>
            <w:tabs>
              <w:tab w:val="clear" w:pos="8459"/>
              <w:tab w:val="right" w:pos="9026" w:leader="dot"/>
            </w:tabs>
            <w:rPr/>
          </w:pPr>
          <w:hyperlink w:anchor="__RefHeading___Toc200710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آفة الاحتكار</w:t>
            </w:r>
            <w:r>
              <w:rPr>
                <w:rStyle w:val="IndexLink"/>
                <w:rtl w:val="true"/>
              </w:rPr>
              <w:tab/>
            </w:r>
            <w:r>
              <w:rPr>
                <w:rStyle w:val="IndexLink"/>
              </w:rPr>
              <w:t>406</w:t>
            </w:r>
          </w:hyperlink>
        </w:p>
        <w:p>
          <w:pPr>
            <w:pStyle w:val="Contents3"/>
            <w:tabs>
              <w:tab w:val="clear" w:pos="8459"/>
              <w:tab w:val="right" w:pos="9026" w:leader="dot"/>
            </w:tabs>
            <w:rPr/>
          </w:pPr>
          <w:hyperlink w:anchor="__RefHeading___Toc200710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الحكرة في خمسة أشياء</w:t>
            </w:r>
            <w:r>
              <w:rPr>
                <w:rStyle w:val="IndexLink"/>
                <w:rtl w:val="true"/>
              </w:rPr>
              <w:tab/>
            </w:r>
            <w:r>
              <w:rPr>
                <w:rStyle w:val="IndexLink"/>
              </w:rPr>
              <w:t>407</w:t>
            </w:r>
          </w:hyperlink>
        </w:p>
        <w:p>
          <w:pPr>
            <w:pStyle w:val="Contents3"/>
            <w:tabs>
              <w:tab w:val="clear" w:pos="8459"/>
              <w:tab w:val="right" w:pos="9026" w:leader="dot"/>
            </w:tabs>
            <w:rPr/>
          </w:pPr>
          <w:hyperlink w:anchor="__RefHeading___Toc200710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المحتكر يُجبَر على البيع ولايُسعَّر عليه</w:t>
            </w:r>
            <w:r>
              <w:rPr>
                <w:rStyle w:val="IndexLink"/>
                <w:rtl w:val="true"/>
              </w:rPr>
              <w:tab/>
            </w:r>
            <w:r>
              <w:rPr>
                <w:rStyle w:val="IndexLink"/>
              </w:rPr>
              <w:t>408</w:t>
            </w:r>
          </w:hyperlink>
        </w:p>
        <w:p>
          <w:pPr>
            <w:pStyle w:val="Contents3"/>
            <w:tabs>
              <w:tab w:val="clear" w:pos="8459"/>
              <w:tab w:val="right" w:pos="9026" w:leader="dot"/>
            </w:tabs>
            <w:rPr/>
          </w:pPr>
          <w:hyperlink w:anchor="__RefHeading___Toc200710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استحباب ادّخار قُوت السَّنة</w:t>
            </w:r>
            <w:r>
              <w:rPr>
                <w:rStyle w:val="IndexLink"/>
                <w:rtl w:val="true"/>
              </w:rPr>
              <w:tab/>
            </w:r>
            <w:r>
              <w:rPr>
                <w:rStyle w:val="IndexLink"/>
              </w:rPr>
              <w:t>410</w:t>
            </w:r>
          </w:hyperlink>
        </w:p>
        <w:p>
          <w:pPr>
            <w:pStyle w:val="Contents3"/>
            <w:tabs>
              <w:tab w:val="clear" w:pos="8459"/>
              <w:tab w:val="right" w:pos="9026" w:leader="dot"/>
            </w:tabs>
            <w:rPr/>
          </w:pPr>
          <w:hyperlink w:anchor="__RefHeading___Toc200710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استحباب مواساة الناس في الشدَّة</w:t>
            </w:r>
            <w:r>
              <w:rPr>
                <w:rStyle w:val="IndexLink"/>
                <w:rtl w:val="true"/>
              </w:rPr>
              <w:tab/>
            </w:r>
            <w:r>
              <w:rPr>
                <w:rStyle w:val="IndexLink"/>
              </w:rPr>
              <w:t>412</w:t>
            </w:r>
          </w:hyperlink>
        </w:p>
        <w:p>
          <w:pPr>
            <w:pStyle w:val="Contents3"/>
            <w:tabs>
              <w:tab w:val="clear" w:pos="8459"/>
              <w:tab w:val="right" w:pos="9026" w:leader="dot"/>
            </w:tabs>
            <w:rPr/>
          </w:pPr>
          <w:hyperlink w:anchor="__RefHeading___Toc200711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أكلُ الزبيب في المجاعة</w:t>
            </w:r>
            <w:r>
              <w:rPr>
                <w:rStyle w:val="IndexLink"/>
                <w:rtl w:val="true"/>
              </w:rPr>
              <w:tab/>
            </w:r>
            <w:r>
              <w:rPr>
                <w:rStyle w:val="IndexLink"/>
              </w:rPr>
              <w:t>413</w:t>
            </w:r>
          </w:hyperlink>
        </w:p>
        <w:p>
          <w:pPr>
            <w:pStyle w:val="Contents2"/>
            <w:tabs>
              <w:tab w:val="clear" w:pos="8743"/>
              <w:tab w:val="right" w:pos="9026" w:leader="dot"/>
            </w:tabs>
            <w:rPr/>
          </w:pPr>
          <w:hyperlink w:anchor="__RefHeading___Toc2007113_2616395394">
            <w:r>
              <w:rPr>
                <w:webHidden/>
                <w:rStyle w:val="IndexLink"/>
                <w:rtl w:val="true"/>
              </w:rPr>
              <w:t>أبواب الأسعار والرُّخص والغلاء</w:t>
            </w:r>
            <w:r>
              <w:rPr>
                <w:rStyle w:val="IndexLink"/>
                <w:rtl w:val="true"/>
              </w:rPr>
              <w:tab/>
            </w:r>
            <w:r>
              <w:rPr>
                <w:rStyle w:val="IndexLink"/>
              </w:rPr>
              <w:t>415</w:t>
            </w:r>
          </w:hyperlink>
        </w:p>
        <w:p>
          <w:pPr>
            <w:pStyle w:val="Contents3"/>
            <w:tabs>
              <w:tab w:val="clear" w:pos="8459"/>
              <w:tab w:val="right" w:pos="9026" w:leader="dot"/>
            </w:tabs>
            <w:rPr/>
          </w:pPr>
          <w:hyperlink w:anchor="__RefHeading___Toc200711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الأسعار بيد الله تعالی</w:t>
            </w:r>
            <w:r>
              <w:rPr>
                <w:rStyle w:val="IndexLink"/>
                <w:rtl w:val="true"/>
              </w:rPr>
              <w:tab/>
            </w:r>
            <w:r>
              <w:rPr>
                <w:rStyle w:val="IndexLink"/>
              </w:rPr>
              <w:t>415</w:t>
            </w:r>
          </w:hyperlink>
        </w:p>
        <w:p>
          <w:pPr>
            <w:pStyle w:val="Contents3"/>
            <w:tabs>
              <w:tab w:val="clear" w:pos="8459"/>
              <w:tab w:val="right" w:pos="9026" w:leader="dot"/>
            </w:tabs>
            <w:rPr/>
          </w:pPr>
          <w:hyperlink w:anchor="__RefHeading___Toc200711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آفة غلاء الأسعار</w:t>
            </w:r>
            <w:r>
              <w:rPr>
                <w:rStyle w:val="IndexLink"/>
                <w:rtl w:val="true"/>
              </w:rPr>
              <w:tab/>
            </w:r>
            <w:r>
              <w:rPr>
                <w:rStyle w:val="IndexLink"/>
              </w:rPr>
              <w:t>417</w:t>
            </w:r>
          </w:hyperlink>
        </w:p>
        <w:p>
          <w:pPr>
            <w:pStyle w:val="Contents3"/>
            <w:tabs>
              <w:tab w:val="clear" w:pos="8459"/>
              <w:tab w:val="right" w:pos="9026" w:leader="dot"/>
            </w:tabs>
            <w:rPr/>
          </w:pPr>
          <w:hyperlink w:anchor="__RefHeading___Toc200711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جواز اتّفاق البائعين على سِعر واحد</w:t>
            </w:r>
            <w:r>
              <w:rPr>
                <w:rStyle w:val="IndexLink"/>
                <w:rtl w:val="true"/>
              </w:rPr>
              <w:tab/>
            </w:r>
            <w:r>
              <w:rPr>
                <w:rStyle w:val="IndexLink"/>
              </w:rPr>
              <w:t>418</w:t>
            </w:r>
          </w:hyperlink>
        </w:p>
        <w:p>
          <w:pPr>
            <w:pStyle w:val="Contents2"/>
            <w:tabs>
              <w:tab w:val="clear" w:pos="8743"/>
              <w:tab w:val="right" w:pos="9026" w:leader="dot"/>
            </w:tabs>
            <w:rPr/>
          </w:pPr>
          <w:hyperlink w:anchor="__RefHeading___Toc2007121_2616395394">
            <w:r>
              <w:rPr>
                <w:webHidden/>
                <w:rStyle w:val="IndexLink"/>
                <w:rtl w:val="true"/>
              </w:rPr>
              <w:t>أبواب مکروهات البيع والشراء</w:t>
            </w:r>
            <w:r>
              <w:rPr>
                <w:rStyle w:val="IndexLink"/>
                <w:rtl w:val="true"/>
              </w:rPr>
              <w:tab/>
            </w:r>
            <w:r>
              <w:rPr>
                <w:rStyle w:val="IndexLink"/>
              </w:rPr>
              <w:t>419</w:t>
            </w:r>
          </w:hyperlink>
        </w:p>
        <w:p>
          <w:pPr>
            <w:pStyle w:val="Contents3"/>
            <w:tabs>
              <w:tab w:val="clear" w:pos="8459"/>
              <w:tab w:val="right" w:pos="9026" w:leader="dot"/>
            </w:tabs>
            <w:rPr/>
          </w:pPr>
          <w:hyperlink w:anchor="__RefHeading___Toc200712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کراهة معاملة من لم ينشأ في الخير</w:t>
            </w:r>
            <w:r>
              <w:rPr>
                <w:rStyle w:val="IndexLink"/>
                <w:rtl w:val="true"/>
              </w:rPr>
              <w:tab/>
            </w:r>
            <w:r>
              <w:rPr>
                <w:rStyle w:val="IndexLink"/>
              </w:rPr>
              <w:t>419</w:t>
            </w:r>
          </w:hyperlink>
        </w:p>
        <w:p>
          <w:pPr>
            <w:pStyle w:val="Contents3"/>
            <w:tabs>
              <w:tab w:val="clear" w:pos="8459"/>
              <w:tab w:val="right" w:pos="9026" w:leader="dot"/>
            </w:tabs>
            <w:rPr/>
          </w:pPr>
          <w:hyperlink w:anchor="__RefHeading___Toc200712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كراهة معاملة ذوي العاهات</w:t>
            </w:r>
            <w:r>
              <w:rPr>
                <w:rStyle w:val="IndexLink"/>
                <w:rtl w:val="true"/>
              </w:rPr>
              <w:tab/>
            </w:r>
            <w:r>
              <w:rPr>
                <w:rStyle w:val="IndexLink"/>
              </w:rPr>
              <w:t>420</w:t>
            </w:r>
          </w:hyperlink>
        </w:p>
        <w:p>
          <w:pPr>
            <w:pStyle w:val="Contents3"/>
            <w:tabs>
              <w:tab w:val="clear" w:pos="8459"/>
              <w:tab w:val="right" w:pos="9026" w:leader="dot"/>
            </w:tabs>
            <w:rPr/>
          </w:pPr>
          <w:hyperlink w:anchor="__RefHeading___Toc200712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كراهة معاملة الأكراد</w:t>
            </w:r>
            <w:r>
              <w:rPr>
                <w:rStyle w:val="IndexLink"/>
                <w:rtl w:val="true"/>
              </w:rPr>
              <w:tab/>
            </w:r>
            <w:r>
              <w:rPr>
                <w:rStyle w:val="IndexLink"/>
              </w:rPr>
              <w:t>422</w:t>
            </w:r>
          </w:hyperlink>
        </w:p>
        <w:p>
          <w:pPr>
            <w:pStyle w:val="Contents3"/>
            <w:tabs>
              <w:tab w:val="clear" w:pos="8459"/>
              <w:tab w:val="right" w:pos="9026" w:leader="dot"/>
            </w:tabs>
            <w:rPr/>
          </w:pPr>
          <w:hyperlink w:anchor="__RefHeading___Toc200712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كراهة معاملة السفلة</w:t>
            </w:r>
            <w:r>
              <w:rPr>
                <w:rStyle w:val="IndexLink"/>
                <w:rtl w:val="true"/>
              </w:rPr>
              <w:tab/>
            </w:r>
            <w:r>
              <w:rPr>
                <w:rStyle w:val="IndexLink"/>
              </w:rPr>
              <w:t>423</w:t>
            </w:r>
          </w:hyperlink>
        </w:p>
        <w:p>
          <w:pPr>
            <w:pStyle w:val="Contents3"/>
            <w:tabs>
              <w:tab w:val="clear" w:pos="8459"/>
              <w:tab w:val="right" w:pos="9026" w:leader="dot"/>
            </w:tabs>
            <w:rPr/>
          </w:pPr>
          <w:hyperlink w:anchor="__RefHeading___Toc200713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کراهة الشراء من المحارف</w:t>
            </w:r>
            <w:r>
              <w:rPr>
                <w:rStyle w:val="IndexLink"/>
                <w:rtl w:val="true"/>
              </w:rPr>
              <w:tab/>
            </w:r>
            <w:r>
              <w:rPr>
                <w:rStyle w:val="IndexLink"/>
              </w:rPr>
              <w:t>425</w:t>
            </w:r>
          </w:hyperlink>
        </w:p>
        <w:p>
          <w:pPr>
            <w:pStyle w:val="Contents3"/>
            <w:tabs>
              <w:tab w:val="clear" w:pos="8459"/>
              <w:tab w:val="right" w:pos="9026" w:leader="dot"/>
            </w:tabs>
            <w:rPr/>
          </w:pPr>
          <w:hyperlink w:anchor="__RefHeading___Toc200713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كراهة القرض من حديث النعمة</w:t>
            </w:r>
            <w:r>
              <w:rPr>
                <w:rStyle w:val="IndexLink"/>
                <w:rtl w:val="true"/>
              </w:rPr>
              <w:tab/>
            </w:r>
            <w:r>
              <w:rPr>
                <w:rStyle w:val="IndexLink"/>
              </w:rPr>
              <w:t>426</w:t>
            </w:r>
          </w:hyperlink>
        </w:p>
        <w:p>
          <w:pPr>
            <w:pStyle w:val="Contents3"/>
            <w:tabs>
              <w:tab w:val="clear" w:pos="8459"/>
              <w:tab w:val="right" w:pos="9026" w:leader="dot"/>
            </w:tabs>
            <w:rPr/>
          </w:pPr>
          <w:hyperlink w:anchor="__RefHeading___Toc200713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كراهة الاستعانة بالمجوس</w:t>
            </w:r>
            <w:r>
              <w:rPr>
                <w:rStyle w:val="IndexLink"/>
                <w:rtl w:val="true"/>
              </w:rPr>
              <w:tab/>
            </w:r>
            <w:r>
              <w:rPr>
                <w:rStyle w:val="IndexLink"/>
              </w:rPr>
              <w:t>427</w:t>
            </w:r>
          </w:hyperlink>
        </w:p>
        <w:p>
          <w:pPr>
            <w:pStyle w:val="Contents3"/>
            <w:tabs>
              <w:tab w:val="clear" w:pos="8459"/>
              <w:tab w:val="right" w:pos="9026" w:leader="dot"/>
            </w:tabs>
            <w:rPr/>
          </w:pPr>
          <w:hyperlink w:anchor="__RefHeading___Toc200713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كراهة الحلف على البيع والشراء صادقاً،</w:t>
            </w:r>
            <w:r>
              <w:rPr>
                <w:rStyle w:val="IndexLink"/>
                <w:rtl w:val="true"/>
              </w:rPr>
              <w:tab/>
            </w:r>
            <w:r>
              <w:rPr>
                <w:rStyle w:val="IndexLink"/>
              </w:rPr>
              <w:t>428</w:t>
            </w:r>
          </w:hyperlink>
        </w:p>
        <w:p>
          <w:pPr>
            <w:pStyle w:val="Contents3"/>
            <w:tabs>
              <w:tab w:val="clear" w:pos="8459"/>
              <w:tab w:val="right" w:pos="9026" w:leader="dot"/>
            </w:tabs>
            <w:rPr/>
          </w:pPr>
          <w:hyperlink w:anchor="__RefHeading___Toc200713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كراهة أخذ الرّبح الكثير</w:t>
            </w:r>
            <w:r>
              <w:rPr>
                <w:rStyle w:val="IndexLink"/>
                <w:rtl w:val="true"/>
              </w:rPr>
              <w:tab/>
            </w:r>
            <w:r>
              <w:rPr>
                <w:rStyle w:val="IndexLink"/>
              </w:rPr>
              <w:t>431</w:t>
            </w:r>
          </w:hyperlink>
        </w:p>
        <w:p>
          <w:pPr>
            <w:pStyle w:val="Contents3"/>
            <w:tabs>
              <w:tab w:val="clear" w:pos="8459"/>
              <w:tab w:val="right" w:pos="9026" w:leader="dot"/>
            </w:tabs>
            <w:rPr/>
          </w:pPr>
          <w:hyperlink w:anchor="__RefHeading___Toc200714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كراهة الربح على المضطرّ</w:t>
            </w:r>
            <w:r>
              <w:rPr>
                <w:rStyle w:val="IndexLink"/>
                <w:rtl w:val="true"/>
              </w:rPr>
              <w:tab/>
            </w:r>
            <w:r>
              <w:rPr>
                <w:rStyle w:val="IndexLink"/>
              </w:rPr>
              <w:t>432</w:t>
            </w:r>
          </w:hyperlink>
        </w:p>
        <w:p>
          <w:pPr>
            <w:pStyle w:val="Contents3"/>
            <w:tabs>
              <w:tab w:val="clear" w:pos="8459"/>
              <w:tab w:val="right" w:pos="9026" w:leader="dot"/>
            </w:tabs>
            <w:rPr/>
          </w:pPr>
          <w:hyperlink w:anchor="__RefHeading___Toc2007143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كراهة الشكوى من عدم الريح</w:t>
            </w:r>
            <w:r>
              <w:rPr>
                <w:rStyle w:val="IndexLink"/>
                <w:rtl w:val="true"/>
              </w:rPr>
              <w:tab/>
            </w:r>
            <w:r>
              <w:rPr>
                <w:rStyle w:val="IndexLink"/>
              </w:rPr>
              <w:t>433</w:t>
            </w:r>
          </w:hyperlink>
        </w:p>
        <w:p>
          <w:pPr>
            <w:pStyle w:val="Contents3"/>
            <w:tabs>
              <w:tab w:val="clear" w:pos="8459"/>
              <w:tab w:val="right" w:pos="9026" w:leader="dot"/>
            </w:tabs>
            <w:rPr/>
          </w:pPr>
          <w:hyperlink w:anchor="__RefHeading___Toc2007145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كراهة شراء الدَّقيق والخبز</w:t>
            </w:r>
            <w:r>
              <w:rPr>
                <w:rStyle w:val="IndexLink"/>
                <w:rtl w:val="true"/>
              </w:rPr>
              <w:tab/>
            </w:r>
            <w:r>
              <w:rPr>
                <w:rStyle w:val="IndexLink"/>
              </w:rPr>
              <w:t>434</w:t>
            </w:r>
          </w:hyperlink>
        </w:p>
        <w:p>
          <w:pPr>
            <w:pStyle w:val="Contents3"/>
            <w:tabs>
              <w:tab w:val="clear" w:pos="8459"/>
              <w:tab w:val="right" w:pos="9026" w:leader="dot"/>
            </w:tabs>
            <w:rPr/>
          </w:pPr>
          <w:hyperlink w:anchor="__RefHeading___Toc2007147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كراهة تَلقي الرُّكبان</w:t>
            </w:r>
            <w:r>
              <w:rPr>
                <w:rStyle w:val="IndexLink"/>
                <w:rtl w:val="true"/>
              </w:rPr>
              <w:tab/>
            </w:r>
            <w:r>
              <w:rPr>
                <w:rStyle w:val="IndexLink"/>
              </w:rPr>
              <w:t>436</w:t>
            </w:r>
          </w:hyperlink>
        </w:p>
        <w:p>
          <w:pPr>
            <w:pStyle w:val="Contents3"/>
            <w:tabs>
              <w:tab w:val="clear" w:pos="8459"/>
              <w:tab w:val="right" w:pos="9026" w:leader="dot"/>
            </w:tabs>
            <w:rPr/>
          </w:pPr>
          <w:hyperlink w:anchor="__RefHeading___Toc2007149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حَدُّ التلقي المكروه</w:t>
            </w:r>
            <w:r>
              <w:rPr>
                <w:rStyle w:val="IndexLink"/>
                <w:rtl w:val="true"/>
              </w:rPr>
              <w:tab/>
            </w:r>
            <w:r>
              <w:rPr>
                <w:rStyle w:val="IndexLink"/>
              </w:rPr>
              <w:t>438</w:t>
            </w:r>
          </w:hyperlink>
        </w:p>
        <w:p>
          <w:pPr>
            <w:pStyle w:val="Contents3"/>
            <w:tabs>
              <w:tab w:val="clear" w:pos="8459"/>
              <w:tab w:val="right" w:pos="9026" w:leader="dot"/>
            </w:tabs>
            <w:rPr/>
          </w:pPr>
          <w:hyperlink w:anchor="__RefHeading___Toc2007151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النهي عن تزكية السلعة بالكذب</w:t>
            </w:r>
            <w:r>
              <w:rPr>
                <w:rStyle w:val="IndexLink"/>
                <w:rtl w:val="true"/>
              </w:rPr>
              <w:tab/>
            </w:r>
            <w:r>
              <w:rPr>
                <w:rStyle w:val="IndexLink"/>
              </w:rPr>
              <w:t>439</w:t>
            </w:r>
          </w:hyperlink>
        </w:p>
        <w:p>
          <w:pPr>
            <w:pStyle w:val="Contents2"/>
            <w:tabs>
              <w:tab w:val="clear" w:pos="8743"/>
              <w:tab w:val="right" w:pos="9026" w:leader="dot"/>
            </w:tabs>
            <w:rPr/>
          </w:pPr>
          <w:hyperlink w:anchor="__RefHeading___Toc2007153_2616395394">
            <w:r>
              <w:rPr>
                <w:webHidden/>
                <w:rStyle w:val="IndexLink"/>
                <w:rtl w:val="true"/>
              </w:rPr>
              <w:t>كلمة الختام</w:t>
            </w:r>
            <w:r>
              <w:rPr>
                <w:rStyle w:val="IndexLink"/>
                <w:rtl w:val="true"/>
              </w:rPr>
              <w:tab/>
            </w:r>
            <w:r>
              <w:rPr>
                <w:rStyle w:val="IndexLink"/>
              </w:rPr>
              <w:t>440</w:t>
            </w:r>
          </w:hyperlink>
        </w:p>
        <w:p>
          <w:pPr>
            <w:pStyle w:val="Contents2"/>
            <w:tabs>
              <w:tab w:val="clear" w:pos="8743"/>
              <w:tab w:val="right" w:pos="9026" w:leader="dot"/>
            </w:tabs>
            <w:rPr/>
          </w:pPr>
          <w:hyperlink w:anchor="__RefHeading___Toc2007155_2616395394">
            <w:r>
              <w:rPr>
                <w:webHidden/>
                <w:rStyle w:val="IndexLink"/>
                <w:rtl w:val="true"/>
              </w:rPr>
              <w:t>فهرس الكتاب</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68_123548"/>
      <w:bookmarkStart w:id="1" w:name="pg13468_123548"/>
      <w:bookmarkEnd w:id="1"/>
    </w:p>
    <w:p>
      <w:pPr>
        <w:pStyle w:val="Heading2"/>
        <w:numPr>
          <w:ilvl w:val="1"/>
          <w:numId w:val="1"/>
        </w:numPr>
        <w:rPr/>
      </w:pPr>
      <w:bookmarkStart w:id="2" w:name="pg13468_123548"/>
      <w:bookmarkStart w:id="3" w:name="__RefHeading___Toc2006521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6523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والثلاثون</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آية الله العلاّمة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إعداد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المرحوم المؤلّف</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الرافد</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p>
    <w:p>
      <w:pPr>
        <w:pStyle w:val="BookText"/>
        <w:rPr/>
      </w:pPr>
      <w:r>
        <w:rPr>
          <w:rFonts w:ascii="IRNazanin" w:hAnsi="IRNazanin" w:eastAsia="IRNazanin"/>
          <w:color w:val="111111"/>
          <w:sz w:val="28"/>
          <w:sz w:val="28"/>
          <w:szCs w:val="28"/>
          <w:rtl w:val="true"/>
          <w:lang w:bidi="fa-IR"/>
        </w:rPr>
        <w:t>التنضيد والإخراج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كومبيوتر المجتبی</w:t>
      </w:r>
    </w:p>
    <w:p>
      <w:pPr>
        <w:pStyle w:val="BookText"/>
        <w:rPr/>
      </w:pPr>
      <w:r>
        <w:rPr>
          <w:rFonts w:ascii="Amiri" w:hAnsi="Amiri" w:eastAsia="Amiri" w:cs="Amiri"/>
          <w:color w:val="111111"/>
          <w:sz w:val="28"/>
          <w:sz w:val="28"/>
          <w:szCs w:val="28"/>
          <w:rtl w:val="true"/>
          <w:lang w:bidi="ar-SA"/>
        </w:rPr>
        <w:t>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ليتوغرافي سيّد الشهداء</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فدك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شارع معلّم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الفرع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978 - 600 - 6588 - 18 - 4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 لِتَبْتَغُوا فَضْلًا مِنْ رَبِّكُمْ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الَّذِي يُزْجِي لَكُمُ الْفُلْكَ فِي الْبَحْرِ لِتَبْتَغُوا مِنْ فَضْلِهِ إِنَّهُ كَانَ بِكُمْ رَحِيمًا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سَخَّرَ الْبَحْرَ لِتَأْكُلُوا مِنْهُ لَحْمًا طَرِيًّا وَتَسْتَخْرِجُوا مِنْهُ </w:t>
      </w:r>
    </w:p>
    <w:p>
      <w:pPr>
        <w:pStyle w:val="BookText"/>
        <w:rPr/>
      </w:pPr>
      <w:r>
        <w:rPr>
          <w:rFonts w:ascii="Amiri" w:hAnsi="Amiri" w:eastAsia="Amiri" w:cs="Amiri"/>
          <w:color w:val="111111"/>
          <w:sz w:val="28"/>
          <w:sz w:val="28"/>
          <w:szCs w:val="28"/>
          <w:rtl w:val="true"/>
          <w:lang w:bidi="ar-SA"/>
        </w:rPr>
        <w:t>حِلْيَةً تَلْبَسُونَهَا وَتَرَى الْفُلْكَ مَوَاخِرَ فِيهِ وَلِتَبْتَغُوا مِنْ فَضْلِهِ وَلَعَلَّكُمْ تَشْكُرُونَ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يَضْرِبُونَ فِي الْأَرْضِ يَبْتَغُونَ مِنْ فَضْلِ اللَّهِ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يَشْهَدُونَ الزُّورَ 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7" w:name="pg13468_12355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006525_2616395394"/>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خالقَ الخَلق، باسط الرزق، ذي الجلال والاكرام والفضل والإنعام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على خير الأنام والبدر التّمام والنبي الهُمام سیدنا ونبينا محمد وآله الطيّبين الطاهرين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ولعنة الله على أعدائهم اللّئام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الثالث والثلاثون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وفيه نستعرض الأحاديث التي رُويت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التجارة وأحكامها وآدابها ومستحباتها و مکروهاتها، ومايتعلّق بالبيع والشراء ومايحرم التكسُّب به وغير ذلك من الامور المرتبطة بالموضوع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الأحاديث الشريفة أن التجارة مستحبّة شرعاً وفيها الخير والبركة،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عشرة أجزاء، تسعة أعشارها في التجارة والعُشر الباقي في الجلود</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بالاضافة الى أن التجارة تمنح صاحبها العزَّة والاحترام والشخصيَّة الاجتماعيَّة، وبها يستغني الانسان عن الآخرين كما يقوم بمساعدة المحتاجين وفِعل الخيرات وتأسيس وتشجيع المؤسَّسات النافعة </w:t>
      </w:r>
    </w:p>
    <w:p>
      <w:pPr>
        <w:pStyle w:val="BookText"/>
        <w:rPr/>
      </w:pPr>
      <w:r>
        <w:rPr>
          <w:rFonts w:ascii="Amiri" w:hAnsi="Amiri" w:eastAsia="Amiri" w:cs="Amiri"/>
          <w:color w:val="111111"/>
          <w:sz w:val="28"/>
          <w:sz w:val="28"/>
          <w:szCs w:val="28"/>
          <w:rtl w:val="true"/>
          <w:lang w:bidi="ar-SA"/>
        </w:rPr>
        <w:t>والمفيدة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يكتسب الانسان الدرجات الرفيعة عند الله والمحبوبيّة عند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رجل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اعود بها على نفسي وعيالي، واَصل بها، وأتصدَّق بها، وأحِجّ واعتمر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لكلّ شيء آفة، فآفة الغني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والأنانيَّة والتكبُّر والاستعلاء على الآخرين وكراهة مجالسة الفقراء وغيرها،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 ٭ أَنْ رَآهُ اسْتَغْنَى</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الآفة تُهدد دين الانسان وتشكّل خطراً على تقواه وآخرته وقد تجعل حسناته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الضروري للتجّار والأغنياء أن لايقطعوا تواصلهم للفقراء ومجالستهم للأبرار والصالحين، وأن لايَروا أنفسهم خيراً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التوفيق لما يحبّ والعصمة عمّا يكره،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القزويني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10" w:name="pg13468_123554"/>
    </w:p>
    <w:p>
      <w:pPr>
        <w:pStyle w:val="BookText"/>
        <w:rPr/>
      </w:pPr>
      <w:bookmarkEnd w:id="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التجارة</w:t>
      </w:r>
    </w:p>
    <w:p>
      <w:pPr>
        <w:pStyle w:val="Heading2"/>
        <w:numPr>
          <w:ilvl w:val="1"/>
          <w:numId w:val="1"/>
        </w:numPr>
        <w:rPr/>
      </w:pPr>
      <w:bookmarkStart w:id="11" w:name="__RefHeading___Toc2006527_2616395394"/>
      <w:bookmarkStart w:id="12" w:name="_Toc4"/>
      <w:bookmarkEnd w:id="11"/>
      <w:r>
        <w:rPr>
          <w:rtl w:val="true"/>
        </w:rPr>
        <w:t>أبواب مقدماتها</w:t>
      </w:r>
      <w:bookmarkEnd w:id="12"/>
    </w:p>
    <w:p>
      <w:pPr>
        <w:pStyle w:val="Heading3"/>
        <w:numPr>
          <w:ilvl w:val="2"/>
          <w:numId w:val="1"/>
        </w:numPr>
        <w:rPr/>
      </w:pPr>
      <w:bookmarkStart w:id="13" w:name="__RefHeading___Toc2006529_2616395394"/>
      <w:bookmarkStart w:id="14" w:name="_Toc5"/>
      <w:bookmarkEnd w:id="13"/>
      <w:r>
        <w:rPr>
          <w:rtl w:val="true"/>
        </w:rPr>
        <w:t xml:space="preserve">باب </w:t>
      </w:r>
      <w:r>
        <w:rPr>
          <w:rtl w:val="true"/>
        </w:rPr>
        <w:t>(</w:t>
      </w:r>
      <w:r>
        <w:rPr/>
        <w:t>1</w:t>
      </w:r>
      <w:r>
        <w:rPr>
          <w:rtl w:val="true"/>
        </w:rPr>
        <w:t xml:space="preserve">) </w:t>
      </w:r>
      <w:r>
        <w:rPr>
          <w:rtl w:val="true"/>
        </w:rPr>
        <w:t>التجارة مفتاح الرزق</w:t>
      </w:r>
      <w:bookmarkEnd w:id="14"/>
    </w:p>
    <w:p>
      <w:pPr>
        <w:pStyle w:val="BookText"/>
        <w:rPr/>
      </w:pPr>
      <w:r>
        <w:rPr>
          <w:rFonts w:eastAsia="Amiri" w:cs="Amiri" w:ascii="Amiri" w:hAnsi="Amiri"/>
          <w:color w:val="111111"/>
          <w:sz w:val="28"/>
          <w:szCs w:val="28"/>
          <w:lang w:bidi="ar-SA"/>
        </w:rPr>
        <w:t>23016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الزعفراني،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التجارة استغني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مُعيلاً، إنَّ تسعَة أعشار الرزق في التجارة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روح،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أعشار الرزق في التجارة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5" w:name="pg13468_123555"/>
    </w:p>
    <w:p>
      <w:pPr>
        <w:pStyle w:val="Heading3"/>
        <w:numPr>
          <w:ilvl w:val="2"/>
          <w:numId w:val="1"/>
        </w:numPr>
        <w:rPr/>
      </w:pPr>
      <w:bookmarkStart w:id="16" w:name="__RefHeading___Toc2006531_2616395394"/>
      <w:bookmarkStart w:id="17" w:name="_Toc6"/>
      <w:bookmarkEnd w:id="15"/>
      <w:bookmarkEnd w:id="16"/>
      <w:r>
        <w:rPr>
          <w:rtl w:val="true"/>
        </w:rPr>
        <w:t xml:space="preserve">باب </w:t>
      </w:r>
      <w:r>
        <w:rPr>
          <w:rtl w:val="true"/>
        </w:rPr>
        <w:t>(</w:t>
      </w:r>
      <w:r>
        <w:rPr/>
        <w:t>2</w:t>
      </w:r>
      <w:r>
        <w:rPr>
          <w:rtl w:val="true"/>
        </w:rPr>
        <w:t xml:space="preserve">) </w:t>
      </w:r>
      <w:r>
        <w:rPr>
          <w:rtl w:val="true"/>
        </w:rPr>
        <w:t>التجارة تزيد في العقل</w:t>
      </w:r>
      <w:bookmarkEnd w:id="17"/>
    </w:p>
    <w:p>
      <w:pPr>
        <w:pStyle w:val="BookText"/>
        <w:rPr/>
      </w:pPr>
      <w:r>
        <w:rPr>
          <w:rFonts w:eastAsia="IRNazanin" w:cs="IRNazanin"/>
          <w:color w:val="111111"/>
          <w:sz w:val="28"/>
          <w:szCs w:val="28"/>
          <w:lang w:bidi="fa-IR"/>
        </w:rPr>
        <w:t>23018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ابن بکیر، عمّن حدّثه،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تزيد في العقل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006533_2616395394"/>
      <w:bookmarkStart w:id="19" w:name="_Toc7"/>
      <w:bookmarkEnd w:id="18"/>
      <w:r>
        <w:rPr>
          <w:rtl w:val="true"/>
        </w:rPr>
        <w:t xml:space="preserve">باب </w:t>
      </w:r>
      <w:r>
        <w:rPr>
          <w:rtl w:val="true"/>
        </w:rPr>
        <w:t>(</w:t>
      </w:r>
      <w:r>
        <w:rPr/>
        <w:t>3</w:t>
      </w:r>
      <w:r>
        <w:rPr>
          <w:rtl w:val="true"/>
        </w:rPr>
        <w:t xml:space="preserve">) </w:t>
      </w:r>
      <w:r>
        <w:rPr>
          <w:rtl w:val="true"/>
        </w:rPr>
        <w:t>التجارة عزُّ الإنسان</w:t>
      </w:r>
      <w:bookmarkEnd w:id="19"/>
    </w:p>
    <w:p>
      <w:pPr>
        <w:pStyle w:val="BookText"/>
        <w:rPr/>
      </w:pPr>
      <w:r>
        <w:rPr>
          <w:rFonts w:eastAsia="IRNazanin" w:cs="IRNazanin"/>
          <w:color w:val="111111"/>
          <w:sz w:val="28"/>
          <w:szCs w:val="28"/>
          <w:lang w:bidi="fa-IR"/>
        </w:rPr>
        <w:t>23019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أبي محمد الحجّال، عن علي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إحفظ عزَّک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عزّي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غُدوُّك الى سُوقك واکرامك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لآخر مولی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اراك تركت غُدُوَّك الى عِزّك؟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اردتُ ان احضرها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فلاتَدَع الرواح الى عزّك</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0" w:name="pg13468_123556"/>
    </w:p>
    <w:p>
      <w:pPr>
        <w:pStyle w:val="BookText"/>
        <w:rPr/>
      </w:pPr>
      <w:bookmarkEnd w:id="20"/>
      <w:r>
        <w:rPr>
          <w:rFonts w:ascii="IRNazanin" w:hAnsi="IRNazanin" w:eastAsia="IRNazanin"/>
          <w:color w:val="111111"/>
          <w:sz w:val="28"/>
          <w:sz w:val="28"/>
          <w:szCs w:val="28"/>
          <w:rtl w:val="true"/>
          <w:lang w:bidi="fa-IR"/>
        </w:rPr>
        <w:t xml:space="preserve">استحباب التجارة وانّ فيها الغنى </w:t>
      </w:r>
      <w:r>
        <w:rPr>
          <w:rFonts w:eastAsia="IRNazanin" w:cs="IRNazanin"/>
          <w:color w:val="111111"/>
          <w:sz w:val="28"/>
          <w:szCs w:val="28"/>
          <w:lang w:bidi="fa-IR"/>
        </w:rPr>
        <w:t>23020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المعلّی بن خُنيس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تأخَّرتُ عن السُّوق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أُغهدُ الى عزّك</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2006535_2616395394"/>
      <w:bookmarkStart w:id="22" w:name="_Toc8"/>
      <w:bookmarkEnd w:id="21"/>
      <w:r>
        <w:rPr>
          <w:rtl w:val="true"/>
        </w:rPr>
        <w:t xml:space="preserve">باب </w:t>
      </w:r>
      <w:r>
        <w:rPr>
          <w:rtl w:val="true"/>
        </w:rPr>
        <w:t>(</w:t>
      </w:r>
      <w:r>
        <w:rPr/>
        <w:t>4</w:t>
      </w:r>
      <w:r>
        <w:rPr>
          <w:rtl w:val="true"/>
        </w:rPr>
        <w:t xml:space="preserve">) </w:t>
      </w:r>
      <w:r>
        <w:rPr>
          <w:rtl w:val="true"/>
        </w:rPr>
        <w:t>استحباب التجارة وانّ فيها الغني</w:t>
      </w:r>
      <w:bookmarkEnd w:id="22"/>
    </w:p>
    <w:p>
      <w:pPr>
        <w:pStyle w:val="BookText"/>
        <w:rPr/>
      </w:pPr>
      <w:r>
        <w:rPr>
          <w:rFonts w:eastAsia="Amiri" w:cs="Amiri" w:ascii="Amiri" w:hAnsi="Amiri"/>
          <w:color w:val="111111"/>
          <w:sz w:val="28"/>
          <w:szCs w:val="28"/>
          <w:lang w:bidi="ar-SA"/>
        </w:rPr>
        <w:t>23021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محمد، عن القاسم بن يحيى، عن جدّه الحسن بن راشد، عن محمد ابن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للتجارة فإنّ فيها غنى لكم عمّا في أيدي الناس</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علي بن أسباط، عن محمد بن عذافر،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ألفاً وسبعمائة دينار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ليس لي رغبة في ربحها وان كان الربح مرغوباً فيه، ولكني</w:t>
      </w:r>
      <w:r>
        <w:rPr>
          <w:rStyle w:val="FootnoteAnchor"/>
          <w:rtl w:val="true"/>
        </w:rPr>
        <w:footnoteReference w:id="26"/>
      </w:r>
      <w:r>
        <w:rPr>
          <w:rFonts w:ascii="Amiri" w:hAnsi="Amiri" w:eastAsia="Amiri" w:cs="Amiri"/>
          <w:color w:val="111111"/>
          <w:sz w:val="28"/>
          <w:sz w:val="28"/>
          <w:szCs w:val="28"/>
          <w:rtl w:val="true"/>
          <w:lang w:bidi="ar-SA"/>
        </w:rPr>
        <w:t xml:space="preserve">أحببتُ أن يراني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لفوائده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مائة دينار ثم 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ربحتُ لك فيها مائة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فرحاً شديداً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w:t>
      </w:r>
      <w:r>
        <w:rPr>
          <w:rStyle w:val="FootnoteAnchor"/>
          <w:rtl w:val="true"/>
        </w:rPr>
        <w:footnoteReference w:id="27"/>
      </w:r>
      <w:r>
        <w:rPr>
          <w:rFonts w:ascii="Amiri" w:hAnsi="Amiri" w:eastAsia="Amiri" w:cs="Amiri"/>
          <w:color w:val="111111"/>
          <w:sz w:val="28"/>
          <w:sz w:val="28"/>
          <w:szCs w:val="28"/>
          <w:rtl w:val="true"/>
          <w:lang w:bidi="ar-SA"/>
        </w:rPr>
        <w:t>في رأس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أبي والمال عندهُ فأرسل اليّ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عافانا الله وايّاك انّ لي عند أبي محمد ألفاً وثمانمائة دینار أعطيتُهُ يتّجر بها فادفعها الى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في کتاب أبي فاذا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موسى عندي ألف وسبعمائة دينار وأتّجر لهُ فيها مائة دينار، عبدالله بن سنان وعمر بن يزيد يعرفانهُ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عبدالله، عن محمد بن اسماعيل،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اصرفها في شيء، أما على ذاك مابي شَرَه ولكن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الحرص، وهو غلبة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ليست لي رغبة في التجارة ولكن اُحبُّ أن يراني الله متعرضاً لها</w:t>
      </w:r>
    </w:p>
    <w:p>
      <w:pPr>
        <w:pStyle w:val="BookText"/>
        <w:rPr/>
      </w:pPr>
      <w:r>
        <w:rPr>
          <w:rFonts w:ascii="Amiri" w:hAnsi="Amiri" w:eastAsia="Amiri" w:cs="Amiri"/>
          <w:color w:val="111111"/>
          <w:sz w:val="28"/>
          <w:sz w:val="28"/>
          <w:szCs w:val="28"/>
          <w:rtl w:val="true"/>
          <w:lang w:bidi="ar-SA"/>
        </w:rPr>
        <w:t xml:space="preserve">أحببتُ أن يراني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لفوائده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فيها مائة دينار، فقلت لهُ في الطواف</w:t>
      </w:r>
      <w:r>
        <w:rPr>
          <w:rFonts w:eastAsia="Amiri" w:cs="Amiri" w:ascii="Amiri" w:hAnsi="Amiri"/>
          <w:color w:val="111111"/>
          <w:sz w:val="28"/>
          <w:szCs w:val="28"/>
          <w:rtl w:val="true"/>
          <w:lang w:bidi="ar-SA"/>
        </w:rPr>
        <w:t xml:space="preserve">: </w:t>
      </w:r>
      <w:bookmarkStart w:id="23" w:name="pg13468_123558"/>
    </w:p>
    <w:p>
      <w:pPr>
        <w:pStyle w:val="BookText"/>
        <w:rPr/>
      </w:pPr>
      <w:bookmarkEnd w:id="23"/>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جعلت فداك قد رَزقَ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عذافر مثله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006537_2616395394"/>
      <w:bookmarkStart w:id="25" w:name="_Toc9"/>
      <w:bookmarkEnd w:id="24"/>
      <w:r>
        <w:rPr>
          <w:rtl w:val="true"/>
        </w:rPr>
        <w:t xml:space="preserve">باب </w:t>
      </w:r>
      <w:r>
        <w:rPr>
          <w:rtl w:val="true"/>
        </w:rPr>
        <w:t>(</w:t>
      </w:r>
      <w:r>
        <w:rPr/>
        <w:t>5</w:t>
      </w:r>
      <w:r>
        <w:rPr>
          <w:rtl w:val="true"/>
        </w:rPr>
        <w:t xml:space="preserve">) </w:t>
      </w:r>
      <w:r>
        <w:rPr>
          <w:rtl w:val="true"/>
        </w:rPr>
        <w:t xml:space="preserve">معنى </w:t>
      </w:r>
      <w:r>
        <w:rPr>
          <w:rtl w:val="true"/>
        </w:rPr>
        <w:t>«</w:t>
      </w:r>
      <w:r>
        <w:rPr>
          <w:rtl w:val="true"/>
        </w:rPr>
        <w:t>الحَسنة</w:t>
      </w:r>
      <w:r>
        <w:rPr>
          <w:rtl w:val="true"/>
        </w:rPr>
        <w:t xml:space="preserve">» </w:t>
      </w:r>
      <w:r>
        <w:rPr>
          <w:rtl w:val="true"/>
        </w:rPr>
        <w:t>في الدنيا والآخرة</w:t>
      </w:r>
      <w:bookmarkEnd w:id="25"/>
    </w:p>
    <w:p>
      <w:pPr>
        <w:pStyle w:val="BookText"/>
        <w:rPr/>
      </w:pPr>
      <w:r>
        <w:rPr>
          <w:rFonts w:eastAsia="Amiri" w:cs="Amiri" w:ascii="Amiri" w:hAnsi="Amiri"/>
          <w:color w:val="111111"/>
          <w:sz w:val="28"/>
          <w:szCs w:val="28"/>
          <w:lang w:bidi="ar-SA"/>
        </w:rPr>
        <w:t>23024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جميل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والجنة في الآخرة</w:t>
      </w:r>
      <w:r>
        <w:rPr>
          <w:rStyle w:val="FootnoteAnchor"/>
          <w:rtl w:val="true"/>
        </w:rPr>
        <w:footnoteReference w:id="35"/>
      </w:r>
      <w:r>
        <w:rPr>
          <w:rFonts w:ascii="IRNazanin" w:hAnsi="IRNazanin" w:eastAsia="IRNazanin"/>
          <w:color w:val="111111"/>
          <w:sz w:val="28"/>
          <w:sz w:val="28"/>
          <w:szCs w:val="28"/>
          <w:rtl w:val="true"/>
          <w:lang w:bidi="fa-IR"/>
        </w:rPr>
        <w:t>، والمعاش</w:t>
      </w:r>
      <w:r>
        <w:rPr>
          <w:rStyle w:val="FootnoteAnchor"/>
          <w:rtl w:val="true"/>
        </w:rPr>
        <w:footnoteReference w:id="36"/>
      </w:r>
      <w:r>
        <w:rPr>
          <w:rFonts w:ascii="Amiri" w:hAnsi="Amiri" w:eastAsia="Amiri" w:cs="Amiri"/>
          <w:color w:val="111111"/>
          <w:sz w:val="28"/>
          <w:sz w:val="28"/>
          <w:szCs w:val="28"/>
          <w:rtl w:val="true"/>
          <w:lang w:bidi="ar-SA"/>
        </w:rPr>
        <w:t>وحسن الخُلق في الدنيا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أحمد بن محمد، عن </w:t>
      </w:r>
      <w:bookmarkStart w:id="26" w:name="pg13468_123559"/>
    </w:p>
    <w:p>
      <w:pPr>
        <w:pStyle w:val="BookText"/>
        <w:rPr/>
      </w:pPr>
      <w:bookmarkEnd w:id="26"/>
      <w:r>
        <w:rPr>
          <w:rFonts w:ascii="IRNazanin" w:hAnsi="IRNazanin" w:eastAsia="IRNazanin"/>
          <w:color w:val="111111"/>
          <w:sz w:val="28"/>
          <w:sz w:val="28"/>
          <w:szCs w:val="28"/>
          <w:rtl w:val="true"/>
          <w:lang w:bidi="fa-IR"/>
        </w:rPr>
        <w:t>الحسن بن محبوب مثله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والجنة في الآخرة، والسَّعة في المعيشة وحسن الخلق في الدنيا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والتوسعة في المعيشة وحُسن الصُّحبة، وفي الآخرة الجنّة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006539_2616395394"/>
      <w:bookmarkStart w:id="28" w:name="_Toc10"/>
      <w:bookmarkEnd w:id="27"/>
      <w:r>
        <w:rPr>
          <w:rtl w:val="true"/>
        </w:rPr>
        <w:t xml:space="preserve">باب </w:t>
      </w:r>
      <w:r>
        <w:rPr>
          <w:rtl w:val="true"/>
        </w:rPr>
        <w:t>(</w:t>
      </w:r>
      <w:r>
        <w:rPr/>
        <w:t>6</w:t>
      </w:r>
      <w:r>
        <w:rPr>
          <w:rtl w:val="true"/>
        </w:rPr>
        <w:t xml:space="preserve">) </w:t>
      </w:r>
      <w:r>
        <w:rPr>
          <w:rtl w:val="true"/>
        </w:rPr>
        <w:t>السعادة في اُمور</w:t>
      </w:r>
      <w:r>
        <w:rPr>
          <w:rtl w:val="true"/>
        </w:rPr>
        <w:t>..</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علي بن الحسين التيمي، عن جعفر بن بکر، عن عبدالله بن أبي سهل، عن عبدالله بن عبدالكريم</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المواتية، والاولاد البارّون، </w:t>
      </w:r>
    </w:p>
    <w:p>
      <w:pPr>
        <w:pStyle w:val="BookText"/>
        <w:rPr/>
      </w:pPr>
      <w:r>
        <w:rPr>
          <w:rFonts w:ascii="IRNazanin" w:hAnsi="IRNazanin" w:eastAsia="IRNazanin"/>
          <w:color w:val="111111"/>
          <w:sz w:val="28"/>
          <w:sz w:val="28"/>
          <w:szCs w:val="28"/>
          <w:rtl w:val="true"/>
          <w:lang w:bidi="fa-IR"/>
        </w:rPr>
        <w:t>السعادة في امور والرجل یُرزق معیشته ببلده، يغدو الى أهله ويروح</w:t>
      </w:r>
      <w:r>
        <w:rPr>
          <w:rStyle w:val="FootnoteAnchor"/>
          <w:rtl w:val="true"/>
        </w:rPr>
        <w:footnoteReference w:id="43"/>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عبدالله الحسين بن عبيدالله الغضائري، عن أبي محمد هارون بن موسى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خالد البرقي، عن أبي قتادة القميّ،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الخلطاء الصالحون، والولد البار، والزوجة المواتية، وان يرزق معيشته في بلدته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bookmarkStart w:id="29" w:name="pg13468_123561"/>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يكون متجره في بلده، ويكون له أولاد يستعين بهم، وخلطاء</w:t>
      </w:r>
      <w:r>
        <w:rPr>
          <w:rStyle w:val="FootnoteAnchor"/>
          <w:rtl w:val="true"/>
        </w:rPr>
        <w:footnoteReference w:id="49"/>
      </w:r>
      <w:r>
        <w:rPr>
          <w:rFonts w:ascii="Amiri" w:hAnsi="Amiri" w:eastAsia="Amiri" w:cs="Amiri"/>
          <w:color w:val="111111"/>
          <w:sz w:val="28"/>
          <w:sz w:val="28"/>
          <w:szCs w:val="28"/>
          <w:rtl w:val="true"/>
          <w:lang w:bidi="ar-SA"/>
        </w:rPr>
        <w:t>صالحون، ومنزل واسع، وامرأة حسناء، إذا نظر إليها سرّ بها، وإذا غاب عنها حفظته في نفسها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عن عبدالحميد بن عوّاض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اتّخذتُ رحى</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مجلسي ويجلس إلىّ فيها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رِفق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عبدالحميد بن عواض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006541_2616395394"/>
      <w:bookmarkStart w:id="31" w:name="_Toc11"/>
      <w:bookmarkEnd w:id="30"/>
      <w:r>
        <w:rPr>
          <w:rtl w:val="true"/>
        </w:rPr>
        <w:t xml:space="preserve">باب </w:t>
      </w:r>
      <w:r>
        <w:rPr>
          <w:rtl w:val="true"/>
        </w:rPr>
        <w:t>(</w:t>
      </w:r>
      <w:r>
        <w:rPr/>
        <w:t>7</w:t>
      </w:r>
      <w:r>
        <w:rPr>
          <w:rtl w:val="true"/>
        </w:rPr>
        <w:t xml:space="preserve">) </w:t>
      </w:r>
      <w:r>
        <w:rPr>
          <w:rtl w:val="true"/>
        </w:rPr>
        <w:t>أضرار ترك التجارة</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w:t>
      </w:r>
    </w:p>
    <w:p>
      <w:pPr>
        <w:pStyle w:val="BookText"/>
        <w:rPr/>
      </w:pPr>
      <w:r>
        <w:rPr>
          <w:rFonts w:ascii="Amiri" w:hAnsi="Amiri" w:eastAsia="Amiri" w:cs="Amiri"/>
          <w:color w:val="111111"/>
          <w:sz w:val="28"/>
          <w:sz w:val="28"/>
          <w:szCs w:val="28"/>
          <w:rtl w:val="true"/>
          <w:lang w:bidi="ar-SA"/>
        </w:rPr>
        <w:t xml:space="preserve">اضرار ترك التجارة 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التجارة ينقص العقل</w:t>
      </w:r>
      <w:r>
        <w:rPr>
          <w:rStyle w:val="FootnoteAnchor"/>
          <w:rtl w:val="true"/>
        </w:rPr>
        <w:footnoteReference w:id="55"/>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لمن كان مشتغلاً بها وَتَركها، أو مطلقاً، والمراد نقصان عقل المعاش أو مطلقاً، اذ باختلال اُمور المعاش يستولي الهمّ على الانسان، فلايُدرِك المعارف ویکسل في الطّاعات، وربما يرتكب المحرَّمات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عن أحمد بن محمد، عن أبيه، عن ابن أبي عمير، عن أبي الجهم، عن فضيل الاعور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معاذ بن كثير وقال لأبي عبدالله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أيسرت فَأدَع التجارة؟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إنّك ان فَعلتَ قَلَّ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أبي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بيّاع الاكسية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أضَعفتَ عن التجارة أو</w:t>
      </w:r>
      <w:r>
        <w:rPr>
          <w:rStyle w:val="FootnoteAnchor"/>
          <w:rtl w:val="true"/>
        </w:rPr>
        <w:footnoteReference w:id="63"/>
      </w:r>
      <w:r>
        <w:rPr>
          <w:rFonts w:ascii="Amiri" w:hAnsi="Amiri" w:eastAsia="Amiri" w:cs="Amiri"/>
          <w:color w:val="111111"/>
          <w:sz w:val="28"/>
          <w:sz w:val="28"/>
          <w:szCs w:val="28"/>
          <w:rtl w:val="true"/>
          <w:lang w:bidi="ar-SA"/>
        </w:rPr>
        <w:t>زهدت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عنها وما</w:t>
      </w:r>
      <w:r>
        <w:rPr>
          <w:rStyle w:val="FootnoteAnchor"/>
          <w:rtl w:val="true"/>
        </w:rPr>
        <w:footnoteReference w:id="64"/>
      </w:r>
      <w:r>
        <w:rPr>
          <w:rFonts w:ascii="Amiri" w:hAnsi="Amiri" w:eastAsia="Amiri" w:cs="Amiri"/>
          <w:color w:val="111111"/>
          <w:sz w:val="28"/>
          <w:sz w:val="28"/>
          <w:szCs w:val="28"/>
          <w:rtl w:val="true"/>
          <w:lang w:bidi="ar-SA"/>
        </w:rPr>
        <w:t>زهدتُ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ننتظر أمراً</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قُتل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مال كثير وهو في يدي وليس لأحد عليَّ</w:t>
      </w:r>
      <w:r>
        <w:rPr>
          <w:rStyle w:val="FootnoteAnchor"/>
          <w:rtl w:val="true"/>
        </w:rPr>
        <w:footnoteReference w:id="66"/>
      </w:r>
      <w:r>
        <w:rPr>
          <w:rFonts w:ascii="Amiri" w:hAnsi="Amiri" w:eastAsia="Amiri" w:cs="Amiri"/>
          <w:color w:val="111111"/>
          <w:sz w:val="28"/>
          <w:sz w:val="28"/>
          <w:szCs w:val="28"/>
          <w:rtl w:val="true"/>
          <w:lang w:bidi="ar-SA"/>
        </w:rPr>
        <w:t>شيء ولا اراني آكله حتى اموت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تتركها فانّ ترکها مذهبة للعقل، إِسعَ على عيالك وايّاك ان يكون</w:t>
      </w:r>
      <w:r>
        <w:rPr>
          <w:rStyle w:val="FootnoteAnchor"/>
          <w:rtl w:val="true"/>
        </w:rPr>
        <w:footnoteReference w:id="67"/>
      </w:r>
      <w:r>
        <w:rPr>
          <w:rFonts w:ascii="Amiri" w:hAnsi="Amiri" w:eastAsia="Amiri" w:cs="Amiri"/>
          <w:color w:val="111111"/>
          <w:sz w:val="28"/>
          <w:sz w:val="28"/>
          <w:szCs w:val="28"/>
          <w:rtl w:val="true"/>
          <w:lang w:bidi="ar-SA"/>
        </w:rPr>
        <w:t>هم السُّعاة عليك</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اضرار ترك التجارة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لزم التجارة استغني عن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لاتترك التجارة فانّ ترکها مذهبة للعقل، وأوسع على عيالك، وايّاك ان يكونوا هم السعاة عليك</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عن أسباط بن سالم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وأنا عنده عن معاذ بيّاع الكرابيس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الشيطان، عَمَلُ الشيطان، مَن تَرك التجارة ذَهب ثُلثا عقله، أما 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عِيرٌ من الشام فاشترى منها واتَّجر فربح فيها ما قضى دَينه؟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عن عمر بن مسلم ما فعل؟ فقلت</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صالح ولكنه قد ترك التجارة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عیراً أتت من الشام فاستفضل فيها ما قضى دينه، وقسّم في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القُصَّاص</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يكونوا يتّجرون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ولكنَّهم لم يكونوا يَدَعون الصلاة في ميقاتها، وهو</w:t>
      </w:r>
      <w:r>
        <w:rPr>
          <w:rStyle w:val="FootnoteAnchor"/>
          <w:rtl w:val="true"/>
        </w:rPr>
        <w:footnoteReference w:id="75"/>
      </w:r>
      <w:r>
        <w:rPr>
          <w:rFonts w:ascii="Amiri" w:hAnsi="Amiri" w:eastAsia="Amiri" w:cs="Amiri"/>
          <w:color w:val="111111"/>
          <w:sz w:val="28"/>
          <w:sz w:val="28"/>
          <w:szCs w:val="28"/>
          <w:rtl w:val="true"/>
          <w:lang w:bidi="ar-SA"/>
        </w:rPr>
        <w:t>أفضل ممّن حضر الصلاة ولم يتَجر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محمد بن علي، عن هارون بن حمزة، عن علي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عمر بن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علم انّ تارك الطلب لايستجاب له</w:t>
      </w:r>
      <w:r>
        <w:rPr>
          <w:rStyle w:val="FootnoteAnchor"/>
          <w:rtl w:val="true"/>
        </w:rPr>
        <w:footnoteReference w:id="7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قوماً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 وَيَرْزُقْهُ مِنْ حَيْثُ لَا يَحْتَسِبُ</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أغلقوا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اضرار ترك التجارة الأبواب وأقبلوا على العبادة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قالوا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يا رسول الله تكفل لنا بأرزاقنا</w:t>
      </w:r>
      <w:r>
        <w:rPr>
          <w:rStyle w:val="FootnoteAnchor"/>
          <w:rtl w:val="true"/>
        </w:rPr>
        <w:footnoteReference w:id="82"/>
      </w:r>
      <w:r>
        <w:rPr>
          <w:rFonts w:ascii="Amiri" w:hAnsi="Amiri" w:eastAsia="Amiri" w:cs="Amiri"/>
          <w:color w:val="111111"/>
          <w:sz w:val="28"/>
          <w:sz w:val="28"/>
          <w:szCs w:val="28"/>
          <w:rtl w:val="true"/>
          <w:lang w:bidi="ar-SA"/>
        </w:rPr>
        <w:t>فأقبلنا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فعل ذلك لم يَستجب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عليكم بالطلب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هارون بن حمزة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لأبغض الرجل فاغراً فاه الى ربّه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ارزقني، ويترك الطلب</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روح بن عبدالرحیم،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أصحاب تجارة فاذا حضرت الصلاة تركوا التجارة وانطلقوا الى الصلاة وهم أعظم أجراً ممن لم يتّجر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شريف بن سابق، 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حَبَسه عن الحجّ؟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وقَلَّ شيئه،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Style w:val="FootnoteAnchor"/>
          <w:rtl w:val="true"/>
        </w:rPr>
        <w:footnoteReference w:id="87"/>
      </w:r>
      <w:r>
        <w:rPr>
          <w:rFonts w:ascii="Amiri" w:hAnsi="Amiri" w:eastAsia="Amiri" w:cs="Amiri"/>
          <w:color w:val="111111"/>
          <w:sz w:val="28"/>
          <w:sz w:val="28"/>
          <w:szCs w:val="28"/>
          <w:rtl w:val="true"/>
          <w:lang w:bidi="ar-SA"/>
        </w:rPr>
        <w:t>متّكئاً فاستوی جالساً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لاتَدَعوا التجارة فتهونوا، اتَّجروا بارك</w:t>
      </w:r>
      <w:r>
        <w:rPr>
          <w:rStyle w:val="FootnoteAnchor"/>
          <w:rtl w:val="true"/>
        </w:rPr>
        <w:footnoteReference w:id="88"/>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الكم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شريف بن سابق التفليسي عن الفضل ابن أبي قرة السمندي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حذيفة بن منصور، عن معاذ بن كثير بيّاع الاكسية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هممتُ ان اَدَع السُّوق وفي يدي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إذاً يسقط رأيك ولايستعان بك على شيء</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أبيه، </w:t>
      </w:r>
    </w:p>
    <w:p>
      <w:pPr>
        <w:pStyle w:val="BookText"/>
        <w:rPr/>
      </w:pPr>
      <w:r>
        <w:rPr>
          <w:rFonts w:ascii="Amiri" w:hAnsi="Amiri" w:eastAsia="Amiri" w:cs="Amiri"/>
          <w:color w:val="111111"/>
          <w:sz w:val="28"/>
          <w:sz w:val="28"/>
          <w:szCs w:val="28"/>
          <w:rtl w:val="true"/>
          <w:lang w:bidi="ar-SA"/>
        </w:rPr>
        <w:t>اضرار ترك التجارة عن ابن سنان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اسماعيل،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تعالج؟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اُعالج اليوم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تذهب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عليه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عبدالله الحجّال، عن علي بن عقبة، عن محمد بن مسلم وكان ختن بريد العجلي قال بريد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أريد ان أصنعه، إنّ للناس في يدي ودائع وأموالاً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اتقلّب فيها وقد أردتُ</w:t>
      </w:r>
      <w:r>
        <w:rPr>
          <w:rStyle w:val="FootnoteAnchor"/>
          <w:rtl w:val="true"/>
        </w:rPr>
        <w:footnoteReference w:id="97"/>
      </w:r>
      <w:r>
        <w:rPr>
          <w:rFonts w:ascii="Amiri" w:hAnsi="Amiri" w:eastAsia="Amiri" w:cs="Amiri"/>
          <w:color w:val="111111"/>
          <w:sz w:val="28"/>
          <w:sz w:val="28"/>
          <w:szCs w:val="28"/>
          <w:rtl w:val="true"/>
          <w:lang w:bidi="ar-SA"/>
        </w:rPr>
        <w:t>ان أتخلّى من الدنيا وأدفع الى كل ذي حق حقه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محمد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وخبّره بالقصة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اَيبدأ نفسه بالحَرب؟</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لا ولكن يأخذ ويعطي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الحجّال مثله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كففتُ عن التجارة وأمسكت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أعجزٌ بك؟ كذلك تذهب أموالكم، لاتُكفَّوا عن التجارة والتمسوا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بعض أصحابه عمّا يتصرف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كففت يدي عن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أعجب لكم، تذهب اموالكم، لا تكفُف عن التجارة والتمس من فضل الله، وافتح بابك وابسط بساطك، واسترزق ربك</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الفضل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تركت التجارة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إِفتح بابك وأبسط بساطك واسترزق الله ربّك</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32" w:name="pg13468_123570"/>
    </w:p>
    <w:p>
      <w:pPr>
        <w:pStyle w:val="BookText"/>
        <w:rPr/>
      </w:pPr>
      <w:bookmarkEnd w:id="32"/>
      <w:r>
        <w:rPr>
          <w:rFonts w:ascii="Amiri" w:hAnsi="Amiri" w:eastAsia="Amiri" w:cs="Amiri"/>
          <w:color w:val="111111"/>
          <w:sz w:val="28"/>
          <w:sz w:val="28"/>
          <w:szCs w:val="28"/>
          <w:rtl w:val="true"/>
          <w:lang w:bidi="ar-SA"/>
        </w:rPr>
        <w:t>النهي عن التجارة مع تضييع الصلاة</w:t>
      </w:r>
    </w:p>
    <w:p>
      <w:pPr>
        <w:pStyle w:val="Heading3"/>
        <w:numPr>
          <w:ilvl w:val="2"/>
          <w:numId w:val="1"/>
        </w:numPr>
        <w:rPr/>
      </w:pPr>
      <w:bookmarkStart w:id="33" w:name="__RefHeading___Toc2006543_2616395394"/>
      <w:bookmarkStart w:id="34" w:name="_Toc12"/>
      <w:bookmarkEnd w:id="33"/>
      <w:r>
        <w:rPr>
          <w:rtl w:val="true"/>
        </w:rPr>
        <w:t xml:space="preserve">باب </w:t>
      </w:r>
      <w:r>
        <w:rPr>
          <w:rtl w:val="true"/>
        </w:rPr>
        <w:t>(</w:t>
      </w:r>
      <w:r>
        <w:rPr/>
        <w:t>8</w:t>
      </w:r>
      <w:r>
        <w:rPr>
          <w:rtl w:val="true"/>
        </w:rPr>
        <w:t xml:space="preserve">) </w:t>
      </w:r>
      <w:r>
        <w:rPr>
          <w:rtl w:val="true"/>
        </w:rPr>
        <w:t>النهي عن التجارة مع تضييع الصلاة</w:t>
      </w:r>
      <w:bookmarkEnd w:id="34"/>
    </w:p>
    <w:p>
      <w:pPr>
        <w:pStyle w:val="BookText"/>
        <w:rPr/>
      </w:pPr>
      <w:r>
        <w:rPr>
          <w:rFonts w:eastAsia="IRNazanin" w:cs="IRNazanin"/>
          <w:color w:val="111111"/>
          <w:sz w:val="28"/>
          <w:szCs w:val="28"/>
          <w:lang w:bidi="fa-IR"/>
        </w:rPr>
        <w:t>23046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حسين بن أبي العلا،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أتى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إنّا نتَّجر الى هذه الجبال فنأتي فيها أمكنة لانقدر نصلّي إلاّ على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أفلاترضى أن تكون مثل فلان يرضى بالدون؟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لاتطلب التجارة في ارض لاتستطيع ان تصلّي إلاّ على الثلج</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 بن علي، عن عبدالرحمن بن أبي هاشم، عن 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نتّجر الى هذه الجبال فنأتي منها على أمكنة لانقدر أن نصلّي إلاّ على الثلج؟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مثل فلان يرضى بالدّون ولايطلب تجارة لايستطيع أن يصلّي إلاّ على الثلج؟</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5" w:name="pg13468_123571"/>
    </w:p>
    <w:p>
      <w:pPr>
        <w:pStyle w:val="BookText"/>
        <w:rPr/>
      </w:pPr>
      <w:bookmarkEnd w:id="3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006545_2616395394"/>
      <w:bookmarkStart w:id="37" w:name="_Toc13"/>
      <w:bookmarkEnd w:id="36"/>
      <w:r>
        <w:rPr>
          <w:rtl w:val="true"/>
        </w:rPr>
        <w:t xml:space="preserve">باب </w:t>
      </w:r>
      <w:r>
        <w:rPr>
          <w:rtl w:val="true"/>
        </w:rPr>
        <w:t>(</w:t>
      </w:r>
      <w:r>
        <w:rPr/>
        <w:t>9</w:t>
      </w:r>
      <w:r>
        <w:rPr>
          <w:rtl w:val="true"/>
        </w:rPr>
        <w:t xml:space="preserve">) </w:t>
      </w:r>
      <w:r>
        <w:rPr>
          <w:rtl w:val="true"/>
        </w:rPr>
        <w:t>استحباب طلب الرزق في جميع الأحوال</w:t>
      </w:r>
      <w:bookmarkEnd w:id="37"/>
    </w:p>
    <w:p>
      <w:pPr>
        <w:pStyle w:val="BookText"/>
        <w:rPr/>
      </w:pPr>
      <w:r>
        <w:rPr>
          <w:rFonts w:eastAsia="Amiri" w:cs="Amiri" w:ascii="Amiri" w:hAnsi="Amiri"/>
          <w:color w:val="111111"/>
          <w:sz w:val="28"/>
          <w:szCs w:val="28"/>
          <w:lang w:bidi="ar-SA"/>
        </w:rPr>
        <w:t>23048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عبدالله</w:t>
      </w:r>
      <w:r>
        <w:rPr>
          <w:rStyle w:val="FootnoteAnchor"/>
          <w:rtl w:val="true"/>
        </w:rPr>
        <w:footnoteReference w:id="107"/>
      </w:r>
      <w:r>
        <w:rPr>
          <w:rFonts w:ascii="IRNazanin" w:hAnsi="IRNazanin" w:eastAsia="IRNazanin"/>
          <w:color w:val="111111"/>
          <w:sz w:val="28"/>
          <w:sz w:val="28"/>
          <w:szCs w:val="28"/>
          <w:rtl w:val="true"/>
          <w:lang w:bidi="fa-IR"/>
        </w:rPr>
        <w:t>الدهقان، عن درست، عن عبد الأعلى مولى آل سام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استقبلت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في يوم صائف شديد الحرّ،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حالُك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تجهد لنفسك</w:t>
      </w:r>
      <w:r>
        <w:rPr>
          <w:rStyle w:val="FootnoteAnchor"/>
          <w:rtl w:val="true"/>
        </w:rPr>
        <w:footnoteReference w:id="108"/>
      </w:r>
      <w:r>
        <w:rPr>
          <w:rFonts w:ascii="Amiri" w:hAnsi="Amiri" w:eastAsia="Amiri" w:cs="Amiri"/>
          <w:color w:val="111111"/>
          <w:sz w:val="28"/>
          <w:sz w:val="28"/>
          <w:szCs w:val="28"/>
          <w:rtl w:val="true"/>
          <w:lang w:bidi="ar-SA"/>
        </w:rPr>
        <w:t>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عبدالأعلى خرجت في طلب الرزق لأستغني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مثلك</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استحباب طلب الرزق في جميع الأحوال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خَلَفاً</w:t>
      </w:r>
      <w:r>
        <w:rPr>
          <w:rStyle w:val="FootnoteAnchor"/>
          <w:rtl w:val="true"/>
        </w:rPr>
        <w:footnoteReference w:id="111"/>
      </w:r>
      <w:r>
        <w:rPr>
          <w:rFonts w:ascii="IRNazanin" w:hAnsi="IRNazanin" w:eastAsia="IRNazanin"/>
          <w:color w:val="111111"/>
          <w:sz w:val="28"/>
          <w:sz w:val="28"/>
          <w:szCs w:val="28"/>
          <w:rtl w:val="true"/>
          <w:lang w:bidi="fa-IR"/>
        </w:rPr>
        <w:t>افضل منه</w:t>
      </w:r>
      <w:r>
        <w:rPr>
          <w:rStyle w:val="FootnoteAnchor"/>
          <w:rtl w:val="true"/>
        </w:rPr>
        <w:footnoteReference w:id="112"/>
      </w:r>
      <w:r>
        <w:rPr>
          <w:rFonts w:ascii="Amiri" w:hAnsi="Amiri" w:eastAsia="Amiri" w:cs="Amiri"/>
          <w:color w:val="111111"/>
          <w:sz w:val="28"/>
          <w:sz w:val="28"/>
          <w:szCs w:val="28"/>
          <w:rtl w:val="true"/>
          <w:lang w:bidi="ar-SA"/>
        </w:rPr>
        <w:t xml:space="preserve">حتى رأيت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فاردتُ ان أعظه فوعظني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بعض نواحي المدينة في ساعة حارَّة فلقيني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بادناً</w:t>
      </w:r>
      <w:r>
        <w:rPr>
          <w:rStyle w:val="FootnoteAnchor"/>
          <w:rtl w:val="true"/>
        </w:rPr>
        <w:footnoteReference w:id="113"/>
      </w:r>
      <w:r>
        <w:rPr>
          <w:rFonts w:ascii="Amiri" w:hAnsi="Amiri" w:eastAsia="Amiri" w:cs="Amiri"/>
          <w:color w:val="111111"/>
          <w:sz w:val="28"/>
          <w:sz w:val="28"/>
          <w:szCs w:val="28"/>
          <w:rtl w:val="true"/>
          <w:lang w:bidi="ar-SA"/>
        </w:rPr>
        <w:t>ثقيلاً وهو متَّكيء على غلامين أسودين أو مَولَیين،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اشياخ قريش في هذه الساعة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لأعظنَّه، فدنوتُ منه فسلّمتُ عليه فردَّ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بنَهَرٍ</w:t>
      </w:r>
      <w:r>
        <w:rPr>
          <w:rStyle w:val="FootnoteAnchor"/>
          <w:rtl w:val="true"/>
        </w:rPr>
        <w:footnoteReference w:id="114"/>
      </w:r>
      <w:r>
        <w:rPr>
          <w:rFonts w:ascii="IRNazanin" w:hAnsi="IRNazanin" w:eastAsia="IRNazanin"/>
          <w:color w:val="111111"/>
          <w:sz w:val="28"/>
          <w:sz w:val="28"/>
          <w:szCs w:val="28"/>
          <w:rtl w:val="true"/>
          <w:lang w:bidi="fa-IR"/>
        </w:rPr>
        <w:t>وهو يتصابّ عرقاً،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أشياخ قريش في هذه الساعة على هذه الحال في طلب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جاء اجلك وانت على هذه الحال</w:t>
      </w:r>
      <w:r>
        <w:rPr>
          <w:rStyle w:val="FootnoteAnchor"/>
          <w:rtl w:val="true"/>
        </w:rPr>
        <w:footnoteReference w:id="115"/>
      </w:r>
      <w:r>
        <w:rPr>
          <w:rFonts w:ascii="IRNazanin" w:hAnsi="IRNazanin" w:eastAsia="IRNazanin"/>
          <w:color w:val="111111"/>
          <w:sz w:val="28"/>
          <w:sz w:val="28"/>
          <w:szCs w:val="28"/>
          <w:rtl w:val="true"/>
          <w:lang w:bidi="fa-IR"/>
        </w:rPr>
        <w:t>ما کنت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جاءني الموت وانا على هذه الحال جاءني وأنا في طاعةٍ من طاعات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 بها نفسي وعيالي عنك وعن الناس، وانما كنت أخاف ان لو جاءني الموت وانا على معصية من معاصي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ان اعظك فوعظتني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عن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عن الفضل بن شاذان، عن ابن أبي عمير، عن ابراهيم بن عبدالحميد، عن أيوب أخي اديم بيّاع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العلاء بن کامل فجلس قدّام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يرزقني في دعة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أدعو لك، أُطلب كما أَمرك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مثله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سأله أن يدعو الله له ان يرزقه في دعة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أدعو لك، اُطلب كما اُمرت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ان يلتمس الرزق حتى يصيبه حرُّ الشمس</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استحباب طلب الرزق في جميع الأحوال </w:t>
      </w:r>
      <w:r>
        <w:rPr>
          <w:rFonts w:eastAsia="IRNazanin" w:cs="IRNazanin"/>
          <w:color w:val="111111"/>
          <w:sz w:val="28"/>
          <w:szCs w:val="28"/>
          <w:lang w:bidi="fa-IR"/>
        </w:rPr>
        <w:t>23052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عمّن ذكره، عن أبان، عن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أيعجز أحدكم أن يكون مثل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النملة تجرُّ إلى جُحرها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الهيثم بن أبي مسروق، عن محمد بن عمر بن بزیع، عن أحمد بن عائذ، عن كليب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الرزق فقد التأثت</w:t>
      </w:r>
      <w:r>
        <w:rPr>
          <w:rStyle w:val="FootnoteAnchor"/>
          <w:rtl w:val="true"/>
        </w:rPr>
        <w:footnoteReference w:id="124"/>
      </w:r>
      <w:r>
        <w:rPr>
          <w:rFonts w:ascii="Amiri" w:hAnsi="Amiri" w:eastAsia="Amiri" w:cs="Amiri"/>
          <w:color w:val="111111"/>
          <w:sz w:val="28"/>
          <w:sz w:val="28"/>
          <w:szCs w:val="28"/>
          <w:rtl w:val="true"/>
          <w:lang w:bidi="ar-SA"/>
        </w:rPr>
        <w:t>عليّ أموري، فأجابني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اُخرج فاطلب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اسماعيل بن محمد المنقري، عن هشام الصيدلاني</w:t>
      </w:r>
      <w:r>
        <w:rPr>
          <w:rStyle w:val="FootnoteAnchor"/>
          <w:rtl w:val="true"/>
        </w:rPr>
        <w:footnoteReference w:id="1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ان رأيت الصَّفَّين قد التقيا فلاتَدَع طلب الرزق في ذلك اليوم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w:t>
      </w:r>
      <w:bookmarkStart w:id="38" w:name="pg13468_123575"/>
    </w:p>
    <w:p>
      <w:pPr>
        <w:pStyle w:val="BookText"/>
        <w:rPr/>
      </w:pPr>
      <w:bookmarkEnd w:id="38"/>
      <w:r>
        <w:rPr>
          <w:rFonts w:ascii="Amiri" w:hAnsi="Amiri" w:eastAsia="Amiri" w:cs="Amiri"/>
          <w:color w:val="111111"/>
          <w:sz w:val="28"/>
          <w:sz w:val="28"/>
          <w:szCs w:val="28"/>
          <w:rtl w:val="true"/>
          <w:lang w:bidi="ar-SA"/>
        </w:rPr>
        <w:t xml:space="preserve">علي العلوي، عن محمد بن أبي عبدالله، عن سهل بن زياد،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الكسب فريضة بعد الفريضة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بن سلم بن البراء المعروف بابن الجعابي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العباس أحمد بن محمد بن سعيد الهمداني المعروف بابن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يحیی بن زکریا بن شيبان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الذهلي، عن عمرو بن سيف الازدي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طلب الرزق من حِلّه، فانّهُ أعون لك على دينك، واعقِل راحلتك وتوكّل</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بن سالم بن البراء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لك</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006547_2616395394"/>
      <w:bookmarkStart w:id="40" w:name="_Toc14"/>
      <w:bookmarkEnd w:id="39"/>
      <w:r>
        <w:rPr>
          <w:rtl w:val="true"/>
        </w:rPr>
        <w:t xml:space="preserve">باب </w:t>
      </w:r>
      <w:r>
        <w:rPr>
          <w:rtl w:val="true"/>
        </w:rPr>
        <w:t>(</w:t>
      </w:r>
      <w:r>
        <w:rPr/>
        <w:t>10</w:t>
      </w:r>
      <w:r>
        <w:rPr>
          <w:rtl w:val="true"/>
        </w:rPr>
        <w:t xml:space="preserve">) </w:t>
      </w:r>
      <w:r>
        <w:rPr>
          <w:rtl w:val="true"/>
        </w:rPr>
        <w:t>استحباب الإبكار في طلب الرزق</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عن أحمد بن أبي عبدالله، </w:t>
      </w:r>
      <w:bookmarkStart w:id="41" w:name="pg13468_123576"/>
    </w:p>
    <w:p>
      <w:pPr>
        <w:pStyle w:val="BookText"/>
        <w:rPr/>
      </w:pPr>
      <w:bookmarkEnd w:id="41"/>
      <w:r>
        <w:rPr>
          <w:rFonts w:ascii="Amiri" w:hAnsi="Amiri" w:eastAsia="Amiri" w:cs="Amiri"/>
          <w:color w:val="111111"/>
          <w:sz w:val="28"/>
          <w:sz w:val="28"/>
          <w:szCs w:val="28"/>
          <w:rtl w:val="true"/>
          <w:lang w:bidi="ar-SA"/>
        </w:rPr>
        <w:t>استحباب الاغتراب لطلب الرزق عن أبيه، عن صفوان،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أَقرِءُوا من لقيتم من أصحابكم السلام وقولوا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ابن فلان يقرئكم السلام وقولوا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يُنال به ما عند الله، إنّي والله ما آمركم إلاّ بما نأمر به أنفسنا، فعليكم بالجِدّ والاجتهاد، وإذا صلّيتم الصبح وانصرفتم فبكّروا في طلب الرزق واطلبوا الحلال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سيرزقكم ويعينكم عليه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عبدالعزيز،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لأُحبُّ أن أرى الرجل منحرفاً</w:t>
      </w:r>
      <w:r>
        <w:rPr>
          <w:rStyle w:val="FootnoteAnchor"/>
          <w:rtl w:val="true"/>
        </w:rPr>
        <w:footnoteReference w:id="133"/>
      </w:r>
      <w:r>
        <w:rPr>
          <w:rFonts w:ascii="Amiri" w:hAnsi="Amiri" w:eastAsia="Amiri" w:cs="Amiri"/>
          <w:color w:val="111111"/>
          <w:sz w:val="28"/>
          <w:sz w:val="28"/>
          <w:szCs w:val="28"/>
          <w:rtl w:val="true"/>
          <w:lang w:bidi="ar-SA"/>
        </w:rPr>
        <w:t xml:space="preserve">في طلب الرزق،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أراد أحدكم الحاجة فليبكّر اليها وليُسرِع المشي اليها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006549_2616395394"/>
      <w:bookmarkStart w:id="43" w:name="_Toc15"/>
      <w:bookmarkEnd w:id="42"/>
      <w:r>
        <w:rPr>
          <w:rtl w:val="true"/>
        </w:rPr>
        <w:t xml:space="preserve">باب </w:t>
      </w:r>
      <w:r>
        <w:rPr>
          <w:rtl w:val="true"/>
        </w:rPr>
        <w:t>(</w:t>
      </w:r>
      <w:r>
        <w:rPr/>
        <w:t>11</w:t>
      </w:r>
      <w:r>
        <w:rPr>
          <w:rtl w:val="true"/>
        </w:rPr>
        <w:t xml:space="preserve">) </w:t>
      </w:r>
      <w:r>
        <w:rPr>
          <w:rtl w:val="true"/>
        </w:rPr>
        <w:t>استحباب الاغتراب لطلب الرزق</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عمر بن أذينة،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ليُحبُّ الاغتراب في </w:t>
      </w:r>
      <w:bookmarkStart w:id="44" w:name="pg13468_123577"/>
    </w:p>
    <w:p>
      <w:pPr>
        <w:pStyle w:val="BookText"/>
        <w:rPr/>
      </w:pPr>
      <w:bookmarkEnd w:id="44"/>
      <w:r>
        <w:rPr>
          <w:rFonts w:ascii="IRNazanin" w:hAnsi="IRNazanin" w:eastAsia="IRNazanin"/>
          <w:color w:val="111111"/>
          <w:sz w:val="28"/>
          <w:sz w:val="28"/>
          <w:szCs w:val="28"/>
          <w:rtl w:val="true"/>
          <w:lang w:bidi="fa-IR"/>
        </w:rPr>
        <w:t>طلب الرزق</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أشخِص يشخص لك الرزق</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006551_2616395394"/>
      <w:bookmarkStart w:id="46" w:name="_Toc16"/>
      <w:bookmarkEnd w:id="45"/>
      <w:r>
        <w:rPr>
          <w:rtl w:val="true"/>
        </w:rPr>
        <w:t xml:space="preserve">باب </w:t>
      </w:r>
      <w:r>
        <w:rPr>
          <w:rtl w:val="true"/>
        </w:rPr>
        <w:t>(</w:t>
      </w:r>
      <w:r>
        <w:rPr/>
        <w:t>12</w:t>
      </w:r>
      <w:r>
        <w:rPr>
          <w:rtl w:val="true"/>
        </w:rPr>
        <w:t xml:space="preserve">) </w:t>
      </w:r>
      <w:r>
        <w:rPr>
          <w:rtl w:val="true"/>
        </w:rPr>
        <w:t>استحباب طلب الرزق بمصر وكراهة المكث بها</w:t>
      </w:r>
      <w:bookmarkEnd w:id="46"/>
    </w:p>
    <w:p>
      <w:pPr>
        <w:pStyle w:val="BookText"/>
        <w:rPr/>
      </w:pPr>
      <w:r>
        <w:rPr>
          <w:rFonts w:eastAsia="Amiri" w:cs="Amiri" w:ascii="Amiri" w:hAnsi="Amiri"/>
          <w:color w:val="111111"/>
          <w:sz w:val="28"/>
          <w:szCs w:val="28"/>
          <w:lang w:bidi="ar-SA"/>
        </w:rPr>
        <w:t>23062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العاصميّ، عن عليّ بن الحسن التيميّ، عن عليّ بن أسباط،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بها الرزق، ولاتطلبوا بها المكث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الحتوف، تقيّض لها قصيرة الأعمار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لكثرة الطّاعون فيها أو للمهالك في طريقها في ذلك العصر، كما احتمله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bookmarkStart w:id="47" w:name="pg13468_123578"/>
    </w:p>
    <w:p>
      <w:pPr>
        <w:pStyle w:val="BookText"/>
        <w:rPr/>
      </w:pPr>
      <w:bookmarkEnd w:id="47"/>
      <w:r>
        <w:rPr>
          <w:rFonts w:ascii="Amiri" w:hAnsi="Amiri" w:eastAsia="Amiri" w:cs="Amiri"/>
          <w:color w:val="111111"/>
          <w:sz w:val="28"/>
          <w:sz w:val="28"/>
          <w:szCs w:val="28"/>
          <w:rtl w:val="true"/>
          <w:lang w:bidi="ar-SA"/>
        </w:rPr>
        <w:t>استحباب طلب الرزق ولو كان قليلاً</w:t>
      </w:r>
    </w:p>
    <w:p>
      <w:pPr>
        <w:pStyle w:val="Heading3"/>
        <w:numPr>
          <w:ilvl w:val="2"/>
          <w:numId w:val="1"/>
        </w:numPr>
        <w:rPr/>
      </w:pPr>
      <w:bookmarkStart w:id="48" w:name="__RefHeading___Toc2006553_2616395394"/>
      <w:bookmarkStart w:id="49" w:name="_Toc17"/>
      <w:bookmarkEnd w:id="48"/>
      <w:r>
        <w:rPr>
          <w:rtl w:val="true"/>
        </w:rPr>
        <w:t xml:space="preserve">باب </w:t>
      </w:r>
      <w:r>
        <w:rPr>
          <w:rtl w:val="true"/>
        </w:rPr>
        <w:t>(</w:t>
      </w:r>
      <w:r>
        <w:rPr/>
        <w:t>13</w:t>
      </w:r>
      <w:r>
        <w:rPr>
          <w:rtl w:val="true"/>
        </w:rPr>
        <w:t xml:space="preserve">) </w:t>
      </w:r>
      <w:r>
        <w:rPr>
          <w:rtl w:val="true"/>
        </w:rPr>
        <w:t>استحباب طلب الرزق ولو كان قليلاً</w:t>
      </w:r>
      <w:bookmarkEnd w:id="49"/>
    </w:p>
    <w:p>
      <w:pPr>
        <w:pStyle w:val="BookText"/>
        <w:rPr/>
      </w:pPr>
      <w:r>
        <w:rPr>
          <w:rFonts w:eastAsia="Amiri" w:cs="Amiri" w:ascii="Amiri" w:hAnsi="Amiri"/>
          <w:color w:val="111111"/>
          <w:sz w:val="28"/>
          <w:szCs w:val="28"/>
          <w:lang w:bidi="ar-SA"/>
        </w:rPr>
        <w:t>23063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محمد بن مرازم،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قليل الرّزق كان ذلك داعية إلى اجتلاب كثير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ترك قليلاً من الرزق كان ذلك داعية إلى ذهاب كثير من الرزق</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بندار، عن أحمد بن أبي عبدالله، عن محمد بن عيسى، عن رجل سمّاه، عن الحسين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اسحاق بن عمّار يوماً وقد شدَّ کیسه وهو يريد أن يقوم فجاءه</w:t>
      </w:r>
      <w:r>
        <w:rPr>
          <w:rStyle w:val="FootnoteAnchor"/>
          <w:rtl w:val="true"/>
        </w:rPr>
        <w:footnoteReference w:id="140"/>
      </w:r>
      <w:r>
        <w:rPr>
          <w:rFonts w:ascii="Amiri" w:hAnsi="Amiri" w:eastAsia="Amiri" w:cs="Amiri"/>
          <w:color w:val="111111"/>
          <w:sz w:val="28"/>
          <w:sz w:val="28"/>
          <w:szCs w:val="28"/>
          <w:rtl w:val="true"/>
          <w:lang w:bidi="ar-SA"/>
        </w:rPr>
        <w:t>انسان يطلب دراهم بدينار فحلَّ الكيس فأعطاه</w:t>
      </w:r>
      <w:r>
        <w:rPr>
          <w:rStyle w:val="FootnoteAnchor"/>
          <w:rtl w:val="true"/>
        </w:rPr>
        <w:footnoteReference w:id="141"/>
      </w:r>
      <w:r>
        <w:rPr>
          <w:rFonts w:ascii="IRNazanin" w:hAnsi="IRNazanin" w:eastAsia="IRNazanin"/>
          <w:color w:val="111111"/>
          <w:sz w:val="28"/>
          <w:sz w:val="28"/>
          <w:szCs w:val="28"/>
          <w:rtl w:val="true"/>
          <w:lang w:bidi="fa-IR"/>
        </w:rPr>
        <w:t>دراهم بدینار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فضل هذا</w:t>
      </w:r>
      <w:r>
        <w:rPr>
          <w:rStyle w:val="FootnoteAnchor"/>
          <w:rtl w:val="true"/>
        </w:rPr>
        <w:footnoteReference w:id="142"/>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هذا رغبة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ولكن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استقلَّ قليل الرزق حُرِم الكثير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عيسى، عن </w:t>
      </w:r>
      <w:bookmarkStart w:id="50" w:name="pg13468_123579"/>
    </w:p>
    <w:p>
      <w:pPr>
        <w:pStyle w:val="BookText"/>
        <w:rPr/>
      </w:pPr>
      <w:bookmarkEnd w:id="50"/>
      <w:r>
        <w:rPr>
          <w:rFonts w:ascii="IRNazanin" w:hAnsi="IRNazanin" w:eastAsia="IRNazanin"/>
          <w:color w:val="111111"/>
          <w:sz w:val="28"/>
          <w:sz w:val="28"/>
          <w:szCs w:val="28"/>
          <w:rtl w:val="true"/>
          <w:lang w:bidi="fa-IR"/>
        </w:rPr>
        <w:t>علي بن بلال، عن الحسين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اسحاق بن عمّار وقد شدَّ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بلال، عن الحسن بن بسام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اسحاق بن عمّار الصيرفي فجاء رجلٌ يطلب غلّة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أغلق باب الحانوت وختم 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غلّة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اسحاق ربما حملتُ لك من السفينة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كان 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استقلَّ قليل الرزق حُرِم كثيرَه، ثم 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 لاتستقل قليل الرزق فتُحرَم كثيره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006555_2616395394"/>
      <w:bookmarkStart w:id="52" w:name="_Toc18"/>
      <w:bookmarkEnd w:id="51"/>
      <w:r>
        <w:rPr>
          <w:rtl w:val="true"/>
        </w:rPr>
        <w:t xml:space="preserve">باب </w:t>
      </w:r>
      <w:r>
        <w:rPr>
          <w:rtl w:val="true"/>
        </w:rPr>
        <w:t>(</w:t>
      </w:r>
      <w:r>
        <w:rPr/>
        <w:t>14</w:t>
      </w:r>
      <w:r>
        <w:rPr>
          <w:rtl w:val="true"/>
        </w:rPr>
        <w:t xml:space="preserve">) </w:t>
      </w:r>
      <w:r>
        <w:rPr>
          <w:rtl w:val="true"/>
        </w:rPr>
        <w:t>استحباب الاجمال في طلب الرزق ووجوب</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الاقتصار على الحلال دون الحرام </w:t>
      </w:r>
      <w:r>
        <w:rPr>
          <w:rFonts w:eastAsia="Amiri" w:cs="Amiri" w:ascii="Amiri" w:hAnsi="Amiri"/>
          <w:color w:val="111111"/>
          <w:sz w:val="28"/>
          <w:szCs w:val="28"/>
          <w:lang w:bidi="ar-SA"/>
        </w:rPr>
        <w:t>23066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الحسين بن سعيد، عن إبراهيم بن أبي البلاد، عن أبيه،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في روُعي</w:t>
      </w:r>
      <w:r>
        <w:rPr>
          <w:rStyle w:val="FootnoteAnchor"/>
          <w:rtl w:val="true"/>
        </w:rPr>
        <w:footnoteReference w:id="146"/>
      </w:r>
      <w:r>
        <w:rPr>
          <w:rFonts w:ascii="IRNazanin" w:hAnsi="IRNazanin" w:eastAsia="IRNazanin"/>
          <w:color w:val="111111"/>
          <w:sz w:val="28"/>
          <w:sz w:val="28"/>
          <w:szCs w:val="28"/>
          <w:rtl w:val="true"/>
          <w:lang w:bidi="fa-IR"/>
        </w:rPr>
        <w:t xml:space="preserve">روح القدس أنّه لن </w:t>
      </w:r>
    </w:p>
    <w:p>
      <w:pPr>
        <w:pStyle w:val="BookText"/>
        <w:rPr/>
      </w:pPr>
      <w:r>
        <w:rPr>
          <w:rFonts w:ascii="Amiri" w:hAnsi="Amiri" w:eastAsia="Amiri" w:cs="Amiri"/>
          <w:color w:val="111111"/>
          <w:sz w:val="28"/>
          <w:sz w:val="28"/>
          <w:szCs w:val="28"/>
          <w:rtl w:val="true"/>
          <w:lang w:bidi="ar-SA"/>
        </w:rPr>
        <w:t>استحباب الاجمال في طلب الرزق ووجوب الاقتصار على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w:t>
      </w:r>
      <w:r>
        <w:rPr>
          <w:rStyle w:val="FootnoteAnchor"/>
          <w:rtl w:val="true"/>
        </w:rPr>
        <w:footnoteReference w:id="147"/>
      </w:r>
      <w:r>
        <w:rPr>
          <w:rFonts w:ascii="IRNazanin" w:hAnsi="IRNazanin" w:eastAsia="IRNazanin"/>
          <w:color w:val="111111"/>
          <w:sz w:val="28"/>
          <w:sz w:val="28"/>
          <w:szCs w:val="28"/>
          <w:rtl w:val="true"/>
          <w:lang w:bidi="fa-IR"/>
        </w:rPr>
        <w:t xml:space="preserve">نفس حتّى تستوفي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رزقها وإن أبطأ عليها، فاتّقوا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وأَجمِلوا في الطلب ولايحملنّكم استبطاء شيء ممّا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تصيبوه بمعصية الله،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لايُنال ما عنده إلاّ بالطاعة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الحسين بن سعيد، عن ابراهیم بن أبي البلاد،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ابن علي بن الحسين بن موسی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علي بن ابراهيم بن هاشم، عن أبيه، عن محمد بن أبي عمير، عن مرازم بن حکیم، عن أبي عبدالله الصادق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الأمين جبرائيل أخبرني عن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تموت نفس حتى تستكمل رزقها، فأتّقوا الله واَجمِلوا في الطَلَب، واعلموا أن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 تطلبونه ورزق يطلبكم، فأطلبوا أرزاقكم من حلال فانّكم آكلوها حلالاً إن طلبتموهما من وجوهها، وان لم تطلبوها من وجوهها أكلتموها حراماً، وهي أرزاقكم لابدّ لكم من أكلها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عبدالرحمن بن أبي هاشم،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في جُحر لأتاه الله برزقه فأجملوا في الطلب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القمي، عن أحمد ابن أبي عبدالله، عن ابن فضّال،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طلبك للمعيشة</w:t>
      </w:r>
      <w:r>
        <w:rPr>
          <w:rStyle w:val="FootnoteAnchor"/>
          <w:rtl w:val="true"/>
        </w:rPr>
        <w:footnoteReference w:id="153"/>
      </w:r>
      <w:r>
        <w:rPr>
          <w:rFonts w:ascii="Amiri" w:hAnsi="Amiri" w:eastAsia="Amiri" w:cs="Amiri"/>
          <w:color w:val="111111"/>
          <w:sz w:val="28"/>
          <w:sz w:val="28"/>
          <w:szCs w:val="28"/>
          <w:rtl w:val="true"/>
          <w:lang w:bidi="ar-SA"/>
        </w:rPr>
        <w:t>فوق كسب المضيع ودون طلب الحريص الراضي بدنياه المطمئنّ اليها، ولكن أنزل نفسك من ذلك بمنزلة المنصف</w:t>
      </w:r>
      <w:r>
        <w:rPr>
          <w:rStyle w:val="FootnoteAnchor"/>
          <w:rtl w:val="true"/>
        </w:rPr>
        <w:footnoteReference w:id="154"/>
      </w:r>
      <w:r>
        <w:rPr>
          <w:rFonts w:ascii="Amiri" w:hAnsi="Amiri" w:eastAsia="Amiri" w:cs="Amiri"/>
          <w:color w:val="111111"/>
          <w:sz w:val="28"/>
          <w:sz w:val="28"/>
          <w:szCs w:val="28"/>
          <w:rtl w:val="true"/>
          <w:lang w:bidi="ar-SA"/>
        </w:rPr>
        <w:t>المتعفف، تَرفع نفسك عن منزلة الواهن الضعيف وتكتسب</w:t>
      </w:r>
      <w:r>
        <w:rPr>
          <w:rStyle w:val="FootnoteAnchor"/>
          <w:rtl w:val="true"/>
        </w:rPr>
        <w:footnoteReference w:id="155"/>
      </w:r>
      <w:r>
        <w:rPr>
          <w:rFonts w:ascii="Amiri" w:hAnsi="Amiri" w:eastAsia="Amiri" w:cs="Amiri"/>
          <w:color w:val="111111"/>
          <w:sz w:val="28"/>
          <w:sz w:val="28"/>
          <w:szCs w:val="28"/>
          <w:rtl w:val="true"/>
          <w:lang w:bidi="ar-SA"/>
        </w:rPr>
        <w:t xml:space="preserve">ما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إنَّ الذين اُعطوا المال ثم لم يشكروا لا مال لهم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عمّن ذكره مثله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استحباب الاجمال في طلب الرزق ووجوب الاقتصار على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ابن جمهور، عن أبيه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يقيناً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اشتدّ جُهده، وعَظُمت حيلته، وكَثرت مُكابدته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ما سُمي له في الذكر الحكيم، ولم يحلّ من</w:t>
      </w:r>
      <w:r>
        <w:rPr>
          <w:rStyle w:val="FootnoteAnchor"/>
          <w:rtl w:val="true"/>
        </w:rPr>
        <w:footnoteReference w:id="160"/>
      </w:r>
      <w:r>
        <w:rPr>
          <w:rFonts w:ascii="Amiri" w:hAnsi="Amiri" w:eastAsia="Amiri" w:cs="Amiri"/>
          <w:color w:val="111111"/>
          <w:sz w:val="28"/>
          <w:sz w:val="28"/>
          <w:szCs w:val="28"/>
          <w:rtl w:val="true"/>
          <w:lang w:bidi="ar-SA"/>
        </w:rPr>
        <w:t>العبد في ضعفه وقلّة حيلته أن يبلغ ما سُمي له في الذكر الحكيم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لن يُزداد امرءٌ نَقيراً بحَذقه، ولم ينتقص</w:t>
      </w:r>
      <w:r>
        <w:rPr>
          <w:rStyle w:val="FootnoteAnchor"/>
          <w:rtl w:val="true"/>
        </w:rPr>
        <w:footnoteReference w:id="161"/>
      </w:r>
      <w:r>
        <w:rPr>
          <w:rFonts w:ascii="Amiri" w:hAnsi="Amiri" w:eastAsia="Amiri" w:cs="Amiri"/>
          <w:color w:val="111111"/>
          <w:sz w:val="28"/>
          <w:sz w:val="28"/>
          <w:szCs w:val="28"/>
          <w:rtl w:val="true"/>
          <w:lang w:bidi="ar-SA"/>
        </w:rPr>
        <w:t>امرءٌ نقيراً لحمقه، فالعالِم لهذا</w:t>
      </w:r>
      <w:r>
        <w:rPr>
          <w:rStyle w:val="FootnoteAnchor"/>
          <w:rtl w:val="true"/>
        </w:rPr>
        <w:footnoteReference w:id="162"/>
      </w:r>
      <w:r>
        <w:rPr>
          <w:rFonts w:ascii="Amiri" w:hAnsi="Amiri" w:eastAsia="Amiri" w:cs="Amiri"/>
          <w:color w:val="111111"/>
          <w:sz w:val="28"/>
          <w:sz w:val="28"/>
          <w:szCs w:val="28"/>
          <w:rtl w:val="true"/>
          <w:lang w:bidi="ar-SA"/>
        </w:rPr>
        <w:t>العامل به أعظم الناس راحة في منفعته والعالِم لهذا</w:t>
      </w:r>
      <w:r>
        <w:rPr>
          <w:rStyle w:val="FootnoteAnchor"/>
          <w:rtl w:val="true"/>
        </w:rPr>
        <w:footnoteReference w:id="163"/>
      </w:r>
      <w:r>
        <w:rPr>
          <w:rFonts w:ascii="Amiri" w:hAnsi="Amiri" w:eastAsia="Amiri" w:cs="Amiri"/>
          <w:color w:val="111111"/>
          <w:sz w:val="28"/>
          <w:sz w:val="28"/>
          <w:szCs w:val="28"/>
          <w:rtl w:val="true"/>
          <w:lang w:bidi="ar-SA"/>
        </w:rPr>
        <w:t>التارك له أعظم الناس شُغلاً في مَضرَّته</w:t>
      </w:r>
      <w:r>
        <w:rPr>
          <w:rStyle w:val="FootnoteAnchor"/>
          <w:rtl w:val="true"/>
        </w:rPr>
        <w:footnoteReference w:id="164"/>
      </w:r>
      <w:r>
        <w:rPr>
          <w:rFonts w:ascii="Amiri" w:hAnsi="Amiri" w:eastAsia="Amiri" w:cs="Amiri"/>
          <w:color w:val="111111"/>
          <w:sz w:val="28"/>
          <w:sz w:val="28"/>
          <w:szCs w:val="28"/>
          <w:rtl w:val="true"/>
          <w:lang w:bidi="ar-SA"/>
        </w:rPr>
        <w:t>، ورُبَّ مُنعَم عليه مُستدرَج بالإحسان إليه، ورُبَّ مغرور</w:t>
      </w:r>
      <w:r>
        <w:rPr>
          <w:rStyle w:val="FootnoteAnchor"/>
          <w:rtl w:val="true"/>
        </w:rPr>
        <w:footnoteReference w:id="165"/>
      </w:r>
      <w:r>
        <w:rPr>
          <w:rFonts w:ascii="Amiri" w:hAnsi="Amiri" w:eastAsia="Amiri" w:cs="Amiri"/>
          <w:color w:val="111111"/>
          <w:sz w:val="28"/>
          <w:sz w:val="28"/>
          <w:szCs w:val="28"/>
          <w:rtl w:val="true"/>
          <w:lang w:bidi="ar-SA"/>
        </w:rPr>
        <w:t>في الناس مصنوع له، فأفِث أيّها الساعي من سعيك، وقَصّر</w:t>
      </w:r>
      <w:r>
        <w:rPr>
          <w:rStyle w:val="FootnoteAnchor"/>
          <w:rtl w:val="true"/>
        </w:rPr>
        <w:footnoteReference w:id="166"/>
      </w:r>
      <w:r>
        <w:rPr>
          <w:rFonts w:ascii="Amiri" w:hAnsi="Amiri" w:eastAsia="Amiri" w:cs="Amiri"/>
          <w:color w:val="111111"/>
          <w:sz w:val="28"/>
          <w:sz w:val="28"/>
          <w:szCs w:val="28"/>
          <w:rtl w:val="true"/>
          <w:lang w:bidi="ar-SA"/>
        </w:rPr>
        <w:t xml:space="preserve">من عُجَلتك، وانتبه من سِنَةِ غفلتك، وتفكّر فيما جاء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واحتفظوا بهذه الحروف السبعة فإنّها من قول أهل الحِجي ومِن عزائم الله</w:t>
      </w:r>
      <w:r>
        <w:rPr>
          <w:rStyle w:val="FootnoteAnchor"/>
          <w:rtl w:val="true"/>
        </w:rPr>
        <w:footnoteReference w:id="168"/>
      </w:r>
      <w:r>
        <w:rPr>
          <w:rFonts w:ascii="Amiri" w:hAnsi="Amiri" w:eastAsia="Amiri" w:cs="Amiri"/>
          <w:color w:val="111111"/>
          <w:sz w:val="28"/>
          <w:sz w:val="28"/>
          <w:szCs w:val="28"/>
          <w:rtl w:val="true"/>
          <w:lang w:bidi="ar-SA"/>
        </w:rPr>
        <w:t xml:space="preserve">في الذكر الحكيم، إنّه ليس لأحد أن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بخلّة من هذه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بالله فيما افترض الله عليه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إشفاء غيظ</w:t>
      </w:r>
      <w:r>
        <w:rPr>
          <w:rStyle w:val="FootnoteAnchor"/>
          <w:rtl w:val="true"/>
        </w:rPr>
        <w:footnoteReference w:id="170"/>
      </w:r>
      <w:r>
        <w:rPr>
          <w:rFonts w:ascii="Amiri" w:hAnsi="Amiri" w:eastAsia="Amiri" w:cs="Amiri"/>
          <w:color w:val="111111"/>
          <w:sz w:val="28"/>
          <w:sz w:val="28"/>
          <w:szCs w:val="28"/>
          <w:rtl w:val="true"/>
          <w:lang w:bidi="ar-SA"/>
        </w:rPr>
        <w:t>بهلاك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إقرار بأمر يفعل غيره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يستنجح</w:t>
      </w:r>
      <w:r>
        <w:rPr>
          <w:rStyle w:val="FootnoteAnchor"/>
          <w:rtl w:val="true"/>
        </w:rPr>
        <w:footnoteReference w:id="172"/>
      </w:r>
      <w:r>
        <w:rPr>
          <w:rFonts w:ascii="Amiri" w:hAnsi="Amiri" w:eastAsia="Amiri" w:cs="Amiri"/>
          <w:color w:val="111111"/>
          <w:sz w:val="28"/>
          <w:sz w:val="28"/>
          <w:szCs w:val="28"/>
          <w:rtl w:val="true"/>
          <w:lang w:bidi="ar-SA"/>
        </w:rPr>
        <w:t>إلى مخلوق بإظهار بدعة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یسرّه</w:t>
      </w:r>
      <w:r>
        <w:rPr>
          <w:rStyle w:val="FootnoteAnchor"/>
          <w:rtl w:val="true"/>
        </w:rPr>
        <w:footnoteReference w:id="173"/>
      </w:r>
      <w:r>
        <w:rPr>
          <w:rFonts w:ascii="Amiri" w:hAnsi="Amiri" w:eastAsia="Amiri" w:cs="Amiri"/>
          <w:color w:val="111111"/>
          <w:sz w:val="28"/>
          <w:sz w:val="28"/>
          <w:szCs w:val="28"/>
          <w:rtl w:val="true"/>
          <w:lang w:bidi="ar-SA"/>
        </w:rPr>
        <w:t>أن يحمده الناس بما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والمتجبّر المختال وصاحب الاُبّهة والزّهو</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السباع هِمّتها التَعدي، وإنّ البهائم همّتُها بطونها، </w:t>
      </w:r>
    </w:p>
    <w:p>
      <w:pPr>
        <w:pStyle w:val="BookText"/>
        <w:rPr/>
      </w:pPr>
      <w:r>
        <w:rPr>
          <w:rFonts w:ascii="Amiri" w:hAnsi="Amiri" w:eastAsia="Amiri" w:cs="Amiri"/>
          <w:color w:val="111111"/>
          <w:sz w:val="28"/>
          <w:sz w:val="28"/>
          <w:szCs w:val="28"/>
          <w:rtl w:val="true"/>
          <w:lang w:bidi="ar-SA"/>
        </w:rPr>
        <w:t>استحباب الاجمال في طلب الرزق ووجوب الاقتصار على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النساء همّتهنّ الرّجال، وإنّ المؤمنين مُشفقون خائفون وَجِلون، جعلنا الله وإيِّاكم منهم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محمد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الأبّهة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جمهور نحو ما في التهذيب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بالسبق التعدي والزيادة عما 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لايقع حائل ومانع من البلوغ الى المقدّر شيء وان كان ضعيفاً ولم يسع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النكتة في ظهر النواة كناية عن القلّة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والاتقان والمهارة، فمن عرف أن المقدّر لايزاد عليه ولاينقص منه يكون أعظم الناس راحة فيما ينفعه وكان هذا العلم نافعاً له ولايغتم بسبب الفقر لانه يعلم ان المقدر عالم وجواد، فلو كان ينفعه البسط لبسط الرزق عليه بخلاف العالم التارك لما يعلمه فانه يسعی کثیراً ويغتم ويهتم به وكان العلم ضاراً له فكثيراً ما تكون النعمة استدراجاً يظن ان النعمة لصلاحه، والحال انه لايشكرها ول يعلم انه لاتمام الحجة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حَيْثُ لَا يَعْلَمُونَ ٭ وَأُمْلِي لَهُمْ إِنَّ كَيْدِي مَتِينٌ</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وكثيراً ما يكون مغروراً بقلة الرزق وهو مهتم لعدمه ولايعلم </w:t>
      </w:r>
      <w:bookmarkStart w:id="53" w:name="pg13468_123585"/>
    </w:p>
    <w:p>
      <w:pPr>
        <w:pStyle w:val="BookText"/>
        <w:rPr/>
      </w:pPr>
      <w:bookmarkEnd w:id="53"/>
      <w:r>
        <w:rPr>
          <w:rFonts w:ascii="Amiri" w:hAnsi="Amiri" w:eastAsia="Amiri" w:cs="Amiri"/>
          <w:color w:val="111111"/>
          <w:sz w:val="28"/>
          <w:sz w:val="28"/>
          <w:szCs w:val="28"/>
          <w:rtl w:val="true"/>
          <w:lang w:bidi="ar-SA"/>
        </w:rPr>
        <w:t>ان صلاحه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شيئاً للآخرة والسعي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وتفكّر فيما جاء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الآيات الواردة في القضاء مثل ماقال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أو في أمر الرزق وهي أيضاً كثيرة أو السبعة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العقول الكاملة من الأنبياء والأوصياء</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006557_2616395394"/>
      <w:bookmarkStart w:id="55" w:name="_Toc19"/>
      <w:bookmarkEnd w:id="54"/>
      <w:r>
        <w:rPr>
          <w:rtl w:val="true"/>
        </w:rPr>
        <w:t xml:space="preserve">باب </w:t>
      </w:r>
      <w:r>
        <w:rPr>
          <w:rtl w:val="true"/>
        </w:rPr>
        <w:t>(</w:t>
      </w:r>
      <w:r>
        <w:rPr/>
        <w:t>15</w:t>
      </w:r>
      <w:r>
        <w:rPr>
          <w:rtl w:val="true"/>
        </w:rPr>
        <w:t xml:space="preserve">) </w:t>
      </w:r>
      <w:r>
        <w:rPr>
          <w:rtl w:val="true"/>
        </w:rPr>
        <w:t>استحباب طلب الرزق عند العُسر</w:t>
      </w:r>
      <w:bookmarkEnd w:id="55"/>
    </w:p>
    <w:p>
      <w:pPr>
        <w:pStyle w:val="BookText"/>
        <w:rPr/>
      </w:pPr>
      <w:r>
        <w:rPr>
          <w:rFonts w:eastAsia="Amiri" w:cs="Amiri" w:ascii="Amiri" w:hAnsi="Amiri"/>
          <w:color w:val="111111"/>
          <w:sz w:val="28"/>
          <w:szCs w:val="28"/>
          <w:lang w:bidi="ar-SA"/>
        </w:rPr>
        <w:t>23071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ابن المغيرة،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أعسر أحدكم فليخرج ولايغمّ نفسه وأهله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w:t>
      </w:r>
      <w:bookmarkStart w:id="56" w:name="pg13468_123586"/>
    </w:p>
    <w:p>
      <w:pPr>
        <w:pStyle w:val="BookText"/>
        <w:rPr/>
      </w:pPr>
      <w:bookmarkEnd w:id="56"/>
      <w:r>
        <w:rPr>
          <w:rFonts w:ascii="Amiri" w:hAnsi="Amiri" w:eastAsia="Amiri" w:cs="Amiri"/>
          <w:color w:val="111111"/>
          <w:sz w:val="28"/>
          <w:sz w:val="28"/>
          <w:szCs w:val="28"/>
          <w:rtl w:val="true"/>
          <w:lang w:bidi="ar-SA"/>
        </w:rPr>
        <w:t xml:space="preserve">استحباب تربية المواشي الصغيرة لجلب الرزق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أعسَر أحدُكم فليخرج من بيته وليضرب في الأرض، يبتغي من فضل الله ولايغمّ نفسه وأهله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006559_2616395394"/>
      <w:bookmarkStart w:id="58" w:name="_Toc20"/>
      <w:bookmarkEnd w:id="57"/>
      <w:r>
        <w:rPr>
          <w:rtl w:val="true"/>
        </w:rPr>
        <w:t xml:space="preserve">باب </w:t>
      </w:r>
      <w:r>
        <w:rPr>
          <w:rtl w:val="true"/>
        </w:rPr>
        <w:t>(</w:t>
      </w:r>
      <w:r>
        <w:rPr/>
        <w:t>16</w:t>
      </w:r>
      <w:r>
        <w:rPr>
          <w:rtl w:val="true"/>
        </w:rPr>
        <w:t xml:space="preserve">) </w:t>
      </w:r>
      <w:r>
        <w:rPr>
          <w:rtl w:val="true"/>
        </w:rPr>
        <w:t>استحباب تربية المواشي الصغيرة لجلب الرزق</w:t>
      </w:r>
      <w:bookmarkEnd w:id="58"/>
    </w:p>
    <w:p>
      <w:pPr>
        <w:pStyle w:val="BookText"/>
        <w:rPr/>
      </w:pPr>
      <w:r>
        <w:rPr>
          <w:rFonts w:eastAsia="IRNazanin" w:cs="IRNazanin"/>
          <w:color w:val="111111"/>
          <w:sz w:val="28"/>
          <w:szCs w:val="28"/>
          <w:lang w:bidi="fa-IR"/>
        </w:rPr>
        <w:t>23073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عيسى، عن أبي محمد الغفاريّ، عن عبدالله بن إبراهيم، عمّن حدّثه،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أعیته القدرة فلیُرَب صغیراً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الغفاري مِن وُلد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هشام بن المثنّى،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ضاق عليه المعاش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فلیشتر صغاراً وليبع كباراً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أعيته الحيلة فليعالج الكرسف</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59" w:name="pg13468_123587"/>
    </w:p>
    <w:p>
      <w:pPr>
        <w:pStyle w:val="BookText"/>
        <w:rPr/>
      </w:pPr>
      <w:bookmarkEnd w:id="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يشتري الحيوانات الصغار ويربّيها ويبيعها كباراً، أو الأعم منها، ومن الأشجار وغرسها وتنميتها وبيعها، وأمّا معالجة الكرسف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إمّا بيع ما نَسَج منه فانّه أقل قيمة وأكثر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الأعم منه ومن نسجه وغزله وبيعه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006561_2616395394"/>
      <w:bookmarkStart w:id="61" w:name="_Toc21"/>
      <w:bookmarkEnd w:id="60"/>
      <w:r>
        <w:rPr>
          <w:rtl w:val="true"/>
        </w:rPr>
        <w:t xml:space="preserve">باب </w:t>
      </w:r>
      <w:r>
        <w:rPr>
          <w:rtl w:val="true"/>
        </w:rPr>
        <w:t>(</w:t>
      </w:r>
      <w:r>
        <w:rPr/>
        <w:t>17</w:t>
      </w:r>
      <w:r>
        <w:rPr>
          <w:rtl w:val="true"/>
        </w:rPr>
        <w:t xml:space="preserve">) </w:t>
      </w:r>
      <w:r>
        <w:rPr>
          <w:rtl w:val="true"/>
        </w:rPr>
        <w:t>استحباب الرجاء للرزق من حيث لايحتسب</w:t>
      </w:r>
      <w:bookmarkEnd w:id="61"/>
    </w:p>
    <w:p>
      <w:pPr>
        <w:pStyle w:val="BookText"/>
        <w:rPr/>
      </w:pPr>
      <w:r>
        <w:rPr>
          <w:rFonts w:eastAsia="IRNazanin" w:cs="IRNazanin"/>
          <w:color w:val="111111"/>
          <w:sz w:val="28"/>
          <w:szCs w:val="28"/>
          <w:lang w:bidi="fa-IR"/>
        </w:rPr>
        <w:t>23075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عليّ بن محمّد القاسانيّ، عمّن ذكره، عن عبدالله بن القاسم، عن أبي عبدالله،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لما لاترجو أرجى منك لما ترجو، فإنّ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يقتبس لأهله ناراً فكلّمه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w:t>
      </w:r>
      <w:r>
        <w:rPr>
          <w:rStyle w:val="FootnoteAnchor"/>
          <w:rtl w:val="true"/>
        </w:rPr>
        <w:footnoteReference w:id="186"/>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مَلَكة سَبأ فأسلمت مع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وخرجت</w:t>
      </w:r>
      <w:r>
        <w:rPr>
          <w:rStyle w:val="FootnoteAnchor"/>
          <w:rtl w:val="true"/>
        </w:rPr>
        <w:footnoteReference w:id="187"/>
      </w:r>
      <w:r>
        <w:rPr>
          <w:rFonts w:ascii="Amiri" w:hAnsi="Amiri" w:eastAsia="Amiri" w:cs="Amiri"/>
          <w:color w:val="111111"/>
          <w:sz w:val="28"/>
          <w:sz w:val="28"/>
          <w:szCs w:val="28"/>
          <w:rtl w:val="true"/>
          <w:lang w:bidi="ar-SA"/>
        </w:rPr>
        <w:t>سَحَرة فرعون يطلبون العزّ</w:t>
      </w:r>
      <w:r>
        <w:rPr>
          <w:rStyle w:val="FootnoteAnchor"/>
          <w:rtl w:val="true"/>
        </w:rPr>
        <w:footnoteReference w:id="188"/>
      </w:r>
      <w:r>
        <w:rPr>
          <w:rFonts w:ascii="Amiri" w:hAnsi="Amiri" w:eastAsia="Amiri" w:cs="Amiri"/>
          <w:color w:val="111111"/>
          <w:sz w:val="28"/>
          <w:sz w:val="28"/>
          <w:szCs w:val="28"/>
          <w:rtl w:val="true"/>
          <w:lang w:bidi="ar-SA"/>
        </w:rPr>
        <w:t>لفرعون فرجعوا مؤمنين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أبي عمير، عن عبدالله بن </w:t>
      </w:r>
    </w:p>
    <w:p>
      <w:pPr>
        <w:pStyle w:val="BookText"/>
        <w:rPr/>
      </w:pPr>
      <w:r>
        <w:rPr>
          <w:rFonts w:ascii="Amiri" w:hAnsi="Amiri" w:eastAsia="Amiri" w:cs="Amiri"/>
          <w:color w:val="111111"/>
          <w:sz w:val="28"/>
          <w:sz w:val="28"/>
          <w:szCs w:val="28"/>
          <w:rtl w:val="true"/>
          <w:lang w:bidi="ar-SA"/>
        </w:rPr>
        <w:t xml:space="preserve">استحباب الرجاء للرزق من حيث لايحتسب القاسم، عن الصادق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لاترجو أرجى منك لما ترجو 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ليقتبس لأهله ناراً فانصرف إليهم وهو نبيٌّ مرسل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أيّوب الخزّاز،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يجعل أرزاق المؤمنين من حيث لايحتسبون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مثله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السندي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أرزاق المؤمنين من حيث لايحتسبون، وذلك ان العبد إذا لم يعرف وجه رزقهُ كثر دعاؤهُ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برزق لم يَخطُ اليه برجله، ولم يمدَّ </w:t>
      </w:r>
      <w:bookmarkStart w:id="62" w:name="pg13468_123589"/>
    </w:p>
    <w:p>
      <w:pPr>
        <w:pStyle w:val="BookText"/>
        <w:rPr/>
      </w:pPr>
      <w:bookmarkEnd w:id="62"/>
      <w:r>
        <w:rPr>
          <w:rFonts w:ascii="Amiri" w:hAnsi="Amiri" w:eastAsia="Amiri" w:cs="Amiri"/>
          <w:color w:val="111111"/>
          <w:sz w:val="28"/>
          <w:sz w:val="28"/>
          <w:szCs w:val="28"/>
          <w:rtl w:val="true"/>
          <w:lang w:bidi="ar-SA"/>
        </w:rPr>
        <w:t xml:space="preserve">إليه يده، ولم يتكلّم فيه بلسانه، ولم يَشُدَّ اليه ثيابه، ولم يتعرّض له، كان ممن 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 وَيَرْزُقْهُ مِنْ حَيْثُ لَا يَحْتَسِبُ</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يَشُدّ اليه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بمعنی شدّ المتاع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محمد، عن محمد بن زیاد،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 وَيَرْزُقْهُ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دنياه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006563_2616395394"/>
      <w:bookmarkStart w:id="64" w:name="_Toc22"/>
      <w:bookmarkEnd w:id="63"/>
      <w:r>
        <w:rPr>
          <w:rtl w:val="true"/>
        </w:rPr>
        <w:t xml:space="preserve">باب </w:t>
      </w:r>
      <w:r>
        <w:rPr>
          <w:rtl w:val="true"/>
        </w:rPr>
        <w:t>(</w:t>
      </w:r>
      <w:r>
        <w:rPr/>
        <w:t>18</w:t>
      </w:r>
      <w:r>
        <w:rPr>
          <w:rtl w:val="true"/>
        </w:rPr>
        <w:t xml:space="preserve">) </w:t>
      </w:r>
      <w:r>
        <w:rPr>
          <w:rtl w:val="true"/>
        </w:rPr>
        <w:t>استحباب إخبار الانسان أخاه عند ضيق الرزق</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أحدُكم فليُعلم اخاه ولايُعين</w:t>
      </w:r>
      <w:r>
        <w:rPr>
          <w:rStyle w:val="FootnoteAnchor"/>
          <w:rtl w:val="true"/>
        </w:rPr>
        <w:footnoteReference w:id="197"/>
      </w:r>
      <w:r>
        <w:rPr>
          <w:rFonts w:ascii="IRNazanin" w:hAnsi="IRNazanin" w:eastAsia="IRNazanin"/>
          <w:color w:val="111111"/>
          <w:sz w:val="28"/>
          <w:sz w:val="28"/>
          <w:szCs w:val="28"/>
          <w:rtl w:val="true"/>
          <w:lang w:bidi="fa-IR"/>
        </w:rPr>
        <w:t>على نفسه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65" w:name="pg13468_123590"/>
    </w:p>
    <w:p>
      <w:pPr>
        <w:pStyle w:val="BookText"/>
        <w:rPr/>
      </w:pPr>
      <w:bookmarkEnd w:id="65"/>
      <w:r>
        <w:rPr>
          <w:rFonts w:ascii="IRNazanin" w:hAnsi="IRNazanin" w:eastAsia="IRNazanin"/>
          <w:color w:val="111111"/>
          <w:sz w:val="28"/>
          <w:sz w:val="28"/>
          <w:szCs w:val="28"/>
          <w:rtl w:val="true"/>
          <w:lang w:bidi="fa-IR"/>
        </w:rPr>
        <w:t>استحباب دعاء المؤمن لرزق أخيه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علي بن اسماعيل، عن حمّاد بن عیسی مثله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006565_2616395394"/>
      <w:bookmarkStart w:id="67" w:name="_Toc23"/>
      <w:bookmarkEnd w:id="66"/>
      <w:r>
        <w:rPr>
          <w:rtl w:val="true"/>
        </w:rPr>
        <w:t xml:space="preserve">باب </w:t>
      </w:r>
      <w:r>
        <w:rPr>
          <w:rtl w:val="true"/>
        </w:rPr>
        <w:t>(</w:t>
      </w:r>
      <w:r>
        <w:rPr/>
        <w:t>19</w:t>
      </w:r>
      <w:r>
        <w:rPr>
          <w:rtl w:val="true"/>
        </w:rPr>
        <w:t xml:space="preserve">) </w:t>
      </w:r>
      <w:r>
        <w:rPr>
          <w:rtl w:val="true"/>
        </w:rPr>
        <w:t>استحباب دعاء المؤمن لرزق أخيه</w:t>
      </w:r>
      <w:bookmarkEnd w:id="67"/>
    </w:p>
    <w:p>
      <w:pPr>
        <w:pStyle w:val="BookText"/>
        <w:rPr/>
      </w:pPr>
      <w:r>
        <w:rPr>
          <w:rFonts w:eastAsia="Amiri" w:cs="Amiri" w:ascii="Amiri" w:hAnsi="Amiri"/>
          <w:color w:val="111111"/>
          <w:sz w:val="28"/>
          <w:szCs w:val="28"/>
          <w:lang w:bidi="ar-SA"/>
        </w:rPr>
        <w:t>23082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العبّاس بن عامر، عن أبي عبدالرّحمن المسعوديّ، عن حفص بن عمر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وانتشار أمري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إذا قدِمتَ الكوفة فبع وسادةً من بيتك بعشرة دراهم وادعُ إخوانك وأَعِدَّ لهم طعاماً وسَلهُم يدعون الله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وما أمكنني ذلك حتّى بعت وسادة واتّخذت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وسألتُهم أن يدعو الله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مكثت إلاّ قليلاً حتّى أتاني غريم لي فَدَقَّ الباب عليّ وصالحني من مال لي کثیر کنتُ أحسبه نحواً من عشرة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الأشياء عليّ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بريد العجلي، عن أبيه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كان الحال حسنة، وإن الأشياء اليوم متغيرة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68" w:name="pg13468_123591"/>
    </w:p>
    <w:p>
      <w:pPr>
        <w:pStyle w:val="Heading3"/>
        <w:numPr>
          <w:ilvl w:val="2"/>
          <w:numId w:val="1"/>
        </w:numPr>
        <w:rPr/>
      </w:pPr>
      <w:bookmarkStart w:id="69" w:name="__RefHeading___Toc2006567_2616395394"/>
      <w:bookmarkStart w:id="70" w:name="_Toc24"/>
      <w:bookmarkEnd w:id="68"/>
      <w:bookmarkEnd w:id="69"/>
      <w:r>
        <w:rPr>
          <w:rtl w:val="true"/>
        </w:rPr>
        <w:t xml:space="preserve">باب </w:t>
      </w:r>
      <w:r>
        <w:rPr>
          <w:rtl w:val="true"/>
        </w:rPr>
        <w:t>(</w:t>
      </w:r>
      <w:r>
        <w:rPr/>
        <w:t>20</w:t>
      </w:r>
      <w:r>
        <w:rPr>
          <w:rtl w:val="true"/>
        </w:rPr>
        <w:t xml:space="preserve">) </w:t>
      </w:r>
      <w:r>
        <w:rPr>
          <w:rtl w:val="true"/>
        </w:rPr>
        <w:t>ثواب طلب الرزق الحلال</w:t>
      </w:r>
      <w:bookmarkEnd w:id="70"/>
    </w:p>
    <w:p>
      <w:pPr>
        <w:pStyle w:val="BookText"/>
        <w:rPr/>
      </w:pPr>
      <w:r>
        <w:rPr>
          <w:rFonts w:eastAsia="IRNazanin" w:cs="IRNazanin"/>
          <w:color w:val="111111"/>
          <w:sz w:val="28"/>
          <w:szCs w:val="28"/>
          <w:lang w:bidi="fa-IR"/>
        </w:rPr>
        <w:t>23083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ابراهیم ابن هاشم، عن أبيه، عن الحسين بن يزيد النوفلي، عن اسماعیل بن مسلم،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سبعون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أفضلها جزءاً طلب الحلال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الاشعث، عن موسی بن اسماعیل بن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الحسن بن علي بن عبدالله بن المغيرة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الحسن ابن علي، عن جدّه عبدالله بن المغيرة، عن اسماعیل بن مسلم،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کالاّ</w:t>
      </w:r>
      <w:r>
        <w:rPr>
          <w:rStyle w:val="FootnoteAnchor"/>
          <w:rtl w:val="true"/>
        </w:rPr>
        <w:footnoteReference w:id="204"/>
      </w:r>
      <w:r>
        <w:rPr>
          <w:rFonts w:ascii="IRNazanin" w:hAnsi="IRNazanin" w:eastAsia="IRNazanin"/>
          <w:color w:val="111111"/>
          <w:sz w:val="28"/>
          <w:sz w:val="28"/>
          <w:szCs w:val="28"/>
          <w:rtl w:val="true"/>
          <w:lang w:bidi="fa-IR"/>
        </w:rPr>
        <w:t>مِن طلب الحلال بات مغفوراً 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71" w:name="pg13468_123592"/>
    </w:p>
    <w:p>
      <w:pPr>
        <w:pStyle w:val="BookText"/>
        <w:rPr/>
      </w:pPr>
      <w:bookmarkEnd w:id="71"/>
      <w:r>
        <w:rPr>
          <w:rFonts w:ascii="IRNazanin" w:hAnsi="IRNazanin" w:eastAsia="IRNazanin"/>
          <w:color w:val="111111"/>
          <w:sz w:val="28"/>
          <w:sz w:val="28"/>
          <w:szCs w:val="28"/>
          <w:rtl w:val="true"/>
          <w:lang w:bidi="fa-IR"/>
        </w:rPr>
        <w:t xml:space="preserve">ثواب الكَد على العيال </w:t>
      </w:r>
      <w:r>
        <w:rPr>
          <w:rFonts w:eastAsia="IRNazanin" w:cs="IRNazanin"/>
          <w:color w:val="111111"/>
          <w:sz w:val="28"/>
          <w:szCs w:val="28"/>
          <w:lang w:bidi="fa-IR"/>
        </w:rPr>
        <w:t>23085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موسى، عن محمد بن علي، عن محمد بن الحسين، عن علي بن اسباط، عن ابن فضّال،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الشاخص في طلب الرزق الحلال كالمجاهد في سبيل الله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الاشعث، عن موسی بن اسماعیل بن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عشرة أجزاء، تسعة أجزاء في طلب الحلال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006569_2616395394"/>
      <w:bookmarkStart w:id="73" w:name="_Toc25"/>
      <w:bookmarkEnd w:id="72"/>
      <w:r>
        <w:rPr>
          <w:rtl w:val="true"/>
        </w:rPr>
        <w:t xml:space="preserve">باب </w:t>
      </w:r>
      <w:r>
        <w:rPr>
          <w:rtl w:val="true"/>
        </w:rPr>
        <w:t>(</w:t>
      </w:r>
      <w:r>
        <w:rPr/>
        <w:t>21</w:t>
      </w:r>
      <w:r>
        <w:rPr>
          <w:rtl w:val="true"/>
        </w:rPr>
        <w:t xml:space="preserve">) </w:t>
      </w:r>
      <w:r>
        <w:rPr>
          <w:rtl w:val="true"/>
        </w:rPr>
        <w:t>ثواب الكَد على العيال</w:t>
      </w:r>
      <w:bookmarkEnd w:id="73"/>
    </w:p>
    <w:p>
      <w:pPr>
        <w:pStyle w:val="BookText"/>
        <w:rPr/>
      </w:pPr>
      <w:r>
        <w:rPr>
          <w:rFonts w:eastAsia="Amiri" w:cs="Amiri" w:ascii="Amiri" w:hAnsi="Amiri"/>
          <w:color w:val="111111"/>
          <w:sz w:val="28"/>
          <w:szCs w:val="28"/>
          <w:lang w:bidi="ar-SA"/>
        </w:rPr>
        <w:t>23087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w:t>
      </w:r>
      <w:r>
        <w:rPr>
          <w:rStyle w:val="FootnoteAnchor"/>
          <w:rtl w:val="true"/>
        </w:rPr>
        <w:footnoteReference w:id="208"/>
      </w:r>
      <w:r>
        <w:rPr>
          <w:rFonts w:ascii="IRNazanin" w:hAnsi="IRNazanin" w:eastAsia="IRNazanin"/>
          <w:color w:val="111111"/>
          <w:sz w:val="28"/>
          <w:sz w:val="28"/>
          <w:szCs w:val="28"/>
          <w:rtl w:val="true"/>
          <w:lang w:bidi="fa-IR"/>
        </w:rPr>
        <w:t>کالمجاهد في سبيل الله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الكاد</w:t>
      </w:r>
      <w:r>
        <w:rPr>
          <w:rFonts w:eastAsia="IRNazanin" w:cs="IRNazanin"/>
          <w:color w:val="111111"/>
          <w:sz w:val="28"/>
          <w:szCs w:val="28"/>
          <w:rtl w:val="true"/>
          <w:lang w:bidi="fa-IR"/>
        </w:rPr>
        <w:t xml:space="preserve">... </w:t>
      </w:r>
      <w:bookmarkStart w:id="74" w:name="pg13468_123593"/>
    </w:p>
    <w:p>
      <w:pPr>
        <w:pStyle w:val="BookText"/>
        <w:rPr/>
      </w:pPr>
      <w:bookmarkEnd w:id="74"/>
      <w:r>
        <w:rPr>
          <w:rFonts w:ascii="Amiri" w:hAnsi="Amiri" w:eastAsia="Amiri" w:cs="Amiri"/>
          <w:color w:val="111111"/>
          <w:sz w:val="28"/>
          <w:sz w:val="28"/>
          <w:szCs w:val="28"/>
          <w:rtl w:val="true"/>
          <w:lang w:bidi="ar-SA"/>
        </w:rPr>
        <w:t>وذكر مثله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ربعيّ بن عبدالله، عن 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مُعسِراً فيعمل بقدر ما يقوت به نفسه وأهله ولايطلب حراماً فهو كالمجاهد في سبيل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006571_2616395394"/>
      <w:bookmarkStart w:id="76" w:name="_Toc26"/>
      <w:bookmarkEnd w:id="75"/>
      <w:r>
        <w:rPr>
          <w:rtl w:val="true"/>
        </w:rPr>
        <w:t xml:space="preserve">باب </w:t>
      </w:r>
      <w:r>
        <w:rPr>
          <w:rtl w:val="true"/>
        </w:rPr>
        <w:t>(</w:t>
      </w:r>
      <w:r>
        <w:rPr/>
        <w:t>22</w:t>
      </w:r>
      <w:r>
        <w:rPr>
          <w:rtl w:val="true"/>
        </w:rPr>
        <w:t xml:space="preserve">) </w:t>
      </w:r>
      <w:r>
        <w:rPr>
          <w:rtl w:val="true"/>
        </w:rPr>
        <w:t>اذا سَدَّ الله على العبد بابَ رزقٍ فَتَح له آخَر</w:t>
      </w:r>
      <w:bookmarkEnd w:id="76"/>
    </w:p>
    <w:p>
      <w:pPr>
        <w:pStyle w:val="BookText"/>
        <w:rPr/>
      </w:pPr>
      <w:r>
        <w:rPr>
          <w:rFonts w:eastAsia="IRNazanin" w:cs="IRNazanin"/>
          <w:color w:val="111111"/>
          <w:sz w:val="28"/>
          <w:szCs w:val="28"/>
          <w:lang w:bidi="fa-IR"/>
        </w:rPr>
        <w:t>23089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مؤمن باب رزق الاّ فتح الله لهُ ما هو خير منه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الله على مؤمن رزقاً يأتيه من وجه إلاّ فتح لهُ من وجه آخر فأتاه، وان لم يكن لهُ في حساب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006573_2616395394"/>
      <w:bookmarkStart w:id="78" w:name="_Toc27"/>
      <w:bookmarkEnd w:id="77"/>
      <w:r>
        <w:rPr>
          <w:rtl w:val="true"/>
        </w:rPr>
        <w:t xml:space="preserve">باب </w:t>
      </w:r>
      <w:r>
        <w:rPr>
          <w:rtl w:val="true"/>
        </w:rPr>
        <w:t>(</w:t>
      </w:r>
      <w:r>
        <w:rPr/>
        <w:t>23</w:t>
      </w:r>
      <w:r>
        <w:rPr>
          <w:rtl w:val="true"/>
        </w:rPr>
        <w:t xml:space="preserve">) </w:t>
      </w:r>
      <w:r>
        <w:rPr>
          <w:rtl w:val="true"/>
        </w:rPr>
        <w:t>من فاته الرزق فليذكر نِعَم الله عليه</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bookmarkStart w:id="79" w:name="pg13468_123594"/>
    </w:p>
    <w:p>
      <w:pPr>
        <w:pStyle w:val="BookText"/>
        <w:rPr/>
      </w:pPr>
      <w:bookmarkEnd w:id="79"/>
      <w:r>
        <w:rPr>
          <w:rFonts w:ascii="Amiri" w:hAnsi="Amiri" w:eastAsia="Amiri" w:cs="Amiri"/>
          <w:color w:val="111111"/>
          <w:sz w:val="28"/>
          <w:sz w:val="28"/>
          <w:szCs w:val="28"/>
          <w:rtl w:val="true"/>
          <w:lang w:bidi="ar-SA"/>
        </w:rPr>
        <w:t>الرزق يُدرك الانسان قال لرجل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بلغني انّك تكثر الغيبة عن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بالاهواز وفارس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التجارة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اذا طلبت شيئاً من ذلك ففاتك، فاذكر ما خصّك الله به من دينه، وما منَّ به عليك من ولايتنا وما صرفه عنك من البلاء، فانّ ذلك أحرى ان تسخو نفسك به عمّا فاتك من أمر الدنيا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006575_2616395394"/>
      <w:bookmarkStart w:id="81" w:name="_Toc28"/>
      <w:bookmarkEnd w:id="80"/>
      <w:r>
        <w:rPr>
          <w:rtl w:val="true"/>
        </w:rPr>
        <w:t xml:space="preserve">باب </w:t>
      </w:r>
      <w:r>
        <w:rPr>
          <w:rtl w:val="true"/>
        </w:rPr>
        <w:t>(</w:t>
      </w:r>
      <w:r>
        <w:rPr/>
        <w:t>24</w:t>
      </w:r>
      <w:r>
        <w:rPr>
          <w:rtl w:val="true"/>
        </w:rPr>
        <w:t xml:space="preserve">) </w:t>
      </w:r>
      <w:r>
        <w:rPr>
          <w:rtl w:val="true"/>
        </w:rPr>
        <w:t>الرزق يُدرك الانسان</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صحة يقين المرء المسلم الاّ یُرضي الناسَ بسَخط الله، ولايَحمدهم على ما رَزق الله، ولايلومهم على ما لم يؤته الله، فانّ رزق الله لايسوقه حرصُ حریص، ولايردّهُ کُره کاره، ولو ان أحدَكم فَرَّ من رزقه كما يفرًّ من الموت لأدرکهُ رزقهُ قبل موته كما يدركهُ الموت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82" w:name="pg13468_123595"/>
    </w:p>
    <w:p>
      <w:pPr>
        <w:pStyle w:val="Heading3"/>
        <w:numPr>
          <w:ilvl w:val="2"/>
          <w:numId w:val="1"/>
        </w:numPr>
        <w:rPr/>
      </w:pPr>
      <w:bookmarkStart w:id="83" w:name="__RefHeading___Toc2006577_2616395394"/>
      <w:bookmarkStart w:id="84" w:name="_Toc29"/>
      <w:bookmarkEnd w:id="82"/>
      <w:bookmarkEnd w:id="83"/>
      <w:r>
        <w:rPr>
          <w:rtl w:val="true"/>
        </w:rPr>
        <w:t xml:space="preserve">باب </w:t>
      </w:r>
      <w:r>
        <w:rPr>
          <w:rtl w:val="true"/>
        </w:rPr>
        <w:t>(</w:t>
      </w:r>
      <w:r>
        <w:rPr/>
        <w:t>25</w:t>
      </w:r>
      <w:r>
        <w:rPr>
          <w:rtl w:val="true"/>
        </w:rPr>
        <w:t xml:space="preserve">) </w:t>
      </w:r>
      <w:r>
        <w:rPr>
          <w:rtl w:val="true"/>
        </w:rPr>
        <w:t>الرزق ينزل مع الشراء</w:t>
      </w:r>
      <w:bookmarkEnd w:id="84"/>
    </w:p>
    <w:p>
      <w:pPr>
        <w:pStyle w:val="BookText"/>
        <w:rPr/>
      </w:pPr>
      <w:r>
        <w:rPr>
          <w:rFonts w:eastAsia="Amiri" w:cs="Amiri" w:ascii="Amiri" w:hAnsi="Amiri"/>
          <w:color w:val="111111"/>
          <w:sz w:val="28"/>
          <w:szCs w:val="28"/>
          <w:lang w:bidi="ar-SA"/>
        </w:rPr>
        <w:t>23093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علي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يفسد، وهو يحمل المسائل لاصحابنا ويجيء بجواباتها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وإن كان غالياً فانّ الرزق ينزل مع الشراء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2006579_2616395394"/>
      <w:bookmarkStart w:id="86" w:name="_Toc30"/>
      <w:bookmarkEnd w:id="85"/>
      <w:r>
        <w:rPr>
          <w:rtl w:val="true"/>
        </w:rPr>
        <w:t xml:space="preserve">باب </w:t>
      </w:r>
      <w:r>
        <w:rPr>
          <w:rtl w:val="true"/>
        </w:rPr>
        <w:t>(</w:t>
      </w:r>
      <w:r>
        <w:rPr/>
        <w:t>26</w:t>
      </w:r>
      <w:r>
        <w:rPr>
          <w:rtl w:val="true"/>
        </w:rPr>
        <w:t xml:space="preserve">) </w:t>
      </w:r>
      <w:r>
        <w:rPr>
          <w:rtl w:val="true"/>
        </w:rPr>
        <w:t>ادنى ما يُطلب به الرزق</w:t>
      </w:r>
      <w:bookmarkEnd w:id="8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عبدالرحمن بن حمّاد، عن زياد القندي، عن الحسين الصحاف،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على الرجل في طلب الرزق؟ </w:t>
      </w:r>
    </w:p>
    <w:p>
      <w:pPr>
        <w:pStyle w:val="BookText"/>
        <w:rPr/>
      </w:pPr>
      <w:r>
        <w:rPr>
          <w:rFonts w:ascii="Amiri" w:hAnsi="Amiri" w:eastAsia="Amiri" w:cs="Amiri"/>
          <w:color w:val="111111"/>
          <w:sz w:val="28"/>
          <w:sz w:val="28"/>
          <w:szCs w:val="28"/>
          <w:rtl w:val="true"/>
          <w:lang w:bidi="ar-SA"/>
        </w:rPr>
        <w:t>ادنى ما يُطلب به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219"/>
      </w:r>
      <w:r>
        <w:rPr>
          <w:rFonts w:ascii="Amiri" w:hAnsi="Amiri" w:eastAsia="Amiri" w:cs="Amiri"/>
          <w:color w:val="111111"/>
          <w:sz w:val="28"/>
          <w:sz w:val="28"/>
          <w:szCs w:val="28"/>
          <w:rtl w:val="true"/>
          <w:lang w:bidi="ar-SA"/>
        </w:rPr>
        <w:t>فتحتَ بابك، وبسطتَ بساطك، فقد قضيت ما عليك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سدير الصيرفي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الحسين اللؤلؤيّ، عن صفوان بن يحيى،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أصحابنا بالمدينة فضاق ضيقاً شديداً واشتدّت حاله،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فخذ حانوتاً في السوق وابسط بساطاً وليكن عندك جَرَّةٌ من ماء والزم باب حانوتك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فمكث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قِدمت رفقة من مصر فألقوا متاعهم، كلّ رجل منهم عند معرفته وعند صديقه حتّى ملاؤا الحوانيت وبقي رجلٌ منهم لم يصب حانوتاً يلقي فيه متاعه، فقال له أهل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رجلٌ ليس به بأس وليس في حانوته متاع فلو ألقيتَ متاعك في حانوته، فذهب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 متاعي في حانوتك؟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فألقی متاعه في حانوته وجعل يبيع متاعه الأوّل </w:t>
      </w:r>
    </w:p>
    <w:p>
      <w:pPr>
        <w:pStyle w:val="BookText"/>
        <w:rPr/>
      </w:pPr>
      <w:r>
        <w:rPr>
          <w:rFonts w:ascii="Amiri" w:hAnsi="Amiri" w:eastAsia="Amiri" w:cs="Amiri"/>
          <w:color w:val="111111"/>
          <w:sz w:val="28"/>
          <w:sz w:val="28"/>
          <w:szCs w:val="28"/>
          <w:rtl w:val="true"/>
          <w:lang w:bidi="ar-SA"/>
        </w:rPr>
        <w:t>فالأوّل، حتّى إذا حضر خروج الرّفقة بقي عند الرّجل شيء يسير من متاعه فكره المقام عليه فقال لصاحبنا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هذا المتاع عندك تبيعه وتبعث إليّ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فخرجت الرّفقة وخرج الرّجل معهم وخلّف المتاع عنده فباعه صاحبنا وبعث بثمنه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تهيّأ خروج رفقة مصر من مصر بعث إليه ببضاعة فباعها وردّ إليه ثمنها فلمّا رأى ذلك الرّجل أقام بمصر وجعل يبعث إليه بالمتاع ويجهّز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وكثر ماله وأثرى</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أبي عمارة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ذهب مالي وتفرَّق ما في يدي وعيالي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باب حانوتك وابسط بساطك وضع ميزانك وتعرّض لرزق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قدم فتح باب حانوته وبسط</w:t>
      </w:r>
      <w:r>
        <w:rPr>
          <w:rStyle w:val="FootnoteAnchor"/>
          <w:rtl w:val="true"/>
        </w:rPr>
        <w:footnoteReference w:id="224"/>
      </w:r>
      <w:r>
        <w:rPr>
          <w:rFonts w:ascii="IRNazanin" w:hAnsi="IRNazanin" w:eastAsia="IRNazanin"/>
          <w:color w:val="111111"/>
          <w:sz w:val="28"/>
          <w:sz w:val="28"/>
          <w:szCs w:val="28"/>
          <w:rtl w:val="true"/>
          <w:lang w:bidi="fa-IR"/>
        </w:rPr>
        <w:t xml:space="preserve">بساطه ووضع میزانه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حوله بأن ليس</w:t>
      </w:r>
      <w:r>
        <w:rPr>
          <w:rStyle w:val="FootnoteAnchor"/>
          <w:rtl w:val="true"/>
        </w:rPr>
        <w:footnoteReference w:id="225"/>
      </w:r>
      <w:r>
        <w:rPr>
          <w:rFonts w:ascii="Amiri" w:hAnsi="Amiri" w:eastAsia="Amiri" w:cs="Amiri"/>
          <w:color w:val="111111"/>
          <w:sz w:val="28"/>
          <w:sz w:val="28"/>
          <w:szCs w:val="28"/>
          <w:rtl w:val="true"/>
          <w:lang w:bidi="ar-SA"/>
        </w:rPr>
        <w:t>في بيته قليل ولاكثير من المتاع ولاعنده شيء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له وأخذ ثمنه وصار الثمن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ادنى ما يُطلب به الرزق ثم جاءه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اشترلي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له في السوق</w:t>
      </w:r>
      <w:r>
        <w:rPr>
          <w:rStyle w:val="FootnoteAnchor"/>
          <w:rtl w:val="true"/>
        </w:rPr>
        <w:footnoteReference w:id="226"/>
      </w:r>
      <w:r>
        <w:rPr>
          <w:rFonts w:ascii="Amiri" w:hAnsi="Amiri" w:eastAsia="Amiri" w:cs="Amiri"/>
          <w:color w:val="111111"/>
          <w:sz w:val="28"/>
          <w:sz w:val="28"/>
          <w:szCs w:val="28"/>
          <w:rtl w:val="true"/>
          <w:lang w:bidi="ar-SA"/>
        </w:rPr>
        <w:t>ثم اشترى له ثوباً فاخذ ثمنه فصار في يده وكذلك يصنع التجار يأخذ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انّ عندي عِدلاً من كتّان</w:t>
      </w:r>
      <w:r>
        <w:rPr>
          <w:rStyle w:val="FootnoteAnchor"/>
          <w:rtl w:val="true"/>
        </w:rPr>
        <w:footnoteReference w:id="227"/>
      </w:r>
      <w:r>
        <w:rPr>
          <w:rFonts w:ascii="Amiri" w:hAnsi="Amiri" w:eastAsia="Amiri" w:cs="Amiri"/>
          <w:color w:val="111111"/>
          <w:sz w:val="28"/>
          <w:sz w:val="28"/>
          <w:szCs w:val="28"/>
          <w:rtl w:val="true"/>
          <w:lang w:bidi="ar-SA"/>
        </w:rPr>
        <w:t xml:space="preserve">فهل تشتريه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وأؤخرك بثمنه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احمله وجئني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فاشتراه منه بتأخير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الرجل فذهب ثم أتاه آت من أهل السوق</w:t>
      </w:r>
      <w:r>
        <w:rPr>
          <w:rStyle w:val="FootnoteAnchor"/>
          <w:rtl w:val="true"/>
        </w:rPr>
        <w:footnoteReference w:id="228"/>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ما هذا العدل؟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اشتريته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فبعني</w:t>
      </w:r>
      <w:r>
        <w:rPr>
          <w:rStyle w:val="FootnoteAnchor"/>
          <w:rtl w:val="true"/>
        </w:rPr>
        <w:footnoteReference w:id="229"/>
      </w:r>
      <w:r>
        <w:rPr>
          <w:rFonts w:ascii="Amiri" w:hAnsi="Amiri" w:eastAsia="Amiri" w:cs="Amiri"/>
          <w:color w:val="111111"/>
          <w:sz w:val="28"/>
          <w:sz w:val="28"/>
          <w:szCs w:val="28"/>
          <w:rtl w:val="true"/>
          <w:lang w:bidi="ar-SA"/>
        </w:rPr>
        <w:t>نصفه وأُعجّل لك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فاشتراه منه واعطاه نصف المتاع وأخذ نصف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w:t>
      </w:r>
      <w:r>
        <w:rPr>
          <w:rStyle w:val="FootnoteAnchor"/>
          <w:rtl w:val="true"/>
        </w:rPr>
        <w:footnoteReference w:id="230"/>
      </w:r>
      <w:r>
        <w:rPr>
          <w:rFonts w:ascii="Amiri" w:hAnsi="Amiri" w:eastAsia="Amiri" w:cs="Amiri"/>
          <w:color w:val="111111"/>
          <w:sz w:val="28"/>
          <w:sz w:val="28"/>
          <w:szCs w:val="28"/>
          <w:rtl w:val="true"/>
          <w:lang w:bidi="ar-SA"/>
        </w:rPr>
        <w:t>في يده الباقي الى سنة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يشتري بثمنه الثوب والثوبين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ويشتري ويبيع حتى اثرى وعرض وجهه وأصاب</w:t>
      </w:r>
      <w:r>
        <w:rPr>
          <w:rStyle w:val="FootnoteAnchor"/>
          <w:rtl w:val="true"/>
        </w:rPr>
        <w:footnoteReference w:id="231"/>
      </w:r>
      <w:r>
        <w:rPr>
          <w:rFonts w:ascii="Amiri" w:hAnsi="Amiri" w:eastAsia="Amiri" w:cs="Amiri"/>
          <w:color w:val="111111"/>
          <w:sz w:val="28"/>
          <w:sz w:val="28"/>
          <w:szCs w:val="28"/>
          <w:rtl w:val="true"/>
          <w:lang w:bidi="ar-SA"/>
        </w:rPr>
        <w:t>معروفاً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87" w:name="pg13468_123599"/>
    </w:p>
    <w:p>
      <w:pPr>
        <w:pStyle w:val="BookText"/>
        <w:rPr/>
      </w:pPr>
      <w:bookmarkEnd w:id="87"/>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الحجّال، عن الحسن ابن علي، عن أبي عمارة بن الطيار مثله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006581_2616395394"/>
      <w:bookmarkStart w:id="89" w:name="_Toc31"/>
      <w:bookmarkEnd w:id="88"/>
      <w:r>
        <w:rPr>
          <w:rtl w:val="true"/>
        </w:rPr>
        <w:t xml:space="preserve">باب </w:t>
      </w:r>
      <w:r>
        <w:rPr>
          <w:rtl w:val="true"/>
        </w:rPr>
        <w:t>(</w:t>
      </w:r>
      <w:r>
        <w:rPr/>
        <w:t>27</w:t>
      </w:r>
      <w:r>
        <w:rPr>
          <w:rtl w:val="true"/>
        </w:rPr>
        <w:t xml:space="preserve">) </w:t>
      </w:r>
      <w:r>
        <w:rPr>
          <w:rtl w:val="true"/>
        </w:rPr>
        <w:t>ليس الرزق بالحيلة</w:t>
      </w:r>
      <w:bookmarkEnd w:id="89"/>
    </w:p>
    <w:p>
      <w:pPr>
        <w:pStyle w:val="BookText"/>
        <w:rPr/>
      </w:pPr>
      <w:r>
        <w:rPr>
          <w:rFonts w:eastAsia="IRNazanin" w:cs="IRNazanin"/>
          <w:color w:val="111111"/>
          <w:sz w:val="28"/>
          <w:szCs w:val="28"/>
          <w:lang w:bidi="fa-IR"/>
        </w:rPr>
        <w:t>23097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عيسى، عن علي بن الحكم، عن ربيع بن محمد المسلي، عن عبدالله ابن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ارزاق الحمقى ليعتبر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 ويعلموا انّ الدنيا ليس ينال ما فيها بعمل ولا حيلة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سليمان مثله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سليمان 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أحمد بن محمد بن عيسى بهذا الاسناد نحوه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90" w:name="pg13468_123600"/>
    </w:p>
    <w:p>
      <w:pPr>
        <w:pStyle w:val="BookText"/>
        <w:rPr/>
      </w:pPr>
      <w:bookmarkEnd w:id="90"/>
      <w:r>
        <w:rPr>
          <w:rFonts w:ascii="Amiri" w:hAnsi="Amiri" w:eastAsia="Amiri" w:cs="Amiri"/>
          <w:color w:val="111111"/>
          <w:sz w:val="28"/>
          <w:sz w:val="28"/>
          <w:szCs w:val="28"/>
          <w:rtl w:val="true"/>
          <w:lang w:bidi="ar-SA"/>
        </w:rPr>
        <w:t>المشقّة في طلب الرزق</w:t>
      </w:r>
    </w:p>
    <w:p>
      <w:pPr>
        <w:pStyle w:val="Heading3"/>
        <w:numPr>
          <w:ilvl w:val="2"/>
          <w:numId w:val="1"/>
        </w:numPr>
        <w:rPr/>
      </w:pPr>
      <w:bookmarkStart w:id="91" w:name="__RefHeading___Toc2006583_2616395394"/>
      <w:bookmarkStart w:id="92" w:name="_Toc32"/>
      <w:bookmarkEnd w:id="91"/>
      <w:r>
        <w:rPr>
          <w:rtl w:val="true"/>
        </w:rPr>
        <w:t xml:space="preserve">باب </w:t>
      </w:r>
      <w:r>
        <w:rPr>
          <w:rtl w:val="true"/>
        </w:rPr>
        <w:t>(</w:t>
      </w:r>
      <w:r>
        <w:rPr/>
        <w:t>28</w:t>
      </w:r>
      <w:r>
        <w:rPr>
          <w:rtl w:val="true"/>
        </w:rPr>
        <w:t xml:space="preserve">) </w:t>
      </w:r>
      <w:r>
        <w:rPr>
          <w:rtl w:val="true"/>
        </w:rPr>
        <w:t>المشقة في طلب الرزق</w:t>
      </w:r>
      <w:bookmarkEnd w:id="92"/>
    </w:p>
    <w:p>
      <w:pPr>
        <w:pStyle w:val="BookText"/>
        <w:rPr/>
      </w:pPr>
      <w:r>
        <w:rPr>
          <w:rFonts w:eastAsia="IRNazanin" w:cs="IRNazanin"/>
          <w:color w:val="111111"/>
          <w:sz w:val="28"/>
          <w:szCs w:val="28"/>
          <w:lang w:bidi="fa-IR"/>
        </w:rPr>
        <w:t>23098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عبيدالله بن أحمد، عن ابن أبي عمير، عن الحسين بن أحمد المنقري،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الرزق ما يُیبس الجِلد على العَظم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جمیل بن زياد، عن عبد الله</w:t>
      </w:r>
      <w:r>
        <w:rPr>
          <w:rStyle w:val="FootnoteAnchor"/>
          <w:rtl w:val="true"/>
        </w:rPr>
        <w:footnoteReference w:id="240"/>
      </w:r>
      <w:r>
        <w:rPr>
          <w:rFonts w:ascii="IRNazanin" w:hAnsi="IRNazanin" w:eastAsia="IRNazanin"/>
          <w:color w:val="111111"/>
          <w:sz w:val="28"/>
          <w:sz w:val="28"/>
          <w:szCs w:val="28"/>
          <w:rtl w:val="true"/>
          <w:lang w:bidi="fa-IR"/>
        </w:rPr>
        <w:t>ابن أحمد 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 يكون الرزق يحصل لبعض الناس بمشقّة شديدة تذيب لحمهم، أو قد يكون قليلاً بحيث لايفي إلاّ بقوتهم الاضطراري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006585_2616395394"/>
      <w:bookmarkStart w:id="94" w:name="_Toc33"/>
      <w:bookmarkEnd w:id="93"/>
      <w:r>
        <w:rPr>
          <w:rtl w:val="true"/>
        </w:rPr>
        <w:t xml:space="preserve">باب </w:t>
      </w:r>
      <w:r>
        <w:rPr>
          <w:rtl w:val="true"/>
        </w:rPr>
        <w:t>(</w:t>
      </w:r>
      <w:r>
        <w:rPr/>
        <w:t>29</w:t>
      </w:r>
      <w:r>
        <w:rPr>
          <w:rtl w:val="true"/>
        </w:rPr>
        <w:t xml:space="preserve">) </w:t>
      </w:r>
      <w:r>
        <w:rPr>
          <w:rtl w:val="true"/>
        </w:rPr>
        <w:t>النهي عن الكسل في طلب الرزق</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فلاتجادل العلماء، ولاتمار السفهاء، فيبغضك </w:t>
      </w:r>
    </w:p>
    <w:p>
      <w:pPr>
        <w:pStyle w:val="BookText"/>
        <w:rPr/>
      </w:pPr>
      <w:r>
        <w:rPr>
          <w:rFonts w:ascii="Amiri" w:hAnsi="Amiri" w:eastAsia="Amiri" w:cs="Amiri"/>
          <w:color w:val="111111"/>
          <w:sz w:val="28"/>
          <w:sz w:val="28"/>
          <w:szCs w:val="28"/>
          <w:rtl w:val="true"/>
          <w:lang w:bidi="ar-SA"/>
        </w:rPr>
        <w:t xml:space="preserve">العلماء، ويشتمك السفهاء، ولاتكسل عن معيشتك فتكون كلاّ على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أهلك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اللحام،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لاتکسلوا في طلب معايشكم فانّ آباءنا كانوا يركضون فيها ويطلبونها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والكسل والضجر فانّهما مفتاح كل سوء، انّه من كَسَل لم يؤد حقاً، ومن ضَجَر لم يصبر على حَقّ</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العمل الكسل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عمر بن اذينة،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کَسَل عن طَهوره وصلاته فليس فيه خيرٌ لأمر آخرته، ومَن کَسَل عمّا يُصلح به أمر معيشته فليس فيه خيرٌ لأمر دنياه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95" w:name="pg13468_123602"/>
    </w:p>
    <w:p>
      <w:pPr>
        <w:pStyle w:val="BookText"/>
        <w:rPr/>
      </w:pPr>
      <w:bookmarkEnd w:id="95"/>
      <w:r>
        <w:rPr>
          <w:rFonts w:ascii="Amiri" w:hAnsi="Amiri" w:eastAsia="Amiri" w:cs="Amiri"/>
          <w:color w:val="111111"/>
          <w:sz w:val="28"/>
          <w:sz w:val="28"/>
          <w:szCs w:val="28"/>
          <w:rtl w:val="true"/>
          <w:lang w:bidi="ar-SA"/>
        </w:rPr>
        <w:t>الثلاثة الذين لايُستجاب لهم</w:t>
      </w:r>
    </w:p>
    <w:p>
      <w:pPr>
        <w:pStyle w:val="Heading3"/>
        <w:numPr>
          <w:ilvl w:val="2"/>
          <w:numId w:val="1"/>
        </w:numPr>
        <w:rPr/>
      </w:pPr>
      <w:bookmarkStart w:id="96" w:name="__RefHeading___Toc2006587_2616395394"/>
      <w:bookmarkStart w:id="97" w:name="_Toc34"/>
      <w:bookmarkEnd w:id="96"/>
      <w:r>
        <w:rPr>
          <w:rtl w:val="true"/>
        </w:rPr>
        <w:t xml:space="preserve">باب </w:t>
      </w:r>
      <w:r>
        <w:rPr>
          <w:rtl w:val="true"/>
        </w:rPr>
        <w:t>(</w:t>
      </w:r>
      <w:r>
        <w:rPr/>
        <w:t>30</w:t>
      </w:r>
      <w:r>
        <w:rPr>
          <w:rtl w:val="true"/>
        </w:rPr>
        <w:t xml:space="preserve">) </w:t>
      </w:r>
      <w:r>
        <w:rPr>
          <w:rtl w:val="true"/>
        </w:rPr>
        <w:t>الثلاثة الذين لايُستجاب لهم</w:t>
      </w:r>
      <w:bookmarkEnd w:id="97"/>
    </w:p>
    <w:p>
      <w:pPr>
        <w:pStyle w:val="BookText"/>
        <w:rPr/>
      </w:pPr>
      <w:r>
        <w:rPr>
          <w:rFonts w:eastAsia="Amiri" w:cs="Amiri" w:ascii="Amiri" w:hAnsi="Amiri"/>
          <w:color w:val="111111"/>
          <w:sz w:val="28"/>
          <w:szCs w:val="28"/>
          <w:lang w:bidi="ar-SA"/>
        </w:rPr>
        <w:t>23104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في بيتي ولأصلينّ ولأصومنّ ولأعبدنّ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رزقي فسيأتيني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الثلاثة الذين لايستجاب لهم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فضّال مثله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عطيّة،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دَخَل بيته وأَغلق بابه أكان يَسقط عليه شيء من السماء؟</w:t>
      </w:r>
      <w:r>
        <w:rPr>
          <w:rFonts w:eastAsia="Amiri" w:cs="Amiri" w:ascii="Amiri" w:hAnsi="Amiri"/>
          <w:color w:val="111111"/>
          <w:sz w:val="28"/>
          <w:szCs w:val="28"/>
          <w:rtl w:val="true"/>
          <w:lang w:bidi="ar-SA"/>
        </w:rPr>
        <w:t>!!</w:t>
      </w:r>
      <w:r>
        <w:rPr>
          <w:rStyle w:val="FootnoteAnchor"/>
        </w:rPr>
        <w:footnoteReference w:id="250"/>
      </w:r>
      <w:r>
        <w:rPr>
          <w:rFonts w:eastAsia="Amiri" w:cs="Amiri" w:ascii="Amiri" w:hAnsi="Amiri"/>
          <w:color w:val="111111"/>
          <w:sz w:val="28"/>
          <w:szCs w:val="28"/>
          <w:lang w:bidi="ar-SA"/>
        </w:rPr>
        <w:t>23106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اركب في الحاجة التي كفاها الله، ما أركب فيها إلاّ التماس</w:t>
      </w:r>
      <w:r>
        <w:rPr>
          <w:rStyle w:val="FootnoteAnchor"/>
          <w:rtl w:val="true"/>
        </w:rPr>
        <w:footnoteReference w:id="251"/>
      </w:r>
      <w:r>
        <w:rPr>
          <w:rFonts w:ascii="Amiri" w:hAnsi="Amiri" w:eastAsia="Amiri" w:cs="Amiri"/>
          <w:color w:val="111111"/>
          <w:sz w:val="28"/>
          <w:sz w:val="28"/>
          <w:szCs w:val="28"/>
          <w:rtl w:val="true"/>
          <w:lang w:bidi="ar-SA"/>
        </w:rPr>
        <w:t xml:space="preserve">أن يراني الله أضحى في طلب الحلال، أما تسمع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أرایت لو أنّ رجلا دَخل بيتاً وطَيَّن عليه بابه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رزقي ينزل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يكون هذا؟ أما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الثلاثة الذين لايستجاب لهم 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تكون عنده المرأة فيدعو عليها فلايستجاب له لأنّ عصمتها في يده، لو شاء أن يخلّي سبيلها، والرجل يكون له الحقُّ على الرجل فلايُشهِدُ عليه فيجحده حقَّه فيدعو عليه فلايستجاب له، لأنّه ترك ما أُمر به، والرجل يكون عنده الشيء فيجلس في البيت فلاينتشر ولايطلب ولايلتمس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يأكله ثم يدعو فلايستجاب 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فضل الله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بلا عمل کالرامي بلا وتر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98" w:name="pg13468_123604"/>
    </w:p>
    <w:p>
      <w:pPr>
        <w:pStyle w:val="BookText"/>
        <w:rPr/>
      </w:pPr>
      <w:bookmarkEnd w:id="98"/>
      <w:r>
        <w:rPr>
          <w:rFonts w:ascii="Amiri" w:hAnsi="Amiri" w:eastAsia="Amiri" w:cs="Amiri"/>
          <w:color w:val="111111"/>
          <w:sz w:val="28"/>
          <w:sz w:val="28"/>
          <w:szCs w:val="28"/>
          <w:rtl w:val="true"/>
          <w:lang w:bidi="ar-SA"/>
        </w:rPr>
        <w:t>ذم كثرة النوم وكثرة الفراغ</w:t>
      </w:r>
    </w:p>
    <w:p>
      <w:pPr>
        <w:pStyle w:val="Heading3"/>
        <w:numPr>
          <w:ilvl w:val="2"/>
          <w:numId w:val="1"/>
        </w:numPr>
        <w:rPr/>
      </w:pPr>
      <w:bookmarkStart w:id="99" w:name="__RefHeading___Toc2006589_2616395394"/>
      <w:bookmarkStart w:id="100" w:name="_Toc35"/>
      <w:bookmarkEnd w:id="99"/>
      <w:r>
        <w:rPr>
          <w:rtl w:val="true"/>
        </w:rPr>
        <w:t xml:space="preserve">باب </w:t>
      </w:r>
      <w:r>
        <w:rPr>
          <w:rtl w:val="true"/>
        </w:rPr>
        <w:t>(</w:t>
      </w:r>
      <w:r>
        <w:rPr/>
        <w:t>31</w:t>
      </w:r>
      <w:r>
        <w:rPr>
          <w:rtl w:val="true"/>
        </w:rPr>
        <w:t xml:space="preserve">) </w:t>
      </w:r>
      <w:r>
        <w:rPr>
          <w:rtl w:val="true"/>
        </w:rPr>
        <w:t>ذمّ كثرة النوم وكثرة الفراغ</w:t>
      </w:r>
      <w:bookmarkEnd w:id="100"/>
    </w:p>
    <w:p>
      <w:pPr>
        <w:pStyle w:val="BookText"/>
        <w:rPr/>
      </w:pPr>
      <w:r>
        <w:rPr>
          <w:rFonts w:eastAsia="Amiri" w:cs="Amiri" w:ascii="Amiri" w:hAnsi="Amiri"/>
          <w:color w:val="111111"/>
          <w:sz w:val="28"/>
          <w:szCs w:val="28"/>
          <w:lang w:bidi="ar-SA"/>
        </w:rPr>
        <w:t>23108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ابن سنان، عن عبدالله بن مسكان، وصالح النيليّ،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كثرة النوم، وكثرة الفراغ</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يونس بن يعقوب،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النوم مذهبة للدّين والدّنيا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006591_2616395394"/>
      <w:bookmarkStart w:id="102" w:name="_Toc36"/>
      <w:bookmarkEnd w:id="101"/>
      <w:r>
        <w:rPr>
          <w:rtl w:val="true"/>
        </w:rPr>
        <w:t xml:space="preserve">باب </w:t>
      </w:r>
      <w:r>
        <w:rPr>
          <w:rtl w:val="true"/>
        </w:rPr>
        <w:t>(</w:t>
      </w:r>
      <w:r>
        <w:rPr/>
        <w:t>32</w:t>
      </w:r>
      <w:r>
        <w:rPr>
          <w:rtl w:val="true"/>
        </w:rPr>
        <w:t xml:space="preserve">) </w:t>
      </w:r>
      <w:r>
        <w:rPr>
          <w:rtl w:val="true"/>
        </w:rPr>
        <w:t>نِعمَ العون على التقوى الغني</w:t>
      </w:r>
      <w:bookmarkEnd w:id="102"/>
    </w:p>
    <w:p>
      <w:pPr>
        <w:pStyle w:val="BookText"/>
        <w:rPr/>
      </w:pPr>
      <w:r>
        <w:rPr>
          <w:rFonts w:eastAsia="Amiri" w:cs="Amiri" w:ascii="Amiri" w:hAnsi="Amiri"/>
          <w:color w:val="111111"/>
          <w:sz w:val="28"/>
          <w:szCs w:val="28"/>
          <w:lang w:bidi="ar-SA"/>
        </w:rPr>
        <w:t>23110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الغني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03" w:name="pg13468_123605"/>
    </w:p>
    <w:p>
      <w:pPr>
        <w:pStyle w:val="BookText"/>
        <w:rPr/>
      </w:pPr>
      <w:bookmarkEnd w:id="103"/>
      <w:r>
        <w:rPr>
          <w:rFonts w:eastAsia="Amiri" w:cs="Amiri" w:ascii="Amiri" w:hAnsi="Amiri"/>
          <w:color w:val="111111"/>
          <w:sz w:val="28"/>
          <w:szCs w:val="28"/>
          <w:lang w:bidi="ar-SA"/>
        </w:rPr>
        <w:t>23111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يحجزك عن الظلم خيرٌ من فقر يحملك على الاثم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ابن فضّال، عن ثعلبة بن میمون، عن عبد الأعلى،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الغني في الدنيا والعافية، وفي الآخرة المغفرة والجنّة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006593_2616395394"/>
      <w:bookmarkStart w:id="105" w:name="_Toc37"/>
      <w:bookmarkEnd w:id="104"/>
      <w:r>
        <w:rPr>
          <w:rtl w:val="true"/>
        </w:rPr>
        <w:t xml:space="preserve">باب </w:t>
      </w:r>
      <w:r>
        <w:rPr>
          <w:rtl w:val="true"/>
        </w:rPr>
        <w:t>(</w:t>
      </w:r>
      <w:r>
        <w:rPr/>
        <w:t>33</w:t>
      </w:r>
      <w:r>
        <w:rPr>
          <w:rtl w:val="true"/>
        </w:rPr>
        <w:t xml:space="preserve">) </w:t>
      </w:r>
      <w:r>
        <w:rPr>
          <w:rtl w:val="true"/>
        </w:rPr>
        <w:t>استحباب الاستعانة بالدنيا لسعادة الآخرة</w:t>
      </w:r>
      <w:bookmarkEnd w:id="105"/>
    </w:p>
    <w:p>
      <w:pPr>
        <w:pStyle w:val="BookText"/>
        <w:rPr/>
      </w:pPr>
      <w:r>
        <w:rPr>
          <w:rFonts w:eastAsia="Amiri" w:cs="Amiri" w:ascii="Amiri" w:hAnsi="Amiri"/>
          <w:color w:val="111111"/>
          <w:sz w:val="28"/>
          <w:szCs w:val="28"/>
          <w:lang w:bidi="ar-SA"/>
        </w:rPr>
        <w:t>23113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عن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الدنيا على الآخرة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عن أبيه، عن </w:t>
      </w:r>
    </w:p>
    <w:p>
      <w:pPr>
        <w:pStyle w:val="BookText"/>
        <w:rPr/>
      </w:pPr>
      <w:r>
        <w:rPr>
          <w:rFonts w:ascii="Amiri" w:hAnsi="Amiri" w:eastAsia="Amiri" w:cs="Amiri"/>
          <w:color w:val="111111"/>
          <w:sz w:val="28"/>
          <w:sz w:val="28"/>
          <w:szCs w:val="28"/>
          <w:rtl w:val="true"/>
          <w:lang w:bidi="ar-SA"/>
        </w:rPr>
        <w:t>استحباب الاستعانة بالدنيا لسعادة الآخرة صفوان بن يحيى، عن ذريح بن يزيد المحاربي مثله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صفوان بن يحيى مثله بتقديم وتأخير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ذریح بن يزيد المحاربي مثله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محمد بن المثنّى بن القاسم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شريح،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عند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حَجَراً على سَير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ليردَّه الى حائطه، فذلك الحَجَر كما هو، لايُدري ماعمقهُ في الأرض</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هناك قناة ماءٍ جارية وبستان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حَجراً أمام مسير الماء ليوجّهه الى بستانه، فاستقرَّ الحَجر ولم يزل من مكانه الى عصر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الهدف من ذلك ازدهار البستان ليستعين النبي به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استحباب العمل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w:t>
      </w:r>
    </w:p>
    <w:p>
      <w:pPr>
        <w:pStyle w:val="BookText"/>
        <w:rPr/>
      </w:pPr>
      <w:r>
        <w:rPr>
          <w:rFonts w:ascii="Amiri" w:hAnsi="Amiri" w:eastAsia="Amiri" w:cs="Amiri"/>
          <w:color w:val="111111"/>
          <w:sz w:val="28"/>
          <w:sz w:val="28"/>
          <w:szCs w:val="28"/>
          <w:rtl w:val="true"/>
          <w:lang w:bidi="ar-SA"/>
        </w:rPr>
        <w:t>عمير، عن هشام بن سالم،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انّا لنطلب الدُّنيا ونحبُّ أن نؤتاها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اعود بها على نفسي وعيالي، وأَصِلُ بها، وأتصدّق بها</w:t>
      </w:r>
      <w:r>
        <w:rPr>
          <w:rStyle w:val="FootnoteAnchor"/>
          <w:rtl w:val="true"/>
        </w:rPr>
        <w:footnoteReference w:id="270"/>
      </w:r>
      <w:r>
        <w:rPr>
          <w:rFonts w:ascii="Amiri" w:hAnsi="Amiri" w:eastAsia="Amiri" w:cs="Amiri"/>
          <w:color w:val="111111"/>
          <w:sz w:val="28"/>
          <w:sz w:val="28"/>
          <w:szCs w:val="28"/>
          <w:rtl w:val="true"/>
          <w:lang w:bidi="ar-SA"/>
        </w:rPr>
        <w:t>واحجُّ واعتمر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جعفر بن محمد، عن القاسم بن الربيع في وصيّته للمفضّل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ببعض هذه على هذه ولاتكونوا كلولاً على الناس</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استعينوا بعض الدنيا على أُموركم الدنيويَّة ولاتصرفوا كلَّ العمر في طلب الدنيا والعمل لها، بل ليكن عملكم بقدر العفاف والكفاف والتوسعة على النفس والأهل والعيال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الاستعانة بالدنيا لسعادة الآخرة ويؤيد هذا الاحتمال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ولاتكونوا كلولاً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الدنيا،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والد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بأیدیکم وأرجلكم للقّوت ولاتكونوا أثقالاً على الناس، أي ما أمكنكم الكسب فاکسبوا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ترك دنياه لآخرته ولا آخرته لدنياه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زياد القندي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رأى اسحاق بن عمار و اسماعیل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يجمعهما لاقوام، يعني الدنيا والآخرة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هذين الرجُلين كانا في رفاهيَّة من العيش وسَعةٍ من المال، بالاضافة الى مكانتهما العلميّة والدينيَّة، ولهذا 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عليهما بأن الله تعالى قد جمع لهما خير الدنيا والآخرة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أبيات منسوبة الى سيدنا ومولانا الامام أمير المؤمنين </w:t>
      </w:r>
      <w:bookmarkStart w:id="106" w:name="pg13468_123609"/>
    </w:p>
    <w:p>
      <w:pPr>
        <w:pStyle w:val="BookText"/>
        <w:rPr/>
      </w:pPr>
      <w:bookmarkEnd w:id="106"/>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فاز بكلتيهما قد جَمع الدنيا مع الآخرة</w:t>
      </w:r>
    </w:p>
    <w:p>
      <w:pPr>
        <w:pStyle w:val="Heading3"/>
        <w:numPr>
          <w:ilvl w:val="2"/>
          <w:numId w:val="1"/>
        </w:numPr>
        <w:rPr/>
      </w:pPr>
      <w:bookmarkStart w:id="107" w:name="__RefHeading___Toc2006595_2616395394"/>
      <w:bookmarkStart w:id="108" w:name="_Toc38"/>
      <w:bookmarkEnd w:id="107"/>
      <w:r>
        <w:rPr>
          <w:rtl w:val="true"/>
        </w:rPr>
        <w:t xml:space="preserve">باب </w:t>
      </w:r>
      <w:r>
        <w:rPr>
          <w:rtl w:val="true"/>
        </w:rPr>
        <w:t>(</w:t>
      </w:r>
      <w:r>
        <w:rPr/>
        <w:t>34</w:t>
      </w:r>
      <w:r>
        <w:rPr>
          <w:rtl w:val="true"/>
        </w:rPr>
        <w:t xml:space="preserve">) </w:t>
      </w:r>
      <w:r>
        <w:rPr>
          <w:rtl w:val="true"/>
        </w:rPr>
        <w:t>استحباب العمل باليد</w:t>
      </w:r>
      <w:bookmarkEnd w:id="108"/>
    </w:p>
    <w:p>
      <w:pPr>
        <w:pStyle w:val="BookText"/>
        <w:rPr/>
      </w:pPr>
      <w:r>
        <w:rPr>
          <w:rFonts w:eastAsia="Amiri" w:cs="Amiri" w:ascii="Amiri" w:hAnsi="Amiri"/>
          <w:color w:val="111111"/>
          <w:sz w:val="28"/>
          <w:szCs w:val="28"/>
          <w:lang w:bidi="ar-SA"/>
        </w:rPr>
        <w:t>23118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شريف بن سابق، عن الفضل بن أبي قرّة،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بالمرّ</w:t>
      </w:r>
      <w:r>
        <w:rPr>
          <w:rStyle w:val="FootnoteAnchor"/>
          <w:rtl w:val="true"/>
        </w:rPr>
        <w:footnoteReference w:id="277"/>
      </w:r>
      <w:r>
        <w:rPr>
          <w:rFonts w:ascii="Amiri" w:hAnsi="Amiri" w:eastAsia="Amiri" w:cs="Amiri"/>
          <w:color w:val="111111"/>
          <w:sz w:val="28"/>
          <w:sz w:val="28"/>
          <w:szCs w:val="28"/>
          <w:rtl w:val="true"/>
          <w:lang w:bidi="ar-SA"/>
        </w:rPr>
        <w:t xml:space="preserve">ويستخرج الأرضين،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يمصُّ النّوى بفيه ويغرسه فيطلع من ساعته، وإنّ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مملوك من ماله وكدّ يده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المغرا، عن عمّار السجستانيّ،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حَجراً على الطريق يردُّ الماء عن أرضه، فوالله ما نكب</w:t>
      </w:r>
      <w:r>
        <w:rPr>
          <w:rStyle w:val="FootnoteAnchor"/>
          <w:rtl w:val="true"/>
        </w:rPr>
        <w:footnoteReference w:id="279"/>
      </w:r>
      <w:r>
        <w:rPr>
          <w:rFonts w:ascii="Amiri" w:hAnsi="Amiri" w:eastAsia="Amiri" w:cs="Amiri"/>
          <w:color w:val="111111"/>
          <w:sz w:val="28"/>
          <w:sz w:val="28"/>
          <w:szCs w:val="28"/>
          <w:rtl w:val="true"/>
          <w:lang w:bidi="ar-SA"/>
        </w:rPr>
        <w:t>بعيراً ولا إنساناً حتّى الساعة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p>
    <w:p>
      <w:pPr>
        <w:pStyle w:val="BookText"/>
        <w:rPr/>
      </w:pPr>
      <w:r>
        <w:rPr>
          <w:rFonts w:ascii="IRNazanin" w:hAnsi="IRNazanin" w:eastAsia="IRNazanin"/>
          <w:color w:val="111111"/>
          <w:sz w:val="28"/>
          <w:sz w:val="28"/>
          <w:szCs w:val="28"/>
          <w:rtl w:val="true"/>
          <w:lang w:bidi="fa-IR"/>
        </w:rPr>
        <w:t xml:space="preserve">استحباب العمل بالید عمیر، عن سيف بن عميرة وسلمة صاحب السابري، عن أبي اسامة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ألف مملوك من كدّ يده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شريف بن سابق، عن الفضل بن أبي قرة،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نِعمَ العبد لولا أنّك تأكل من بيت المال، ولاتعمل بيدك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أربعين صباحاً</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الحديد أن لِن لعبدي داود، فأَلانَ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الحديد، فكان يعمل كلَّ يوم درعاً فيبيعها بألف درهم، فعمل ثلاثمائة وستين درعاً فباعها بثلاثمائة وستين ألفاً واستغني عن بيت المال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شریف بن سابق التفليسي، عن الفضل بن أبي قرة السمندي الكوفي مثله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اُحسن أن أعمل عملاً بيدي ولا اُحسن أن أتّجر وأنا مُحارف</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فاحمل على رأسك واستغن عن الناس،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 حَجراً على عاتقه فوضعه في حائط له من حيطانه، وإنّ الحجر لفي مكانه ولایُدری کم عُمقه إلاّ أنّه ثَمَّ</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بمعجزته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لأعمل في بعض ضياعي حتّى أعرق وإنّ لي من يكفيني، ليعلم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أطلب الرزق الحلال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استحباب العمل باليد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يحتطب ويستقي ويكنس،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وتعجن وتخبز</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الفضل بن أبي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يعمل في حائط 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فداك دعنا نعمل لك أو تعملهُ الغلمان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دعوني فانّي أشتهي أن يراني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بيدي وأطلب الحلال في أذي نفسي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ابن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ماءاً وتراباً ثمّ افتقر فأبعده الله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توفُّر الماء والتراب يكفي للعمل والاكتساب من خلال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فلاطريق للفقر الى الانسان، ومن افتقر والحال هذه فأبعده الله من رحمته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إبراهيم بن هاشم، عن النوفلي، عن السكوني، عن </w:t>
      </w:r>
      <w:bookmarkStart w:id="109" w:name="pg13468_123613"/>
    </w:p>
    <w:p>
      <w:pPr>
        <w:pStyle w:val="BookText"/>
        <w:rPr/>
      </w:pPr>
      <w:bookmarkEnd w:id="109"/>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كل إنسان معیشته، وأرضاه بكسب يده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006597_2616395394"/>
      <w:bookmarkStart w:id="111" w:name="_Toc39"/>
      <w:bookmarkEnd w:id="110"/>
      <w:r>
        <w:rPr>
          <w:rtl w:val="true"/>
        </w:rPr>
        <w:t xml:space="preserve">باب </w:t>
      </w:r>
      <w:r>
        <w:rPr>
          <w:rtl w:val="true"/>
        </w:rPr>
        <w:t>(</w:t>
      </w:r>
      <w:r>
        <w:rPr/>
        <w:t>35</w:t>
      </w:r>
      <w:r>
        <w:rPr>
          <w:rtl w:val="true"/>
        </w:rPr>
        <w:t xml:space="preserve">) </w:t>
      </w:r>
      <w:r>
        <w:rPr>
          <w:rtl w:val="true"/>
        </w:rPr>
        <w:t>استحباب الإستغناء عن الناس</w:t>
      </w:r>
      <w:bookmarkEnd w:id="111"/>
    </w:p>
    <w:p>
      <w:pPr>
        <w:pStyle w:val="BookText"/>
        <w:rPr/>
      </w:pPr>
      <w:r>
        <w:rPr>
          <w:rFonts w:eastAsia="IRNazanin" w:cs="IRNazanin"/>
          <w:color w:val="111111"/>
          <w:sz w:val="28"/>
          <w:szCs w:val="28"/>
          <w:lang w:bidi="fa-IR"/>
        </w:rPr>
        <w:t>23128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إشتدَّت حال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فجاء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سألنا اعطيناه ومن استغنی اغناه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غيري، فرجع الى إمرأته فأعلمها فقالت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فأعلِمهُ، فأتاه فلمّا رآه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سألنا أعطيناه ومن استغنى أغناه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فَعل ذلك ثلاث مرّات، ثم ذهب الرجل فاستعار فأساً ثم أتی الجبل فصعدهُ وقطَع حَطَباً ثم جاء به فباعهُ بنصف مُدٍّ من دقيق، ثم </w:t>
      </w:r>
      <w:bookmarkStart w:id="112" w:name="pg13468_123614"/>
    </w:p>
    <w:p>
      <w:pPr>
        <w:pStyle w:val="BookText"/>
        <w:rPr/>
      </w:pPr>
      <w:bookmarkEnd w:id="112"/>
      <w:r>
        <w:rPr>
          <w:rFonts w:ascii="IRNazanin" w:hAnsi="IRNazanin" w:eastAsia="IRNazanin"/>
          <w:color w:val="111111"/>
          <w:sz w:val="28"/>
          <w:sz w:val="28"/>
          <w:szCs w:val="28"/>
          <w:rtl w:val="true"/>
          <w:lang w:bidi="fa-IR"/>
        </w:rPr>
        <w:t>استحباب كتمان الفقر ذهب من الغد فجاء بأكثر منهُ فباعهُ، ولم يزل يعمل ويجمع حتى اشترى فأساً، ثم جَمعَ حتّى اشتری بَکرین</w:t>
      </w:r>
      <w:r>
        <w:rPr>
          <w:rStyle w:val="FootnoteAnchor"/>
          <w:rtl w:val="true"/>
        </w:rPr>
        <w:footnoteReference w:id="299"/>
      </w:r>
      <w:r>
        <w:rPr>
          <w:rFonts w:ascii="IRNazanin" w:hAnsi="IRNazanin" w:eastAsia="IRNazanin"/>
          <w:color w:val="111111"/>
          <w:sz w:val="28"/>
          <w:sz w:val="28"/>
          <w:szCs w:val="28"/>
          <w:rtl w:val="true"/>
          <w:lang w:bidi="fa-IR"/>
        </w:rPr>
        <w:t xml:space="preserve">و غلاماً ثم أثری وحسنت حالهُ فجاء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واعلمهُ كيف جاء يسألهُ وكيف سمعه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ومن استغنى أغناه الله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006599_2616395394"/>
      <w:bookmarkStart w:id="114" w:name="_Toc40"/>
      <w:bookmarkEnd w:id="113"/>
      <w:r>
        <w:rPr>
          <w:rtl w:val="true"/>
        </w:rPr>
        <w:t xml:space="preserve">باب </w:t>
      </w:r>
      <w:r>
        <w:rPr>
          <w:rtl w:val="true"/>
        </w:rPr>
        <w:t>(</w:t>
      </w:r>
      <w:r>
        <w:rPr/>
        <w:t>36</w:t>
      </w:r>
      <w:r>
        <w:rPr>
          <w:rtl w:val="true"/>
        </w:rPr>
        <w:t xml:space="preserve">) </w:t>
      </w:r>
      <w:r>
        <w:rPr>
          <w:rtl w:val="true"/>
        </w:rPr>
        <w:t>استحباب كتمان الفقر</w:t>
      </w:r>
      <w:bookmarkEnd w:id="114"/>
    </w:p>
    <w:p>
      <w:pPr>
        <w:pStyle w:val="BookText"/>
        <w:rPr/>
      </w:pPr>
      <w:r>
        <w:rPr>
          <w:rFonts w:eastAsia="Amiri" w:cs="Amiri" w:ascii="Amiri" w:hAnsi="Amiri"/>
          <w:color w:val="111111"/>
          <w:sz w:val="28"/>
          <w:szCs w:val="28"/>
          <w:lang w:bidi="ar-SA"/>
        </w:rPr>
        <w:t>23129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محمد بن سنان، عن أبي جعفر الاحول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معاشُك؟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غلامان لي وجَمَلان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إستتر بذلك من اخوانك فانّهم ان لم يضرّوك لم ينفعوك</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5" w:name="pg13468_123615"/>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 لاتخبر إخوانك بضيق معاشك فانّهم لاينفعونك، ويمكن أن يضرّوك باهانتهم واستخفافهم بك، أو لاتخبر بحسن حالك اخوانك، فانّهم يحسدونك، وعليه حمل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كتمان المال ولو من الاخوان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006601_2616395394"/>
      <w:bookmarkStart w:id="117" w:name="_Toc41"/>
      <w:bookmarkEnd w:id="116"/>
      <w:r>
        <w:rPr>
          <w:rtl w:val="true"/>
        </w:rPr>
        <w:t xml:space="preserve">باب </w:t>
      </w:r>
      <w:r>
        <w:rPr>
          <w:rtl w:val="true"/>
        </w:rPr>
        <w:t>(</w:t>
      </w:r>
      <w:r>
        <w:rPr/>
        <w:t>37</w:t>
      </w:r>
      <w:r>
        <w:rPr>
          <w:rtl w:val="true"/>
        </w:rPr>
        <w:t xml:space="preserve">) </w:t>
      </w:r>
      <w:r>
        <w:rPr>
          <w:rtl w:val="true"/>
        </w:rPr>
        <w:t>استحباب اصلاح المال</w:t>
      </w:r>
      <w:bookmarkEnd w:id="117"/>
    </w:p>
    <w:p>
      <w:pPr>
        <w:pStyle w:val="BookText"/>
        <w:rPr/>
      </w:pPr>
      <w:r>
        <w:rPr>
          <w:rFonts w:eastAsia="Amiri" w:cs="Amiri" w:ascii="Amiri" w:hAnsi="Amiri"/>
          <w:color w:val="111111"/>
          <w:sz w:val="28"/>
          <w:szCs w:val="28"/>
          <w:lang w:bidi="ar-SA"/>
        </w:rPr>
        <w:t>23130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ثعلبة، وغيره،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المال من الإيمان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عبدالله، عن أحمد، عن بعض أصحابنا، عن صالح بن حمزة،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بإصلاح المال فإنّ فيه مَنبهة للكريم</w:t>
      </w:r>
      <w:r>
        <w:rPr>
          <w:rStyle w:val="FootnoteAnchor"/>
          <w:rtl w:val="true"/>
        </w:rPr>
        <w:footnoteReference w:id="306"/>
      </w:r>
      <w:r>
        <w:rPr>
          <w:rFonts w:ascii="Amiri" w:hAnsi="Amiri" w:eastAsia="Amiri" w:cs="Amiri"/>
          <w:color w:val="111111"/>
          <w:sz w:val="28"/>
          <w:sz w:val="28"/>
          <w:szCs w:val="28"/>
          <w:rtl w:val="true"/>
          <w:lang w:bidi="ar-SA"/>
        </w:rPr>
        <w:t>واستغناء عن اللّئيم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118" w:name="pg13468_123616"/>
    </w:p>
    <w:p>
      <w:pPr>
        <w:pStyle w:val="BookText"/>
        <w:rPr/>
      </w:pPr>
      <w:bookmarkEnd w:id="118"/>
      <w:r>
        <w:rPr>
          <w:rFonts w:ascii="Amiri" w:hAnsi="Amiri" w:eastAsia="Amiri" w:cs="Amiri"/>
          <w:color w:val="111111"/>
          <w:sz w:val="28"/>
          <w:sz w:val="28"/>
          <w:szCs w:val="28"/>
          <w:rtl w:val="true"/>
          <w:lang w:bidi="ar-SA"/>
        </w:rPr>
        <w:t>استحباب الاهتمام بأمورٍ ثلاثة</w:t>
      </w:r>
    </w:p>
    <w:p>
      <w:pPr>
        <w:pStyle w:val="Heading3"/>
        <w:numPr>
          <w:ilvl w:val="2"/>
          <w:numId w:val="1"/>
        </w:numPr>
        <w:rPr/>
      </w:pPr>
      <w:bookmarkStart w:id="119" w:name="__RefHeading___Toc2006603_2616395394"/>
      <w:bookmarkStart w:id="120" w:name="_Toc42"/>
      <w:bookmarkEnd w:id="119"/>
      <w:r>
        <w:rPr>
          <w:rtl w:val="true"/>
        </w:rPr>
        <w:t xml:space="preserve">باب </w:t>
      </w:r>
      <w:r>
        <w:rPr>
          <w:rtl w:val="true"/>
        </w:rPr>
        <w:t>(</w:t>
      </w:r>
      <w:r>
        <w:rPr/>
        <w:t>38</w:t>
      </w:r>
      <w:r>
        <w:rPr>
          <w:rtl w:val="true"/>
        </w:rPr>
        <w:t xml:space="preserve">) </w:t>
      </w:r>
      <w:r>
        <w:rPr>
          <w:rtl w:val="true"/>
        </w:rPr>
        <w:t>استحباب الاهتمام باُمورٍ ثلاثة</w:t>
      </w:r>
      <w:bookmarkEnd w:id="120"/>
    </w:p>
    <w:p>
      <w:pPr>
        <w:pStyle w:val="BookText"/>
        <w:rPr/>
      </w:pPr>
      <w:r>
        <w:rPr>
          <w:rFonts w:eastAsia="Amiri" w:cs="Amiri" w:ascii="Amiri" w:hAnsi="Amiri"/>
          <w:color w:val="111111"/>
          <w:sz w:val="28"/>
          <w:szCs w:val="28"/>
          <w:lang w:bidi="ar-SA"/>
        </w:rPr>
        <w:t>23132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محمد بن سماعة،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العاقل أن لايُرى ظاعناً</w:t>
      </w:r>
      <w:r>
        <w:rPr>
          <w:rStyle w:val="FootnoteAnchor"/>
          <w:rtl w:val="true"/>
        </w:rPr>
        <w:footnoteReference w:id="308"/>
      </w:r>
      <w:r>
        <w:rPr>
          <w:rFonts w:ascii="Amiri" w:hAnsi="Amiri" w:eastAsia="Amiri" w:cs="Amiri"/>
          <w:color w:val="111111"/>
          <w:sz w:val="28"/>
          <w:sz w:val="28"/>
          <w:szCs w:val="28"/>
          <w:rtl w:val="true"/>
          <w:lang w:bidi="ar-SA"/>
        </w:rPr>
        <w:t>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لذّة في غير 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للمسلم العاقل أن يكون له ساعة يُفضي بها إلى عَمله فيما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وساعة يلاقي إخوانه الّذين يفاوضهم ويفاوضونه في أمر آخرته، وساعة يخلّي بين نفسه ولذّاتها في غير مُحرَّم، فإنّها عون على تلك الساعتين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ربعيّ،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كلّ الكمال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 في المعيشة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لايصلح المرء المسلم الاّ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والتقدير في المعيشة، </w:t>
      </w:r>
      <w:bookmarkStart w:id="121" w:name="pg13468_123617"/>
    </w:p>
    <w:p>
      <w:pPr>
        <w:pStyle w:val="BookText"/>
        <w:rPr/>
      </w:pPr>
      <w:bookmarkEnd w:id="121"/>
      <w:r>
        <w:rPr>
          <w:rFonts w:ascii="Amiri" w:hAnsi="Amiri" w:eastAsia="Amiri" w:cs="Amiri"/>
          <w:color w:val="111111"/>
          <w:sz w:val="28"/>
          <w:sz w:val="28"/>
          <w:szCs w:val="28"/>
          <w:rtl w:val="true"/>
          <w:lang w:bidi="ar-SA"/>
        </w:rPr>
        <w:t>والصبر على النائبة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006605_2616395394"/>
      <w:bookmarkStart w:id="123" w:name="_Toc43"/>
      <w:bookmarkEnd w:id="122"/>
      <w:r>
        <w:rPr>
          <w:rtl w:val="true"/>
        </w:rPr>
        <w:t xml:space="preserve">باب </w:t>
      </w:r>
      <w:r>
        <w:rPr>
          <w:rtl w:val="true"/>
        </w:rPr>
        <w:t>(</w:t>
      </w:r>
      <w:r>
        <w:rPr/>
        <w:t>39</w:t>
      </w:r>
      <w:r>
        <w:rPr>
          <w:rtl w:val="true"/>
        </w:rPr>
        <w:t xml:space="preserve">) </w:t>
      </w:r>
      <w:r>
        <w:rPr>
          <w:rtl w:val="true"/>
        </w:rPr>
        <w:t>استحباب القصد في المعيشة</w:t>
      </w:r>
      <w:bookmarkEnd w:id="123"/>
    </w:p>
    <w:p>
      <w:pPr>
        <w:pStyle w:val="BookText"/>
        <w:rPr/>
      </w:pPr>
      <w:r>
        <w:rPr>
          <w:rFonts w:eastAsia="Amiri" w:cs="Amiri" w:ascii="Amiri" w:hAnsi="Amiri"/>
          <w:color w:val="111111"/>
          <w:sz w:val="28"/>
          <w:szCs w:val="28"/>
          <w:lang w:bidi="ar-SA"/>
        </w:rPr>
        <w:t>23135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عن أحمد بن أبي عبدالله، عن محمد بن عليّ، عن عبدالله بن جبلة، عن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 خيراً رزقهم الرّفق في المعيشة</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اقتصدتُ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بأهل بيت خيراً فقّههُم في الدين، ورَزقهم الرفق في معايشهم، والقَصد في شأنهم، ووقّر صغيرُهم كبيرَهم، واذا أراد بهم غير ذلك تَرکَهم هَمَلاً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الى الناس نصف العقل، والرّفق نصف العيش، وما عال امرء في </w:t>
      </w:r>
    </w:p>
    <w:p>
      <w:pPr>
        <w:pStyle w:val="BookText"/>
        <w:rPr/>
      </w:pPr>
      <w:r>
        <w:rPr>
          <w:rFonts w:ascii="Amiri" w:hAnsi="Amiri" w:eastAsia="Amiri" w:cs="Amiri"/>
          <w:color w:val="111111"/>
          <w:sz w:val="28"/>
          <w:sz w:val="28"/>
          <w:szCs w:val="28"/>
          <w:rtl w:val="true"/>
          <w:lang w:bidi="ar-SA"/>
        </w:rPr>
        <w:t>استحباب القصد في المعيشة اقتصاد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نفقة أحبّ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نفقةِ قَصد، ویُبغض الاسراف إلاّ في الحج والعمرة، فرحم الله مؤمناً كسب طَيباً، وأنفق مِن قَصد، أو قدَّم فضلاً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قدَّم الزائد من ماله لآخرته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عيسى بن عبيد، عن الحسن بن عليّ بن يقطين، عن الفضل ابن کثیر المدائنيّ،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عليه بعض أصحابه فرأى عليه قميصاً فيه قبّ</w:t>
      </w:r>
      <w:r>
        <w:rPr>
          <w:rStyle w:val="FootnoteAnchor"/>
          <w:rtl w:val="true"/>
        </w:rPr>
        <w:footnoteReference w:id="316"/>
      </w:r>
      <w:r>
        <w:rPr>
          <w:rFonts w:ascii="IRNazanin" w:hAnsi="IRNazanin" w:eastAsia="IRNazanin"/>
          <w:color w:val="111111"/>
          <w:sz w:val="28"/>
          <w:sz w:val="28"/>
          <w:szCs w:val="28"/>
          <w:rtl w:val="true"/>
          <w:lang w:bidi="fa-IR"/>
        </w:rPr>
        <w:t xml:space="preserve">قد رقعه فجعل ينظر إليه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تنظر؟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قبّ يُلقي في قميصك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يدك إلى هذا الكتاب فاقرأ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یدیه کتاب أو قريب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الرّجل فيه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إيمان لمن لاحياء له، ولا مال لمن لاتقدير له، ولاجديد لمن لاخَلِق 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124" w:name="pg13468_123619"/>
    </w:p>
    <w:p>
      <w:pPr>
        <w:pStyle w:val="BookText"/>
        <w:rPr/>
      </w:pPr>
      <w:bookmarkEnd w:id="124"/>
      <w:r>
        <w:rPr>
          <w:rFonts w:eastAsia="Amiri" w:cs="Amiri" w:ascii="Amiri" w:hAnsi="Amiri"/>
          <w:color w:val="111111"/>
          <w:sz w:val="28"/>
          <w:szCs w:val="28"/>
          <w:lang w:bidi="ar-SA"/>
        </w:rPr>
        <w:t>23140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اسحاق بن عمّار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الإسراف؟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صَونِك تَبتذلُه، وفَضلُ الاناء تُهريقه، وقذفُك النَّوى هكذا وهكذا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صَونك تبتذله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الثوب الجميل النظيف الأَنيق الخاص بخارج البيت تلبسه في البيت، وبهذا يفقد الثوب جماله وطراوته ونظافته وإناقته ويصير خَلِقاً 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أن يختلف الثوب الذي يلبسه الانسان خارج البيت عن الثوب الذي يلبسه في البيت</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006607_2616395394"/>
      <w:bookmarkStart w:id="126" w:name="_Toc44"/>
      <w:bookmarkEnd w:id="125"/>
      <w:r>
        <w:rPr>
          <w:rtl w:val="true"/>
        </w:rPr>
        <w:t xml:space="preserve">باب </w:t>
      </w:r>
      <w:r>
        <w:rPr>
          <w:rtl w:val="true"/>
        </w:rPr>
        <w:t>(</w:t>
      </w:r>
      <w:r>
        <w:rPr/>
        <w:t>40</w:t>
      </w:r>
      <w:r>
        <w:rPr>
          <w:rtl w:val="true"/>
        </w:rPr>
        <w:t xml:space="preserve">) </w:t>
      </w:r>
      <w:r>
        <w:rPr>
          <w:rtl w:val="true"/>
        </w:rPr>
        <w:t>استحباب مباشرة الانسان اموره الكبيرة بنفسه</w:t>
      </w:r>
      <w:bookmarkEnd w:id="126"/>
    </w:p>
    <w:p>
      <w:pPr>
        <w:pStyle w:val="BookText"/>
        <w:rPr/>
      </w:pPr>
      <w:r>
        <w:rPr>
          <w:rFonts w:eastAsia="IRNazanin" w:cs="IRNazanin"/>
          <w:color w:val="111111"/>
          <w:sz w:val="28"/>
          <w:szCs w:val="28"/>
          <w:lang w:bidi="fa-IR"/>
        </w:rPr>
        <w:t>23141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عیسی بن عبيد، عن يونس،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باشر كبار اُمورك بنفسك، وكِل ماشفّ إلى غيرك</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ضرب أيّ شيء؟ قال</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ضرب أشرية العقار وما أشبهها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استحباب مباشرة الانسان اموره الكبيرة بنفسه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باشِر كبار امورك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 امورک المهمّة بنفسك ولاتعهدها الى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الانسان حريص على تنفيذ اموره الشخصيَّة بصورة جيدة وعلى احسن مايُرام، وليس الغير كذلك، وقديماً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الثکلی کالمستأجَرة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الرجل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أيّ شيء؟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أيّ شيء؟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اشرية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العقارات والأراضي وما شابه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عن عمرو بن إبراهيم، عن خلف بن حمّاد، عن هارون بن الجهم، عن الأرقط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لاتكوننّ دوّاراً في الأسواق، ولاتلى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الأشياء بنفسك، فإنّه لاينبغي للمرء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الحسب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 شراء دقائق الأشياء بنفسه ما خلا ثلاثة أشياء فإنّه ينبغي لذي الدّين والحسب أن يليها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والرقيق، والإبل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الأرقط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27" w:name="pg13468_123621"/>
    </w:p>
    <w:p>
      <w:pPr>
        <w:pStyle w:val="BookText"/>
        <w:rPr/>
      </w:pPr>
      <w:bookmarkEnd w:id="127"/>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أوصى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رجل من أصحابه يحمل بَقلاً على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للرجل السريّ أن يحمل الشيء الدني لئلا يجترى عليه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006609_2616395394"/>
      <w:bookmarkStart w:id="129" w:name="_Toc45"/>
      <w:bookmarkEnd w:id="128"/>
      <w:r>
        <w:rPr>
          <w:rtl w:val="true"/>
        </w:rPr>
        <w:t xml:space="preserve">باب </w:t>
      </w:r>
      <w:r>
        <w:rPr>
          <w:rtl w:val="true"/>
        </w:rPr>
        <w:t>(</w:t>
      </w:r>
      <w:r>
        <w:rPr/>
        <w:t>41</w:t>
      </w:r>
      <w:r>
        <w:rPr>
          <w:rtl w:val="true"/>
        </w:rPr>
        <w:t xml:space="preserve">) </w:t>
      </w:r>
      <w:r>
        <w:rPr>
          <w:rtl w:val="true"/>
        </w:rPr>
        <w:t>استحباب شراء الأراضي المتفرّقة</w:t>
      </w:r>
      <w:bookmarkEnd w:id="129"/>
    </w:p>
    <w:p>
      <w:pPr>
        <w:pStyle w:val="BookText"/>
        <w:rPr/>
      </w:pPr>
      <w:r>
        <w:rPr>
          <w:rFonts w:eastAsia="IRNazanin" w:cs="IRNazanin"/>
          <w:color w:val="111111"/>
          <w:sz w:val="28"/>
          <w:szCs w:val="28"/>
          <w:lang w:bidi="fa-IR"/>
        </w:rPr>
        <w:t>23143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شبيهاً بالمستنصح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كيف صرت اتّخذت الأموال قطعاً متفرّقة ولو كانت في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أيسر لمؤونتها وأعظم لمنفعتها؟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اتّخذتُها متفرّقة فإن أصاب هذا المال شيءٌ سَلِم هذا المال، والصّرة تجمع بهذا كلّه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أن الانسان يشتري أراضٍ وعقارات متعدّدة، متفرّقة بعضُها عن بعض، فاذا فَقَد إحداها أو أصابها شيء فالاُخرى موجودة</w:t>
      </w:r>
      <w:r>
        <w:rPr>
          <w:rFonts w:eastAsia="Amiri" w:cs="Amiri" w:ascii="Amiri" w:hAnsi="Amiri"/>
          <w:color w:val="111111"/>
          <w:sz w:val="28"/>
          <w:szCs w:val="28"/>
          <w:rtl w:val="true"/>
          <w:lang w:bidi="ar-SA"/>
        </w:rPr>
        <w:t xml:space="preserve">. </w:t>
      </w:r>
      <w:bookmarkStart w:id="130" w:name="pg13468_123622"/>
    </w:p>
    <w:p>
      <w:pPr>
        <w:pStyle w:val="BookText"/>
        <w:rPr/>
      </w:pPr>
      <w:bookmarkEnd w:id="130"/>
      <w:r>
        <w:rPr>
          <w:rFonts w:ascii="Amiri" w:hAnsi="Amiri" w:eastAsia="Amiri" w:cs="Amiri"/>
          <w:color w:val="111111"/>
          <w:sz w:val="28"/>
          <w:sz w:val="28"/>
          <w:szCs w:val="28"/>
          <w:rtl w:val="true"/>
          <w:lang w:bidi="ar-SA"/>
        </w:rPr>
        <w:t>استحباب شراء العقارات والأراضي 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اُخرى فان هذه العقارات تعتبر رصيداً لثروة الانسان ويدَّخرها لوقت الحاجة فاذا اُصيب بماله أو خسِر في تجارته فانه يستعين بها لإدارة العجلة الاقتصاديّة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والصُرَّة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الصُّرَّة تتجمّع فيها الأموال المختلفة من هنا وهناك، ومنها يُدير الانسان اموره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006611_2616395394"/>
      <w:bookmarkStart w:id="132" w:name="_Toc46"/>
      <w:bookmarkEnd w:id="131"/>
      <w:r>
        <w:rPr>
          <w:rtl w:val="true"/>
        </w:rPr>
        <w:t xml:space="preserve">باب </w:t>
      </w:r>
      <w:r>
        <w:rPr>
          <w:rtl w:val="true"/>
        </w:rPr>
        <w:t>(</w:t>
      </w:r>
      <w:r>
        <w:rPr/>
        <w:t>42</w:t>
      </w:r>
      <w:r>
        <w:rPr>
          <w:rtl w:val="true"/>
        </w:rPr>
        <w:t xml:space="preserve">) </w:t>
      </w:r>
      <w:r>
        <w:rPr>
          <w:rtl w:val="true"/>
        </w:rPr>
        <w:t>استحباب شراء العقارات والاراضي</w:t>
      </w:r>
      <w:bookmarkEnd w:id="132"/>
    </w:p>
    <w:p>
      <w:pPr>
        <w:pStyle w:val="BookText"/>
        <w:rPr/>
      </w:pPr>
      <w:r>
        <w:rPr>
          <w:rFonts w:eastAsia="Amiri" w:cs="Amiri" w:ascii="Amiri" w:hAnsi="Amiri"/>
          <w:color w:val="111111"/>
          <w:sz w:val="28"/>
          <w:szCs w:val="28"/>
          <w:lang w:bidi="ar-SA"/>
        </w:rPr>
        <w:t>23144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عمّن ذكره،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يخلف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أشدّ عليه من المال الصامت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xml:space="preserve">كيف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في الحائط يعني في البستان أو الدّار</w:t>
      </w:r>
      <w:r>
        <w:rPr>
          <w:rStyle w:val="FootnoteAnchor"/>
          <w:rtl w:val="true"/>
        </w:rPr>
        <w:footnoteReference w:id="329"/>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33" w:name="pg13468_123623"/>
    </w:p>
    <w:p>
      <w:pPr>
        <w:pStyle w:val="BookText"/>
        <w:rPr/>
      </w:pPr>
      <w:bookmarkEnd w:id="13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مايخلف الرجل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شيء أشدّ من أن يموت الرجل ويكون ماله الذهب والفضة فانه لاينتفع به ورثته ويذهب بالكليَّة بخلاف ما اذا بقي عنه العقار</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محمد بن أحمد النهديّ، عن يعقوب بن يزيد، عن محمّد بن مرازم،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لمصادف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عقدة أو ضيعة فإنّ الرّجل إذا نزلت به النازلة</w:t>
      </w:r>
      <w:r>
        <w:rPr>
          <w:rStyle w:val="FootnoteAnchor"/>
          <w:rtl w:val="true"/>
        </w:rPr>
        <w:footnoteReference w:id="333"/>
      </w:r>
      <w:r>
        <w:rPr>
          <w:rFonts w:ascii="Amiri" w:hAnsi="Amiri" w:eastAsia="Amiri" w:cs="Amiri"/>
          <w:color w:val="111111"/>
          <w:sz w:val="28"/>
          <w:sz w:val="28"/>
          <w:szCs w:val="28"/>
          <w:rtl w:val="true"/>
          <w:lang w:bidi="ar-SA"/>
        </w:rPr>
        <w:t>أو المصيبة فذكر أنّ وراء ظهره ما يقيم عياله كان أسخي لنفسه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006613_2616395394"/>
      <w:bookmarkStart w:id="135" w:name="_Toc47"/>
      <w:bookmarkEnd w:id="134"/>
      <w:r>
        <w:rPr>
          <w:rtl w:val="true"/>
        </w:rPr>
        <w:t xml:space="preserve">باب </w:t>
      </w:r>
      <w:r>
        <w:rPr>
          <w:rtl w:val="true"/>
        </w:rPr>
        <w:t>(</w:t>
      </w:r>
      <w:r>
        <w:rPr/>
        <w:t>43</w:t>
      </w:r>
      <w:r>
        <w:rPr>
          <w:rtl w:val="true"/>
        </w:rPr>
        <w:t xml:space="preserve">) </w:t>
      </w:r>
      <w:r>
        <w:rPr>
          <w:rtl w:val="true"/>
        </w:rPr>
        <w:t>كراهة بيع العقارات والأراضي إلاّ لشراء مثلها</w:t>
      </w:r>
      <w:bookmarkEnd w:id="1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الحسن بن عليّ الكوفي، عن عبیس بن هشام، عن عبدالصمد بن بشير،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النبيّ</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خطّ دورها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باع رباعه فلاتبارك له</w:t>
      </w:r>
      <w:r>
        <w:rPr>
          <w:rStyle w:val="FootnoteAnchor"/>
          <w:rtl w:val="true"/>
        </w:rPr>
        <w:footnoteReference w:id="336"/>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كراهة بيع العقارات والأراضي إلاّ لشراء مثلها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عبدالصمد بن بشير مثله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أرضه؟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مكتوب في التوراة أنّه من باع أرضاً أو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يضعه في أرض أو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ثَمنُه مَحقاً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مثله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الحسن بن علي، عن وهب الحريري،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 العُقدة مرزوق وبايعها ممحوق</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مشتري العقار مرزوق وبائع العقار ممحوق</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136" w:name="pg13468_123625"/>
    </w:p>
    <w:p>
      <w:pPr>
        <w:pStyle w:val="BookText"/>
        <w:rPr/>
      </w:pPr>
      <w:bookmarkEnd w:id="136"/>
      <w:r>
        <w:rPr>
          <w:rFonts w:eastAsia="Amiri" w:cs="Amiri" w:ascii="Amiri" w:hAnsi="Amiri"/>
          <w:color w:val="111111"/>
          <w:sz w:val="28"/>
          <w:szCs w:val="28"/>
          <w:lang w:bidi="ar-SA"/>
        </w:rPr>
        <w:t>23150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أرضاً تُطلَب مني ويرغّبوني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أما علمت انّه من باع الماء والطين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 ماله في الماء والطين</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ذهب ماله هباءاً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أبيع بالثمن الكثير واشتري ما هو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Style w:val="FootnoteAnchor"/>
          <w:rtl w:val="true"/>
        </w:rPr>
        <w:footnoteReference w:id="347"/>
      </w:r>
      <w:r>
        <w:rPr>
          <w:rFonts w:ascii="IRNazanin" w:hAnsi="IRNazanin" w:eastAsia="IRNazanin"/>
          <w:color w:val="111111"/>
          <w:sz w:val="28"/>
          <w:sz w:val="28"/>
          <w:szCs w:val="28"/>
          <w:rtl w:val="true"/>
          <w:lang w:bidi="fa-IR"/>
        </w:rPr>
        <w:t>بأس</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006615_2616395394"/>
      <w:bookmarkStart w:id="138" w:name="_Toc48"/>
      <w:bookmarkEnd w:id="137"/>
      <w:r>
        <w:rPr>
          <w:rtl w:val="true"/>
        </w:rPr>
        <w:t xml:space="preserve">باب </w:t>
      </w:r>
      <w:r>
        <w:rPr>
          <w:rtl w:val="true"/>
        </w:rPr>
        <w:t>(</w:t>
      </w:r>
      <w:r>
        <w:rPr/>
        <w:t>44</w:t>
      </w:r>
      <w:r>
        <w:rPr>
          <w:rtl w:val="true"/>
        </w:rPr>
        <w:t xml:space="preserve">) </w:t>
      </w:r>
      <w:r>
        <w:rPr>
          <w:rtl w:val="true"/>
        </w:rPr>
        <w:t>كراهة الكَل على الناس</w:t>
      </w:r>
      <w:bookmarkEnd w:id="138"/>
    </w:p>
    <w:p>
      <w:pPr>
        <w:pStyle w:val="BookText"/>
        <w:rPr/>
      </w:pPr>
      <w:r>
        <w:rPr>
          <w:rFonts w:eastAsia="Amiri" w:cs="Amiri" w:ascii="Amiri" w:hAnsi="Amiri"/>
          <w:color w:val="111111"/>
          <w:sz w:val="28"/>
          <w:szCs w:val="28"/>
          <w:lang w:bidi="ar-SA"/>
        </w:rPr>
        <w:t>23151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عبدالله، عن أبي الخزرج الانصاري، عن علي بن غراب،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من ألقى كلّه على الناس</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 كلَّه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الكسب وطلب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عُذر وعجز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باستعطاء الناس وطلب مساعدتهم له، طلباً للرّاحة والكسل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عمیر، عن الحسين بن أحمد،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ظننتَ أو بلَغك أنّ هذا الأمر كائن في غد فلاتَدَعَنّ طلب الرزق، وإن استطعت أن لاتكون كَلاً فافعل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الأمركائن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قيام السَّاعة وهو يوم القيامة، فقد جاء في الحديث النبوي الشريف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قامت السَّاعة وفي يد أحدكم الفسيلة، فان استطاع أن لاتقوم السَّاعة حتى يَغرسها فَليغرسها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الأمر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أي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أبيه، عن أبي طالب الشعراني، عن سليمان بن معلّی بن خنيس،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وأنا عنده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w:t>
      </w:r>
      <w:r>
        <w:rPr>
          <w:rStyle w:val="FootnoteAnchor"/>
          <w:rtl w:val="true"/>
        </w:rPr>
        <w:footnoteReference w:id="354"/>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bookmarkStart w:id="139" w:name="pg13468_123627"/>
    </w:p>
    <w:p>
      <w:pPr>
        <w:pStyle w:val="BookText"/>
        <w:rPr/>
      </w:pPr>
      <w:bookmarkEnd w:id="1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اليوم؟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يعبد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قُوتُه؟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بعض اخوانه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لَلَّذي يُقوّته أشدُّ عبادة منه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عن أبيه مثله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006617_2616395394"/>
      <w:bookmarkStart w:id="141" w:name="_Toc49"/>
      <w:bookmarkEnd w:id="140"/>
      <w:r>
        <w:rPr>
          <w:rtl w:val="true"/>
        </w:rPr>
        <w:t xml:space="preserve">باب </w:t>
      </w:r>
      <w:r>
        <w:rPr>
          <w:rtl w:val="true"/>
        </w:rPr>
        <w:t>(</w:t>
      </w:r>
      <w:r>
        <w:rPr/>
        <w:t>45</w:t>
      </w:r>
      <w:r>
        <w:rPr>
          <w:rtl w:val="true"/>
        </w:rPr>
        <w:t xml:space="preserve">) </w:t>
      </w:r>
      <w:r>
        <w:rPr>
          <w:rtl w:val="true"/>
        </w:rPr>
        <w:t>كراهة جمع المال</w:t>
      </w:r>
      <w:bookmarkEnd w:id="141"/>
    </w:p>
    <w:p>
      <w:pPr>
        <w:pStyle w:val="BookText"/>
        <w:rPr/>
      </w:pPr>
      <w:r>
        <w:rPr>
          <w:rFonts w:eastAsia="IRNazanin" w:cs="IRNazanin"/>
          <w:color w:val="111111"/>
          <w:sz w:val="28"/>
          <w:szCs w:val="28"/>
          <w:lang w:bidi="fa-IR"/>
        </w:rPr>
        <w:t>23154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عن ابراهیم ابن محمد،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أعطى الله عبداً ثلاثين ألفاً وهو يريد به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رجل قطّ عشرة آلاف درهم مِن حِلّ، وقد</w:t>
      </w:r>
      <w:r>
        <w:rPr>
          <w:rStyle w:val="FootnoteAnchor"/>
          <w:rtl w:val="true"/>
        </w:rPr>
        <w:footnoteReference w:id="357"/>
      </w:r>
      <w:r>
        <w:rPr>
          <w:rFonts w:ascii="Amiri" w:hAnsi="Amiri" w:eastAsia="Amiri" w:cs="Amiri"/>
          <w:color w:val="111111"/>
          <w:sz w:val="28"/>
          <w:sz w:val="28"/>
          <w:szCs w:val="28"/>
          <w:rtl w:val="true"/>
          <w:lang w:bidi="ar-SA"/>
        </w:rPr>
        <w:t>يجمعها لأقوام، اذا أعطي القوت ورُزق العمل فقد جَمع الله له الدنيا والآخرة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ابراهيم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42" w:name="pg13468_123628"/>
    </w:p>
    <w:p>
      <w:pPr>
        <w:pStyle w:val="BookText"/>
        <w:rPr/>
      </w:pPr>
      <w:bookmarkEnd w:id="142"/>
      <w:r>
        <w:rPr>
          <w:rFonts w:ascii="Amiri" w:hAnsi="Amiri" w:eastAsia="Amiri" w:cs="Amiri"/>
          <w:color w:val="111111"/>
          <w:sz w:val="28"/>
          <w:sz w:val="28"/>
          <w:szCs w:val="28"/>
          <w:rtl w:val="true"/>
          <w:lang w:bidi="ar-SA"/>
        </w:rPr>
        <w:t>لاخير فيمن لايحبّ جمع المال من خلال لفعل المعروف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أعطى الله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هو التحذير من جمع الأموال وتكديسها، والترغيب على الانفاق في سبيل الله سبحانه وادّخارها ليوم لاينفع فيه مال ولابنون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البُخل عن اداء الحقوق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والامتناع عن الأعمال الخيرية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جمع الأموال وتراكمها وتكديسها، وانتقالها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الورثة، ليصرفوها في لذّاتهم الدنيويَّة، فيكون لهم المهنّا وعلى الميّت الوزر والحساب</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006619_2616395394"/>
      <w:bookmarkStart w:id="144" w:name="_Toc50"/>
      <w:bookmarkEnd w:id="143"/>
      <w:r>
        <w:rPr>
          <w:rtl w:val="true"/>
        </w:rPr>
        <w:t xml:space="preserve">باب </w:t>
      </w:r>
      <w:r>
        <w:rPr>
          <w:rtl w:val="true"/>
        </w:rPr>
        <w:t>(</w:t>
      </w:r>
      <w:r>
        <w:rPr/>
        <w:t>46</w:t>
      </w:r>
      <w:r>
        <w:rPr>
          <w:rtl w:val="true"/>
        </w:rPr>
        <w:t xml:space="preserve">) </w:t>
      </w:r>
      <w:r>
        <w:rPr>
          <w:rtl w:val="true"/>
        </w:rPr>
        <w:t>لاخير فيمن لا يُحبّ جمع المال من خلال لفعل المعروف</w:t>
      </w:r>
      <w:bookmarkEnd w:id="144"/>
    </w:p>
    <w:p>
      <w:pPr>
        <w:pStyle w:val="BookText"/>
        <w:rPr/>
      </w:pPr>
      <w:r>
        <w:rPr>
          <w:rFonts w:eastAsia="Amiri" w:cs="Amiri" w:ascii="Amiri" w:hAnsi="Amiri"/>
          <w:color w:val="111111"/>
          <w:sz w:val="28"/>
          <w:szCs w:val="28"/>
          <w:lang w:bidi="ar-SA"/>
        </w:rPr>
        <w:t>23155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أبي عبدالله، عن عبدالرحمن بن محمد، عن الحارث بن بهرام،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لاخير في من لايحبُّ جَمع المال من حلال يكُفُّ</w:t>
      </w:r>
      <w:r>
        <w:rPr>
          <w:rStyle w:val="FootnoteAnchor"/>
          <w:rtl w:val="true"/>
        </w:rPr>
        <w:footnoteReference w:id="361"/>
      </w:r>
      <w:r>
        <w:rPr>
          <w:rFonts w:ascii="Amiri" w:hAnsi="Amiri" w:eastAsia="Amiri" w:cs="Amiri"/>
          <w:color w:val="111111"/>
          <w:sz w:val="28"/>
          <w:sz w:val="28"/>
          <w:szCs w:val="28"/>
          <w:rtl w:val="true"/>
          <w:lang w:bidi="ar-SA"/>
        </w:rPr>
        <w:t>به وجهَه، ويقضي به دَينه، ويَصِل به رَحِمهُ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أنّه ذكر قوله</w:t>
      </w:r>
      <w:r>
        <w:rPr>
          <w:rFonts w:eastAsia="IRNazanin" w:cs="IRNazanin"/>
          <w:color w:val="111111"/>
          <w:sz w:val="28"/>
          <w:szCs w:val="28"/>
          <w:rtl w:val="true"/>
          <w:lang w:bidi="fa-IR"/>
        </w:rPr>
        <w:t xml:space="preserve">: </w:t>
      </w:r>
      <w:bookmarkStart w:id="145" w:name="pg13468_123629"/>
    </w:p>
    <w:p>
      <w:pPr>
        <w:pStyle w:val="BookText"/>
        <w:rPr/>
      </w:pPr>
      <w:bookmarkEnd w:id="1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یعني من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أبي عبدالله، عن أبي عبيدة</w:t>
      </w:r>
      <w:r>
        <w:rPr>
          <w:rStyle w:val="FootnoteAnchor"/>
          <w:rtl w:val="true"/>
        </w:rPr>
        <w:footnoteReference w:id="364"/>
      </w:r>
      <w:r>
        <w:rPr>
          <w:rFonts w:ascii="IRNazanin" w:hAnsi="IRNazanin" w:eastAsia="IRNazanin"/>
          <w:color w:val="111111"/>
          <w:sz w:val="28"/>
          <w:sz w:val="28"/>
          <w:szCs w:val="28"/>
          <w:rtl w:val="true"/>
          <w:lang w:bidi="fa-IR"/>
        </w:rPr>
        <w:t>، عن عبدالرحمن بن محمد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الدنيا استغناء عن الناس، وتعطُّفاً على الجار لقي الله ووجهه كالقمر ليلة البدر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جمع المال للدنيا و التفاخر والتكاثر كان مذموماً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عليك في الباب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اذا كان للاستغناء عن الناس وصلة الرحم والاحسان الى الآخرين كان ممدوحاً وصاحبُه محموداً ومأجوراً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006621_2616395394"/>
      <w:bookmarkStart w:id="147" w:name="_Toc51"/>
      <w:bookmarkEnd w:id="146"/>
      <w:r>
        <w:rPr>
          <w:rtl w:val="true"/>
        </w:rPr>
        <w:t xml:space="preserve">باب </w:t>
      </w:r>
      <w:r>
        <w:rPr>
          <w:rtl w:val="true"/>
        </w:rPr>
        <w:t>(</w:t>
      </w:r>
      <w:r>
        <w:rPr/>
        <w:t>47</w:t>
      </w:r>
      <w:r>
        <w:rPr>
          <w:rtl w:val="true"/>
        </w:rPr>
        <w:t xml:space="preserve">) </w:t>
      </w:r>
      <w:r>
        <w:rPr>
          <w:rtl w:val="true"/>
        </w:rPr>
        <w:t>عقاب جمع المال من الحرام</w:t>
      </w:r>
      <w:bookmarkEnd w:id="1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48" w:name="pg13468_123630"/>
    </w:p>
    <w:p>
      <w:pPr>
        <w:pStyle w:val="BookText"/>
        <w:rPr/>
      </w:pPr>
      <w:bookmarkEnd w:id="148"/>
      <w:r>
        <w:rPr>
          <w:rFonts w:ascii="IRNazanin" w:hAnsi="IRNazanin" w:eastAsia="IRNazanin"/>
          <w:color w:val="111111"/>
          <w:sz w:val="28"/>
          <w:sz w:val="28"/>
          <w:szCs w:val="28"/>
          <w:rtl w:val="true"/>
          <w:lang w:bidi="fa-IR"/>
        </w:rPr>
        <w:t>علامة المال الحلال والمال الحرام کسب مالاً من غير حِلّه سلّط الله عليه البناء والماء والطين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عبدالله البرقي، عن أبيه، عن محمد بن أبي عمير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أنه تُهدم داره بسبب المطر أو السيل والفيضانات والكوارث الطبيعيّة، فيضطرّ الى انفاق ما جمعه من المال الحرام على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هذا ليس قاعدةً عامَّة على كلّ من ابتُلي بانهدام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دليلاً على أنه جمع ماله من غير حله، كلاّ، بل هو من الأسباب المؤدّية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يصرف ماله في البناء، مع التَّعب والنَّصب، ولايتهنأ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006623_2616395394"/>
      <w:bookmarkStart w:id="150" w:name="_Toc52"/>
      <w:bookmarkEnd w:id="149"/>
      <w:r>
        <w:rPr>
          <w:rtl w:val="true"/>
        </w:rPr>
        <w:t xml:space="preserve">باب </w:t>
      </w:r>
      <w:r>
        <w:rPr>
          <w:rtl w:val="true"/>
        </w:rPr>
        <w:t>(</w:t>
      </w:r>
      <w:r>
        <w:rPr/>
        <w:t>48</w:t>
      </w:r>
      <w:r>
        <w:rPr>
          <w:rtl w:val="true"/>
        </w:rPr>
        <w:t xml:space="preserve">) </w:t>
      </w:r>
      <w:r>
        <w:rPr>
          <w:rtl w:val="true"/>
        </w:rPr>
        <w:t>علامة المال الحلال والمال الحرام</w:t>
      </w:r>
      <w:bookmarkEnd w:id="1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 عليّ، عن عليّ بن أسباط، عمّن حدّثه، عن جهم بن حمید الرواسيّ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الرّجل يخرج من ماله في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أصابه من حلال وإذا </w:t>
      </w:r>
      <w:bookmarkStart w:id="151" w:name="pg13468_123631"/>
    </w:p>
    <w:p>
      <w:pPr>
        <w:pStyle w:val="BookText"/>
        <w:rPr/>
      </w:pPr>
      <w:bookmarkEnd w:id="151"/>
      <w:r>
        <w:rPr>
          <w:rFonts w:ascii="Amiri" w:hAnsi="Amiri" w:eastAsia="Amiri" w:cs="Amiri"/>
          <w:color w:val="111111"/>
          <w:sz w:val="28"/>
          <w:sz w:val="28"/>
          <w:szCs w:val="28"/>
          <w:rtl w:val="true"/>
          <w:lang w:bidi="ar-SA"/>
        </w:rPr>
        <w:t xml:space="preserve">أخرجه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أصابه من حرام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عمّن حدّثه،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ثمّ يُقدم علينا وقد أفاد المال الكثير، فلاندري اكتسبه من حلال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فانظر في أيّ وجه يُخرج نفقاته فإن كان ينفق فيما لاينبغي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يأثم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مالاً من مَهاوش أذهبه الله في نهابر</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حله كما تنهش الحيّة من ههنا وههنا، ونهابر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اكتسب مالاً من غير حلّه أنفقه في غير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ههنا أي اذهبه الله في مهالك وامور متبدّدة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006625_2616395394"/>
      <w:bookmarkStart w:id="153" w:name="_Toc53"/>
      <w:bookmarkEnd w:id="152"/>
      <w:r>
        <w:rPr>
          <w:rtl w:val="true"/>
        </w:rPr>
        <w:t xml:space="preserve">باب </w:t>
      </w:r>
      <w:r>
        <w:rPr>
          <w:rtl w:val="true"/>
        </w:rPr>
        <w:t>(</w:t>
      </w:r>
      <w:r>
        <w:rPr/>
        <w:t>49</w:t>
      </w:r>
      <w:r>
        <w:rPr>
          <w:rtl w:val="true"/>
        </w:rPr>
        <w:t xml:space="preserve">) </w:t>
      </w:r>
      <w:r>
        <w:rPr>
          <w:rtl w:val="true"/>
        </w:rPr>
        <w:t>مصيبة الاصابة بالمال</w:t>
      </w:r>
      <w:bookmarkEnd w:id="15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عبدالله بن سنان، عن عدّة من أصحابنا، عن أبي </w:t>
      </w:r>
      <w:bookmarkStart w:id="154" w:name="pg13468_123632"/>
    </w:p>
    <w:p>
      <w:pPr>
        <w:pStyle w:val="BookText"/>
        <w:rPr/>
      </w:pPr>
      <w:bookmarkEnd w:id="154"/>
      <w:r>
        <w:rPr>
          <w:rFonts w:ascii="Amiri" w:hAnsi="Amiri" w:eastAsia="Amiri" w:cs="Amiri"/>
          <w:color w:val="111111"/>
          <w:sz w:val="28"/>
          <w:sz w:val="28"/>
          <w:szCs w:val="28"/>
          <w:rtl w:val="true"/>
          <w:lang w:bidi="ar-SA"/>
        </w:rPr>
        <w:t xml:space="preserve">بين الفقر والغنى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يُصبح المؤمن أو یُمسي على ثكل خيرٌ له من أن يصبح أو يُمسي على حَرَب، فنعوذ بالله من الحَرَب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يُمسي على 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يُصاب المؤمن في أهله ووُلده خيرٌ له من أن يصاب بمالِه كله، فالحَرب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 مال الانسان وتركه لامال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مجمع البحرين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المكسورة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 وهو بمعنى القيد الشديد، فيكون المعنى أن يُمسي الانسان في السجن مكبَّلاً بالقيود خيرٌ من أن يفقد جميع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من جميع ذلك </w:t>
      </w:r>
      <w:r>
        <w:rPr>
          <w:rFonts w:eastAsia="IRNazanin" w:cs="IRNazanin"/>
          <w:color w:val="111111"/>
          <w:sz w:val="28"/>
          <w:szCs w:val="28"/>
          <w:rtl w:val="true"/>
          <w:lang w:bidi="fa-IR"/>
        </w:rPr>
        <w:t>- .</w:t>
      </w:r>
    </w:p>
    <w:p>
      <w:pPr>
        <w:pStyle w:val="Heading3"/>
        <w:numPr>
          <w:ilvl w:val="2"/>
          <w:numId w:val="1"/>
        </w:numPr>
        <w:rPr/>
      </w:pPr>
      <w:bookmarkStart w:id="155" w:name="__RefHeading___Toc2006627_2616395394"/>
      <w:bookmarkStart w:id="156" w:name="_Toc54"/>
      <w:bookmarkEnd w:id="155"/>
      <w:r>
        <w:rPr>
          <w:rtl w:val="true"/>
        </w:rPr>
        <w:t xml:space="preserve">باب </w:t>
      </w:r>
      <w:r>
        <w:rPr>
          <w:rtl w:val="true"/>
        </w:rPr>
        <w:t>(</w:t>
      </w:r>
      <w:r>
        <w:rPr/>
        <w:t>50</w:t>
      </w:r>
      <w:r>
        <w:rPr>
          <w:rtl w:val="true"/>
        </w:rPr>
        <w:t xml:space="preserve">) </w:t>
      </w:r>
      <w:r>
        <w:rPr>
          <w:rtl w:val="true"/>
        </w:rPr>
        <w:t>بين الفقر والغنی</w:t>
      </w:r>
      <w:bookmarkEnd w:id="156"/>
    </w:p>
    <w:p>
      <w:pPr>
        <w:pStyle w:val="BookText"/>
        <w:rPr/>
      </w:pPr>
      <w:r>
        <w:rPr>
          <w:rFonts w:eastAsia="IRNazanin" w:cs="IRNazanin"/>
          <w:color w:val="111111"/>
          <w:sz w:val="28"/>
          <w:szCs w:val="28"/>
          <w:lang w:bidi="fa-IR"/>
        </w:rPr>
        <w:t>23161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خير للمؤمن من الغني الاّ من حَمل کَلاً وأعطى في نائبة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ولافقير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يودُّ أنّه لم يؤت من هذه الدنيا إلاّ القوت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الغنى</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خير لأُمتي من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نائبة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مايُتكلَّف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لسان العرب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الأعباء الماليَّة عن كاهل الناس كقضاء ديونهم وإصلاح معاشهم وتكفّل أيتامهم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وأعطى في 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المصيبة وماينوب الانسان من المهمّات والحوادث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يُنفق في سبيل الله تعالى في الضرّاء والشدَّة كما ينفق في السرّاء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يُنفق على من نزلت عليه مصيبة جعلته محتاجاً الى مساعدة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من 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 ولافقير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وهو يودُّ يوم القيامة انّه لم يؤت من الدنيا الاّ قوتاً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57" w:name="pg13468_123634"/>
    </w:p>
    <w:p>
      <w:pPr>
        <w:pStyle w:val="BookText"/>
        <w:rPr/>
      </w:pPr>
      <w:bookmarkEnd w:id="157"/>
      <w:r>
        <w:rPr>
          <w:rFonts w:ascii="IRNazanin" w:hAnsi="IRNazanin" w:eastAsia="IRNazanin"/>
          <w:color w:val="111111"/>
          <w:sz w:val="28"/>
          <w:sz w:val="28"/>
          <w:szCs w:val="28"/>
          <w:rtl w:val="true"/>
          <w:lang w:bidi="fa-IR"/>
        </w:rPr>
        <w:t>معنی الزهد في الدنيا</w:t>
      </w:r>
    </w:p>
    <w:p>
      <w:pPr>
        <w:pStyle w:val="Heading3"/>
        <w:numPr>
          <w:ilvl w:val="2"/>
          <w:numId w:val="1"/>
        </w:numPr>
        <w:rPr/>
      </w:pPr>
      <w:bookmarkStart w:id="158" w:name="__RefHeading___Toc2006629_2616395394"/>
      <w:bookmarkStart w:id="159" w:name="_Toc55"/>
      <w:bookmarkEnd w:id="158"/>
      <w:r>
        <w:rPr>
          <w:rtl w:val="true"/>
        </w:rPr>
        <w:t xml:space="preserve">باب </w:t>
      </w:r>
      <w:r>
        <w:rPr>
          <w:rtl w:val="true"/>
        </w:rPr>
        <w:t>(</w:t>
      </w:r>
      <w:r>
        <w:rPr/>
        <w:t>51</w:t>
      </w:r>
      <w:r>
        <w:rPr>
          <w:rtl w:val="true"/>
        </w:rPr>
        <w:t xml:space="preserve">) </w:t>
      </w:r>
      <w:r>
        <w:rPr>
          <w:rtl w:val="true"/>
        </w:rPr>
        <w:t>معنى الزهد في الدنيا</w:t>
      </w:r>
      <w:bookmarkEnd w:id="159"/>
    </w:p>
    <w:p>
      <w:pPr>
        <w:pStyle w:val="BookText"/>
        <w:rPr/>
      </w:pPr>
      <w:r>
        <w:rPr>
          <w:rFonts w:eastAsia="IRNazanin" w:cs="IRNazanin"/>
          <w:color w:val="111111"/>
          <w:sz w:val="28"/>
          <w:szCs w:val="28"/>
          <w:lang w:bidi="fa-IR"/>
        </w:rPr>
        <w:t>23163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عبدالله، عن الجهم بن الحكم، عن اسماعیل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الزهد في الدنيا باضاعة المال، ولاتحريم الحلال، بل الزهد في الدنيا</w:t>
      </w:r>
      <w:r>
        <w:rPr>
          <w:rStyle w:val="FootnoteAnchor"/>
          <w:rtl w:val="true"/>
        </w:rPr>
        <w:footnoteReference w:id="376"/>
      </w:r>
      <w:r>
        <w:rPr>
          <w:rFonts w:ascii="Amiri" w:hAnsi="Amiri" w:eastAsia="Amiri" w:cs="Amiri"/>
          <w:color w:val="111111"/>
          <w:sz w:val="28"/>
          <w:sz w:val="28"/>
          <w:szCs w:val="28"/>
          <w:rtl w:val="true"/>
          <w:lang w:bidi="ar-SA"/>
        </w:rPr>
        <w:t xml:space="preserve">ان لاتكون بما في يدك اوثق منك بما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006631_2616395394"/>
      <w:bookmarkStart w:id="161" w:name="_Toc56"/>
      <w:bookmarkEnd w:id="160"/>
      <w:r>
        <w:rPr>
          <w:rtl w:val="true"/>
        </w:rPr>
        <w:t xml:space="preserve">باب </w:t>
      </w:r>
      <w:r>
        <w:rPr>
          <w:rtl w:val="true"/>
        </w:rPr>
        <w:t>(</w:t>
      </w:r>
      <w:r>
        <w:rPr/>
        <w:t>52</w:t>
      </w:r>
      <w:r>
        <w:rPr>
          <w:rtl w:val="true"/>
        </w:rPr>
        <w:t xml:space="preserve">) </w:t>
      </w:r>
      <w:r>
        <w:rPr>
          <w:rtl w:val="true"/>
        </w:rPr>
        <w:t>من مزايا أصحاب النبي عیسی</w:t>
      </w:r>
      <w:bookmarkEnd w:id="1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بندار، عن أحمد بن أبي عبدالله، عن ابراهيم بن محمد الثقفي، عن علي بن المعلّی، عن القاسم بن محمد 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أصحاب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يمشون على الماء وليس ذلك في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کُفُوا المعاش وهؤلاء </w:t>
      </w:r>
    </w:p>
    <w:p>
      <w:pPr>
        <w:pStyle w:val="BookText"/>
        <w:rPr/>
      </w:pPr>
      <w:r>
        <w:rPr>
          <w:rFonts w:ascii="IRNazanin" w:hAnsi="IRNazanin" w:eastAsia="IRNazanin"/>
          <w:color w:val="111111"/>
          <w:sz w:val="28"/>
          <w:sz w:val="28"/>
          <w:szCs w:val="28"/>
          <w:rtl w:val="true"/>
          <w:lang w:bidi="fa-IR"/>
        </w:rPr>
        <w:t>ابتلوا بالمعاش</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ذلك أنَّ الإبتلاء بالمعاش قد يدفع الانسان الى ارتكاب المكروهات والشبهات أو المحرَّمات، وقد يؤدّي الى قلّة التوفيق للعبادات والطاعات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والد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كفاهم الله أرزاقهم فاشتغلوا بذكر الله تعالى، أو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اشتغلوا بذكر الله فكفاهم الله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وابتلي الله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الرزق ليحصل لهم الثواب في الآخرة، وكان ثواب أصحاب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ذمّاً لمن اشتغل كثيراً في طلب الدنيا، 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انكم لو كنتم مثلهم لسهَّل الله تعالى لكم المشي على الماء</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كُلفوا بتکالیف شاغلة لهم عن نيل تلك المرتبة، ومن الظاهر ثبوت الأمر على هذه التكاليف وأنَّ مرتبتهم في الفضل لاينقص عن 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أصحاب عیسی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لتجرُّد نفوسهم بالرَّهبانيَّة التي كانوا عليها، والسياحة </w:t>
      </w:r>
      <w:bookmarkStart w:id="162" w:name="pg13468_123636"/>
    </w:p>
    <w:p>
      <w:pPr>
        <w:pStyle w:val="BookText"/>
        <w:rPr/>
      </w:pPr>
      <w:bookmarkEnd w:id="162"/>
      <w:r>
        <w:rPr>
          <w:rFonts w:ascii="Amiri" w:hAnsi="Amiri" w:eastAsia="Amiri" w:cs="Amiri"/>
          <w:color w:val="111111"/>
          <w:sz w:val="28"/>
          <w:sz w:val="28"/>
          <w:szCs w:val="28"/>
          <w:rtl w:val="true"/>
          <w:lang w:bidi="ar-SA"/>
        </w:rPr>
        <w:t xml:space="preserve">النهي عن الأماني الباطلة والتخلّي عن الدنيا بكُليَّتها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تلك المرتبة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کُلفوا بخلاف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من الأخبار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لهم الأجر على امتثال ما كُلفوا به، وإن لم يتيسَّر لهم الاتيان بما فعله اولئك، فكلٌّ له الفضل بامتثال ما کُلف به وأتی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رجحان مرتبة اولئك بما كانوا يأتون به من المشي على الماء وأنّهم أفضل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تضمّن العذر لهؤلاء بهذه التكليفات التي تكون عائقة من الاتيان بذلك</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2006633_2616395394"/>
      <w:bookmarkStart w:id="164" w:name="_Toc57"/>
      <w:bookmarkEnd w:id="163"/>
      <w:r>
        <w:rPr>
          <w:rtl w:val="true"/>
        </w:rPr>
        <w:t xml:space="preserve">باب </w:t>
      </w:r>
      <w:r>
        <w:rPr>
          <w:rtl w:val="true"/>
        </w:rPr>
        <w:t>(</w:t>
      </w:r>
      <w:r>
        <w:rPr/>
        <w:t>53</w:t>
      </w:r>
      <w:r>
        <w:rPr>
          <w:rtl w:val="true"/>
        </w:rPr>
        <w:t xml:space="preserve">) </w:t>
      </w:r>
      <w:r>
        <w:rPr>
          <w:rtl w:val="true"/>
        </w:rPr>
        <w:t>النهي عن الأماني الباطلة</w:t>
      </w:r>
      <w:bookmarkEnd w:id="164"/>
    </w:p>
    <w:p>
      <w:pPr>
        <w:pStyle w:val="BookText"/>
        <w:rPr/>
      </w:pPr>
      <w:r>
        <w:rPr>
          <w:rFonts w:eastAsia="IRNazanin" w:cs="IRNazanin"/>
          <w:color w:val="111111"/>
          <w:sz w:val="28"/>
          <w:szCs w:val="28"/>
          <w:lang w:bidi="fa-IR"/>
        </w:rPr>
        <w:t>23165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الهيثم النهديّ، عن عبدالعزيز بن عمرو الواسطيّ، عن أحمد بن عمر الحلبيّ، عن زيد القتّات،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تجنّبوا المُني فإنّها تذهب بهجة ما خُوّلتم، وتستصغرون بها مواهب الله تعالی عندكم، وتعقبكم الحسرات فيما وهّمتم به أنفسكم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لاتعتمدوا على الأماني النفسيَّة فانّها </w:t>
      </w:r>
      <w:bookmarkStart w:id="165" w:name="pg13468_123637"/>
    </w:p>
    <w:p>
      <w:pPr>
        <w:pStyle w:val="BookText"/>
        <w:rPr/>
      </w:pPr>
      <w:bookmarkEnd w:id="165"/>
      <w:r>
        <w:rPr>
          <w:rFonts w:ascii="IRNazanin" w:hAnsi="IRNazanin" w:eastAsia="IRNazanin"/>
          <w:color w:val="111111"/>
          <w:sz w:val="28"/>
          <w:sz w:val="28"/>
          <w:szCs w:val="28"/>
          <w:rtl w:val="true"/>
          <w:lang w:bidi="fa-IR"/>
        </w:rPr>
        <w:t>تُفقِدكم لذّة ما أنعم الله تعالی علیكم وتستصغرون نِعمه عليكم ويُسيطر الهمّ والغمّ والحسرة عليكم لانّكم لاتنالون ما تتمنّونه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جمع مُنيَة وهي مايتمنّاه الانسان بقلبه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ماخولتم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به عليكم، وانما يستصغرون المواهب لعدم اكتفائهم بها، وانا يعقبهم الحسرات لأنّ المُني لاحقيقة لها ولاحدّ تنتهي اليه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006635_2616395394"/>
      <w:bookmarkStart w:id="167" w:name="_Toc58"/>
      <w:bookmarkEnd w:id="166"/>
      <w:r>
        <w:rPr>
          <w:rtl w:val="true"/>
        </w:rPr>
        <w:t xml:space="preserve">باب </w:t>
      </w:r>
      <w:r>
        <w:rPr>
          <w:rtl w:val="true"/>
        </w:rPr>
        <w:t>(</w:t>
      </w:r>
      <w:r>
        <w:rPr/>
        <w:t>54</w:t>
      </w:r>
      <w:r>
        <w:rPr>
          <w:rtl w:val="true"/>
        </w:rPr>
        <w:t xml:space="preserve">) </w:t>
      </w:r>
      <w:r>
        <w:rPr>
          <w:rtl w:val="true"/>
        </w:rPr>
        <w:t>النهي عن الاستعانة بالكسلان</w:t>
      </w:r>
      <w:bookmarkEnd w:id="167"/>
    </w:p>
    <w:p>
      <w:pPr>
        <w:pStyle w:val="BookText"/>
        <w:rPr/>
      </w:pPr>
      <w:r>
        <w:rPr>
          <w:rFonts w:eastAsia="Amiri" w:cs="Amiri" w:ascii="Amiri" w:hAnsi="Amiri"/>
          <w:color w:val="111111"/>
          <w:sz w:val="28"/>
          <w:szCs w:val="28"/>
          <w:lang w:bidi="ar-SA"/>
        </w:rPr>
        <w:t>23166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بعض أصحابنا، عن صالح بن عمر، عن الحسن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لاتستعن بكسلان ولاتستشيرنّ عاجزاً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006637_2616395394"/>
      <w:bookmarkStart w:id="169" w:name="_Toc59"/>
      <w:bookmarkEnd w:id="168"/>
      <w:r>
        <w:rPr>
          <w:rtl w:val="true"/>
        </w:rPr>
        <w:t xml:space="preserve">باب </w:t>
      </w:r>
      <w:r>
        <w:rPr>
          <w:rtl w:val="true"/>
        </w:rPr>
        <w:t>(</w:t>
      </w:r>
      <w:r>
        <w:rPr/>
        <w:t>55</w:t>
      </w:r>
      <w:r>
        <w:rPr>
          <w:rtl w:val="true"/>
        </w:rPr>
        <w:t xml:space="preserve">) </w:t>
      </w:r>
      <w:r>
        <w:rPr>
          <w:rtl w:val="true"/>
        </w:rPr>
        <w:t>علامات الكسلان</w:t>
      </w:r>
      <w:bookmarkEnd w:id="1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للكسلان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ويفرط حتى يضيع، ويضيع حتى يأثم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170" w:name="pg13468_123638"/>
    </w:p>
    <w:p>
      <w:pPr>
        <w:pStyle w:val="Heading2"/>
        <w:numPr>
          <w:ilvl w:val="1"/>
          <w:numId w:val="1"/>
        </w:numPr>
        <w:rPr/>
      </w:pPr>
      <w:bookmarkStart w:id="171" w:name="__RefHeading___Toc2006639_2616395394"/>
      <w:bookmarkStart w:id="172" w:name="_Toc60"/>
      <w:bookmarkEnd w:id="170"/>
      <w:bookmarkEnd w:id="171"/>
      <w:r>
        <w:rPr>
          <w:rtl w:val="true"/>
        </w:rPr>
        <w:t>أبواب ما یکتسب به</w:t>
      </w:r>
      <w:bookmarkEnd w:id="172"/>
    </w:p>
    <w:p>
      <w:pPr>
        <w:pStyle w:val="Heading3"/>
        <w:numPr>
          <w:ilvl w:val="2"/>
          <w:numId w:val="1"/>
        </w:numPr>
        <w:rPr/>
      </w:pPr>
      <w:bookmarkStart w:id="173" w:name="__RefHeading___Toc2006641_2616395394"/>
      <w:bookmarkStart w:id="174" w:name="_Toc61"/>
      <w:bookmarkEnd w:id="173"/>
      <w:r>
        <w:rPr>
          <w:rtl w:val="true"/>
        </w:rPr>
        <w:t xml:space="preserve">باب </w:t>
      </w:r>
      <w:r>
        <w:rPr>
          <w:rtl w:val="true"/>
        </w:rPr>
        <w:t>(</w:t>
      </w:r>
      <w:r>
        <w:rPr/>
        <w:t>1</w:t>
      </w:r>
      <w:r>
        <w:rPr>
          <w:rtl w:val="true"/>
        </w:rPr>
        <w:t xml:space="preserve">) </w:t>
      </w:r>
      <w:r>
        <w:rPr>
          <w:rtl w:val="true"/>
        </w:rPr>
        <w:t>حرمة التكسُّب بأنواع المحرمات</w:t>
      </w:r>
      <w:bookmarkEnd w:id="174"/>
    </w:p>
    <w:p>
      <w:pPr>
        <w:pStyle w:val="BookText"/>
        <w:rPr/>
      </w:pPr>
      <w:r>
        <w:rPr>
          <w:rFonts w:eastAsia="Amiri" w:cs="Amiri" w:ascii="Amiri" w:hAnsi="Amiri"/>
          <w:color w:val="111111"/>
          <w:sz w:val="28"/>
          <w:szCs w:val="28"/>
          <w:lang w:bidi="ar-SA"/>
        </w:rPr>
        <w:t>23168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اُمّتي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المكاسب الحرام، والشّهوة الخفيّة، والرّبا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أتخوف</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والشهوة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شيء من المعاصي يُضمره صاحبه ويُصرُّ عليه</w:t>
      </w:r>
      <w:r>
        <w:rPr>
          <w:rFonts w:eastAsia="Amiri" w:cs="Amiri" w:ascii="Amiri" w:hAnsi="Amiri"/>
          <w:color w:val="111111"/>
          <w:sz w:val="28"/>
          <w:szCs w:val="28"/>
          <w:rtl w:val="true"/>
          <w:lang w:bidi="ar-SA"/>
        </w:rPr>
        <w:t xml:space="preserve">.... </w:t>
      </w:r>
      <w:bookmarkStart w:id="175" w:name="pg13468_123639"/>
    </w:p>
    <w:p>
      <w:pPr>
        <w:pStyle w:val="BookText"/>
        <w:rPr/>
      </w:pPr>
      <w:bookmarkEnd w:id="175"/>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الشهوة الخفيَّة أن يكون في طاعةٍ من طاعات الله فيعرض شهوة من شهواته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کالأهل والجماع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فيرجّح جانب النفس على جانب الله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بها ما خفي على صاحبه من الأهواء المردية الكامنة في نفسه فظنَّ هو أنه بريء منها لعدم تیسُّر أسبابها له، فاذا تيسّرت ظهرت وانبعثت الدواعي على تحصيلها وركوبها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006643_2616395394"/>
      <w:bookmarkStart w:id="177" w:name="_Toc62"/>
      <w:bookmarkEnd w:id="176"/>
      <w:r>
        <w:rPr>
          <w:rtl w:val="true"/>
        </w:rPr>
        <w:t xml:space="preserve">باب </w:t>
      </w:r>
      <w:r>
        <w:rPr>
          <w:rtl w:val="true"/>
        </w:rPr>
        <w:t>(</w:t>
      </w:r>
      <w:r>
        <w:rPr/>
        <w:t>2</w:t>
      </w:r>
      <w:r>
        <w:rPr>
          <w:rtl w:val="true"/>
        </w:rPr>
        <w:t xml:space="preserve">) </w:t>
      </w:r>
      <w:r>
        <w:rPr>
          <w:rtl w:val="true"/>
        </w:rPr>
        <w:t>حرمة أكل مال المؤمن حراماً</w:t>
      </w:r>
      <w:bookmarkEnd w:id="177"/>
    </w:p>
    <w:p>
      <w:pPr>
        <w:pStyle w:val="BookText"/>
        <w:rPr/>
      </w:pPr>
      <w:r>
        <w:rPr>
          <w:rFonts w:eastAsia="IRNazanin" w:cs="IRNazanin"/>
          <w:color w:val="111111"/>
          <w:sz w:val="28"/>
          <w:szCs w:val="28"/>
          <w:lang w:bidi="fa-IR"/>
        </w:rPr>
        <w:t>23169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وأحمد ابن محمّد جميعاً، عن ابن محبوب،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بوليّ لي من أكل مال مؤمن حراماً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006645_2616395394"/>
      <w:bookmarkStart w:id="179" w:name="_Toc63"/>
      <w:bookmarkEnd w:id="178"/>
      <w:r>
        <w:rPr>
          <w:rtl w:val="true"/>
        </w:rPr>
        <w:t xml:space="preserve">باب </w:t>
      </w:r>
      <w:r>
        <w:rPr>
          <w:rtl w:val="true"/>
        </w:rPr>
        <w:t>(</w:t>
      </w:r>
      <w:r>
        <w:rPr/>
        <w:t>3</w:t>
      </w:r>
      <w:r>
        <w:rPr>
          <w:rtl w:val="true"/>
        </w:rPr>
        <w:t xml:space="preserve">) </w:t>
      </w:r>
      <w:r>
        <w:rPr>
          <w:rtl w:val="true"/>
        </w:rPr>
        <w:t>أَثَر الكسب الحرام في الذريَّة</w:t>
      </w:r>
      <w:bookmarkEnd w:id="1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ابن بكير،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80" w:name="pg13468_123640"/>
    </w:p>
    <w:p>
      <w:pPr>
        <w:pStyle w:val="BookText"/>
        <w:rPr/>
      </w:pPr>
      <w:bookmarkEnd w:id="180"/>
      <w:r>
        <w:rPr>
          <w:rFonts w:ascii="Amiri" w:hAnsi="Amiri" w:eastAsia="Amiri" w:cs="Amiri"/>
          <w:color w:val="111111"/>
          <w:sz w:val="28"/>
          <w:sz w:val="28"/>
          <w:szCs w:val="28"/>
          <w:rtl w:val="true"/>
          <w:lang w:bidi="ar-SA"/>
        </w:rPr>
        <w:t>الكسب الحرام وحَبط الأعمال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 يَبين في الذرّيّة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في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فيهم، إذ من الواضح أن لقمة الحرام تتحوّل الى دم والدم يتحوَّل الى نُطفة والنطفة يتكوَّن منها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وينشأ الجنين مائلاً الى المحرَّمات ومُعرضاً عن الطاعات وراغباً الى الرذائل وتاركاً 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فانّ لقمة الحرام تترك آثاراً سيئة في نفس الانسان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لايرغب الى العبادة ولايأنس بالطاعة، ويُسرع الى ارتكاب الجرائم والفواحش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006647_2616395394"/>
      <w:bookmarkStart w:id="182" w:name="_Toc64"/>
      <w:bookmarkEnd w:id="181"/>
      <w:r>
        <w:rPr>
          <w:rtl w:val="true"/>
        </w:rPr>
        <w:t xml:space="preserve">باب </w:t>
      </w:r>
      <w:r>
        <w:rPr>
          <w:rtl w:val="true"/>
        </w:rPr>
        <w:t>(</w:t>
      </w:r>
      <w:r>
        <w:rPr/>
        <w:t>4</w:t>
      </w:r>
      <w:r>
        <w:rPr>
          <w:rtl w:val="true"/>
        </w:rPr>
        <w:t xml:space="preserve">) </w:t>
      </w:r>
      <w:r>
        <w:rPr>
          <w:rtl w:val="true"/>
        </w:rPr>
        <w:t>الكسب الحرام وحَبط الأعمال</w:t>
      </w:r>
      <w:bookmarkEnd w:id="1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أعمالهم لأشدّ بياضاً من القباطي،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هباء، وذلك أنّهم كانوا إذا شرع لهم الحرام أخذوه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183" w:name="pg13468_123641"/>
    </w:p>
    <w:p>
      <w:pPr>
        <w:pStyle w:val="Heading3"/>
        <w:numPr>
          <w:ilvl w:val="2"/>
          <w:numId w:val="1"/>
        </w:numPr>
        <w:rPr/>
      </w:pPr>
      <w:bookmarkStart w:id="184" w:name="__RefHeading___Toc2006649_2616395394"/>
      <w:bookmarkStart w:id="185" w:name="_Toc65"/>
      <w:bookmarkEnd w:id="183"/>
      <w:bookmarkEnd w:id="184"/>
      <w:r>
        <w:rPr>
          <w:rtl w:val="true"/>
        </w:rPr>
        <w:t xml:space="preserve">باب </w:t>
      </w:r>
      <w:r>
        <w:rPr>
          <w:rtl w:val="true"/>
        </w:rPr>
        <w:t>(</w:t>
      </w:r>
      <w:r>
        <w:rPr/>
        <w:t>5</w:t>
      </w:r>
      <w:r>
        <w:rPr>
          <w:rtl w:val="true"/>
        </w:rPr>
        <w:t xml:space="preserve">) </w:t>
      </w:r>
      <w:r>
        <w:rPr>
          <w:rtl w:val="true"/>
        </w:rPr>
        <w:t>الكسب الحرام ينقُص من الرزق الحلال</w:t>
      </w:r>
      <w:bookmarkEnd w:id="185"/>
    </w:p>
    <w:p>
      <w:pPr>
        <w:pStyle w:val="BookText"/>
        <w:rPr/>
      </w:pPr>
      <w:r>
        <w:rPr>
          <w:rFonts w:eastAsia="IRNazanin" w:cs="IRNazanin"/>
          <w:color w:val="111111"/>
          <w:sz w:val="28"/>
          <w:szCs w:val="28"/>
          <w:lang w:bidi="fa-IR"/>
        </w:rPr>
        <w:t>23172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صالح بن السندي، عن جعفر بن بشیر، عن عمر بن أبي زياد،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الخَلق وخَلق معهم أرزاقهم حلالاً طيّباً، فمن تناول شيئاً منها حراماً قُصّ به من ذلك الحلال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مقسوم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واصل إلى صاحبه وإن لم يطلبه، والآخر معلَّق بطلبه، فالذي قُسم للعبد على كلّ حال آتیه وإن لم يَسع له، والذي قُسم له بالسّعى فينبغي أن يلتمسه من وجوهه، وهو ما أحلّه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دون غيره، فان طلبه من جهة الحرام فوجده حُسِب عليه برزقه وحُوسب به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006651_2616395394"/>
      <w:bookmarkStart w:id="187" w:name="_Toc66"/>
      <w:bookmarkEnd w:id="186"/>
      <w:r>
        <w:rPr>
          <w:rtl w:val="true"/>
        </w:rPr>
        <w:t xml:space="preserve">باب </w:t>
      </w:r>
      <w:r>
        <w:rPr>
          <w:rtl w:val="true"/>
        </w:rPr>
        <w:t>(</w:t>
      </w:r>
      <w:r>
        <w:rPr/>
        <w:t>6</w:t>
      </w:r>
      <w:r>
        <w:rPr>
          <w:rtl w:val="true"/>
        </w:rPr>
        <w:t xml:space="preserve">) </w:t>
      </w:r>
      <w:r>
        <w:rPr>
          <w:rtl w:val="true"/>
        </w:rPr>
        <w:t>عدم قبول الحج من المال الحرام</w:t>
      </w:r>
      <w:bookmarkEnd w:id="18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این فضّال، عن أبن بكير،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88" w:name="pg13468_123642"/>
    </w:p>
    <w:p>
      <w:pPr>
        <w:pStyle w:val="BookText"/>
        <w:rPr/>
      </w:pPr>
      <w:bookmarkEnd w:id="188"/>
      <w:r>
        <w:rPr>
          <w:rFonts w:ascii="Amiri" w:hAnsi="Amiri" w:eastAsia="Amiri" w:cs="Amiri"/>
          <w:color w:val="111111"/>
          <w:sz w:val="28"/>
          <w:sz w:val="28"/>
          <w:szCs w:val="28"/>
          <w:rtl w:val="true"/>
          <w:lang w:bidi="ar-SA"/>
        </w:rPr>
        <w:t>النّاس والدّنيا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اكتسب الرجل مالاً من غير حِلّه ثم حَجَّ فلبّي</w:t>
      </w:r>
      <w:r>
        <w:rPr>
          <w:rStyle w:val="FootnoteAnchor"/>
          <w:rtl w:val="true"/>
        </w:rPr>
        <w:footnoteReference w:id="397"/>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 وان كان مِن حِله فلبّی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006653_2616395394"/>
      <w:bookmarkStart w:id="190" w:name="_Toc67"/>
      <w:bookmarkEnd w:id="189"/>
      <w:r>
        <w:rPr>
          <w:rtl w:val="true"/>
        </w:rPr>
        <w:t xml:space="preserve">باب </w:t>
      </w:r>
      <w:r>
        <w:rPr>
          <w:rtl w:val="true"/>
        </w:rPr>
        <w:t>(</w:t>
      </w:r>
      <w:r>
        <w:rPr/>
        <w:t>7</w:t>
      </w:r>
      <w:r>
        <w:rPr>
          <w:rtl w:val="true"/>
        </w:rPr>
        <w:t xml:space="preserve">) </w:t>
      </w:r>
      <w:r>
        <w:rPr>
          <w:rtl w:val="true"/>
        </w:rPr>
        <w:t>النّاس والدّنيا</w:t>
      </w:r>
      <w:bookmarkEnd w:id="190"/>
    </w:p>
    <w:p>
      <w:pPr>
        <w:pStyle w:val="BookText"/>
        <w:rPr/>
      </w:pPr>
      <w:r>
        <w:rPr>
          <w:rFonts w:eastAsia="Amiri" w:cs="Amiri" w:ascii="Amiri" w:hAnsi="Amiri"/>
          <w:color w:val="111111"/>
          <w:sz w:val="28"/>
          <w:szCs w:val="28"/>
          <w:lang w:bidi="ar-SA"/>
        </w:rPr>
        <w:t>23175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علي بن محمد القاساني، عن رجل سمّاه، عن عبدالله بن القاسم الجعفري،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تشوّفت</w:t>
      </w:r>
      <w:r>
        <w:rPr>
          <w:rStyle w:val="FootnoteAnchor"/>
          <w:rtl w:val="true"/>
        </w:rPr>
        <w:footnoteReference w:id="400"/>
      </w:r>
      <w:r>
        <w:rPr>
          <w:rFonts w:ascii="Amiri" w:hAnsi="Amiri" w:eastAsia="Amiri" w:cs="Amiri"/>
          <w:color w:val="111111"/>
          <w:sz w:val="28"/>
          <w:sz w:val="28"/>
          <w:szCs w:val="28"/>
          <w:rtl w:val="true"/>
          <w:lang w:bidi="ar-SA"/>
        </w:rPr>
        <w:t>الدنيا لقوم</w:t>
      </w:r>
      <w:r>
        <w:rPr>
          <w:rStyle w:val="FootnoteAnchor"/>
          <w:rtl w:val="true"/>
        </w:rPr>
        <w:footnoteReference w:id="401"/>
      </w:r>
      <w:r>
        <w:rPr>
          <w:rFonts w:ascii="Amiri" w:hAnsi="Amiri" w:eastAsia="Amiri" w:cs="Amiri"/>
          <w:color w:val="111111"/>
          <w:sz w:val="28"/>
          <w:sz w:val="28"/>
          <w:szCs w:val="28"/>
          <w:rtl w:val="true"/>
          <w:lang w:bidi="ar-SA"/>
        </w:rPr>
        <w:t>حلالاً محضاً فلم يريدوها فدرجوا، ثم تشوّفت لقوم حلالاً وشُبهة فقالوا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حاجة لنا في الشُّبهة وتوسعوا عن</w:t>
      </w:r>
      <w:r>
        <w:rPr>
          <w:rStyle w:val="FootnoteAnchor"/>
          <w:rtl w:val="true"/>
        </w:rPr>
        <w:footnoteReference w:id="402"/>
      </w:r>
      <w:r>
        <w:rPr>
          <w:rFonts w:ascii="IRNazanin" w:hAnsi="IRNazanin" w:eastAsia="IRNazanin"/>
          <w:color w:val="111111"/>
          <w:sz w:val="28"/>
          <w:sz w:val="28"/>
          <w:szCs w:val="28"/>
          <w:rtl w:val="true"/>
          <w:lang w:bidi="fa-IR"/>
        </w:rPr>
        <w:t>الحلال، ثم تشوّفت لقوم آخرین حراماً</w:t>
      </w:r>
      <w:r>
        <w:rPr>
          <w:rStyle w:val="FootnoteAnchor"/>
          <w:rtl w:val="true"/>
        </w:rPr>
        <w:footnoteReference w:id="403"/>
      </w:r>
      <w:r>
        <w:rPr>
          <w:rFonts w:ascii="Amiri" w:hAnsi="Amiri" w:eastAsia="Amiri" w:cs="Amiri"/>
          <w:color w:val="111111"/>
          <w:sz w:val="28"/>
          <w:sz w:val="28"/>
          <w:szCs w:val="28"/>
          <w:rtl w:val="true"/>
          <w:lang w:bidi="ar-SA"/>
        </w:rPr>
        <w:t>وشُبهة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في الحرام وتوسَّعوا في الشبهة ، ثم تشوّفت لقوم حراماً محضاً فيطلبونها فلايجدونها</w:t>
      </w:r>
      <w:r>
        <w:rPr>
          <w:rStyle w:val="FootnoteAnchor"/>
          <w:rtl w:val="true"/>
        </w:rPr>
        <w:footnoteReference w:id="404"/>
      </w:r>
      <w:r>
        <w:rPr>
          <w:rFonts w:ascii="Amiri" w:hAnsi="Amiri" w:eastAsia="Amiri" w:cs="Amiri"/>
          <w:color w:val="111111"/>
          <w:sz w:val="28"/>
          <w:sz w:val="28"/>
          <w:szCs w:val="28"/>
          <w:rtl w:val="true"/>
          <w:lang w:bidi="ar-SA"/>
        </w:rPr>
        <w:t>، والمؤمن في الدنيا يأكل بمنزلة المضطر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91" w:name="pg13468_123643"/>
    </w:p>
    <w:p>
      <w:pPr>
        <w:pStyle w:val="BookText"/>
        <w:rPr/>
      </w:pPr>
      <w:bookmarkEnd w:id="191"/>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006655_2616395394"/>
      <w:bookmarkStart w:id="193" w:name="_Toc68"/>
      <w:bookmarkEnd w:id="192"/>
      <w:r>
        <w:rPr>
          <w:rtl w:val="true"/>
        </w:rPr>
        <w:t xml:space="preserve">باب </w:t>
      </w:r>
      <w:r>
        <w:rPr>
          <w:rtl w:val="true"/>
        </w:rPr>
        <w:t>(</w:t>
      </w:r>
      <w:r>
        <w:rPr/>
        <w:t>8</w:t>
      </w:r>
      <w:r>
        <w:rPr>
          <w:rtl w:val="true"/>
        </w:rPr>
        <w:t xml:space="preserve">) </w:t>
      </w:r>
      <w:r>
        <w:rPr>
          <w:rtl w:val="true"/>
        </w:rPr>
        <w:t>الكسب الحلال واستجابة الدعاء</w:t>
      </w:r>
      <w:bookmarkEnd w:id="193"/>
    </w:p>
    <w:p>
      <w:pPr>
        <w:pStyle w:val="BookText"/>
        <w:rPr/>
      </w:pPr>
      <w:r>
        <w:rPr>
          <w:rFonts w:eastAsia="Amiri" w:cs="Amiri" w:ascii="Amiri" w:hAnsi="Amiri"/>
          <w:color w:val="111111"/>
          <w:sz w:val="28"/>
          <w:szCs w:val="28"/>
          <w:lang w:bidi="ar-SA"/>
        </w:rPr>
        <w:t>23176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يستجاب له دعوته فليُطب</w:t>
      </w:r>
      <w:r>
        <w:rPr>
          <w:rStyle w:val="FootnoteAnchor"/>
          <w:rtl w:val="true"/>
        </w:rPr>
        <w:footnoteReference w:id="407"/>
      </w:r>
      <w:r>
        <w:rPr>
          <w:rFonts w:ascii="Amiri" w:hAnsi="Amiri" w:eastAsia="Amiri" w:cs="Amiri"/>
          <w:color w:val="111111"/>
          <w:sz w:val="28"/>
          <w:sz w:val="28"/>
          <w:szCs w:val="28"/>
          <w:rtl w:val="true"/>
          <w:lang w:bidi="ar-SA"/>
        </w:rPr>
        <w:t>مَكسبه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اسباط،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باسنادنا إلى ابن عقدة باسناده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أن يستجاب له فليطيّب کسبه، وليخرج من مظالم الناس، وإنّ الله لايُرفع إليه دعاءُ عبد وفي بطنه حرام، أو عنده مَظلمة لأحد من خلقه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194" w:name="pg13468_123644"/>
    </w:p>
    <w:p>
      <w:pPr>
        <w:pStyle w:val="BookText"/>
        <w:rPr/>
      </w:pPr>
      <w:bookmarkEnd w:id="194"/>
      <w:r>
        <w:rPr>
          <w:rFonts w:ascii="Amiri" w:hAnsi="Amiri" w:eastAsia="Amiri" w:cs="Amiri"/>
          <w:color w:val="111111"/>
          <w:sz w:val="28"/>
          <w:sz w:val="28"/>
          <w:szCs w:val="28"/>
          <w:rtl w:val="true"/>
          <w:lang w:bidi="ar-SA"/>
        </w:rPr>
        <w:t>المحترف المؤمن حبيب الله</w:t>
      </w:r>
    </w:p>
    <w:p>
      <w:pPr>
        <w:pStyle w:val="Heading3"/>
        <w:numPr>
          <w:ilvl w:val="2"/>
          <w:numId w:val="1"/>
        </w:numPr>
        <w:rPr/>
      </w:pPr>
      <w:bookmarkStart w:id="195" w:name="__RefHeading___Toc2006657_2616395394"/>
      <w:bookmarkStart w:id="196" w:name="_Toc69"/>
      <w:bookmarkEnd w:id="195"/>
      <w:r>
        <w:rPr>
          <w:rtl w:val="true"/>
        </w:rPr>
        <w:t xml:space="preserve">باب </w:t>
      </w:r>
      <w:r>
        <w:rPr>
          <w:rtl w:val="true"/>
        </w:rPr>
        <w:t>(</w:t>
      </w:r>
      <w:r>
        <w:rPr/>
        <w:t>9</w:t>
      </w:r>
      <w:r>
        <w:rPr>
          <w:rtl w:val="true"/>
        </w:rPr>
        <w:t xml:space="preserve">) </w:t>
      </w:r>
      <w:r>
        <w:rPr>
          <w:rtl w:val="true"/>
        </w:rPr>
        <w:t>المحترف المؤمن حبيب الله</w:t>
      </w:r>
      <w:bookmarkEnd w:id="196"/>
    </w:p>
    <w:p>
      <w:pPr>
        <w:pStyle w:val="BookText"/>
        <w:rPr/>
      </w:pPr>
      <w:r>
        <w:rPr>
          <w:rFonts w:eastAsia="Amiri" w:cs="Amiri" w:ascii="Amiri" w:hAnsi="Amiri"/>
          <w:color w:val="111111"/>
          <w:sz w:val="28"/>
          <w:szCs w:val="28"/>
          <w:lang w:bidi="ar-SA"/>
        </w:rPr>
        <w:t>23178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المحترف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المؤمن المحترف</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006659_2616395394"/>
      <w:bookmarkStart w:id="198" w:name="_Toc70"/>
      <w:bookmarkEnd w:id="197"/>
      <w:r>
        <w:rPr>
          <w:rtl w:val="true"/>
        </w:rPr>
        <w:t xml:space="preserve">باب </w:t>
      </w:r>
      <w:r>
        <w:rPr>
          <w:rtl w:val="true"/>
        </w:rPr>
        <w:t>(</w:t>
      </w:r>
      <w:r>
        <w:rPr/>
        <w:t>10</w:t>
      </w:r>
      <w:r>
        <w:rPr>
          <w:rtl w:val="true"/>
        </w:rPr>
        <w:t xml:space="preserve">) </w:t>
      </w:r>
      <w:r>
        <w:rPr>
          <w:rtl w:val="true"/>
        </w:rPr>
        <w:t>جهات معايش العباد</w:t>
      </w:r>
      <w:bookmarkEnd w:id="198"/>
    </w:p>
    <w:p>
      <w:pPr>
        <w:pStyle w:val="BookText"/>
        <w:rPr/>
      </w:pPr>
      <w:r>
        <w:rPr>
          <w:rFonts w:eastAsia="Amiri" w:cs="Amiri" w:ascii="Amiri" w:hAnsi="Amiri"/>
          <w:color w:val="111111"/>
          <w:sz w:val="28"/>
          <w:szCs w:val="28"/>
          <w:lang w:bidi="ar-SA"/>
        </w:rPr>
        <w:t>23179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جهات معائش العباد التي فيها 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والتعامل بينهم ووجوه النفقات؟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المعايش كلّها من وجوه المعاملات فيما بينهم ممّا يكون لهم فيه المكاسب أربع جهات من المعاملات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هؤلاء الأربعة الأجناس حلال، أو كلّها حرام، أو بعضها حلال وبعضها حرام؟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هؤلاء الأجناس الأربعة حلال من جهة، حرام من جهة، وهذه الأجناس مسمّيات معروفات الجهات </w:t>
      </w:r>
    </w:p>
    <w:p>
      <w:pPr>
        <w:pStyle w:val="BookText"/>
        <w:rPr/>
      </w:pPr>
      <w:r>
        <w:rPr>
          <w:rFonts w:ascii="Amiri" w:hAnsi="Amiri" w:eastAsia="Amiri" w:cs="Amiri"/>
          <w:color w:val="111111"/>
          <w:sz w:val="28"/>
          <w:sz w:val="28"/>
          <w:szCs w:val="28"/>
          <w:rtl w:val="true"/>
          <w:lang w:bidi="ar-SA"/>
        </w:rPr>
        <w:t>فأوَّل هذه الجهات الأربعة الولاية وتولية بعضهم على بعض، فأوَّل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وولاة الولاة، إلى أدناهم باباً من أبواب الولاية على من هو والٍ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التجارة في جميع البيع والشراء بعضهم من بعض، ثم الصناعات في جميع صنوفها، ثم الإجارات في كل ما يُحتاج إليه من 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الصنوف تكون حلالاً من جهة وحراماً من جهة، والغرض من الله على العباد في هذه المعاملات الدخول في جهات الحلال منها، والعمل بذلك الحلال، واجتناب جهات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معنى الولايات وهي جهتان، فإحدى الجهتين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ولاة العدل الذين أمر الله بولايتهم وتوليتهم على الناس، وولاية ولاته وولاة ولاته، إلى أدناهم باباً من أبواب الولاية على من هو والٍ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الاخرى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ولاة الجور وولاة ولاته، إلى أدناهم باباً من الأبواب التي هو والٍ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الحلال من الولاية ولاية الوالي العادل الذي أمر الله بمعرفته وولايته، والعمل له في ولايته وولاية ولاته وولاة ولاته بجهة ما أمر الله به الوالي العادل، بلازيادة فيما أنزل الله به ولانقصان منه، ولاتحريف لقوله ولاتعدٍّ لأمره إلى غيره، فإذا صار الوالي والي عَدل بهذه الجهة فالولاية له والعمل معه ومعونته في ولايته وتقويته حلال محلَّل، وحلالٌ الكسب معهم، وذلك انّ في ولاية والي العدل وولاته </w:t>
      </w:r>
    </w:p>
    <w:p>
      <w:pPr>
        <w:pStyle w:val="BookText"/>
        <w:rPr/>
      </w:pPr>
      <w:r>
        <w:rPr>
          <w:rFonts w:ascii="Amiri" w:hAnsi="Amiri" w:eastAsia="Amiri" w:cs="Amiri"/>
          <w:color w:val="111111"/>
          <w:sz w:val="28"/>
          <w:sz w:val="28"/>
          <w:szCs w:val="28"/>
          <w:rtl w:val="true"/>
          <w:lang w:bidi="ar-SA"/>
        </w:rPr>
        <w:t>جهات معايش العباد إحياء كل حقّ وكل عدل وإماتة كل ظلم وكل جَور وفساد، فلذلك كان الساعي في تقوية سلطانه والمُعين له على ولايته ساعياً إلى طاعة الله مُقوياً لدينه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وجه الحرام من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فولاية الوالي الجائر وولاية ولاته، الرئيس منهم وأتباع الوالي فمن دونه من ولاة الولاة إلى أدناهم باباً من ابواب الولاية على من هو والٍ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لهم والكسب معهم بجهة الولاية لهم حرام محرّم، مُعذّب مَن فَعَل ذلك على قليل من فِعله أو كثير، لأنّ كلَّ شيء من جهة المعونة معصية كبيرة من الكبائر وذلك أن في ولاية الوالي الجائر دروس الحق كله وإحياء الباطل كله، وإظهار الظلم والجور والفساد، وإبطال الكتب، وقتل الأنبياء، والمؤمنين، وهدم المساجد، وتبديل سُنّة الله وشرائعه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حَرُم العمل معهم، ومعونتهم، والكسب معهم إلاّ بجهة الضرورة، نظیر الضرورة إلى الدَّم والميتة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تفسير التجارات في جميع البيوع ووجوه الحلال من وجه التجارات التي يجوز للبائع أن يبيع ممّا لايجوز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المشتري الذي يجوز له شراؤه ممّا لايجوز له، فكلُّ مأمور به ممّا هو غذاء للعباد و قوامهم به في امورهم في وجوه الصلاح الذي لايقيم غيره ممّا يأكلون ويشربون ويلبسون وينكحون ويملكون ويستعملون من جهة ملكهم، ويجوز لهم الاستعمال له من جميع جهات المنافع التي لايقيمهم غيرها من كل </w:t>
      </w:r>
    </w:p>
    <w:p>
      <w:pPr>
        <w:pStyle w:val="BookText"/>
        <w:rPr/>
      </w:pPr>
      <w:r>
        <w:rPr>
          <w:rFonts w:ascii="Amiri" w:hAnsi="Amiri" w:eastAsia="Amiri" w:cs="Amiri"/>
          <w:color w:val="111111"/>
          <w:sz w:val="28"/>
          <w:sz w:val="28"/>
          <w:szCs w:val="28"/>
          <w:rtl w:val="true"/>
          <w:lang w:bidi="ar-SA"/>
        </w:rPr>
        <w:t>شيء يكون لهم فيه الصلاح من جهة من الجهات، فهذا كلُّه حلال بيعه وشراؤه وإمساكه واستعماله وهبته وعاريته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وجوه الحرام من البيع والشراء وكل أمر يكون فيه الفساد ممّا هو مَنهيٌّ عنه من جهة أكله وشربه أو کسبه أو نکاحه أو ملکه أو إمساكه أو هبته أو عاریته أو شيء يكون فيه وجه من وجوه الفساد نظیر البيع بالربا، لما في ذلك من الفساد، أو البيع للميتة، أو الدم، أو لحم الخنزير، أو لحوم السباع من صنوف سباع الوحش، أو الطير، أو جلودها، أو الخمر، أو شيء من وجوه النجس، فهذا كلُّه حرام ومُحرَّم، لأنّ ذلك كلَّه مَنهيٌ عن أکله وشربه ولبسه و ملکه وإمساكه والتقلُّب فيه بوجهٍ من الوجوه لما فيه من الفساد، فجميع تقلُّبه في ذلك حرام، وكذلك كلّ بيع ملهوٍّ به وكلُّ منهيٍّ عنه مما يُتقرَّب به لغير الله، أو يقری به الكفر والشرك من جميع وجوه المعاصي أو باب من الأبواب يقوى به باب من أبواب الضلالة، أو باب من أبواب الباطل، أو باب يوهن به الحق فهو حرام مُحرَّم، حرام بيعه وشراؤه وإمساكه وملکه وهبته و عاریته وجميع التقلُّب فيه إلاّ في حالٍ تدعو الضرورة فيه إلى ذلك</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 الاجارات فإجارة الإنسان نفسه أو ما يملك أو يلي أمره من قرابته أو دابَّته أو ثوبه بوجه الحلال من جهات الإجارات أن يؤجر نفسه أو داره أو أرضه أو شيئاً يملكه فيما ينتفع به من وجوه المنافع، أو العمل بنفسه وولده </w:t>
      </w:r>
    </w:p>
    <w:p>
      <w:pPr>
        <w:pStyle w:val="BookText"/>
        <w:rPr/>
      </w:pPr>
      <w:r>
        <w:rPr>
          <w:rFonts w:ascii="IRNazanin" w:hAnsi="IRNazanin" w:eastAsia="IRNazanin"/>
          <w:color w:val="111111"/>
          <w:sz w:val="28"/>
          <w:sz w:val="28"/>
          <w:szCs w:val="28"/>
          <w:rtl w:val="true"/>
          <w:lang w:bidi="fa-IR"/>
        </w:rPr>
        <w:t>جهات معايش العباد و مملوكه، أو أجيره من غير أن يكون وكيلاً للوالي، أو والياً للوالي فلابأس أن يكون أجيراً يؤجر نفسه أو ولده أو قرابته أو ملکه أو وكيله في إجارته، لأنّهم وكلاء الأجير من عنده ليس هم بولاة الوالي، نظير الحمّال الذي يحمل شيئاً بشيء معلوم إلى موضع معلوم، فيجعل ذلك الشيء الذي يجوز له حَمله بنفسه أو بلکه أو دابّته أو يؤاجر نفسه في عمل يعمل ذلك العمل بنفسه أو بمملوكه أو قرابته أو بأجير من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وجوه من وجوه الإجارات حلال لمن كان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أو سُوقة</w:t>
      </w:r>
      <w:r>
        <w:rPr>
          <w:rStyle w:val="FootnoteAnchor"/>
          <w:rtl w:val="true"/>
        </w:rPr>
        <w:footnoteReference w:id="413"/>
      </w:r>
      <w:r>
        <w:rPr>
          <w:rFonts w:ascii="IRNazanin" w:hAnsi="IRNazanin" w:eastAsia="IRNazanin"/>
          <w:color w:val="111111"/>
          <w:sz w:val="28"/>
          <w:sz w:val="28"/>
          <w:szCs w:val="28"/>
          <w:rtl w:val="true"/>
          <w:lang w:bidi="fa-IR"/>
        </w:rPr>
        <w:t xml:space="preserve">أو كافراً أو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فحلالٌ إجارته، وحلالٌ کَسبه من هذه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وجوه الحرام من وجوه الإجارة نظير أن يواجر نفسه على حمل ما يحرم عليه أكله أو شربه أو لبسه، أو يؤاجر نفسه في صنعة ذلك الشيء أو حفظه أو لبسه، أو يؤاجر نفسه في هدم المساجد ضراراً، أو قتل النفس بغير حِلّ، أو حمل التصاوير والأصنام والمزامير والبرابط</w:t>
      </w:r>
      <w:r>
        <w:rPr>
          <w:rStyle w:val="FootnoteAnchor"/>
          <w:rtl w:val="true"/>
        </w:rPr>
        <w:footnoteReference w:id="414"/>
      </w:r>
      <w:r>
        <w:rPr>
          <w:rFonts w:ascii="Amiri" w:hAnsi="Amiri" w:eastAsia="Amiri" w:cs="Amiri"/>
          <w:color w:val="111111"/>
          <w:sz w:val="28"/>
          <w:sz w:val="28"/>
          <w:szCs w:val="28"/>
          <w:rtl w:val="true"/>
          <w:lang w:bidi="ar-SA"/>
        </w:rPr>
        <w:t>، والخمر والخنازير والميتة والدم، أو شيء من وجوه الفساد الذي كان مُحرّماً عليه من غير جهة الإجارة فيه، وكلّ أمر منهيٍّ عنه من جهة من الجهات فمُحرَّم على الإنسان إجارة نفسه فيه أو له أو شيء منه أو له إلاّ لمنفعة مَن استأجرته، كالذي يستأجر الأجير يحمل له الميتة ينحيها عن أذاه أو أذى غيره، وما أشبه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معنى الولاية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كلاهما يعملان </w:t>
      </w:r>
    </w:p>
    <w:p>
      <w:pPr>
        <w:pStyle w:val="BookText"/>
        <w:rPr/>
      </w:pPr>
      <w:r>
        <w:rPr>
          <w:rFonts w:ascii="Amiri" w:hAnsi="Amiri" w:eastAsia="Amiri" w:cs="Amiri"/>
          <w:color w:val="111111"/>
          <w:sz w:val="28"/>
          <w:sz w:val="28"/>
          <w:szCs w:val="28"/>
          <w:rtl w:val="true"/>
          <w:lang w:bidi="ar-SA"/>
        </w:rPr>
        <w:t xml:space="preserve">بأجر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الولاية أن يلي الإنسان لوالي الولاة أو لولاة الولاة فيلي أمر غيره في التولية عليه وتسليطه وحراز</w:t>
      </w:r>
      <w:r>
        <w:rPr>
          <w:rStyle w:val="FootnoteAnchor"/>
          <w:rtl w:val="true"/>
        </w:rPr>
        <w:footnoteReference w:id="415"/>
      </w:r>
      <w:r>
        <w:rPr>
          <w:rFonts w:ascii="Amiri" w:hAnsi="Amiri" w:eastAsia="Amiri" w:cs="Amiri"/>
          <w:color w:val="111111"/>
          <w:sz w:val="28"/>
          <w:sz w:val="28"/>
          <w:szCs w:val="28"/>
          <w:rtl w:val="true"/>
          <w:lang w:bidi="ar-SA"/>
        </w:rPr>
        <w:t>أمره ونهيه وقيامه مقام الولي إلى الرئيس، أو مقام وكلائه في أمره وتوكيده في معونته وتسديد ولايته وإن كان أدناهم ولاية، فهو والٍ على من هو والٍ عليه يجري مجرى الولاة الكبار الذين يلون ولاية الناس في قَتلهم من قَتلوا وإظهار الجور والفساد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معنى الإجارة فعلی ما فسَّرنا من إجارة الإنسان نفسه أو ما یملکه من قبل أن يواجر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لشيء من غيره فهو یملك يمينه لأنّه لايلي أمر نفسه وأمر ما يملك قبل أن يؤاجره ممَّن هو آجره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والوالي لايملك مِن امور الناس شيئاً إلاّ بعد ما يلي امورهم ويملك توليتهم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آجر نفسه أو آجر ما يملك نفسه أو يلي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کافر أو مؤمن أو مَلك أو سوقة، على ما فسّرنا مما تجوز الإجارة فبه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فحلال مُحلَّل فِعله وكَسبُه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 الصناعات فكلّ ما يتعلّم العباد أو يُعلّمون غيرهم من صنوف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الكتابة، والحساب، والتجارة والصياغة، والسراجة، والبناء، والحياكة، والقصارة، والخياطة، وصنعة صنوف التصاوير ما لم يكن مثل الرّوحاني، وأنواع صنوف الآلات التي يحتاج إليها العباد، التي منها منافعهم، وبها قوامهم، وفيها بُلغة جميع حوائجهم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فحلال </w:t>
      </w:r>
    </w:p>
    <w:p>
      <w:pPr>
        <w:pStyle w:val="BookText"/>
        <w:rPr/>
      </w:pPr>
      <w:r>
        <w:rPr>
          <w:rFonts w:ascii="Amiri" w:hAnsi="Amiri" w:eastAsia="Amiri" w:cs="Amiri"/>
          <w:color w:val="111111"/>
          <w:sz w:val="28"/>
          <w:sz w:val="28"/>
          <w:szCs w:val="28"/>
          <w:rtl w:val="true"/>
          <w:lang w:bidi="ar-SA"/>
        </w:rPr>
        <w:t>جهات معايش العباد فِعله، وتعليمه، والعمل به وفيه، لنفسه أو لغيره، وإن كانت تلك الصناعة وتلك الآلة قد يُستعان بها على وجوه الفساد، ووجوه المعاصي، ويكون معونةً على الحق والباطل، فلابأس بصناعته وتعليمه، نظير الكتابة التي هي على وجه من وجوه الفساد من تقوية معونة ولاة ولاة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السكين والسَّيف والرمح والقوس، وغير ذلك من وجوه الآلة التي قد تُصرف إلى جهات الصلاح وجهات الفساد، وتكون آلة ومعونة عليهما، فلابأس بتعليمه وتعلمه، وأخذ الأجر عليه وفيه، والعمل به وفيه، لمن كان له فيه جهات الصلاح من جميع الخلائق ومُحرّم عليهم فيه تصريفه إلى جهات الفساد والمضارّ فليس على العالِم والمتعلّم إثم ولاوزر لما فيه من الرجحان في منافع جهات صلاحهم وقوامهم به وبقائهم، وإنّما الإثم والوزر على المتصرَّف بها في وجوه الفساد والحرام، وذلك إنّما حرم الله الصناعة التي حرام هي كلُّها التي يجيء منها الفساد مَحضاً نظير البرابط والمزامير والشطرنج وكل ملهوّ به والصلبان والأصنام، وما أشبه ذلك من صناعات الأشربة الحرام، وما يكون منه وفيه الفساد محضاً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ولايكون فيه ولا منه شيء من وجوه الصلاح، فحرام تعليمه وتعلُّمه، والعمل به وأخذ الأجر عليه وجميع التقلُّب فيه من جميع وجوه الحركات كلَّها إلا أن تكون صناعة قد تنصرف إلى جهات الصنائع، وإن كان قد يُتصرّف بها ويتناول بها وجه من وجوه المعاصي، فلعلّه لما فيه من الصلاح حَلَّ تعلّمه وتعليمه والعمل به، ويحرم على مَن صَرفه إلى غير وجه الحق والصلاح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تفسیر بیان وجه اکتساب معائش العباد، وتعليمهم في جميع وجوه اکتسابهم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اخراج الأموال وانفاقها أمّا الوجوه التي فيها إخراج الأموال في جميع وجوه الحلال المفترَض عليهم وجوه النوافل كلّها، فأربعة وعشرون وجهاً، منها سبع وجوه على خاصّة نفسه، وخمسة وجوه على من تلزمه نفسه، وثلاثة وجوه مما تلزمه فيها من وجوه الدّين، وخمسة وجوه مما تلزمه فيها من وجوه الصلات، وأربعة أوجه مما تلزمه فيها النفقة من وجوه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الوجوه التي تلزمه فيها النفقة على خاصّة نفسه فهي مَطعمه ومَشربه ومَلبسه ومَنكحه ومَخدمه وعطاؤه فيما يحتاج إليه من الأجراء على مَرمَّة متاعه أو حَمله أو حفظه، ومعنى ما يحتاج إليه فبيّنٌ نحو منزله أو آلة من الآلات يستعين بها على حوائجه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الوجوه الخمس التي تجب عليه النفقة لمن تلزمه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ولده ووالديه وامرأته و مملوكه، لازمٌ له ذلك في حال العسر واليسر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الوجوه الثلاثة المفروضة من وجوه الدين فالزكاة المفروضة الواجبة في كلّ عام والحج المفروض، والجهاد في إبّانه وزمانه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الخمس من وجوه الصلات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فَصِلة مَن فوقه وصلة القرابة وصلة المؤمنين والتنفُّل في وجوه الصَّدقة والبِر والعتق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الوجوه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فقضاء الدَّين، والعارية، والقرض، وإقراء </w:t>
      </w:r>
    </w:p>
    <w:p>
      <w:pPr>
        <w:pStyle w:val="BookText"/>
        <w:rPr/>
      </w:pPr>
      <w:r>
        <w:rPr>
          <w:rFonts w:ascii="Amiri" w:hAnsi="Amiri" w:eastAsia="Amiri" w:cs="Amiri"/>
          <w:color w:val="111111"/>
          <w:sz w:val="28"/>
          <w:sz w:val="28"/>
          <w:szCs w:val="28"/>
          <w:rtl w:val="true"/>
          <w:lang w:bidi="ar-SA"/>
        </w:rPr>
        <w:t>جهات معايش العباد الضيف واجبات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يحلُّ للانسان أكلُه فأمّا ما يَحلُّ ويجوز للإنسان أکله ممّا أخرجت الأرض، فثلاثة صنوف من الأغذية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منها جميع الحَب كلّه من الحنطة والشعير والأرز والحمّص، وغير ذلك من صنوف الحَبّ وصنوف السَّماسم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الحَبّ ممّا يكون فيه غذاء الإنسان في بَدنَه وقوَّته فحلالٌ أكلُه، وكلّ شيء تكون فيه المضرّة على الإنسان في بَدنه فحرامٌ أكله إلاّ في حال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أخرجت الأرض من جمیع صنوف الثمار كلّها ممّا يكون فيه غذاء الإنسان ومنفعة له وقوَّته به فحلالٌ أكلُه، وما كان فيه المضرّة على الإنسان في أكله فحرام 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صنوف البقول والنَّبات وكلّ شيء تُنبت الأرض من البُقول كلّها ممّا فيه منافع الإنسان وغذاء له فحلال 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كان من صنوف البقول ممّا فيه المضرّة على الإنسان في 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بُقول السُّموم القاتلة ونظير الدّفلى</w:t>
      </w:r>
      <w:r>
        <w:rPr>
          <w:rStyle w:val="FootnoteAnchor"/>
          <w:rtl w:val="true"/>
        </w:rPr>
        <w:footnoteReference w:id="416"/>
      </w:r>
      <w:r>
        <w:rPr>
          <w:rFonts w:ascii="Amiri" w:hAnsi="Amiri" w:eastAsia="Amiri" w:cs="Amiri"/>
          <w:color w:val="111111"/>
          <w:sz w:val="28"/>
          <w:sz w:val="28"/>
          <w:szCs w:val="28"/>
          <w:rtl w:val="true"/>
          <w:lang w:bidi="ar-SA"/>
        </w:rPr>
        <w:t xml:space="preserve">وغير ذلك من صنوف السم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أكله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يحلُّ الله من لحوم الحيوان فلحوم البقر والغنم والإبل وما يحلّ من لحوم الوحش وكلّ ما </w:t>
      </w:r>
    </w:p>
    <w:p>
      <w:pPr>
        <w:pStyle w:val="BookText"/>
        <w:rPr/>
      </w:pPr>
      <w:r>
        <w:rPr>
          <w:rFonts w:ascii="Amiri" w:hAnsi="Amiri" w:eastAsia="Amiri" w:cs="Amiri"/>
          <w:color w:val="111111"/>
          <w:sz w:val="28"/>
          <w:sz w:val="28"/>
          <w:szCs w:val="28"/>
          <w:rtl w:val="true"/>
          <w:lang w:bidi="ar-SA"/>
        </w:rPr>
        <w:t>ليس فيه ناب ولا له 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يحلّ من أكل لحوم الطير كلّها ما كانت له قانصة</w:t>
      </w:r>
      <w:r>
        <w:rPr>
          <w:rStyle w:val="FootnoteAnchor"/>
          <w:rtl w:val="true"/>
        </w:rPr>
        <w:footnoteReference w:id="417"/>
      </w:r>
      <w:r>
        <w:rPr>
          <w:rFonts w:ascii="Amiri" w:hAnsi="Amiri" w:eastAsia="Amiri" w:cs="Amiri"/>
          <w:color w:val="111111"/>
          <w:sz w:val="28"/>
          <w:sz w:val="28"/>
          <w:szCs w:val="28"/>
          <w:rtl w:val="true"/>
          <w:lang w:bidi="ar-SA"/>
        </w:rPr>
        <w:t>فحلال أكله، وما لم يكن له قانصة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ولابأس بأكل صنوف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يجوز أكله من البيض فكلّما اختلف طرفاه فحلال أكله، وما استوى طرفاه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يجوز أكله من صيد البحر من صنوف السمك ما كان له قشور</w:t>
      </w:r>
      <w:r>
        <w:rPr>
          <w:rStyle w:val="FootnoteAnchor"/>
          <w:rtl w:val="true"/>
        </w:rPr>
        <w:footnoteReference w:id="418"/>
      </w:r>
      <w:r>
        <w:rPr>
          <w:rFonts w:ascii="Amiri" w:hAnsi="Amiri" w:eastAsia="Amiri" w:cs="Amiri"/>
          <w:color w:val="111111"/>
          <w:sz w:val="28"/>
          <w:sz w:val="28"/>
          <w:szCs w:val="28"/>
          <w:rtl w:val="true"/>
          <w:lang w:bidi="ar-SA"/>
        </w:rPr>
        <w:t>فحلال أكله، وما لم يكن له قشور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يجوز من الأشربة من جميع صنوفها فما لايُغيّر العقل كثيرهُ فلابأس بشربه، وكلّ شيء منها يُغيّر العقل كثيره فالقليل منه حرام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يجوز من اللباس فكلّما أنبتت الأرض فلابأس بلبسه والصلاة فيه، وكلّ شيء يحلُّ لحمه فلابأس بلبس جلده الذكيّ منه وصُوفه وشَعره ووَبَره، وإن </w:t>
      </w:r>
    </w:p>
    <w:p>
      <w:pPr>
        <w:pStyle w:val="BookText"/>
        <w:rPr/>
      </w:pPr>
      <w:r>
        <w:rPr>
          <w:rFonts w:ascii="Amiri" w:hAnsi="Amiri" w:eastAsia="Amiri" w:cs="Amiri"/>
          <w:color w:val="111111"/>
          <w:sz w:val="28"/>
          <w:sz w:val="28"/>
          <w:szCs w:val="28"/>
          <w:rtl w:val="true"/>
          <w:lang w:bidi="ar-SA"/>
        </w:rPr>
        <w:t xml:space="preserve">جهات معايش العباد كان الصُّوف والشَّعر والريش والوَبر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الميتة وغير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ذكيّاً فلابأس بليس ذلك والصلاة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يكون غذاء الإنسان في مطعمه ومشربه أو ملبسه فلاتجوز الصلاة عليه ولا السجود إلاّ ما كان من نبات الأرض من غير ثمر قبل أن يصير مغزولاً، فإذا صار غزلاً فلاتجوز الصلاة عليه إلاّ في حال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يجوز من المناكح فأربعة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بميراث، ونكاح بغیر میراث، ونكاح اليمين، ونكاح بتحليل من المحلّل له من مِلك من یملك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يجوز من المِلك والخدمة فستة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الغنيمة، ومِلك الشراء، ومِلك الميراث، ومِلك الهبة، ومِلك العارية، ومِلك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ما يحلُّ وما يجوز للإنسان إنفاق ماله وإخراجه بجهة الحلال في وجوهه ومايجوز فيه التصرف والتقلُّب من وجوه الفريضة والنافلة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من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حلال من المأكول والمشروب وغير ذلك، ممّا هو قوام للناس وصلاح، ومباح لهم الانتفاع به، وما </w:t>
      </w:r>
      <w:bookmarkStart w:id="199" w:name="pg13468_123655"/>
    </w:p>
    <w:p>
      <w:pPr>
        <w:pStyle w:val="BookText"/>
        <w:rPr/>
      </w:pPr>
      <w:bookmarkEnd w:id="199"/>
      <w:r>
        <w:rPr>
          <w:rFonts w:ascii="Amiri" w:hAnsi="Amiri" w:eastAsia="Amiri" w:cs="Amiri"/>
          <w:color w:val="111111"/>
          <w:sz w:val="28"/>
          <w:sz w:val="28"/>
          <w:szCs w:val="28"/>
          <w:rtl w:val="true"/>
          <w:lang w:bidi="ar-SA"/>
        </w:rPr>
        <w:t>كان محرّماً اصله، منهيّاً عنه، لم يجز بيعه ولا شراؤه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006661_2616395394"/>
      <w:bookmarkStart w:id="201" w:name="_Toc71"/>
      <w:bookmarkEnd w:id="200"/>
      <w:r>
        <w:rPr>
          <w:rtl w:val="true"/>
        </w:rPr>
        <w:t xml:space="preserve">باب </w:t>
      </w:r>
      <w:r>
        <w:rPr>
          <w:rtl w:val="true"/>
        </w:rPr>
        <w:t>(</w:t>
      </w:r>
      <w:r>
        <w:rPr/>
        <w:t>11</w:t>
      </w:r>
      <w:r>
        <w:rPr>
          <w:rtl w:val="true"/>
        </w:rPr>
        <w:t xml:space="preserve">) </w:t>
      </w:r>
      <w:r>
        <w:rPr>
          <w:rtl w:val="true"/>
        </w:rPr>
        <w:t>أنواع السُّحت</w:t>
      </w:r>
      <w:bookmarkEnd w:id="201"/>
    </w:p>
    <w:p>
      <w:pPr>
        <w:pStyle w:val="BookText"/>
        <w:rPr/>
      </w:pPr>
      <w:r>
        <w:rPr>
          <w:rFonts w:eastAsia="Amiri" w:cs="Amiri" w:ascii="Amiri" w:hAnsi="Amiri"/>
          <w:color w:val="111111"/>
          <w:sz w:val="28"/>
          <w:szCs w:val="28"/>
          <w:lang w:bidi="ar-SA"/>
        </w:rPr>
        <w:t>22181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الجامورانيّ، عن الحسن بن عليّ بن أبي حمزة،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Style w:val="FootnoteAnchor"/>
          <w:rtl w:val="true"/>
        </w:rPr>
        <w:footnoteReference w:id="421"/>
      </w:r>
      <w:r>
        <w:rPr>
          <w:rFonts w:ascii="Amiri" w:hAnsi="Amiri" w:eastAsia="Amiri" w:cs="Amiri"/>
          <w:color w:val="111111"/>
          <w:sz w:val="28"/>
          <w:sz w:val="28"/>
          <w:szCs w:val="28"/>
          <w:rtl w:val="true"/>
          <w:lang w:bidi="ar-SA"/>
        </w:rPr>
        <w:t>أنواع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كسب الحجّام إذا شارط، وأجر الزّانية، وثمن الخمر، فأمّا الرّشا</w:t>
      </w:r>
      <w:r>
        <w:rPr>
          <w:rStyle w:val="FootnoteAnchor"/>
          <w:rtl w:val="true"/>
        </w:rPr>
        <w:footnoteReference w:id="422"/>
      </w:r>
      <w:r>
        <w:rPr>
          <w:rFonts w:ascii="Amiri" w:hAnsi="Amiri" w:eastAsia="Amiri" w:cs="Amiri"/>
          <w:color w:val="111111"/>
          <w:sz w:val="28"/>
          <w:sz w:val="28"/>
          <w:szCs w:val="28"/>
          <w:rtl w:val="true"/>
          <w:lang w:bidi="ar-SA"/>
        </w:rPr>
        <w:t>في الحكم فهو الكفر بالله العظيم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عن أبي عبدالله وأبي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الشرط في الحجامة، بأن يشترط الحجّام الاُجرة ويُعيّن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الشرط والتعيين فلاكراهة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ويتقبّل مايعطيه المحتجم من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للمحتجم أن لايُضيع حقّ الحجّام بل يدفع اليه الاُجرة المناسبة 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w:t>
      </w:r>
    </w:p>
    <w:p>
      <w:pPr>
        <w:pStyle w:val="BookText"/>
        <w:rPr/>
      </w:pPr>
      <w:r>
        <w:rPr>
          <w:rFonts w:ascii="Amiri" w:hAnsi="Amiri" w:eastAsia="Amiri" w:cs="Amiri"/>
          <w:color w:val="111111"/>
          <w:sz w:val="28"/>
          <w:sz w:val="28"/>
          <w:szCs w:val="28"/>
          <w:rtl w:val="true"/>
          <w:lang w:bidi="ar-SA"/>
        </w:rPr>
        <w:t>انواع السُّحت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الغلول؟</w:t>
      </w:r>
      <w:r>
        <w:rPr>
          <w:rStyle w:val="FootnoteAnchor"/>
          <w:rtl w:val="true"/>
        </w:rPr>
        <w:footnoteReference w:id="4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الغلول كلّ شيء غلَّ عن الامام، وأكل مال اليتيم وشبهه، والسُّحت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الحجّام، وأجر الزّانية، وثَمن الخمور، فامّا الرُشا في الحكم فهو الكفر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عثمان ابن عيسى،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أنواع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الحجّام، وأجر الزّانية، وثمن الخمر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الميتة، وثمن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وثمن الخمر</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ومَهر البغيّ</w:t>
      </w:r>
      <w:r>
        <w:rPr>
          <w:rStyle w:val="FootnoteAnchor"/>
          <w:rtl w:val="true"/>
        </w:rPr>
        <w:footnoteReference w:id="429"/>
      </w:r>
      <w:r>
        <w:rPr>
          <w:rFonts w:ascii="Amiri" w:hAnsi="Amiri" w:eastAsia="Amiri" w:cs="Amiri"/>
          <w:color w:val="111111"/>
          <w:sz w:val="28"/>
          <w:sz w:val="28"/>
          <w:szCs w:val="28"/>
          <w:rtl w:val="true"/>
          <w:lang w:bidi="ar-SA"/>
        </w:rPr>
        <w:t>والرّشوة في الحكم، وأجر الكاهن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 الا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واجرة الكاهن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موسى بن عمر، </w:t>
      </w:r>
    </w:p>
    <w:p>
      <w:pPr>
        <w:pStyle w:val="BookText"/>
        <w:rPr/>
      </w:pPr>
      <w:r>
        <w:rPr>
          <w:rFonts w:ascii="Amiri" w:hAnsi="Amiri" w:eastAsia="Amiri" w:cs="Amiri"/>
          <w:color w:val="111111"/>
          <w:sz w:val="28"/>
          <w:sz w:val="28"/>
          <w:szCs w:val="28"/>
          <w:rtl w:val="true"/>
          <w:lang w:bidi="ar-SA"/>
        </w:rPr>
        <w:t xml:space="preserve">عن ابن المغيرة، عن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التهذيب</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جرّاح المدايني،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 البغي</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 الزّانية سُحت، وثَمن الكلب الذي ليس بكلب الصيد سُحت، وثمن الخمر سُحت، وأجر الكاهن سُحت، وثمن الميتة سُحت، فأمّا الرشا في الحكم فهو الكفر بالله العظيم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اسماعیل </w:t>
      </w:r>
    </w:p>
    <w:p>
      <w:pPr>
        <w:pStyle w:val="BookText"/>
        <w:rPr/>
      </w:pPr>
      <w:r>
        <w:rPr>
          <w:rFonts w:ascii="IRNazanin" w:hAnsi="IRNazanin" w:eastAsia="IRNazanin"/>
          <w:color w:val="111111"/>
          <w:sz w:val="28"/>
          <w:sz w:val="28"/>
          <w:szCs w:val="28"/>
          <w:rtl w:val="true"/>
          <w:lang w:bidi="fa-IR"/>
        </w:rPr>
        <w:t>انواع السُّحت ابن أبي سمال، عن محمد بن أبي حمزة، عن حكم بن حکیم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حفص الأعور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w:t>
      </w:r>
      <w:r>
        <w:rPr>
          <w:rStyle w:val="FootnoteAnchor"/>
          <w:rtl w:val="true"/>
        </w:rPr>
        <w:footnoteReference w:id="437"/>
      </w:r>
      <w:r>
        <w:rPr>
          <w:rFonts w:ascii="Amiri" w:hAnsi="Amiri" w:eastAsia="Amiri" w:cs="Amiri"/>
          <w:color w:val="111111"/>
          <w:sz w:val="28"/>
          <w:sz w:val="28"/>
          <w:szCs w:val="28"/>
          <w:rtl w:val="true"/>
          <w:lang w:bidi="ar-SA"/>
        </w:rPr>
        <w:t>يشترون منّا القِرَب والإداوة</w:t>
      </w:r>
      <w:r>
        <w:rPr>
          <w:rStyle w:val="FootnoteAnchor"/>
          <w:rtl w:val="true"/>
        </w:rPr>
        <w:footnoteReference w:id="438"/>
      </w:r>
      <w:r>
        <w:rPr>
          <w:rFonts w:ascii="IRNazanin" w:hAnsi="IRNazanin" w:eastAsia="IRNazanin"/>
          <w:color w:val="111111"/>
          <w:sz w:val="28"/>
          <w:sz w:val="28"/>
          <w:szCs w:val="28"/>
          <w:rtl w:val="true"/>
          <w:lang w:bidi="fa-IR"/>
        </w:rPr>
        <w:t>فيوکّلون الوكيل حتى يستوفيه منّا فنرشوه حتى لايظلمنا؟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ما تُصلح به مالك، ثم سَكت ساعة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ارأيت إذا أنتَ رشوتَه يأخذ أقلَّ من الشرط؟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رشوتك</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دلالة على جواز الرُّشوة لدفع الظلم المتعدّي، والظاهر أن الجواز انّما هو بالنسبة الى المعطي لا الى القابض، فانَّها محرَّمة عليه البتَّة، لأنه انّما اعطی لأجل دفع ظُلمه، وهذا انما يوجب زيادةً في التحريم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اعطاء الوكيل هنا لأجل أن يقبل أقلَّ من الحق الواجب اداؤه فانه محرَّم البتَّة،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سأله انه بعد اخذ الرشوة يأخذ اقلّ من الشرط يعني الحق الذي شرط عليه، فقال 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خيانة وظلم، وهو ظاهر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لتوضيح الشقّ الثاني من كلام العلاّمة </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إعطاء الوكيل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أن السلطان اشتري من البائع مائة قربة من النوع الراقي، ثم ارسل وكيله لاستلام القِرَب، فدفَع البائع الرِشوة الى الوكيل ليسلمه النوع الرديء من القِرَب بقيمة النوع الراقي، أو يسلّمه أقلَّ من العدد المذكور، فهذا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عن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الذي يقضي لأخيه الحاجة ثم يقبل هدَّيته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هو الاستئصال،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سَحَته وأسحته،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إستأصله،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لابركة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مَجمع البحرین للطريحي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ويُطلق السُّحت على امور كثيرة، منها محرَّمة ومنها مكروهة، والكراهة على درجات أيضاً، فهناك الكراهة الشديدة، وهناك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 عنها بالسُّحت لأنها تَسلب البركة من مال الانسان وتؤدّي به إلى الهلاك والبوار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حمل هذا الحديث على الكراهة، جمعاً بينه وبين </w:t>
      </w:r>
    </w:p>
    <w:p>
      <w:pPr>
        <w:pStyle w:val="BookText"/>
        <w:rPr/>
      </w:pPr>
      <w:r>
        <w:rPr>
          <w:rFonts w:ascii="Amiri" w:hAnsi="Amiri" w:eastAsia="Amiri" w:cs="Amiri"/>
          <w:color w:val="111111"/>
          <w:sz w:val="28"/>
          <w:sz w:val="28"/>
          <w:szCs w:val="28"/>
          <w:rtl w:val="true"/>
          <w:lang w:bidi="ar-SA"/>
        </w:rPr>
        <w:t>انواع السُّحت الأحاديث المجوزة لأخذ الهديَّة مقابل قضاء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قَصد القرية الى الله تعالى في قضاء حوائج المؤمنين و التماس الثواب والبركة منه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محمد بن الحسين، عن الحسن بن محبوب، عن أبي أيّوب،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غُلَّ من الامام فهو سُحت، وأكل مال اليتيم سُحت</w:t>
      </w:r>
      <w:r>
        <w:rPr>
          <w:rStyle w:val="FootnoteAnchor"/>
          <w:rtl w:val="true"/>
        </w:rPr>
        <w:footnoteReference w:id="443"/>
      </w:r>
      <w:r>
        <w:rPr>
          <w:rFonts w:ascii="Amiri" w:hAnsi="Amiri" w:eastAsia="Amiri" w:cs="Amiri"/>
          <w:color w:val="111111"/>
          <w:sz w:val="28"/>
          <w:sz w:val="28"/>
          <w:szCs w:val="28"/>
          <w:rtl w:val="true"/>
          <w:lang w:bidi="ar-SA"/>
        </w:rPr>
        <w:t>، والسُّحت انواع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أصيب من أعمال الولاة الظَّلمة،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القضاة، وأجور الفواجر، وثمن الخمر والنبيذ المسكر، والربا بعد البيّنة، فامّا الرشوة</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فانّ ذلك الكفر بالله العظيم ورسوله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الحسن بن محبوب، عن أبي أيّوب،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السحت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أبیه،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الميتة، وثمن اللقاح</w:t>
      </w:r>
      <w:r>
        <w:rPr>
          <w:rStyle w:val="FootnoteAnchor"/>
          <w:rtl w:val="true"/>
        </w:rPr>
        <w:footnoteReference w:id="448"/>
      </w:r>
      <w:r>
        <w:rPr>
          <w:rFonts w:ascii="Amiri" w:hAnsi="Amiri" w:eastAsia="Amiri" w:cs="Amiri"/>
          <w:color w:val="111111"/>
          <w:sz w:val="28"/>
          <w:sz w:val="28"/>
          <w:szCs w:val="28"/>
          <w:rtl w:val="true"/>
          <w:lang w:bidi="ar-SA"/>
        </w:rPr>
        <w:t>ومهر البغي، وكسب الحجّام، وأجر الكاهن، وأجر القفيز</w:t>
      </w:r>
      <w:r>
        <w:rPr>
          <w:rStyle w:val="FootnoteAnchor"/>
          <w:rtl w:val="true"/>
        </w:rPr>
        <w:footnoteReference w:id="449"/>
      </w:r>
      <w:r>
        <w:rPr>
          <w:rFonts w:ascii="Amiri" w:hAnsi="Amiri" w:eastAsia="Amiri" w:cs="Amiri"/>
          <w:color w:val="111111"/>
          <w:sz w:val="28"/>
          <w:sz w:val="28"/>
          <w:szCs w:val="28"/>
          <w:rtl w:val="true"/>
          <w:lang w:bidi="ar-SA"/>
        </w:rPr>
        <w:t>، وأجر الفرطون، والميزان الاّ قفيزاً يكيله صاحبه، أو ميزاناً يزن به صاحبه، وثمن الشطرنج، وثمن النرد، وثمن القِرد، وجلود السباع، وجلود الميتة قبل أن تُدبغ، وثمن الكلب، واجر الشرطي الذي لايعديك الاّ بأجر</w:t>
      </w:r>
      <w:r>
        <w:rPr>
          <w:rStyle w:val="FootnoteAnchor"/>
          <w:rtl w:val="true"/>
        </w:rPr>
        <w:footnoteReference w:id="450"/>
      </w:r>
      <w:r>
        <w:rPr>
          <w:rFonts w:ascii="Amiri" w:hAnsi="Amiri" w:eastAsia="Amiri" w:cs="Amiri"/>
          <w:color w:val="111111"/>
          <w:sz w:val="28"/>
          <w:sz w:val="28"/>
          <w:szCs w:val="28"/>
          <w:rtl w:val="true"/>
          <w:lang w:bidi="ar-SA"/>
        </w:rPr>
        <w:t>وأجر صاحب السجن، وأجر القافي</w:t>
      </w:r>
      <w:r>
        <w:rPr>
          <w:rStyle w:val="FootnoteAnchor"/>
          <w:rtl w:val="true"/>
        </w:rPr>
        <w:footnoteReference w:id="451"/>
      </w:r>
      <w:r>
        <w:rPr>
          <w:rFonts w:ascii="Amiri" w:hAnsi="Amiri" w:eastAsia="Amiri" w:cs="Amiri"/>
          <w:color w:val="111111"/>
          <w:sz w:val="28"/>
          <w:sz w:val="28"/>
          <w:szCs w:val="28"/>
          <w:rtl w:val="true"/>
          <w:lang w:bidi="ar-SA"/>
        </w:rPr>
        <w:t>، وثمن الخنزير، واجر القاضي، واجر الصاحب</w:t>
      </w:r>
      <w:r>
        <w:rPr>
          <w:rStyle w:val="FootnoteAnchor"/>
          <w:rtl w:val="true"/>
        </w:rPr>
        <w:footnoteReference w:id="452"/>
      </w:r>
      <w:r>
        <w:rPr>
          <w:rFonts w:ascii="IRNazanin" w:hAnsi="IRNazanin" w:eastAsia="IRNazanin"/>
          <w:color w:val="111111"/>
          <w:sz w:val="28"/>
          <w:sz w:val="28"/>
          <w:szCs w:val="28"/>
          <w:rtl w:val="true"/>
          <w:lang w:bidi="fa-IR"/>
        </w:rPr>
        <w:t>، واجر الحاسب بين القوم لايحسب لهم الاّ باجر، واجر القاريء الذي لايقرأ القرآن الاّ بأجر، ولابأس ان يجری له من بيت المال، والهديَّة يلتمس أفضل منها، وذلك قوله تعالی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 فِي أَمْوَالِ النَّاسِ فَلَا يَرْبُو عِنْدَ اللَّهِ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وهي الهديَّة يطلب بها من تراث </w:t>
      </w:r>
      <w:bookmarkStart w:id="202" w:name="pg13468_123662"/>
    </w:p>
    <w:p>
      <w:pPr>
        <w:pStyle w:val="BookText"/>
        <w:rPr/>
      </w:pPr>
      <w:bookmarkEnd w:id="202"/>
      <w:r>
        <w:rPr>
          <w:rFonts w:ascii="Amiri" w:hAnsi="Amiri" w:eastAsia="Amiri" w:cs="Amiri"/>
          <w:color w:val="111111"/>
          <w:sz w:val="28"/>
          <w:sz w:val="28"/>
          <w:szCs w:val="28"/>
          <w:rtl w:val="true"/>
          <w:lang w:bidi="ar-SA"/>
        </w:rPr>
        <w:t>كراهة بعض الحِرف والأعمال الدنيا أكثر منها، والرّشوة في الحكم، وعسب</w:t>
      </w:r>
      <w:r>
        <w:rPr>
          <w:rStyle w:val="FootnoteAnchor"/>
          <w:rtl w:val="true"/>
        </w:rPr>
        <w:footnoteReference w:id="455"/>
      </w:r>
      <w:r>
        <w:rPr>
          <w:rFonts w:ascii="Amiri" w:hAnsi="Amiri" w:eastAsia="Amiri" w:cs="Amiri"/>
          <w:color w:val="111111"/>
          <w:sz w:val="28"/>
          <w:sz w:val="28"/>
          <w:szCs w:val="28"/>
          <w:rtl w:val="true"/>
          <w:lang w:bidi="ar-SA"/>
        </w:rPr>
        <w:t>الفحل، ولابأس ان يُهدى له العَلَف، واجر القاضي الاّ قاض يجري من بيت المال، وأجر المؤذّن الاّ مؤذّن يجرى عليه من بيت المال</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جَمع بين السُّحت الحرام والسُّحت المكروه والتفصيل موكول الى الكتب الفقهيَّة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موسى، عن محمد بن علي، عن محمد بن الحسين، عن علي بن أسباط، عن ابن فضّال،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الكسب ثمن الكلب، ومهر البغي، وكسب الحجام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006663_2616395394"/>
      <w:bookmarkStart w:id="204" w:name="_Toc72"/>
      <w:bookmarkEnd w:id="203"/>
      <w:r>
        <w:rPr>
          <w:rtl w:val="true"/>
        </w:rPr>
        <w:t xml:space="preserve">باب </w:t>
      </w:r>
      <w:r>
        <w:rPr>
          <w:rtl w:val="true"/>
        </w:rPr>
        <w:t>(</w:t>
      </w:r>
      <w:r>
        <w:rPr/>
        <w:t>12</w:t>
      </w:r>
      <w:r>
        <w:rPr>
          <w:rtl w:val="true"/>
        </w:rPr>
        <w:t xml:space="preserve">) </w:t>
      </w:r>
      <w:r>
        <w:rPr>
          <w:rtl w:val="true"/>
        </w:rPr>
        <w:t>كراهة بعض الحِرف والأعمال</w:t>
      </w:r>
      <w:bookmarkEnd w:id="20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طلحة بن زيد،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 خالتي غلاماً ونهيتها أن تجعله قصّاباً، أو حجّاماً، أو صائغاً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w:t>
      </w:r>
      <w:r>
        <w:rPr>
          <w:rStyle w:val="FootnoteAnchor"/>
          <w:rtl w:val="true"/>
        </w:rPr>
        <w:footnoteReference w:id="459"/>
      </w:r>
      <w:r>
        <w:rPr>
          <w:rFonts w:ascii="Amiri" w:hAnsi="Amiri" w:eastAsia="Amiri" w:cs="Amiri"/>
          <w:color w:val="111111"/>
          <w:sz w:val="28"/>
          <w:sz w:val="28"/>
          <w:szCs w:val="28"/>
          <w:rtl w:val="true"/>
          <w:lang w:bidi="ar-SA"/>
        </w:rPr>
        <w:t xml:space="preserve">، عن طلحة بن زيد،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عن محمد بن يحيى الخزّاز، عن طلحة بن زيد،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 ذمُّ بعض المِهَن والأعمال في الأحاديث الشريفة وذُكرت الحكمة في ذمّها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تشاهده وتقرأه في الحديث القادم، فقد روي أن القصّاب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الذابح للحيوان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 الرحمة من قلبه، والصّراف لایَسلم من الرّبا، وبائع الطعام لايَسلم من الاحتكار، وبائع الاكفان يتمنّى موت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بعض تلك الأحاديث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هذان الخبران محمولان على من لايتمكن من أداء الأمانة ولا يتحرَّز في شيء من هذه الصنائع، فأمّا من تَحفَّظ فليس عليه في شيء منها بأس، وإن كان الأفضل غيرها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كراهة بعض الحِرف والأعمال جعفر بن يحيى الخزاعي، عن أبيه يحيى بن أبي العلاء، عن إسحاق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فخبّرتُه</w:t>
      </w:r>
      <w:r>
        <w:rPr>
          <w:rStyle w:val="FootnoteAnchor"/>
          <w:rtl w:val="true"/>
        </w:rPr>
        <w:footnoteReference w:id="464"/>
      </w:r>
      <w:r>
        <w:rPr>
          <w:rFonts w:ascii="Amiri" w:hAnsi="Amiri" w:eastAsia="Amiri" w:cs="Amiri"/>
          <w:color w:val="111111"/>
          <w:sz w:val="28"/>
          <w:sz w:val="28"/>
          <w:szCs w:val="28"/>
          <w:rtl w:val="true"/>
          <w:lang w:bidi="ar-SA"/>
        </w:rPr>
        <w:t>أنّه وُلد لي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سمّيته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فلاتضرب محمّداً ولاتسبّه</w:t>
      </w:r>
      <w:r>
        <w:rPr>
          <w:rStyle w:val="FootnoteAnchor"/>
          <w:rtl w:val="true"/>
        </w:rPr>
        <w:footnoteReference w:id="465"/>
      </w:r>
      <w:r>
        <w:rPr>
          <w:rFonts w:ascii="Amiri" w:hAnsi="Amiri" w:eastAsia="Amiri" w:cs="Amiri"/>
          <w:color w:val="111111"/>
          <w:sz w:val="28"/>
          <w:sz w:val="28"/>
          <w:szCs w:val="28"/>
          <w:rtl w:val="true"/>
          <w:lang w:bidi="ar-SA"/>
        </w:rPr>
        <w:t>جعله الله قرَّة عينٍ لك في حياتك، وخَلَف صِدقٍ من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جُعلت فداك في أيّ الأعمال أضعه؟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عدلته</w:t>
      </w:r>
      <w:r>
        <w:rPr>
          <w:rStyle w:val="FootnoteAnchor"/>
          <w:rtl w:val="true"/>
        </w:rPr>
        <w:footnoteReference w:id="467"/>
      </w:r>
      <w:r>
        <w:rPr>
          <w:rFonts w:ascii="Amiri" w:hAnsi="Amiri" w:eastAsia="Amiri" w:cs="Amiri"/>
          <w:color w:val="111111"/>
          <w:sz w:val="28"/>
          <w:sz w:val="28"/>
          <w:szCs w:val="28"/>
          <w:rtl w:val="true"/>
          <w:lang w:bidi="ar-SA"/>
        </w:rPr>
        <w:t>عن خمسة أشياء فضعه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لاتسلّمه صيرفيّاً فإنّ الصيرفي لايَسلَم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ولاتسلّمه بيّاع الأكفان فإنّ صاحب الأكفان</w:t>
      </w:r>
      <w:r>
        <w:rPr>
          <w:rStyle w:val="FootnoteAnchor"/>
          <w:rtl w:val="true"/>
        </w:rPr>
        <w:footnoteReference w:id="468"/>
      </w:r>
      <w:r>
        <w:rPr>
          <w:rFonts w:ascii="Amiri" w:hAnsi="Amiri" w:eastAsia="Amiri" w:cs="Amiri"/>
          <w:color w:val="111111"/>
          <w:sz w:val="28"/>
          <w:sz w:val="28"/>
          <w:szCs w:val="28"/>
          <w:rtl w:val="true"/>
          <w:lang w:bidi="ar-SA"/>
        </w:rPr>
        <w:t>يسرُّه الوبا إذا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ولاتسلّمه بيّاع الطعام</w:t>
      </w:r>
      <w:r>
        <w:rPr>
          <w:rStyle w:val="FootnoteAnchor"/>
          <w:rtl w:val="true"/>
        </w:rPr>
        <w:footnoteReference w:id="469"/>
      </w:r>
      <w:r>
        <w:rPr>
          <w:rFonts w:ascii="Amiri" w:hAnsi="Amiri" w:eastAsia="Amiri" w:cs="Amiri"/>
          <w:color w:val="111111"/>
          <w:sz w:val="28"/>
          <w:sz w:val="28"/>
          <w:szCs w:val="28"/>
          <w:rtl w:val="true"/>
          <w:lang w:bidi="ar-SA"/>
        </w:rPr>
        <w:t>فإنّه لايَسلَم من الإحتكار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ولاتسلّمه جزّاراً فإنّ الجزّار تُسلب منه الرّحمة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ولاتسلّمه نخّاساً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بهذا الاسناد نحوه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موسى، عن محمد بن علي، عن محمد بن الحسين، عن علي بن اسباط، عن ابن فضّال،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الناس من باع الحيوان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w:t>
      </w:r>
      <w:r>
        <w:rPr>
          <w:rStyle w:val="FootnoteAnchor"/>
          <w:rtl w:val="true"/>
        </w:rPr>
        <w:footnoteReference w:id="475"/>
      </w:r>
      <w:r>
        <w:rPr>
          <w:rFonts w:ascii="Amiri" w:hAnsi="Amiri" w:eastAsia="Amiri" w:cs="Amiri"/>
          <w:color w:val="111111"/>
          <w:sz w:val="28"/>
          <w:sz w:val="28"/>
          <w:szCs w:val="28"/>
          <w:rtl w:val="true"/>
          <w:lang w:bidi="ar-SA"/>
        </w:rPr>
        <w:t>، عن القاسم بن إسحاق بن إبراهيم، عن</w:t>
      </w:r>
      <w:r>
        <w:rPr>
          <w:rStyle w:val="FootnoteAnchor"/>
          <w:rtl w:val="true"/>
        </w:rPr>
        <w:footnoteReference w:id="476"/>
      </w:r>
      <w:r>
        <w:rPr>
          <w:rFonts w:ascii="Amiri" w:hAnsi="Amiri" w:eastAsia="Amiri" w:cs="Amiri"/>
          <w:color w:val="111111"/>
          <w:sz w:val="28"/>
          <w:sz w:val="28"/>
          <w:szCs w:val="28"/>
          <w:rtl w:val="true"/>
          <w:lang w:bidi="ar-SA"/>
        </w:rPr>
        <w:t>موسى بن زنجويه التفليسيّ، عن أبي عمر الحنّاط</w:t>
      </w:r>
      <w:r>
        <w:rPr>
          <w:rStyle w:val="FootnoteAnchor"/>
          <w:rtl w:val="true"/>
        </w:rPr>
        <w:footnoteReference w:id="477"/>
      </w:r>
      <w:r>
        <w:rPr>
          <w:rFonts w:ascii="Amiri" w:hAnsi="Amiri" w:eastAsia="Amiri" w:cs="Amiri"/>
          <w:color w:val="111111"/>
          <w:sz w:val="28"/>
          <w:sz w:val="28"/>
          <w:szCs w:val="28"/>
          <w:rtl w:val="true"/>
          <w:lang w:bidi="ar-SA"/>
        </w:rPr>
        <w:t>، عن إسماعيل</w:t>
      </w:r>
      <w:r>
        <w:rPr>
          <w:rStyle w:val="FootnoteAnchor"/>
          <w:rtl w:val="true"/>
        </w:rPr>
        <w:footnoteReference w:id="478"/>
      </w:r>
      <w:r>
        <w:rPr>
          <w:rFonts w:ascii="Amiri" w:hAnsi="Amiri" w:eastAsia="Amiri" w:cs="Amiri"/>
          <w:color w:val="111111"/>
          <w:sz w:val="28"/>
          <w:sz w:val="28"/>
          <w:szCs w:val="28"/>
          <w:rtl w:val="true"/>
          <w:lang w:bidi="ar-SA"/>
        </w:rPr>
        <w:t>الصيقل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ثوبان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إسماعيل يجيئني</w:t>
      </w:r>
      <w:r>
        <w:rPr>
          <w:rStyle w:val="FootnoteAnchor"/>
          <w:rtl w:val="true"/>
        </w:rPr>
        <w:footnoteReference w:id="479"/>
      </w:r>
      <w:r>
        <w:rPr>
          <w:rFonts w:ascii="Amiri" w:hAnsi="Amiri" w:eastAsia="Amiri" w:cs="Amiri"/>
          <w:color w:val="111111"/>
          <w:sz w:val="28"/>
          <w:sz w:val="28"/>
          <w:szCs w:val="28"/>
          <w:rtl w:val="true"/>
          <w:lang w:bidi="ar-SA"/>
        </w:rPr>
        <w:t xml:space="preserve">من قِبَلكم أثواب كثيرة وليس يجيئني مثل هذين </w:t>
      </w:r>
    </w:p>
    <w:p>
      <w:pPr>
        <w:pStyle w:val="BookText"/>
        <w:rPr/>
      </w:pPr>
      <w:r>
        <w:rPr>
          <w:rFonts w:ascii="Amiri" w:hAnsi="Amiri" w:eastAsia="Amiri" w:cs="Amiri"/>
          <w:color w:val="111111"/>
          <w:sz w:val="28"/>
          <w:sz w:val="28"/>
          <w:szCs w:val="28"/>
          <w:rtl w:val="true"/>
          <w:lang w:bidi="ar-SA"/>
        </w:rPr>
        <w:t>كراهة بعض الحِرف والأعمال الثَّوبين اللّذين تحملها</w:t>
      </w:r>
      <w:r>
        <w:rPr>
          <w:rStyle w:val="FootnoteAnchor"/>
          <w:rtl w:val="true"/>
        </w:rPr>
        <w:footnoteReference w:id="480"/>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تغزلهما اُمّ إسماعيل وأنسجهما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لاتكن حائكاً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صیقلاً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معي مائتا درهم فاشتريت بها سيوفاً ومرايا عتقاء وقَدِمتُ بها الريّ فبعتها</w:t>
      </w:r>
      <w:r>
        <w:rPr>
          <w:rStyle w:val="FootnoteAnchor"/>
          <w:rtl w:val="true"/>
        </w:rPr>
        <w:footnoteReference w:id="483"/>
      </w:r>
      <w:r>
        <w:rPr>
          <w:rFonts w:ascii="Amiri" w:hAnsi="Amiri" w:eastAsia="Amiri" w:cs="Amiri"/>
          <w:color w:val="111111"/>
          <w:sz w:val="28"/>
          <w:sz w:val="28"/>
          <w:szCs w:val="28"/>
          <w:rtl w:val="true"/>
          <w:lang w:bidi="ar-SA"/>
        </w:rPr>
        <w:t>بربح كثير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في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اربعين معلّماً عقل حائك، وعقل حائك عقل امرأة، والمرأة لا عقل لها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ضعيف السَّند لأنه مُرسل، ولایُعتمد عليه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نحاول توضيحه وتشريحه، لعلَّنا نَصِل الى نتيجة </w:t>
      </w:r>
    </w:p>
    <w:p>
      <w:pPr>
        <w:pStyle w:val="BookText"/>
        <w:rPr/>
      </w:pPr>
      <w:r>
        <w:rPr>
          <w:rFonts w:ascii="Amiri" w:hAnsi="Amiri" w:eastAsia="Amiri" w:cs="Amiri"/>
          <w:color w:val="111111"/>
          <w:sz w:val="28"/>
          <w:sz w:val="28"/>
          <w:szCs w:val="28"/>
          <w:rtl w:val="true"/>
          <w:lang w:bidi="ar-SA"/>
        </w:rPr>
        <w:t>مطلوبة ومقبولة، حتى لانضطرّ الى التوقّف فيه ورد عِلمه الى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معانٍ متعددة وردت في الآيات القرآنيّة والأحاديث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النّفس،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التدبير،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التفهُّم والتدبُّر،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يمنع عن فعل القبائح،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تمييز الفعل الصحيح عن الفعل الفاسد، وغيرها من المعاني</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معلّم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المعلّم ومن له مهنة التعليم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كان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العصور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نفسه على هذه المهنة ويفتح بابه لاستقبال الصبيان وتعليمهم القراءة والكتابة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يُطلق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يقضي ساعات طويلة من نهاره وحياته مع الصبيان والأطفال الصّغار ويعيش في أجوائهم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سيتأثَّر بحالاتهم الصبيانيَّة وتنهار اعصابه وتضعُف قواه النفسيَّة، 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عاشر قوماً أربعين يوماً صار منهم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معلّم الصبيان لو كان قويَّ العقل وكامل التدبير وعالي الهمَّة لصار معلّم الكبار لامعلّم الصّغار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كراهة بعض الحِرف والأعمال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بنقصان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فيه أن ذهن الحائك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الى أوضاع الخيوط وتنظيمها وترتيبها، ويحتاج الى حركة يديه ورجليه،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اشتغل فكره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ينسى كلَّ شيء، لتوجُّه مُعظم فكره الى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العمل يؤدّي الى تحديد العقل وقصوره، ويمنع العقل من الانطلاق والتكامل والتوسُّع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الجزارة تورث القسوة وتسلب الخشوع والرحمة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نقصان عقل المرأة فقد قالوا أنه بالنسبة الى عقل الرجل، فالمرأة تغلب عليها العاطفة تناسباً مع طبيعتها السيكيولوجيَّة ومسؤوليّاتها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يمكن أن يقال في شرح هذا الحديث، وهو محاولة متواضعة جداً لتقريب المعنى الى الذهن، والله العالِم بحقائق الأمور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يتعلَّق بالمعلّم والحائك والمرأة في ذلك العصر، او لقسمٍ خاصٍ منهم، لا للعموم ولا لمطلق الأزمنة والأمكنة، وعلى اصطلاح علماء المنطق تكون على نحو القضيّة الخارجيَّة لا على نحو القضيّة الحقيقية</w:t>
      </w:r>
      <w:r>
        <w:rPr>
          <w:rFonts w:eastAsia="Amiri" w:cs="Amiri" w:ascii="Amiri" w:hAnsi="Amiri"/>
          <w:color w:val="111111"/>
          <w:sz w:val="28"/>
          <w:szCs w:val="28"/>
          <w:rtl w:val="true"/>
          <w:lang w:bidi="ar-SA"/>
        </w:rPr>
        <w:t xml:space="preserve">.. </w:t>
      </w:r>
      <w:bookmarkStart w:id="205" w:name="pg13468_123669"/>
    </w:p>
    <w:p>
      <w:pPr>
        <w:pStyle w:val="Heading3"/>
        <w:numPr>
          <w:ilvl w:val="2"/>
          <w:numId w:val="1"/>
        </w:numPr>
        <w:rPr/>
      </w:pPr>
      <w:bookmarkStart w:id="206" w:name="__RefHeading___Toc2006665_2616395394"/>
      <w:bookmarkStart w:id="207" w:name="_Toc73"/>
      <w:bookmarkEnd w:id="205"/>
      <w:bookmarkEnd w:id="206"/>
      <w:r>
        <w:rPr>
          <w:rtl w:val="true"/>
        </w:rPr>
        <w:t xml:space="preserve">باب </w:t>
      </w:r>
      <w:r>
        <w:rPr>
          <w:rtl w:val="true"/>
        </w:rPr>
        <w:t>(</w:t>
      </w:r>
      <w:r>
        <w:rPr/>
        <w:t>13</w:t>
      </w:r>
      <w:r>
        <w:rPr>
          <w:rtl w:val="true"/>
        </w:rPr>
        <w:t xml:space="preserve">) </w:t>
      </w:r>
      <w:r>
        <w:rPr>
          <w:rtl w:val="true"/>
        </w:rPr>
        <w:t>كراهة اُجرة الحجّام وفَحل الضراب</w:t>
      </w:r>
      <w:bookmarkEnd w:id="207"/>
    </w:p>
    <w:p>
      <w:pPr>
        <w:pStyle w:val="BookText"/>
        <w:rPr/>
      </w:pPr>
      <w:r>
        <w:rPr>
          <w:rFonts w:eastAsia="Amiri" w:cs="Amiri" w:ascii="Amiri" w:hAnsi="Amiri"/>
          <w:color w:val="111111"/>
          <w:sz w:val="28"/>
          <w:szCs w:val="28"/>
          <w:lang w:bidi="ar-SA"/>
        </w:rPr>
        <w:t>23197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فرقد الحجّام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أعمل عملاً وقد سألت عنه غير واحد ولا اثنين فزعموا انه عمل مكروه وانا احب ان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مكروهاً انتهيت عنه وعملت غيره من الأعمال فانّي منته في ذلك الى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کَسبك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وحُجَّ منه وتزوّج، فانّ النبي</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احتجم وأعطى الأجر، ولو كان حراماً ما أعطاه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اّن لي تيساً</w:t>
      </w:r>
      <w:r>
        <w:rPr>
          <w:rStyle w:val="FootnoteAnchor"/>
          <w:rtl w:val="true"/>
        </w:rPr>
        <w:footnoteReference w:id="489"/>
      </w:r>
      <w:r>
        <w:rPr>
          <w:rFonts w:ascii="Amiri" w:hAnsi="Amiri" w:eastAsia="Amiri" w:cs="Amiri"/>
          <w:color w:val="111111"/>
          <w:sz w:val="28"/>
          <w:sz w:val="28"/>
          <w:szCs w:val="28"/>
          <w:rtl w:val="true"/>
          <w:lang w:bidi="ar-SA"/>
        </w:rPr>
        <w:t>أكريه فما تقول في كسبه؟ فقال</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فانّه لك حلال والناس يكرهونه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كراهة اُجرة الحجّام وفَحل الضراب 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يكرهونه وهو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لتغيير الناس بعضهم بعضاً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ومحمد بن اسماعيل، عن الفضل بن شاذان،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التيوس؟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العرب لتعاير</w:t>
      </w:r>
      <w:r>
        <w:rPr>
          <w:rStyle w:val="FootnoteAnchor"/>
          <w:rtl w:val="true"/>
        </w:rPr>
        <w:footnoteReference w:id="493"/>
      </w:r>
      <w:r>
        <w:rPr>
          <w:rFonts w:ascii="IRNazanin" w:hAnsi="IRNazanin" w:eastAsia="IRNazanin"/>
          <w:color w:val="111111"/>
          <w:sz w:val="28"/>
          <w:sz w:val="28"/>
          <w:szCs w:val="28"/>
          <w:rtl w:val="true"/>
          <w:lang w:bidi="fa-IR"/>
        </w:rPr>
        <w:t>به ولابأس</w:t>
      </w:r>
      <w:r>
        <w:rPr>
          <w:rStyle w:val="FootnoteAnchor"/>
          <w:rtl w:val="true"/>
        </w:rPr>
        <w:footnoteReference w:id="494"/>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مثله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w:t>
      </w:r>
    </w:p>
    <w:p>
      <w:pPr>
        <w:pStyle w:val="BookText"/>
        <w:rPr/>
      </w:pPr>
      <w:r>
        <w:rPr>
          <w:rFonts w:ascii="Amiri" w:hAnsi="Amiri" w:eastAsia="Amiri" w:cs="Amiri"/>
          <w:color w:val="111111"/>
          <w:sz w:val="28"/>
          <w:sz w:val="28"/>
          <w:szCs w:val="28"/>
          <w:rtl w:val="true"/>
          <w:lang w:bidi="ar-SA"/>
        </w:rPr>
        <w:t xml:space="preserve">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الحجّام؟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Style w:val="FootnoteAnchor"/>
          <w:rtl w:val="true"/>
        </w:rPr>
        <w:footnoteReference w:id="498"/>
      </w:r>
      <w:r>
        <w:rPr>
          <w:rFonts w:ascii="IRNazanin" w:hAnsi="IRNazanin" w:eastAsia="IRNazanin"/>
          <w:color w:val="111111"/>
          <w:sz w:val="28"/>
          <w:sz w:val="28"/>
          <w:szCs w:val="28"/>
          <w:rtl w:val="true"/>
          <w:lang w:bidi="fa-IR"/>
        </w:rPr>
        <w:t>ناضح؟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اعلفه ايّاه ولاتأكله</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البعير يُستقى عليه ثم استعمل في كل بعير وان لم يحمل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ثَمن الحجامة عَلفاً لبعيرك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كان له غلام حجّام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ناضح؟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فاعلنه ناضحك</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وسط رأسه حجمه ابن أبي طيبة بمحجمة من صفر واعطاه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صاعاً من تمر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208" w:name="pg13468_123672"/>
    </w:p>
    <w:p>
      <w:pPr>
        <w:pStyle w:val="BookText"/>
        <w:rPr/>
      </w:pPr>
      <w:bookmarkEnd w:id="208"/>
      <w:r>
        <w:rPr>
          <w:rFonts w:ascii="Amiri" w:hAnsi="Amiri" w:eastAsia="Amiri" w:cs="Amiri"/>
          <w:color w:val="111111"/>
          <w:sz w:val="28"/>
          <w:sz w:val="28"/>
          <w:szCs w:val="28"/>
          <w:rtl w:val="true"/>
          <w:lang w:bidi="ar-SA"/>
        </w:rPr>
        <w:t xml:space="preserve">كراهة تأجير الانسان نفسه </w:t>
      </w:r>
      <w:r>
        <w:rPr>
          <w:rFonts w:eastAsia="Amiri" w:cs="Amiri" w:ascii="Amiri" w:hAnsi="Amiri"/>
          <w:color w:val="111111"/>
          <w:sz w:val="28"/>
          <w:szCs w:val="28"/>
          <w:lang w:bidi="ar-SA"/>
        </w:rPr>
        <w:t>23202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واعطى الحجّام أجرهُ، وكان مملوكاً فسأل مولاه فخفّف عنه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أتي برطب وعنده قوم من اصحابه، وفيهم فرقد الحجّام، فدعاهم فدنوا وتأخّر فرقد،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یمنعك ان تتقدّم يابني؟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انّي رجل 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بجارية لهُ فأتت بماء، وأمره فغسل يديه ثم أدناه وأجلسه الى جانبه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فأكل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انّي رجل حجّام والناس ربّما عَيَّروني بعَملي،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کَسبك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يقولون، کُل من کسبك وتصدّق وحجّ وتزوّج</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006667_2616395394"/>
      <w:bookmarkStart w:id="210" w:name="_Toc74"/>
      <w:bookmarkEnd w:id="209"/>
      <w:r>
        <w:rPr>
          <w:rtl w:val="true"/>
        </w:rPr>
        <w:t xml:space="preserve">باب </w:t>
      </w:r>
      <w:r>
        <w:rPr>
          <w:rtl w:val="true"/>
        </w:rPr>
        <w:t>(</w:t>
      </w:r>
      <w:r>
        <w:rPr/>
        <w:t>14</w:t>
      </w:r>
      <w:r>
        <w:rPr>
          <w:rtl w:val="true"/>
        </w:rPr>
        <w:t xml:space="preserve">) </w:t>
      </w:r>
      <w:r>
        <w:rPr>
          <w:rtl w:val="true"/>
        </w:rPr>
        <w:t>كراهة تأجير الانسان نفسَه</w:t>
      </w:r>
      <w:bookmarkEnd w:id="210"/>
    </w:p>
    <w:p>
      <w:pPr>
        <w:pStyle w:val="BookText"/>
        <w:rPr/>
      </w:pPr>
      <w:r>
        <w:rPr>
          <w:rFonts w:eastAsia="Amiri" w:cs="Amiri" w:ascii="Amiri" w:hAnsi="Amiri"/>
          <w:color w:val="111111"/>
          <w:sz w:val="28"/>
          <w:szCs w:val="28"/>
          <w:lang w:bidi="ar-SA"/>
        </w:rPr>
        <w:t>23204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أبيه، عن محمد بن عمرو، عن عمّار الساباطي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يتّجر فان</w:t>
      </w:r>
      <w:r>
        <w:rPr>
          <w:rStyle w:val="FootnoteAnchor"/>
          <w:rtl w:val="true"/>
        </w:rPr>
        <w:footnoteReference w:id="505"/>
      </w:r>
      <w:r>
        <w:rPr>
          <w:rFonts w:ascii="Amiri" w:hAnsi="Amiri" w:eastAsia="Amiri" w:cs="Amiri"/>
          <w:color w:val="111111"/>
          <w:sz w:val="28"/>
          <w:sz w:val="28"/>
          <w:szCs w:val="28"/>
          <w:rtl w:val="true"/>
          <w:lang w:bidi="ar-SA"/>
        </w:rPr>
        <w:t xml:space="preserve">هو آجَر نفسه </w:t>
      </w:r>
    </w:p>
    <w:p>
      <w:pPr>
        <w:pStyle w:val="BookText"/>
        <w:rPr/>
      </w:pPr>
      <w:r>
        <w:rPr>
          <w:rFonts w:ascii="Amiri" w:hAnsi="Amiri" w:eastAsia="Amiri" w:cs="Amiri"/>
          <w:color w:val="111111"/>
          <w:sz w:val="28"/>
          <w:sz w:val="28"/>
          <w:szCs w:val="28"/>
          <w:rtl w:val="true"/>
          <w:lang w:bidi="ar-SA"/>
        </w:rPr>
        <w:t>اُعطي ما يُصيب</w:t>
      </w:r>
      <w:r>
        <w:rPr>
          <w:rStyle w:val="FootnoteAnchor"/>
          <w:rtl w:val="true"/>
        </w:rPr>
        <w:footnoteReference w:id="506"/>
      </w:r>
      <w:r>
        <w:rPr>
          <w:rFonts w:ascii="Amiri" w:hAnsi="Amiri" w:eastAsia="Amiri" w:cs="Amiri"/>
          <w:color w:val="111111"/>
          <w:sz w:val="28"/>
          <w:sz w:val="28"/>
          <w:szCs w:val="28"/>
          <w:rtl w:val="true"/>
          <w:lang w:bidi="ar-SA"/>
        </w:rPr>
        <w:t>في تجارته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لايواجر نفسه ولكن يسترزق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ويتّجر، فانّه إذا آجر نفسه حَظَر على نفسه الرزق</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مثله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عمرو بن أبي المقدام 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بن بزيع، عن منصور بن يونس،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لايحظره وما أصاب فيه فهو لربّه الّذي آجره؟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211" w:name="pg13468_123674"/>
    </w:p>
    <w:p>
      <w:pPr>
        <w:pStyle w:val="BookText"/>
        <w:rPr/>
      </w:pPr>
      <w:bookmarkEnd w:id="211"/>
      <w:r>
        <w:rPr>
          <w:rFonts w:ascii="Amiri" w:hAnsi="Amiri" w:eastAsia="Amiri" w:cs="Amiri"/>
          <w:color w:val="111111"/>
          <w:sz w:val="28"/>
          <w:sz w:val="28"/>
          <w:szCs w:val="28"/>
          <w:rtl w:val="true"/>
          <w:lang w:bidi="ar-SA"/>
        </w:rPr>
        <w:t>كراهة السَّفر بحراً للتجارة</w:t>
      </w:r>
    </w:p>
    <w:p>
      <w:pPr>
        <w:pStyle w:val="Heading3"/>
        <w:numPr>
          <w:ilvl w:val="2"/>
          <w:numId w:val="1"/>
        </w:numPr>
        <w:rPr/>
      </w:pPr>
      <w:bookmarkStart w:id="212" w:name="__RefHeading___Toc2006669_2616395394"/>
      <w:bookmarkStart w:id="213" w:name="_Toc75"/>
      <w:bookmarkEnd w:id="212"/>
      <w:r>
        <w:rPr>
          <w:rtl w:val="true"/>
        </w:rPr>
        <w:t xml:space="preserve">باب </w:t>
      </w:r>
      <w:r>
        <w:rPr>
          <w:rtl w:val="true"/>
        </w:rPr>
        <w:t>(</w:t>
      </w:r>
      <w:r>
        <w:rPr/>
        <w:t>15</w:t>
      </w:r>
      <w:r>
        <w:rPr>
          <w:rtl w:val="true"/>
        </w:rPr>
        <w:t xml:space="preserve">) </w:t>
      </w:r>
      <w:r>
        <w:rPr>
          <w:rtl w:val="true"/>
        </w:rPr>
        <w:t>كراهة السَّفر بحراً للتجارة</w:t>
      </w:r>
      <w:bookmarkEnd w:id="213"/>
    </w:p>
    <w:p>
      <w:pPr>
        <w:pStyle w:val="BookText"/>
        <w:rPr/>
      </w:pPr>
      <w:r>
        <w:rPr>
          <w:rFonts w:eastAsia="IRNazanin" w:cs="IRNazanin"/>
          <w:color w:val="111111"/>
          <w:sz w:val="28"/>
          <w:szCs w:val="28"/>
          <w:lang w:bidi="fa-IR"/>
        </w:rPr>
        <w:t>23206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عبدالله، عن أبيه، عن صفوان، عن معلّی أبي عثمان،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يسافر فيركب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يضرُّبدينك، هو ذا النّاس يصيبون أرزاقهم ومعيشتهم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صفوان مثله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يَضرُّ بدينك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حديث آخر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ركوب البحر للتجارة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يُغرَّر الرجل بدينه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الكافي، کتاب المعيشة،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ركوب البحر للتجارة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يجعله في معرض الغَرر، وهو الخطر والهلاك، ولعلَّه لعدم قدرته على الاتيان بالصلاة وكثير من العبادات كاملةً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 بدينك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یُغرَّر الرجل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فالسفر في البحر لايخلو من خطورة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الى أنه يسلب التوفيق لأداء </w:t>
      </w:r>
    </w:p>
    <w:p>
      <w:pPr>
        <w:pStyle w:val="BookText"/>
        <w:rPr/>
      </w:pPr>
      <w:r>
        <w:rPr>
          <w:rFonts w:ascii="Amiri" w:hAnsi="Amiri" w:eastAsia="Amiri" w:cs="Amiri"/>
          <w:color w:val="111111"/>
          <w:sz w:val="28"/>
          <w:sz w:val="28"/>
          <w:szCs w:val="28"/>
          <w:rtl w:val="true"/>
          <w:lang w:bidi="ar-SA"/>
        </w:rPr>
        <w:t>الصلاة والعبادات على الوجه الأكمل والأتّم، وقد تكون فيه أضرار اُخرى على دين الانسان، كصحبة المنحرفين والتأثُّر والتطبُّع بعاداتهم السيّئة وأعمالهم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الناس يُصيبون أرزاقهم ومعيشتهم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هؤلاء الناس يديرون امورهم الماليَّة والمعيشيَّة من غير حاجة الى ركوب البحر والتعرُّض لهذه المساوئ والأخطار، فلماذا أنت لاتكون مثلهم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صفوان بن يحيى، عن معلّى أبي عثمان، عن معلّی بن خنيس،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يسافر فيركب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ركوب البحر للتجارة، انّ أبي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تضرُّ بصلاتك، هو ذا الناس يجدون أرزاقهم ومعائشهم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أبي نجران، عن العلا، عن 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كرها ركوب البحر للتجارة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عبدالله </w:t>
      </w:r>
      <w:bookmarkStart w:id="214" w:name="pg13468_123676"/>
    </w:p>
    <w:p>
      <w:pPr>
        <w:pStyle w:val="BookText"/>
        <w:rPr/>
      </w:pPr>
      <w:bookmarkEnd w:id="214"/>
      <w:r>
        <w:rPr>
          <w:rFonts w:ascii="Amiri" w:hAnsi="Amiri" w:eastAsia="Amiri" w:cs="Amiri"/>
          <w:color w:val="111111"/>
          <w:sz w:val="28"/>
          <w:sz w:val="28"/>
          <w:szCs w:val="28"/>
          <w:rtl w:val="true"/>
          <w:lang w:bidi="ar-SA"/>
        </w:rPr>
        <w:t xml:space="preserve">حكم المكاسب المستلزمة للسَّهر ابن جبلة، عن ابن بكير، عن عبيد،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ركوب البحر للتجارة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006671_2616395394"/>
      <w:bookmarkStart w:id="216" w:name="_Toc76"/>
      <w:bookmarkEnd w:id="215"/>
      <w:r>
        <w:rPr>
          <w:rtl w:val="true"/>
        </w:rPr>
        <w:t xml:space="preserve">باب </w:t>
      </w:r>
      <w:r>
        <w:rPr>
          <w:rtl w:val="true"/>
        </w:rPr>
        <w:t>(</w:t>
      </w:r>
      <w:r>
        <w:rPr/>
        <w:t>16</w:t>
      </w:r>
      <w:r>
        <w:rPr>
          <w:rtl w:val="true"/>
        </w:rPr>
        <w:t xml:space="preserve">) </w:t>
      </w:r>
      <w:r>
        <w:rPr>
          <w:rtl w:val="true"/>
        </w:rPr>
        <w:t>حكم المكاسب المستلزمة للسَّهَر</w:t>
      </w:r>
      <w:bookmarkEnd w:id="216"/>
    </w:p>
    <w:p>
      <w:pPr>
        <w:pStyle w:val="BookText"/>
        <w:rPr/>
      </w:pPr>
      <w:r>
        <w:rPr>
          <w:rFonts w:eastAsia="Amiri" w:cs="Amiri" w:ascii="Amiri" w:hAnsi="Amiri"/>
          <w:color w:val="111111"/>
          <w:sz w:val="28"/>
          <w:szCs w:val="28"/>
          <w:lang w:bidi="ar-SA"/>
        </w:rPr>
        <w:t>23210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غير واحد، عن الشعيري،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بات ساهراً في كسب ولم يُعطِ العين حظَّها من النوم فکسبه ذلك حرام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الأصم،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 إذا سهروا الليل كلَّه فهو سُحت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له درجات مختلفة فتارة يأتي بمعنى الكراهة وأخرى بمعنى الحرمة وهنا يُحمل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بعض </w:t>
      </w:r>
      <w:bookmarkStart w:id="217" w:name="pg13468_123677"/>
    </w:p>
    <w:p>
      <w:pPr>
        <w:pStyle w:val="BookText"/>
        <w:rPr/>
      </w:pPr>
      <w:bookmarkEnd w:id="217"/>
      <w:r>
        <w:rPr>
          <w:rFonts w:ascii="Amiri" w:hAnsi="Amiri" w:eastAsia="Amiri" w:cs="Amiri"/>
          <w:color w:val="111111"/>
          <w:sz w:val="28"/>
          <w:sz w:val="28"/>
          <w:szCs w:val="28"/>
          <w:rtl w:val="true"/>
          <w:lang w:bidi="ar-SA"/>
        </w:rPr>
        <w:t>العلماء۔ جمعاً بين الأدلّة المختلفة الاّ اذا عَلم أو ظنَّ بحصول ضرر شديد فيحرم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006673_2616395394"/>
      <w:bookmarkStart w:id="219" w:name="_Toc77"/>
      <w:bookmarkEnd w:id="218"/>
      <w:r>
        <w:rPr>
          <w:rtl w:val="true"/>
        </w:rPr>
        <w:t xml:space="preserve">باب </w:t>
      </w:r>
      <w:r>
        <w:rPr>
          <w:rtl w:val="true"/>
        </w:rPr>
        <w:t>(</w:t>
      </w:r>
      <w:r>
        <w:rPr/>
        <w:t>17</w:t>
      </w:r>
      <w:r>
        <w:rPr>
          <w:rtl w:val="true"/>
        </w:rPr>
        <w:t xml:space="preserve">) </w:t>
      </w:r>
      <w:r>
        <w:rPr>
          <w:rtl w:val="true"/>
        </w:rPr>
        <w:t>السعي في استخراج الفضة من النحاس</w:t>
      </w:r>
      <w:bookmarkEnd w:id="219"/>
    </w:p>
    <w:p>
      <w:pPr>
        <w:pStyle w:val="BookText"/>
        <w:rPr/>
      </w:pPr>
      <w:r>
        <w:rPr>
          <w:rFonts w:eastAsia="Amiri" w:cs="Amiri" w:ascii="Amiri" w:hAnsi="Amiri"/>
          <w:color w:val="111111"/>
          <w:sz w:val="28"/>
          <w:szCs w:val="28"/>
          <w:lang w:bidi="ar-SA"/>
        </w:rPr>
        <w:t>23212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عبدالله بن عبدالرحمن، عن يحيى الحلبيّ،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النُحاس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النحاس أيُّ شيء أصله؟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إلاّ أنّ الأرض أفسدتها، فمن قَدِر على أن يُخرج الفساد منها انتفع بها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006675_2616395394"/>
      <w:bookmarkStart w:id="221" w:name="_Toc78"/>
      <w:bookmarkEnd w:id="220"/>
      <w:r>
        <w:rPr>
          <w:rtl w:val="true"/>
        </w:rPr>
        <w:t xml:space="preserve">باب </w:t>
      </w:r>
      <w:r>
        <w:rPr>
          <w:rtl w:val="true"/>
        </w:rPr>
        <w:t>(</w:t>
      </w:r>
      <w:r>
        <w:rPr/>
        <w:t>18</w:t>
      </w:r>
      <w:r>
        <w:rPr>
          <w:rtl w:val="true"/>
        </w:rPr>
        <w:t xml:space="preserve">) </w:t>
      </w:r>
      <w:r>
        <w:rPr>
          <w:rtl w:val="true"/>
        </w:rPr>
        <w:t>جواز أخذ الاُجرة على تعليم الصَّنعة المحلَّلة</w:t>
      </w:r>
      <w:bookmarkEnd w:id="221"/>
    </w:p>
    <w:p>
      <w:pPr>
        <w:pStyle w:val="BookText"/>
        <w:rPr/>
      </w:pPr>
      <w:r>
        <w:rPr>
          <w:rFonts w:eastAsia="Amiri" w:cs="Amiri" w:ascii="Amiri" w:hAnsi="Amiri"/>
          <w:color w:val="111111"/>
          <w:sz w:val="28"/>
          <w:szCs w:val="28"/>
          <w:lang w:bidi="ar-SA"/>
        </w:rPr>
        <w:t>23213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رخّص في أخذ الأجر على تعليم الصَّنعة اذا كانت ممّا يحلّ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006677_2616395394"/>
      <w:bookmarkStart w:id="223" w:name="_Toc79"/>
      <w:bookmarkEnd w:id="222"/>
      <w:r>
        <w:rPr>
          <w:rtl w:val="true"/>
        </w:rPr>
        <w:t xml:space="preserve">باب </w:t>
      </w:r>
      <w:r>
        <w:rPr>
          <w:rtl w:val="true"/>
        </w:rPr>
        <w:t>(</w:t>
      </w:r>
      <w:r>
        <w:rPr/>
        <w:t>19</w:t>
      </w:r>
      <w:r>
        <w:rPr>
          <w:rtl w:val="true"/>
        </w:rPr>
        <w:t xml:space="preserve">) </w:t>
      </w:r>
      <w:r>
        <w:rPr>
          <w:rtl w:val="true"/>
        </w:rPr>
        <w:t>جواز أخذ المؤذّن الاُجرة من بيت المال</w:t>
      </w:r>
      <w:bookmarkEnd w:id="2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bookmarkStart w:id="224" w:name="pg13468_123678"/>
    </w:p>
    <w:p>
      <w:pPr>
        <w:pStyle w:val="BookText"/>
        <w:rPr/>
      </w:pPr>
      <w:bookmarkEnd w:id="224"/>
      <w:r>
        <w:rPr>
          <w:rFonts w:ascii="Amiri" w:hAnsi="Amiri" w:eastAsia="Amiri" w:cs="Amiri"/>
          <w:color w:val="111111"/>
          <w:sz w:val="28"/>
          <w:sz w:val="28"/>
          <w:szCs w:val="28"/>
          <w:rtl w:val="true"/>
          <w:lang w:bidi="ar-SA"/>
        </w:rPr>
        <w:t>جواز أخذ الاُجرة على كتابة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يأخذ المؤذّن أجر الأذان من بيت المال، فأمّا من سائر الناس ممن يؤذّن لهم فلا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006679_2616395394"/>
      <w:bookmarkStart w:id="226" w:name="_Toc80"/>
      <w:bookmarkEnd w:id="225"/>
      <w:r>
        <w:rPr>
          <w:rtl w:val="true"/>
        </w:rPr>
        <w:t xml:space="preserve">باب </w:t>
      </w:r>
      <w:r>
        <w:rPr>
          <w:rtl w:val="true"/>
        </w:rPr>
        <w:t>(</w:t>
      </w:r>
      <w:r>
        <w:rPr/>
        <w:t>20</w:t>
      </w:r>
      <w:r>
        <w:rPr>
          <w:rtl w:val="true"/>
        </w:rPr>
        <w:t xml:space="preserve">) </w:t>
      </w:r>
      <w:r>
        <w:rPr>
          <w:rtl w:val="true"/>
        </w:rPr>
        <w:t>جواز أخذ الاُجرة على كتابة القرآن</w:t>
      </w:r>
      <w:bookmarkEnd w:id="226"/>
    </w:p>
    <w:p>
      <w:pPr>
        <w:pStyle w:val="BookText"/>
        <w:rPr/>
      </w:pPr>
      <w:r>
        <w:rPr>
          <w:rFonts w:eastAsia="Amiri" w:cs="Amiri" w:ascii="Amiri" w:hAnsi="Amiri"/>
          <w:color w:val="111111"/>
          <w:sz w:val="28"/>
          <w:szCs w:val="28"/>
          <w:lang w:bidi="ar-SA"/>
        </w:rPr>
        <w:t>23215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القاسم بن محمد، عن أبان،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عبدالله بن الحرث أرادت أن تكتب مصحفاً واشترت ورقاً من عندها ودعت رجلا يكتب لها على غير شرط فأعطته حين فرغ خمسين ديناراً، وانه لم تُبع المصاحف إلاّ حديثاً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006681_2616395394"/>
      <w:bookmarkStart w:id="228" w:name="_Toc81"/>
      <w:bookmarkEnd w:id="227"/>
      <w:r>
        <w:rPr>
          <w:rtl w:val="true"/>
        </w:rPr>
        <w:t xml:space="preserve">باب </w:t>
      </w:r>
      <w:r>
        <w:rPr>
          <w:rtl w:val="true"/>
        </w:rPr>
        <w:t>(</w:t>
      </w:r>
      <w:r>
        <w:rPr/>
        <w:t>21</w:t>
      </w:r>
      <w:r>
        <w:rPr>
          <w:rtl w:val="true"/>
        </w:rPr>
        <w:t xml:space="preserve">) </w:t>
      </w:r>
      <w:r>
        <w:rPr>
          <w:rtl w:val="true"/>
        </w:rPr>
        <w:t>كراهة أخذ الاجرة على تعليم القرآن وقراءته مع الشرط</w:t>
      </w:r>
      <w:bookmarkEnd w:id="228"/>
    </w:p>
    <w:p>
      <w:pPr>
        <w:pStyle w:val="BookText"/>
        <w:rPr/>
      </w:pPr>
      <w:r>
        <w:rPr>
          <w:rFonts w:eastAsia="Amiri" w:cs="Amiri" w:ascii="Amiri" w:hAnsi="Amiri"/>
          <w:color w:val="111111"/>
          <w:sz w:val="28"/>
          <w:szCs w:val="28"/>
          <w:lang w:bidi="ar-SA"/>
        </w:rPr>
        <w:t>23216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لايعلّم بالأجر، ويقبل الهدية إذا اُهدي اليه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القاسم بن سليمان، عن جرّاح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أجر القاري الذي لايقرأ إلاّ بأجر مشروط</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شريف بن سابق، 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يقولون إنّ كسب المعلّم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w:t>
      </w:r>
      <w:r>
        <w:rPr>
          <w:rStyle w:val="FootnoteAnchor"/>
          <w:rtl w:val="true"/>
        </w:rPr>
        <w:footnoteReference w:id="529"/>
      </w:r>
      <w:r>
        <w:rPr>
          <w:rFonts w:ascii="Amiri" w:hAnsi="Amiri" w:eastAsia="Amiri" w:cs="Amiri"/>
          <w:color w:val="111111"/>
          <w:sz w:val="28"/>
          <w:sz w:val="28"/>
          <w:szCs w:val="28"/>
          <w:rtl w:val="true"/>
          <w:lang w:bidi="ar-SA"/>
        </w:rPr>
        <w:t>أرادوا أن لايعلّموا القرآن، ولو أنّ المعلّم اعطاه رجل ديةَ وَلده لكان</w:t>
      </w:r>
      <w:r>
        <w:rPr>
          <w:rStyle w:val="FootnoteAnchor"/>
          <w:rtl w:val="true"/>
        </w:rPr>
        <w:footnoteReference w:id="530"/>
      </w:r>
      <w:r>
        <w:rPr>
          <w:rFonts w:ascii="Amiri" w:hAnsi="Amiri" w:eastAsia="Amiri" w:cs="Amiri"/>
          <w:color w:val="111111"/>
          <w:sz w:val="28"/>
          <w:sz w:val="28"/>
          <w:szCs w:val="28"/>
          <w:rtl w:val="true"/>
          <w:lang w:bidi="ar-SA"/>
        </w:rPr>
        <w:t>للمعلّم مباحاً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الفضل بن أبي قرة،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يقولون إنّ کسب المعلّم سُحت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 إنّما أرادوا أن لايعلّموا أولادهم القرآن، لو أنَّ رجلاً أعطى المعلّم دية وَلده كان للمعلّم مباحاً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يعقوب بن يزيد، عن ابن أبي عمير، عن الحكم بن مسكين، 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اُقريء القرآن </w:t>
      </w:r>
      <w:bookmarkStart w:id="229" w:name="pg13468_123680"/>
    </w:p>
    <w:p>
      <w:pPr>
        <w:pStyle w:val="BookText"/>
        <w:rPr/>
      </w:pPr>
      <w:bookmarkEnd w:id="229"/>
      <w:r>
        <w:rPr>
          <w:rFonts w:ascii="Amiri" w:hAnsi="Amiri" w:eastAsia="Amiri" w:cs="Amiri"/>
          <w:color w:val="111111"/>
          <w:sz w:val="28"/>
          <w:sz w:val="28"/>
          <w:szCs w:val="28"/>
          <w:rtl w:val="true"/>
          <w:lang w:bidi="ar-SA"/>
        </w:rPr>
        <w:t>كراهة تعشير القرآن بالذَّهب فتهدي</w:t>
      </w:r>
      <w:r>
        <w:rPr>
          <w:rStyle w:val="FootnoteAnchor"/>
          <w:rtl w:val="true"/>
        </w:rPr>
        <w:footnoteReference w:id="534"/>
      </w:r>
      <w:r>
        <w:rPr>
          <w:rFonts w:ascii="Amiri" w:hAnsi="Amiri" w:eastAsia="Amiri" w:cs="Amiri"/>
          <w:color w:val="111111"/>
          <w:sz w:val="28"/>
          <w:sz w:val="28"/>
          <w:szCs w:val="28"/>
          <w:rtl w:val="true"/>
          <w:lang w:bidi="ar-SA"/>
        </w:rPr>
        <w:t>اليّ الهدية فأقبلها؟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اشارطه؟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لم تُقرِئه كان</w:t>
      </w:r>
      <w:r>
        <w:rPr>
          <w:rStyle w:val="FootnoteAnchor"/>
          <w:rtl w:val="true"/>
        </w:rPr>
        <w:footnoteReference w:id="535"/>
      </w:r>
      <w:r>
        <w:rPr>
          <w:rFonts w:ascii="Amiri" w:hAnsi="Amiri" w:eastAsia="Amiri" w:cs="Amiri"/>
          <w:color w:val="111111"/>
          <w:sz w:val="28"/>
          <w:sz w:val="28"/>
          <w:szCs w:val="28"/>
          <w:rtl w:val="true"/>
          <w:lang w:bidi="ar-SA"/>
        </w:rPr>
        <w:t xml:space="preserve">يُهدي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فلاتقبله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الحكم بن مسكين 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ضعيف السند لجهالة حال قتيبة الاعشی، وقد حَمله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الكراهة دون الحظر لأن التنزّه عن مثل ذلك أولى وأفضل وإن لم يكن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التقيَّة</w:t>
      </w:r>
      <w:r>
        <w:rPr>
          <w:rFonts w:eastAsia="IRNazanin" w:cs="IRNazanin"/>
          <w:color w:val="111111"/>
          <w:sz w:val="28"/>
          <w:szCs w:val="28"/>
          <w:rtl w:val="true"/>
          <w:lang w:bidi="fa-IR"/>
        </w:rPr>
        <w:t>.</w:t>
      </w:r>
    </w:p>
    <w:p>
      <w:pPr>
        <w:pStyle w:val="Heading3"/>
        <w:numPr>
          <w:ilvl w:val="2"/>
          <w:numId w:val="1"/>
        </w:numPr>
        <w:rPr/>
      </w:pPr>
      <w:bookmarkStart w:id="230" w:name="__RefHeading___Toc2006683_2616395394"/>
      <w:bookmarkStart w:id="231" w:name="_Toc82"/>
      <w:bookmarkEnd w:id="230"/>
      <w:r>
        <w:rPr>
          <w:rtl w:val="true"/>
        </w:rPr>
        <w:t xml:space="preserve">باب </w:t>
      </w:r>
      <w:r>
        <w:rPr>
          <w:rtl w:val="true"/>
        </w:rPr>
        <w:t>(</w:t>
      </w:r>
      <w:r>
        <w:rPr/>
        <w:t>22</w:t>
      </w:r>
      <w:r>
        <w:rPr>
          <w:rtl w:val="true"/>
        </w:rPr>
        <w:t xml:space="preserve">) </w:t>
      </w:r>
      <w:r>
        <w:rPr>
          <w:rtl w:val="true"/>
        </w:rPr>
        <w:t>كراهة تعشير القرآن بالذَّهب</w:t>
      </w:r>
      <w:bookmarkEnd w:id="231"/>
    </w:p>
    <w:p>
      <w:pPr>
        <w:pStyle w:val="BookText"/>
        <w:rPr/>
      </w:pPr>
      <w:r>
        <w:rPr>
          <w:rFonts w:eastAsia="Amiri" w:cs="Amiri" w:ascii="Amiri" w:hAnsi="Amiri"/>
          <w:color w:val="111111"/>
          <w:sz w:val="28"/>
          <w:szCs w:val="28"/>
          <w:lang w:bidi="ar-SA"/>
        </w:rPr>
        <w:t>23221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Style w:val="FootnoteAnchor"/>
          <w:rtl w:val="true"/>
        </w:rPr>
        <w:footnoteReference w:id="538"/>
      </w:r>
      <w:r>
        <w:rPr>
          <w:rFonts w:ascii="IRNazanin" w:hAnsi="IRNazanin" w:eastAsia="IRNazanin"/>
          <w:color w:val="111111"/>
          <w:sz w:val="28"/>
          <w:sz w:val="28"/>
          <w:szCs w:val="28"/>
          <w:rtl w:val="true"/>
          <w:lang w:bidi="fa-IR"/>
        </w:rPr>
        <w:t>،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يعشّر</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المصاحف بالذهب؟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معيشتي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تركته لله جعل الله لك مخرجاً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یُعشر المصاحف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 عواشر القرآن، وعواشر القرآن هي الآيات التي يتمُّ بها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أقرب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فعلى رأس كل عشر آيات كان الرجل يذهّب الآية أو يجعل بعدها علامة بالذَّهب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الحكمة في النهي عن هذا العمل هو إبعاد القرآن الكريم عن الزينة الظاهريَّة وتوجيه الناس الى الزينة الحقيقيّة للقرآن وهو الغوص في مفاهيمه ومعالمه ومواعظه، وعلى كلّ حال فالنهي محمول على الكراهة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صفوان، عن ابن مسكان، عن محمد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فيه قرآن مختّم معشّر بالذّهب وكتب في آخره سورة</w:t>
      </w:r>
      <w:r>
        <w:rPr>
          <w:rStyle w:val="FootnoteAnchor"/>
          <w:rtl w:val="true"/>
        </w:rPr>
        <w:footnoteReference w:id="541"/>
      </w:r>
      <w:r>
        <w:rPr>
          <w:rFonts w:ascii="Amiri" w:hAnsi="Amiri" w:eastAsia="Amiri" w:cs="Amiri"/>
          <w:color w:val="111111"/>
          <w:sz w:val="28"/>
          <w:sz w:val="28"/>
          <w:szCs w:val="28"/>
          <w:rtl w:val="true"/>
          <w:lang w:bidi="ar-SA"/>
        </w:rPr>
        <w:t>بالذهب فأريته اياه، فلم يعب فيه</w:t>
      </w:r>
      <w:r>
        <w:rPr>
          <w:rStyle w:val="FootnoteAnchor"/>
          <w:rtl w:val="true"/>
        </w:rPr>
        <w:footnoteReference w:id="542"/>
      </w:r>
      <w:r>
        <w:rPr>
          <w:rFonts w:ascii="Amiri" w:hAnsi="Amiri" w:eastAsia="Amiri" w:cs="Amiri"/>
          <w:color w:val="111111"/>
          <w:sz w:val="28"/>
          <w:sz w:val="28"/>
          <w:szCs w:val="28"/>
          <w:rtl w:val="true"/>
          <w:lang w:bidi="ar-SA"/>
        </w:rPr>
        <w:t>شيئاً إلاّ كتابة القرآن بالذهب وقال</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لايعجبني أن يكتب القرآن إلاّ بالسواد كما كُتب اوَّلَ مرة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232" w:name="pg13468_123682"/>
    </w:p>
    <w:p>
      <w:pPr>
        <w:pStyle w:val="BookText"/>
        <w:rPr/>
      </w:pPr>
      <w:bookmarkEnd w:id="232"/>
      <w:r>
        <w:rPr>
          <w:rFonts w:ascii="Amiri" w:hAnsi="Amiri" w:eastAsia="Amiri" w:cs="Amiri"/>
          <w:color w:val="111111"/>
          <w:sz w:val="28"/>
          <w:sz w:val="28"/>
          <w:szCs w:val="28"/>
          <w:rtl w:val="true"/>
          <w:lang w:bidi="ar-SA"/>
        </w:rPr>
        <w:t>النهي عن بيع المصحف وشرائه وجواز بيع الورق والجِلد ونحوهما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محمد بن زياد، عن أبي أيوب الخزّاز، عن محمد الورّاق مثله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006685_2616395394"/>
      <w:bookmarkStart w:id="234" w:name="_Toc83"/>
      <w:bookmarkEnd w:id="233"/>
      <w:r>
        <w:rPr>
          <w:rtl w:val="true"/>
        </w:rPr>
        <w:t xml:space="preserve">باب </w:t>
      </w:r>
      <w:r>
        <w:rPr>
          <w:rtl w:val="true"/>
        </w:rPr>
        <w:t>(</w:t>
      </w:r>
      <w:r>
        <w:rPr/>
        <w:t>23</w:t>
      </w:r>
      <w:r>
        <w:rPr>
          <w:rtl w:val="true"/>
        </w:rPr>
        <w:t xml:space="preserve">) </w:t>
      </w:r>
      <w:r>
        <w:rPr>
          <w:rtl w:val="true"/>
        </w:rPr>
        <w:t>النهي عن بيع المصحف وشرائه</w:t>
      </w:r>
      <w:bookmarkEnd w:id="234"/>
    </w:p>
    <w:p>
      <w:pPr>
        <w:pStyle w:val="BookText"/>
        <w:rPr/>
      </w:pPr>
      <w:r>
        <w:rPr>
          <w:rFonts w:ascii="Amiri" w:hAnsi="Amiri" w:eastAsia="Amiri" w:cs="Amiri"/>
          <w:color w:val="111111"/>
          <w:sz w:val="28"/>
          <w:sz w:val="28"/>
          <w:szCs w:val="28"/>
          <w:rtl w:val="true"/>
          <w:lang w:bidi="ar-SA"/>
        </w:rPr>
        <w:t xml:space="preserve">وجواز بيع الورق والجلد ونحوهما </w:t>
      </w:r>
      <w:r>
        <w:rPr>
          <w:rFonts w:eastAsia="Amiri" w:cs="Amiri" w:ascii="Amiri" w:hAnsi="Amiri"/>
          <w:color w:val="111111"/>
          <w:sz w:val="28"/>
          <w:szCs w:val="28"/>
          <w:lang w:bidi="ar-SA"/>
        </w:rPr>
        <w:t>23223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علي بن الحكم، عن أبان، عن عبدالرحمن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لن تُشترى، فاذا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أشتري منك الوَرق وما فيه من الاُدم وحِليته وما فيه من عمل يدك بكذا وكذا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بيع المصاحف وشرائها؟ فقال</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لاتشتر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اشتر الحديد والورق والدّفّتين</w:t>
      </w:r>
      <w:r>
        <w:rPr>
          <w:rStyle w:val="FootnoteAnchor"/>
          <w:rtl w:val="true"/>
        </w:rPr>
        <w:footnoteReference w:id="548"/>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بكذا وكذا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عثمان بن عیسی، عمّن سمعهُ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عن عاصم ابن حميد،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المصاحف وشرائها؟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كان يوضع عند القامة والمنبر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 الحائط والمنبر قید ممرّ شاة ورجُل وهو منحرف، فكان الرجل يأتي فيكتب البقرة ويجييء آخر فيكتب السورة وكذلك كانوا، ثم انّهم اشتروا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أحب إليّ من أن أبيعه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المكان ضيّقاً بحيث لايستطيع الرجل أن يمرّ الاّ اذا انحرف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فضّال، عن غالب بن عثمان، عن روح بن عبدالرحيم،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ان أعطي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ولكن هكذا كانوا يصنعون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غالب بن عثمان، عن روح بن عبدالرحيم، عن أبي </w:t>
      </w:r>
    </w:p>
    <w:p>
      <w:pPr>
        <w:pStyle w:val="BookText"/>
        <w:rPr/>
      </w:pPr>
      <w:r>
        <w:rPr>
          <w:rFonts w:ascii="IRNazanin" w:hAnsi="IRNazanin" w:eastAsia="IRNazanin"/>
          <w:color w:val="111111"/>
          <w:sz w:val="28"/>
          <w:sz w:val="28"/>
          <w:szCs w:val="28"/>
          <w:rtl w:val="true"/>
          <w:lang w:bidi="fa-IR"/>
        </w:rPr>
        <w:t xml:space="preserve">النهي عن بيع المصحف وشرائه وجواز بيع الورق والجِلد ونحوهما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شراء المصاحف وبيعها؟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كان يوضع الورق عند المنبر وكان ما بين المنبر والحائط قدر ما تمرُّ الشّاة أو رجلٌ منحرف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الرجل يأتي ويکتب من ذلك، ثم انهم اشتروا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أحب إليّ من أن أبيعهُ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ان أعطي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ولكن هكذا كانوا يصنعون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عبدالله، عن محمد بن عليّ، عن عبدالرحمن بن أبي هاشم، عن سابق السنديّ، عن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تشتري ورقاً وتكتب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واُعالجها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أبان، عن أبي عبدالله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شراء المصاحف؟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تشتري فقل أشتري منك ورقه وأدیمه و عمل يدك بكذا وكذا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235" w:name="pg13468_123685"/>
    </w:p>
    <w:p>
      <w:pPr>
        <w:pStyle w:val="BookText"/>
        <w:rPr/>
      </w:pPr>
      <w:bookmarkEnd w:id="235"/>
      <w:r>
        <w:rPr>
          <w:rFonts w:eastAsia="Amiri" w:cs="Amiri" w:ascii="Amiri" w:hAnsi="Amiri"/>
          <w:color w:val="111111"/>
          <w:sz w:val="28"/>
          <w:szCs w:val="28"/>
          <w:lang w:bidi="ar-SA"/>
        </w:rPr>
        <w:t>23229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القاسم ابن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 الكتاب ولاتشتره وبع الورق والأديم والحديد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أبي عبدالله الرازي، عن أبي الحسن علي بن أبي حمزة، عن زرعة بن محمد،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لاتبيعوا المصاحف فإنّ بيعها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شرائها؟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منه الدّفتين والحديد والغلاف و إيّاك ان تشتري الورق وفيه القرآن مکتوب فيكون عليك حراماً وعلى من باعه حراماً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لابأس ببيع المصاحف وشرائها،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ولابأس أن تكتب بأجر، ولايقع الشراء على كتاب الله، ولكن على الجلود والدّفتين،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هذا بكذا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006687_2616395394"/>
      <w:bookmarkStart w:id="237" w:name="_Toc84"/>
      <w:bookmarkEnd w:id="236"/>
      <w:r>
        <w:rPr>
          <w:rtl w:val="true"/>
        </w:rPr>
        <w:t xml:space="preserve">باب </w:t>
      </w:r>
      <w:r>
        <w:rPr>
          <w:rtl w:val="true"/>
        </w:rPr>
        <w:t>(</w:t>
      </w:r>
      <w:r>
        <w:rPr/>
        <w:t>24</w:t>
      </w:r>
      <w:r>
        <w:rPr>
          <w:rtl w:val="true"/>
        </w:rPr>
        <w:t xml:space="preserve">) </w:t>
      </w:r>
      <w:r>
        <w:rPr>
          <w:rtl w:val="true"/>
        </w:rPr>
        <w:t>استحباب التسوية بين الصبيان في التعليم</w:t>
      </w:r>
      <w:bookmarkEnd w:id="2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bookmarkStart w:id="238" w:name="pg13468_123686"/>
    </w:p>
    <w:p>
      <w:pPr>
        <w:pStyle w:val="BookText"/>
        <w:rPr/>
      </w:pPr>
      <w:bookmarkEnd w:id="238"/>
      <w:r>
        <w:rPr>
          <w:rFonts w:ascii="IRNazanin" w:hAnsi="IRNazanin" w:eastAsia="IRNazanin"/>
          <w:color w:val="111111"/>
          <w:sz w:val="28"/>
          <w:sz w:val="28"/>
          <w:szCs w:val="28"/>
          <w:rtl w:val="true"/>
          <w:lang w:bidi="fa-IR"/>
        </w:rPr>
        <w:t>جواز کسب الماشطة محمد بن اسماعیل بن بزیع، عن الفضل بن کثیر، عن حسّان المعلّم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التعليم؟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لاتأخذ على التعليم أجراً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والرسائل وما أشبه ذلك أُشارط</w:t>
      </w:r>
      <w:r>
        <w:rPr>
          <w:rStyle w:val="FootnoteAnchor"/>
          <w:rtl w:val="true"/>
        </w:rPr>
        <w:footnoteReference w:id="559"/>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أن يكون الصبيان عندك سواءاً في التعليم لاتُفضِّل بعضهم على بعض</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006689_2616395394"/>
      <w:bookmarkStart w:id="240" w:name="_Toc85"/>
      <w:bookmarkEnd w:id="239"/>
      <w:r>
        <w:rPr>
          <w:rtl w:val="true"/>
        </w:rPr>
        <w:t xml:space="preserve">باب </w:t>
      </w:r>
      <w:r>
        <w:rPr>
          <w:rtl w:val="true"/>
        </w:rPr>
        <w:t>(</w:t>
      </w:r>
      <w:r>
        <w:rPr/>
        <w:t>25</w:t>
      </w:r>
      <w:r>
        <w:rPr>
          <w:rtl w:val="true"/>
        </w:rPr>
        <w:t xml:space="preserve">) </w:t>
      </w:r>
      <w:r>
        <w:rPr>
          <w:rtl w:val="true"/>
        </w:rPr>
        <w:t>جواز کسب الماشطة</w:t>
      </w:r>
      <w:bookmarkEnd w:id="240"/>
    </w:p>
    <w:p>
      <w:pPr>
        <w:pStyle w:val="BookText"/>
        <w:rPr/>
      </w:pPr>
      <w:r>
        <w:rPr>
          <w:rFonts w:eastAsia="IRNazanin" w:cs="IRNazanin"/>
          <w:color w:val="111111"/>
          <w:sz w:val="28"/>
          <w:szCs w:val="28"/>
          <w:lang w:bidi="fa-IR"/>
        </w:rPr>
        <w:t>23233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علي بن أحمد بن أشیم، عن ابن أبي عمير،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ماشطة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ترکتِ عَملك أو أقمتِ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أنا أعمله إلاّ أن تنهاني عنه فأنتهي عنه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فاذا مشطتِ فلاتجلي الوجه بالخرق فانّها </w:t>
      </w:r>
      <w:bookmarkStart w:id="241" w:name="pg13468_123687"/>
    </w:p>
    <w:p>
      <w:pPr>
        <w:pStyle w:val="BookText"/>
        <w:rPr/>
      </w:pPr>
      <w:bookmarkEnd w:id="241"/>
      <w:r>
        <w:rPr>
          <w:rFonts w:ascii="IRNazanin" w:hAnsi="IRNazanin" w:eastAsia="IRNazanin"/>
          <w:color w:val="111111"/>
          <w:sz w:val="28"/>
          <w:sz w:val="28"/>
          <w:szCs w:val="28"/>
          <w:rtl w:val="true"/>
          <w:lang w:bidi="fa-IR"/>
        </w:rPr>
        <w:t>تذهب</w:t>
      </w:r>
      <w:r>
        <w:rPr>
          <w:rStyle w:val="FootnoteAnchor"/>
          <w:rtl w:val="true"/>
        </w:rPr>
        <w:footnoteReference w:id="562"/>
      </w:r>
      <w:r>
        <w:rPr>
          <w:rFonts w:ascii="Amiri" w:hAnsi="Amiri" w:eastAsia="Amiri" w:cs="Amiri"/>
          <w:color w:val="111111"/>
          <w:sz w:val="28"/>
          <w:sz w:val="28"/>
          <w:szCs w:val="28"/>
          <w:rtl w:val="true"/>
          <w:lang w:bidi="ar-SA"/>
        </w:rPr>
        <w:t>بماء الوجه، ولاتصِلي الشَّعر بالشّعر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مسلمة تُمشّط العرائس ليس لها معيشة غير ذلك وقد دخلها ضيق؟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ولكن لاتَصِل الشَّعر بالشَّعر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لابأس بكسب الماشطة اذا لم تشارط، وقبلت ما تُعطى، ولاتصِل شَعر المراة بشعر امرأة غيرها، فأمّا شعر المعز فلابأس بأن يوصل بشعر المرأة، ولابأس بكسب النائحة اذا قالت صدقاً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006691_2616395394"/>
      <w:bookmarkStart w:id="243" w:name="_Toc86"/>
      <w:bookmarkEnd w:id="242"/>
      <w:r>
        <w:rPr>
          <w:rtl w:val="true"/>
        </w:rPr>
        <w:t xml:space="preserve">باب </w:t>
      </w:r>
      <w:r>
        <w:rPr>
          <w:rtl w:val="true"/>
        </w:rPr>
        <w:t>(</w:t>
      </w:r>
      <w:r>
        <w:rPr/>
        <w:t>26</w:t>
      </w:r>
      <w:r>
        <w:rPr>
          <w:rtl w:val="true"/>
        </w:rPr>
        <w:t xml:space="preserve">) </w:t>
      </w:r>
      <w:r>
        <w:rPr>
          <w:rtl w:val="true"/>
        </w:rPr>
        <w:t>جواز کسب النائحة</w:t>
      </w:r>
      <w:bookmarkEnd w:id="2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أوقف لي من مالي كذا وكذا النوادب </w:t>
      </w:r>
    </w:p>
    <w:p>
      <w:pPr>
        <w:pStyle w:val="BookText"/>
        <w:rPr/>
      </w:pPr>
      <w:r>
        <w:rPr>
          <w:rFonts w:ascii="IRNazanin" w:hAnsi="IRNazanin" w:eastAsia="IRNazanin"/>
          <w:color w:val="111111"/>
          <w:sz w:val="28"/>
          <w:sz w:val="28"/>
          <w:szCs w:val="28"/>
          <w:rtl w:val="true"/>
          <w:lang w:bidi="fa-IR"/>
        </w:rPr>
        <w:t>جواز کسب النائحة تندبني</w:t>
      </w:r>
      <w:r>
        <w:rPr>
          <w:rStyle w:val="FootnoteAnchor"/>
          <w:rtl w:val="true"/>
        </w:rPr>
        <w:footnoteReference w:id="567"/>
      </w:r>
      <w:r>
        <w:rPr>
          <w:rFonts w:ascii="IRNazanin" w:hAnsi="IRNazanin" w:eastAsia="IRNazanin"/>
          <w:color w:val="111111"/>
          <w:sz w:val="28"/>
          <w:sz w:val="28"/>
          <w:szCs w:val="28"/>
          <w:rtl w:val="true"/>
          <w:lang w:bidi="fa-IR"/>
        </w:rPr>
        <w:t>عشر سنين بمنى أيام منی</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الحلبي، عن أيوب بن الحر،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بأجر النائحة التي تنوح على الميت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كسب المغنية والنائحة فكرهه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أجر النائحة؟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نيح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عمیر، عن الحسن بن عطيّة، عن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كسب النائحة؟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تستحلُّه بضرب إحدى يديها على الاُخرى</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244" w:name="pg13468_123689"/>
    </w:p>
    <w:p>
      <w:pPr>
        <w:pStyle w:val="BookText"/>
        <w:rPr/>
      </w:pPr>
      <w:bookmarkEnd w:id="244"/>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لابأس بكسب النائحة اذا قالت صدقاً، وفي خبر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الحديث أنَّ النائحة تستحقُّ الاُجرة بأقلّ ما يصدر منها وهو ضربُ احدى اليدين على الاُخرى، فكيف بما يصدر 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فكسبها حلال ولا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006693_2616395394"/>
      <w:bookmarkStart w:id="246" w:name="_Toc87"/>
      <w:bookmarkEnd w:id="245"/>
      <w:r>
        <w:rPr>
          <w:rtl w:val="true"/>
        </w:rPr>
        <w:t xml:space="preserve">باب </w:t>
      </w:r>
      <w:r>
        <w:rPr>
          <w:rtl w:val="true"/>
        </w:rPr>
        <w:t>(</w:t>
      </w:r>
      <w:r>
        <w:rPr/>
        <w:t>27</w:t>
      </w:r>
      <w:r>
        <w:rPr>
          <w:rtl w:val="true"/>
        </w:rPr>
        <w:t xml:space="preserve">) </w:t>
      </w:r>
      <w:r>
        <w:rPr>
          <w:rtl w:val="true"/>
        </w:rPr>
        <w:t>النهي عن اشتراط الاُجرة في النياحة</w:t>
      </w:r>
      <w:bookmarkEnd w:id="2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ومحمد بن يحيى، عن أحمد بن محمد، عن محمد بن اسماعيل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معنا في الحي ولها جارية نائحة فجاءت الى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 أنت تعلم أنَّ معيشتي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r>
        <w:rPr>
          <w:rStyle w:val="FootnoteAnchor"/>
          <w:rtl w:val="true"/>
        </w:rPr>
        <w:footnoteReference w:id="575"/>
      </w:r>
      <w:r>
        <w:rPr>
          <w:rFonts w:ascii="Amiri" w:hAnsi="Amiri" w:eastAsia="Amiri" w:cs="Amiri"/>
          <w:color w:val="111111"/>
          <w:sz w:val="28"/>
          <w:sz w:val="28"/>
          <w:szCs w:val="28"/>
          <w:rtl w:val="true"/>
          <w:lang w:bidi="ar-SA"/>
        </w:rPr>
        <w:t xml:space="preserve">هذه الجارية النائحة وقد أحببت أن تسأل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فان كان حلالاً</w:t>
      </w:r>
      <w:r>
        <w:rPr>
          <w:rStyle w:val="FootnoteAnchor"/>
          <w:rtl w:val="true"/>
        </w:rPr>
        <w:footnoteReference w:id="576"/>
      </w:r>
      <w:r>
        <w:rPr>
          <w:rFonts w:ascii="Amiri" w:hAnsi="Amiri" w:eastAsia="Amiri" w:cs="Amiri"/>
          <w:color w:val="111111"/>
          <w:sz w:val="28"/>
          <w:sz w:val="28"/>
          <w:szCs w:val="28"/>
          <w:rtl w:val="true"/>
          <w:lang w:bidi="ar-SA"/>
        </w:rPr>
        <w:t xml:space="preserve">وإلاّ بعتها وأكلت من ثمنها حتى يأتي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بالفرج؟ فقال 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لأُعظّم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247" w:name="pg13468_123690"/>
    </w:p>
    <w:p>
      <w:pPr>
        <w:pStyle w:val="BookText"/>
        <w:rPr/>
      </w:pPr>
      <w:bookmarkEnd w:id="247"/>
      <w:r>
        <w:rPr>
          <w:rFonts w:ascii="Amiri" w:hAnsi="Amiri" w:eastAsia="Amiri" w:cs="Amiri"/>
          <w:color w:val="111111"/>
          <w:sz w:val="28"/>
          <w:sz w:val="28"/>
          <w:szCs w:val="28"/>
          <w:rtl w:val="true"/>
          <w:lang w:bidi="ar-SA"/>
        </w:rPr>
        <w:t>نهي النساء عن بعض الأعمال أسأله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عليه أخبرته انا بذلك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اتشارط؟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تشارط</w:t>
      </w:r>
      <w:r>
        <w:rPr>
          <w:rStyle w:val="FootnoteAnchor"/>
          <w:rtl w:val="true"/>
        </w:rPr>
        <w:footnoteReference w:id="577"/>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لاتشارط</w:t>
      </w:r>
      <w:r>
        <w:rPr>
          <w:rStyle w:val="FootnoteAnchor"/>
          <w:rtl w:val="true"/>
        </w:rPr>
        <w:footnoteReference w:id="578"/>
      </w:r>
      <w:r>
        <w:rPr>
          <w:rFonts w:ascii="Amiri" w:hAnsi="Amiri" w:eastAsia="Amiri" w:cs="Amiri"/>
          <w:color w:val="111111"/>
          <w:sz w:val="28"/>
          <w:sz w:val="28"/>
          <w:szCs w:val="28"/>
          <w:rtl w:val="true"/>
          <w:lang w:bidi="ar-SA"/>
        </w:rPr>
        <w:t>وتقبل ما أُعطيت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اسماعيل، عن حنان بن سدير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ونقبل كلَّما اُعطيت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عبدالحميد وعبدالصمد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006695_2616395394"/>
      <w:bookmarkStart w:id="249" w:name="_Toc88"/>
      <w:bookmarkEnd w:id="248"/>
      <w:r>
        <w:rPr>
          <w:rtl w:val="true"/>
        </w:rPr>
        <w:t xml:space="preserve">باب </w:t>
      </w:r>
      <w:r>
        <w:rPr>
          <w:rtl w:val="true"/>
        </w:rPr>
        <w:t>(</w:t>
      </w:r>
      <w:r>
        <w:rPr/>
        <w:t>28</w:t>
      </w:r>
      <w:r>
        <w:rPr>
          <w:rtl w:val="true"/>
        </w:rPr>
        <w:t xml:space="preserve">) </w:t>
      </w:r>
      <w:r>
        <w:rPr>
          <w:rtl w:val="true"/>
        </w:rPr>
        <w:t>نهي النساء عن بعض الأعمال</w:t>
      </w:r>
      <w:bookmarkEnd w:id="2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الهيثم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عن أبيه، عن علي بن غراب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خير الجعافر جعفر بن محمد، عن أبيه محمد بن علي، عن أبيه علي بن الحسين، عن أبيه الحسين بن </w:t>
      </w:r>
    </w:p>
    <w:p>
      <w:pPr>
        <w:pStyle w:val="BookText"/>
        <w:rPr/>
      </w:pPr>
      <w:r>
        <w:rPr>
          <w:rFonts w:ascii="Amiri" w:hAnsi="Amiri" w:eastAsia="Amiri" w:cs="Amiri"/>
          <w:color w:val="111111"/>
          <w:sz w:val="28"/>
          <w:sz w:val="28"/>
          <w:szCs w:val="28"/>
          <w:rtl w:val="true"/>
          <w:lang w:bidi="ar-SA"/>
        </w:rPr>
        <w:t xml:space="preserve">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النامصة والمتنمصة، والواشرة والمستوشرة، والواصلة والمستوصلة، والواشمة والمستوشمة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النامصة التي تنتف الشَّعر من الوجه، والمنتمصة التي يُفعل ذلك بها، والواشرة التي تشر أسنان المرأة وتفلجها وتحدّدها، والمستوشرة التي يُفعل ذلك بها، والواصلة التي تَصِل شَعر المرأة بشعر امرأة غيرها، والمستوصلة التي يُفعل ذلك بها، والواشمة التي تشم وشماً في يد المرأة أو في شيء من بدنها، وهو أن تغرز يديها أو ظهر كفّها أو شيئاً من بدنها بابرة حتّى تؤثر فيه ثمّ تحشوه بالكحل أو بالنورة فيخضر، والمستوشمة التي يفعل ذلك بها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 لوجود بعض الرّواة المجهولين فيه مثل أحمد بن يحيى بن زكريا وتميم بن 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يرتبط بالتدليس، بأن يكون القيام بهذه الأعمال من باب تدليس المرأة لينخدع بها الآخرون فيتقدّموا لخطبتها والزواج بها، أو كانت أَمَة فيدلّسونها ليرغب إليها المشتري ويشتريها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دراسة هذه المسألة والتحقيق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فلادليل على تحريمها في غير مقام التدليس، كفعل المرأة المزوَّجة ذلك لزوجها، خصوصاً ما في 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المرأة تحفُّ الشَّعر عن وجهها؟ </w:t>
      </w:r>
    </w:p>
    <w:p>
      <w:pPr>
        <w:pStyle w:val="BookText"/>
        <w:rPr/>
      </w:pPr>
      <w:r>
        <w:rPr>
          <w:rFonts w:ascii="Amiri" w:hAnsi="Amiri" w:eastAsia="Amiri" w:cs="Amiri"/>
          <w:color w:val="111111"/>
          <w:sz w:val="28"/>
          <w:sz w:val="28"/>
          <w:szCs w:val="28"/>
          <w:rtl w:val="true"/>
          <w:lang w:bidi="ar-SA"/>
        </w:rPr>
        <w:t>نهي النساء عن بعض 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أيضاً قرينة على صَرف اطلاق لعن النامصة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بارادة التدليس، أو الحمل على الكراهة</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250" w:name="pg13468_123693"/>
    </w:p>
    <w:p>
      <w:pPr>
        <w:pStyle w:val="Heading2"/>
        <w:numPr>
          <w:ilvl w:val="1"/>
          <w:numId w:val="1"/>
        </w:numPr>
        <w:rPr/>
      </w:pPr>
      <w:bookmarkStart w:id="251" w:name="__RefHeading___Toc2006697_2616395394"/>
      <w:bookmarkStart w:id="252" w:name="_Toc89"/>
      <w:bookmarkEnd w:id="250"/>
      <w:bookmarkEnd w:id="251"/>
      <w:r>
        <w:rPr>
          <w:rtl w:val="true"/>
        </w:rPr>
        <w:t>أبواب الغناء</w:t>
      </w:r>
      <w:bookmarkEnd w:id="252"/>
    </w:p>
    <w:p>
      <w:pPr>
        <w:pStyle w:val="Heading3"/>
        <w:numPr>
          <w:ilvl w:val="2"/>
          <w:numId w:val="1"/>
        </w:numPr>
        <w:rPr/>
      </w:pPr>
      <w:bookmarkStart w:id="253" w:name="__RefHeading___Toc2006699_2616395394"/>
      <w:bookmarkStart w:id="254" w:name="_Toc90"/>
      <w:bookmarkEnd w:id="253"/>
      <w:r>
        <w:rPr>
          <w:rtl w:val="true"/>
        </w:rPr>
        <w:t xml:space="preserve">باب </w:t>
      </w:r>
      <w:r>
        <w:rPr>
          <w:rtl w:val="true"/>
        </w:rPr>
        <w:t>(</w:t>
      </w:r>
      <w:r>
        <w:rPr/>
        <w:t>1</w:t>
      </w:r>
      <w:r>
        <w:rPr>
          <w:rtl w:val="true"/>
        </w:rPr>
        <w:t xml:space="preserve">) </w:t>
      </w:r>
      <w:r>
        <w:rPr>
          <w:rtl w:val="true"/>
        </w:rPr>
        <w:t>تحريم الغناء</w:t>
      </w:r>
      <w:bookmarkEnd w:id="254"/>
    </w:p>
    <w:p>
      <w:pPr>
        <w:pStyle w:val="BookText"/>
        <w:rPr/>
      </w:pPr>
      <w:r>
        <w:rPr>
          <w:rFonts w:eastAsia="Amiri" w:cs="Amiri" w:ascii="Amiri" w:hAnsi="Amiri"/>
          <w:color w:val="111111"/>
          <w:sz w:val="28"/>
          <w:szCs w:val="28"/>
          <w:lang w:bidi="ar-SA"/>
        </w:rPr>
        <w:t>23243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أيّوب، عن محمد بن مسلم وأبي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أبي أيّوب الخزّاز، عن محمد بن مسلم، عن أبي الصباح،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تحريم الغناء </w:t>
      </w:r>
      <w:r>
        <w:rPr>
          <w:rFonts w:eastAsia="Amiri" w:cs="Amiri" w:ascii="Amiri" w:hAnsi="Amiri"/>
          <w:color w:val="111111"/>
          <w:sz w:val="28"/>
          <w:szCs w:val="28"/>
          <w:lang w:bidi="ar-SA"/>
        </w:rPr>
        <w:t>23244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یحیی بن المبارك، عن عبدالله بن جبلة، عن سماعة بن مهران،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عليّ، عن أبي جميلة، عن أبي اُسامة،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عشّ النفاق</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مهران بن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عن عبدالاعلى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حيّونا نحيّكم؟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w:t>
      </w:r>
    </w:p>
    <w:p>
      <w:pPr>
        <w:pStyle w:val="BookText"/>
        <w:rPr/>
      </w:pPr>
      <w:r>
        <w:rPr>
          <w:rFonts w:ascii="Amiri" w:hAnsi="Amiri" w:eastAsia="Amiri" w:cs="Amiri"/>
          <w:color w:val="111111"/>
          <w:sz w:val="28"/>
          <w:sz w:val="28"/>
          <w:szCs w:val="28"/>
          <w:rtl w:val="true"/>
          <w:lang w:bidi="ar-SA"/>
        </w:rPr>
        <w:t>وَالْأَرْضَ وَمَا بَيْنَهُمَا لَاعِبِينَ ٭ لَوْ أَرَدْنَا أَنْ نَتَّخِذَ لَهْوًا لَاتَّخَذْنَاهُ مِنْ لَدُنَّا إِنْ كُنَّا فَاعِلِينَ ٭ 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لفلان ممّا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يحضر المجلس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النبوي لم يأت عن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جاء عن التغنّي بهذا القول وعن كلّ قول، فالغناء حرام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بما نسبوه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الترخيص في الغناء والتغنّي بهذه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ماذا نقول إذا زقفنا عرائسنا؟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أتيناكم أتيناكم فحيّونا نحيّيكم، لولا الذهبة الحمراء ما حلّت فتاتنا بواديكم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تحريم الغناء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الحديث النبويّ الشريف مشروط بعدم التغنّي، لأنه ورد النهي عن التغنّي بهذا القول وكلّ قول، كما ذكرنا في الحديث السابق المروي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 عن الحسين بن سعيد، عن أبي أحمد محمد بن أبي عمير، عن علي بن ابي حمزة، 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الغناء</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255" w:name="pg13468_123697"/>
    </w:p>
    <w:p>
      <w:pPr>
        <w:pStyle w:val="BookText"/>
        <w:rPr/>
      </w:pPr>
      <w:bookmarkEnd w:id="255"/>
      <w:r>
        <w:rPr>
          <w:rFonts w:eastAsia="Amiri" w:cs="Amiri" w:ascii="Amiri" w:hAnsi="Amiri"/>
          <w:color w:val="111111"/>
          <w:sz w:val="28"/>
          <w:szCs w:val="28"/>
          <w:lang w:bidi="ar-SA"/>
        </w:rPr>
        <w:t>23251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محمد بن يحيى الخزاز،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قول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 الرجل للّذي يغنّی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الأصوات الغناء</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006701_2616395394"/>
      <w:bookmarkStart w:id="257" w:name="_Toc91"/>
      <w:bookmarkEnd w:id="256"/>
      <w:r>
        <w:rPr>
          <w:rtl w:val="true"/>
        </w:rPr>
        <w:t xml:space="preserve">باب </w:t>
      </w:r>
      <w:r>
        <w:rPr>
          <w:rtl w:val="true"/>
        </w:rPr>
        <w:t>(</w:t>
      </w:r>
      <w:r>
        <w:rPr/>
        <w:t>2</w:t>
      </w:r>
      <w:r>
        <w:rPr>
          <w:rtl w:val="true"/>
        </w:rPr>
        <w:t xml:space="preserve">) </w:t>
      </w:r>
      <w:r>
        <w:rPr>
          <w:rtl w:val="true"/>
        </w:rPr>
        <w:t>وجوب إجتناب الغناء</w:t>
      </w:r>
      <w:bookmarkEnd w:id="257"/>
    </w:p>
    <w:p>
      <w:pPr>
        <w:pStyle w:val="BookText"/>
        <w:rPr/>
      </w:pPr>
      <w:r>
        <w:rPr>
          <w:rFonts w:eastAsia="IRNazanin" w:cs="IRNazanin"/>
          <w:color w:val="111111"/>
          <w:sz w:val="28"/>
          <w:szCs w:val="28"/>
          <w:lang w:bidi="fa-IR"/>
        </w:rPr>
        <w:t>23253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الصلت، عن أحمد بن محمد بن سعید بن عقدة، عن جعفر بن عبدالله العلويّ، عن القاسم بن جعفر ابن عبدالله، عن عبدالله بن محمد بن علي العلوي، عن أبيه، عن عبدالله بن أبي بكر، عن محمّد بن عمرو بن حزم في حديث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الغناء، اجتنبوا قول الزور، فما زال يقول اجتنبوا الغناء اجتنبوا، فضاق بي المجلس وعلمت أنّه يعنيني</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258" w:name="pg13468_123698"/>
    </w:p>
    <w:p>
      <w:pPr>
        <w:pStyle w:val="BookText"/>
        <w:rPr/>
      </w:pPr>
      <w:bookmarkEnd w:id="258"/>
      <w:r>
        <w:rPr>
          <w:rFonts w:ascii="Amiri" w:hAnsi="Amiri" w:eastAsia="Amiri" w:cs="Amiri"/>
          <w:color w:val="111111"/>
          <w:sz w:val="28"/>
          <w:sz w:val="28"/>
          <w:szCs w:val="28"/>
          <w:rtl w:val="true"/>
          <w:lang w:bidi="ar-SA"/>
        </w:rPr>
        <w:t xml:space="preserve">الآثار السيّئة للغناء </w:t>
      </w:r>
      <w:r>
        <w:rPr>
          <w:rFonts w:eastAsia="Amiri" w:cs="Amiri" w:ascii="Amiri" w:hAnsi="Amiri"/>
          <w:color w:val="111111"/>
          <w:sz w:val="28"/>
          <w:szCs w:val="28"/>
          <w:lang w:bidi="ar-SA"/>
        </w:rPr>
        <w:t>23254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اطيل القعود في المخرج لأسمع غناء بعض الجيران،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السَّمع وما وعي، والبصر وما رأی، والفؤاد وما عقد عليه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عنده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سَمِعَتهُ أذناي قط</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عن سماع الغناء فنهاه عنه، وتلا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السمع عمّا سمع، والفؤاد عمّا عقد، والبصر عمّا أبصر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006703_2616395394"/>
      <w:bookmarkStart w:id="260" w:name="_Toc92"/>
      <w:bookmarkEnd w:id="259"/>
      <w:r>
        <w:rPr>
          <w:rtl w:val="true"/>
        </w:rPr>
        <w:t xml:space="preserve">باب </w:t>
      </w:r>
      <w:r>
        <w:rPr>
          <w:rtl w:val="true"/>
        </w:rPr>
        <w:t>(</w:t>
      </w:r>
      <w:r>
        <w:rPr/>
        <w:t>3</w:t>
      </w:r>
      <w:r>
        <w:rPr>
          <w:rtl w:val="true"/>
        </w:rPr>
        <w:t xml:space="preserve">) </w:t>
      </w:r>
      <w:r>
        <w:rPr>
          <w:rtl w:val="true"/>
        </w:rPr>
        <w:t>الآثار السيّئة للغناء</w:t>
      </w:r>
      <w:bookmarkEnd w:id="2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إبراهيم بن أبي البلاد، عن زيد الشحّام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الغناء لاتُؤمَن فيه الفجيعة</w:t>
      </w:r>
      <w:r>
        <w:rPr>
          <w:rStyle w:val="FootnoteAnchor"/>
          <w:rtl w:val="true"/>
        </w:rPr>
        <w:footnoteReference w:id="605"/>
      </w:r>
      <w:r>
        <w:rPr>
          <w:rFonts w:ascii="Amiri" w:hAnsi="Amiri" w:eastAsia="Amiri" w:cs="Amiri"/>
          <w:color w:val="111111"/>
          <w:sz w:val="28"/>
          <w:sz w:val="28"/>
          <w:szCs w:val="28"/>
          <w:rtl w:val="true"/>
          <w:lang w:bidi="ar-SA"/>
        </w:rPr>
        <w:t>ولاتجاب فيه الدعوة، ولايدخله المَلَك</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عمیر، عن مهران بن محمد،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مجلس لاينظر الله إلى أهله وهو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عن عليّ بن معبد، عن الحسن بن عليّ الخزّاز، عن عليّ بن عبدالرحمن، عن كليب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العيدان ينبت النفاق في القلب كما ينبت الماء الخضرة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عنبسة،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الغناء واللّهو ينبت النفاق في القلب كما ينبت الماء الزرع</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bookmarkStart w:id="261" w:name="pg13468_123700"/>
    </w:p>
    <w:p>
      <w:pPr>
        <w:pStyle w:val="BookText"/>
        <w:rPr/>
      </w:pPr>
      <w:bookmarkEnd w:id="261"/>
      <w:r>
        <w:rPr>
          <w:rFonts w:ascii="Amiri" w:hAnsi="Amiri" w:eastAsia="Amiri" w:cs="Amiri"/>
          <w:color w:val="111111"/>
          <w:sz w:val="28"/>
          <w:sz w:val="28"/>
          <w:szCs w:val="28"/>
          <w:rtl w:val="true"/>
          <w:lang w:bidi="ar-SA"/>
        </w:rPr>
        <w:t>مجلس الغناء مبغوضٌ عند الله سبحانه ابن عبدالله، عن يعقوب بن يزيد، عن محمد بن أبي عمير، عن مهران بن محمّد،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يورث النفاق، ويعقّب الفقر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006705_2616395394"/>
      <w:bookmarkStart w:id="263" w:name="_Toc93"/>
      <w:bookmarkEnd w:id="262"/>
      <w:r>
        <w:rPr>
          <w:rtl w:val="true"/>
        </w:rPr>
        <w:t xml:space="preserve">باب </w:t>
      </w:r>
      <w:r>
        <w:rPr>
          <w:rtl w:val="true"/>
        </w:rPr>
        <w:t>(</w:t>
      </w:r>
      <w:r>
        <w:rPr/>
        <w:t>4</w:t>
      </w:r>
      <w:r>
        <w:rPr>
          <w:rtl w:val="true"/>
        </w:rPr>
        <w:t xml:space="preserve">) </w:t>
      </w:r>
      <w:r>
        <w:rPr>
          <w:rtl w:val="true"/>
        </w:rPr>
        <w:t>مجلس الغناء مبغوضٌ عند الله سبحانه</w:t>
      </w:r>
      <w:bookmarkEnd w:id="263"/>
    </w:p>
    <w:p>
      <w:pPr>
        <w:pStyle w:val="BookText"/>
        <w:rPr/>
      </w:pPr>
      <w:r>
        <w:rPr>
          <w:rFonts w:eastAsia="Amiri" w:cs="Amiri" w:ascii="Amiri" w:hAnsi="Amiri"/>
          <w:color w:val="111111"/>
          <w:sz w:val="28"/>
          <w:szCs w:val="28"/>
          <w:lang w:bidi="ar-SA"/>
        </w:rPr>
        <w:t>23262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عن إبراهيم بن محمد المديني،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لاتدخلوا بيوتاً الله معرض عن أهلها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سنان، عن جهم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فظننت انّه قد عرف الموضع،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كنت مررت بفلان فاحتبسني فدخلت إلى داره ونظرت إلى جواريه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مجلس لاينظر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أمنت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أهلك ومالك؟</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p>
    <w:p>
      <w:pPr>
        <w:pStyle w:val="BookText"/>
        <w:rPr/>
      </w:pPr>
      <w:r>
        <w:rPr>
          <w:rFonts w:ascii="IRNazanin" w:hAnsi="IRNazanin" w:eastAsia="IRNazanin"/>
          <w:color w:val="111111"/>
          <w:sz w:val="28"/>
          <w:sz w:val="28"/>
          <w:szCs w:val="28"/>
          <w:rtl w:val="true"/>
          <w:lang w:bidi="fa-IR"/>
        </w:rPr>
        <w:t>الرجل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معناه کیف اَمنتَ نزول العذاب الإلهي على أهلك ومالِك حين الحضور في مجلس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أمنت ان يُنظر الى أهلك وتُصاب في مالك؟</w:t>
      </w:r>
      <w:r>
        <w:rPr>
          <w:rFonts w:eastAsia="IRNazanin" w:cs="IRNazanin"/>
          <w:color w:val="111111"/>
          <w:sz w:val="28"/>
          <w:szCs w:val="28"/>
          <w:rtl w:val="true"/>
          <w:lang w:bidi="fa-IR"/>
        </w:rPr>
        <w:t xml:space="preserve">!! </w:t>
      </w:r>
      <w:r>
        <w:rPr>
          <w:rFonts w:eastAsia="IRNazanin" w:cs="IRNazanin"/>
          <w:color w:val="111111"/>
          <w:sz w:val="28"/>
          <w:szCs w:val="28"/>
          <w:lang w:bidi="fa-IR"/>
        </w:rPr>
        <w:t>23264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رجلاً من يتصل به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مَرَّ بي فلان أمس فأخذ بيدي فأدخلني منزله، وعنده جارية تضرب وتغني فكنت عنده حتى أمسينا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خفت أمر الله أن يأتيك وأنت على تلك الحال؟ إنّه مجلس لاينظر الله الى أهله، الغناء أخبث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والغناء أشرّ ما خلق الله، الغناء يورث الفقر والنفاق</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الغناء مجلس لاينظر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أهله، والغناء أخبث ما خَلق الله تعالى، والغناء يورث النفاق ويعقّب الفقر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264" w:name="pg13468_123702"/>
    </w:p>
    <w:p>
      <w:pPr>
        <w:pStyle w:val="BookText"/>
        <w:rPr/>
      </w:pPr>
      <w:bookmarkEnd w:id="264"/>
      <w:r>
        <w:rPr>
          <w:rFonts w:ascii="IRNazanin" w:hAnsi="IRNazanin" w:eastAsia="IRNazanin"/>
          <w:color w:val="111111"/>
          <w:sz w:val="28"/>
          <w:sz w:val="28"/>
          <w:szCs w:val="28"/>
          <w:rtl w:val="true"/>
          <w:lang w:bidi="fa-IR"/>
        </w:rPr>
        <w:t>جزاء الغناء النّار</w:t>
      </w:r>
    </w:p>
    <w:p>
      <w:pPr>
        <w:pStyle w:val="Heading3"/>
        <w:numPr>
          <w:ilvl w:val="2"/>
          <w:numId w:val="1"/>
        </w:numPr>
        <w:rPr/>
      </w:pPr>
      <w:bookmarkStart w:id="265" w:name="__RefHeading___Toc2006707_2616395394"/>
      <w:bookmarkStart w:id="266" w:name="_Toc94"/>
      <w:bookmarkEnd w:id="265"/>
      <w:r>
        <w:rPr>
          <w:rtl w:val="true"/>
        </w:rPr>
        <w:t xml:space="preserve">باب </w:t>
      </w:r>
      <w:r>
        <w:rPr>
          <w:rtl w:val="true"/>
        </w:rPr>
        <w:t>(</w:t>
      </w:r>
      <w:r>
        <w:rPr/>
        <w:t>5</w:t>
      </w:r>
      <w:r>
        <w:rPr>
          <w:rtl w:val="true"/>
        </w:rPr>
        <w:t xml:space="preserve">) </w:t>
      </w:r>
      <w:r>
        <w:rPr>
          <w:rtl w:val="true"/>
        </w:rPr>
        <w:t>جزاء الغناء النّار</w:t>
      </w:r>
      <w:bookmarkEnd w:id="266"/>
    </w:p>
    <w:p>
      <w:pPr>
        <w:pStyle w:val="BookText"/>
        <w:rPr/>
      </w:pPr>
      <w:r>
        <w:rPr>
          <w:rFonts w:eastAsia="Amiri" w:cs="Amiri" w:ascii="Amiri" w:hAnsi="Amiri"/>
          <w:color w:val="111111"/>
          <w:sz w:val="28"/>
          <w:szCs w:val="28"/>
          <w:lang w:bidi="ar-SA"/>
        </w:rPr>
        <w:t>23266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لقد تواعد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بالنار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006709_2616395394"/>
      <w:bookmarkStart w:id="268" w:name="_Toc95"/>
      <w:bookmarkEnd w:id="267"/>
      <w:r>
        <w:rPr>
          <w:rtl w:val="true"/>
        </w:rPr>
        <w:t xml:space="preserve">باب </w:t>
      </w:r>
      <w:r>
        <w:rPr>
          <w:rtl w:val="true"/>
        </w:rPr>
        <w:t>(</w:t>
      </w:r>
      <w:r>
        <w:rPr/>
        <w:t>6</w:t>
      </w:r>
      <w:r>
        <w:rPr>
          <w:rtl w:val="true"/>
        </w:rPr>
        <w:t xml:space="preserve">) </w:t>
      </w:r>
      <w:r>
        <w:rPr>
          <w:rtl w:val="true"/>
        </w:rPr>
        <w:t>الغناء مع الباطل</w:t>
      </w:r>
      <w:bookmarkEnd w:id="268"/>
    </w:p>
    <w:p>
      <w:pPr>
        <w:pStyle w:val="BookText"/>
        <w:rPr/>
      </w:pPr>
      <w:r>
        <w:rPr>
          <w:rFonts w:eastAsia="IRNazanin" w:cs="IRNazanin"/>
          <w:color w:val="111111"/>
          <w:sz w:val="28"/>
          <w:szCs w:val="28"/>
          <w:lang w:bidi="fa-IR"/>
        </w:rPr>
        <w:t>23267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الغناء؟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اذا فرّق الله بين الحق والباطل أین تری الغناء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والله، جعلت فداك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ما يكفيك</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اللَّهو في غير النكاح؟ فأنكره وتلا عليه قول الله </w:t>
      </w:r>
      <w:bookmarkStart w:id="269" w:name="pg13468_123703"/>
    </w:p>
    <w:p>
      <w:pPr>
        <w:pStyle w:val="BookText"/>
        <w:rPr/>
      </w:pPr>
      <w:bookmarkEnd w:id="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 ٭ لَوْ أَرَدْنَا أَنْ نَتَّخِذَ لَهْوًا لَاتَّخَذْنَاهُ مِنْ لَدُنَّا إِنْ كُنَّا فَاعِلِينَ ٭ 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006711_2616395394"/>
      <w:bookmarkStart w:id="271" w:name="_Toc96"/>
      <w:bookmarkEnd w:id="270"/>
      <w:r>
        <w:rPr>
          <w:rtl w:val="true"/>
        </w:rPr>
        <w:t xml:space="preserve">باب </w:t>
      </w:r>
      <w:r>
        <w:rPr>
          <w:rtl w:val="true"/>
        </w:rPr>
        <w:t>(</w:t>
      </w:r>
      <w:r>
        <w:rPr/>
        <w:t>7</w:t>
      </w:r>
      <w:r>
        <w:rPr>
          <w:rtl w:val="true"/>
        </w:rPr>
        <w:t xml:space="preserve">) </w:t>
      </w:r>
      <w:r>
        <w:rPr>
          <w:rtl w:val="true"/>
        </w:rPr>
        <w:t>الغناء يسلب الغيرة</w:t>
      </w:r>
      <w:bookmarkEnd w:id="271"/>
    </w:p>
    <w:p>
      <w:pPr>
        <w:pStyle w:val="BookText"/>
        <w:rPr/>
      </w:pPr>
      <w:r>
        <w:rPr>
          <w:rFonts w:eastAsia="IRNazanin" w:cs="IRNazanin"/>
          <w:color w:val="111111"/>
          <w:sz w:val="28"/>
          <w:szCs w:val="28"/>
          <w:lang w:bidi="fa-IR"/>
        </w:rPr>
        <w:t>23269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 بن عيسى، عن إسحاق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القفندر</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في منزل رجل أربعين يوما بالبربط ودخل عليه الرجال وضع ذلك الشيطان كل عضو منه على مثله من صاحب البيت ثم نفخ فيه نفخة فلايغار بعدها، حتى تؤتي نساؤه فلايغار</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006713_2616395394"/>
      <w:bookmarkStart w:id="273" w:name="_Toc97"/>
      <w:bookmarkEnd w:id="272"/>
      <w:r>
        <w:rPr>
          <w:rtl w:val="true"/>
        </w:rPr>
        <w:t xml:space="preserve">باب </w:t>
      </w:r>
      <w:r>
        <w:rPr>
          <w:rtl w:val="true"/>
        </w:rPr>
        <w:t>(</w:t>
      </w:r>
      <w:r>
        <w:rPr/>
        <w:t>8</w:t>
      </w:r>
      <w:r>
        <w:rPr>
          <w:rtl w:val="true"/>
        </w:rPr>
        <w:t xml:space="preserve">) </w:t>
      </w:r>
      <w:r>
        <w:rPr>
          <w:rtl w:val="true"/>
        </w:rPr>
        <w:t>الغناء يسلب الحياء</w:t>
      </w:r>
      <w:bookmarkEnd w:id="27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في بيته بربطاً أربعين صباحاً سلّط الله عليه شيطاناً لايُبقي عضواً من أعضائه الاّ قعد عليه، فإذا كان ذلك نزع الله منه </w:t>
      </w:r>
      <w:bookmarkStart w:id="274" w:name="pg13468_123704"/>
    </w:p>
    <w:p>
      <w:pPr>
        <w:pStyle w:val="BookText"/>
        <w:rPr/>
      </w:pPr>
      <w:bookmarkEnd w:id="274"/>
      <w:r>
        <w:rPr>
          <w:rFonts w:ascii="Amiri" w:hAnsi="Amiri" w:eastAsia="Amiri" w:cs="Amiri"/>
          <w:color w:val="111111"/>
          <w:sz w:val="28"/>
          <w:sz w:val="28"/>
          <w:szCs w:val="28"/>
          <w:rtl w:val="true"/>
          <w:lang w:bidi="ar-SA"/>
        </w:rPr>
        <w:t>الغناء كفران للنّعمة الحياء فلم يبال بما قال ولا ما قيل 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006715_2616395394"/>
      <w:bookmarkStart w:id="276" w:name="_Toc98"/>
      <w:bookmarkEnd w:id="275"/>
      <w:r>
        <w:rPr>
          <w:rtl w:val="true"/>
        </w:rPr>
        <w:t xml:space="preserve">باب </w:t>
      </w:r>
      <w:r>
        <w:rPr>
          <w:rtl w:val="true"/>
        </w:rPr>
        <w:t>(</w:t>
      </w:r>
      <w:r>
        <w:rPr/>
        <w:t>9</w:t>
      </w:r>
      <w:r>
        <w:rPr>
          <w:rtl w:val="true"/>
        </w:rPr>
        <w:t xml:space="preserve">) </w:t>
      </w:r>
      <w:r>
        <w:rPr>
          <w:rtl w:val="true"/>
        </w:rPr>
        <w:t>الغناء كفرانٌ للنعمة</w:t>
      </w:r>
      <w:bookmarkEnd w:id="276"/>
    </w:p>
    <w:p>
      <w:pPr>
        <w:pStyle w:val="BookText"/>
        <w:rPr/>
      </w:pPr>
      <w:r>
        <w:rPr>
          <w:rFonts w:eastAsia="IRNazanin" w:cs="IRNazanin"/>
          <w:color w:val="111111"/>
          <w:sz w:val="28"/>
          <w:szCs w:val="28"/>
          <w:lang w:bidi="fa-IR"/>
        </w:rPr>
        <w:t>23271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سلمة بن الخطّاب، عن إبراهيم بن محمد، عن عمران الزعفراني،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عليه بنعمة فجاء عند تلك النعمة بمزمار فقد کَفَرها، ومن أُصيب بمصيبة فجاء عند تلك المصيبة بنائحة فقد کفرها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تلك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الفقهاء على ما اشتمل على المعصية والمحرَّم، كالنوح بالباطل والكذب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ولابأس بكسب النائحة اذا قالت صِدقاً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بالاضافة الى احتمال حمل ذلك الحديث على التقيّة من المخالفين والمناوئين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فلاينافي هذا الخبر ما ورد من الأحاديث الكثيرة التي تدعو الى اقامة العزاء والنياحة على سيد شباب أهل الجنة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المعصومين المظلومين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bookmarkStart w:id="277" w:name="pg13468_123705"/>
    </w:p>
    <w:p>
      <w:pPr>
        <w:pStyle w:val="BookText"/>
        <w:rPr/>
      </w:pPr>
      <w:bookmarkEnd w:id="277"/>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وصيّة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تندبه النواب في منى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 فقدَهم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في الدين ولأنّ ما يقال فيهم حق، بخلاف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القول في النياحة على المؤمن وإقامة العزاء عليه، فانّه تعظيم لمنزلته و تجلیل لشخصيّته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فيه الأجر والثواب</w:t>
      </w:r>
      <w:r>
        <w:rPr>
          <w:rFonts w:eastAsia="IRNazanin" w:cs="IRNazanin"/>
          <w:color w:val="111111"/>
          <w:sz w:val="28"/>
          <w:szCs w:val="28"/>
          <w:rtl w:val="true"/>
          <w:lang w:bidi="fa-IR"/>
        </w:rPr>
        <w:t>.</w:t>
      </w:r>
    </w:p>
    <w:p>
      <w:pPr>
        <w:pStyle w:val="Heading3"/>
        <w:numPr>
          <w:ilvl w:val="2"/>
          <w:numId w:val="1"/>
        </w:numPr>
        <w:rPr/>
      </w:pPr>
      <w:bookmarkStart w:id="278" w:name="__RefHeading___Toc2006717_2616395394"/>
      <w:bookmarkStart w:id="279" w:name="_Toc99"/>
      <w:bookmarkEnd w:id="278"/>
      <w:r>
        <w:rPr>
          <w:rtl w:val="true"/>
        </w:rPr>
        <w:t xml:space="preserve">باب </w:t>
      </w:r>
      <w:r>
        <w:rPr>
          <w:rtl w:val="true"/>
        </w:rPr>
        <w:t>(</w:t>
      </w:r>
      <w:r>
        <w:rPr/>
        <w:t>10</w:t>
      </w:r>
      <w:r>
        <w:rPr>
          <w:rtl w:val="true"/>
        </w:rPr>
        <w:t xml:space="preserve">) </w:t>
      </w:r>
      <w:r>
        <w:rPr>
          <w:rtl w:val="true"/>
        </w:rPr>
        <w:t>الغناء حرام كلُّه</w:t>
      </w:r>
      <w:bookmarkEnd w:id="279"/>
    </w:p>
    <w:p>
      <w:pPr>
        <w:pStyle w:val="BookText"/>
        <w:rPr/>
      </w:pPr>
      <w:r>
        <w:rPr>
          <w:rFonts w:eastAsia="Amiri" w:cs="Amiri" w:ascii="Amiri" w:hAnsi="Amiri"/>
          <w:color w:val="111111"/>
          <w:sz w:val="28"/>
          <w:szCs w:val="28"/>
          <w:lang w:bidi="ar-SA"/>
        </w:rPr>
        <w:t>23272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وعلي بن ابراهيم، عن أبيه جميعاً، عن ابن فضّال، عن سعيد</w:t>
      </w:r>
      <w:r>
        <w:rPr>
          <w:rStyle w:val="FootnoteAnchor"/>
          <w:rtl w:val="true"/>
        </w:rPr>
        <w:footnoteReference w:id="625"/>
      </w:r>
      <w:r>
        <w:rPr>
          <w:rFonts w:ascii="Amiri" w:hAnsi="Amiri" w:eastAsia="Amiri" w:cs="Amiri"/>
          <w:color w:val="111111"/>
          <w:sz w:val="28"/>
          <w:sz w:val="28"/>
          <w:szCs w:val="28"/>
          <w:rtl w:val="true"/>
          <w:lang w:bidi="ar-SA"/>
        </w:rPr>
        <w:t>بن محمد الطاهري</w:t>
      </w:r>
      <w:r>
        <w:rPr>
          <w:rStyle w:val="FootnoteAnchor"/>
          <w:rtl w:val="true"/>
        </w:rPr>
        <w:footnoteReference w:id="626"/>
      </w:r>
      <w:r>
        <w:rPr>
          <w:rFonts w:ascii="Amiri" w:hAnsi="Amiri" w:eastAsia="Amiri" w:cs="Amiri"/>
          <w:color w:val="111111"/>
          <w:sz w:val="28"/>
          <w:sz w:val="28"/>
          <w:szCs w:val="28"/>
          <w:rtl w:val="true"/>
          <w:lang w:bidi="ar-SA"/>
        </w:rPr>
        <w:t>، عن أبيه</w:t>
      </w:r>
      <w:r>
        <w:rPr>
          <w:rStyle w:val="FootnoteAnchor"/>
          <w:rtl w:val="true"/>
        </w:rPr>
        <w:footnoteReference w:id="627"/>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w:t>
      </w:r>
      <w:r>
        <w:rPr>
          <w:rStyle w:val="FootnoteAnchor"/>
          <w:rtl w:val="true"/>
        </w:rPr>
        <w:footnoteReference w:id="628"/>
      </w:r>
      <w:r>
        <w:rPr>
          <w:rFonts w:ascii="Amiri" w:hAnsi="Amiri" w:eastAsia="Amiri" w:cs="Amiri"/>
          <w:color w:val="111111"/>
          <w:sz w:val="28"/>
          <w:sz w:val="28"/>
          <w:szCs w:val="28"/>
          <w:rtl w:val="true"/>
          <w:lang w:bidi="ar-SA"/>
        </w:rPr>
        <w:t>الجواري المغنيات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شراؤهن وبيعهنّ حرام، وتعليمهنّ كفر، واستماعهنّ نفاق</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w:t>
      </w:r>
      <w:bookmarkStart w:id="280" w:name="pg13468_123706"/>
    </w:p>
    <w:p>
      <w:pPr>
        <w:pStyle w:val="BookText"/>
        <w:rPr/>
      </w:pPr>
      <w:bookmarkEnd w:id="280"/>
      <w:r>
        <w:rPr>
          <w:rFonts w:ascii="Amiri" w:hAnsi="Amiri" w:eastAsia="Amiri" w:cs="Amiri"/>
          <w:color w:val="111111"/>
          <w:sz w:val="28"/>
          <w:sz w:val="28"/>
          <w:szCs w:val="28"/>
          <w:rtl w:val="true"/>
          <w:lang w:bidi="ar-SA"/>
        </w:rPr>
        <w:t>المعازف والملاهي من عمل الشيطان أصحابنا، عن سهل بن زياد، عن ابن فضّال مثله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بيع الغناء ولاشراؤه، واستماعه نفاق، وتعليمه كفر</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2006719_2616395394"/>
      <w:bookmarkStart w:id="282" w:name="_Toc100"/>
      <w:bookmarkEnd w:id="281"/>
      <w:r>
        <w:rPr>
          <w:rtl w:val="true"/>
        </w:rPr>
        <w:t xml:space="preserve">باب </w:t>
      </w:r>
      <w:r>
        <w:rPr>
          <w:rtl w:val="true"/>
        </w:rPr>
        <w:t>(</w:t>
      </w:r>
      <w:r>
        <w:rPr/>
        <w:t>11</w:t>
      </w:r>
      <w:r>
        <w:rPr>
          <w:rtl w:val="true"/>
        </w:rPr>
        <w:t xml:space="preserve">) </w:t>
      </w:r>
      <w:r>
        <w:rPr>
          <w:rtl w:val="true"/>
        </w:rPr>
        <w:t>المعازف والملاهي من عمل الشيطان</w:t>
      </w:r>
      <w:bookmarkEnd w:id="282"/>
    </w:p>
    <w:p>
      <w:pPr>
        <w:pStyle w:val="BookText"/>
        <w:rPr/>
      </w:pPr>
      <w:r>
        <w:rPr>
          <w:rFonts w:eastAsia="Amiri" w:cs="Amiri" w:ascii="Amiri" w:hAnsi="Amiri"/>
          <w:color w:val="111111"/>
          <w:sz w:val="28"/>
          <w:szCs w:val="28"/>
          <w:lang w:bidi="ar-SA"/>
        </w:rPr>
        <w:t>23274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سليمان بن سماعة، عن عبدالله بن القاسم،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وشمت به إبليس وقابيل فاجتمعا في الأرض فجعل إبليس وقابيل المعازف والملاهي شماتة بآدم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كان في الأرض من هذا الضرب الّذي يتلذّذ به الناس فإنّما هو من ذاك</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006721_2616395394"/>
      <w:bookmarkStart w:id="284" w:name="_Toc101"/>
      <w:bookmarkEnd w:id="283"/>
      <w:r>
        <w:rPr>
          <w:rtl w:val="true"/>
        </w:rPr>
        <w:t xml:space="preserve">باب </w:t>
      </w:r>
      <w:r>
        <w:rPr>
          <w:rtl w:val="true"/>
        </w:rPr>
        <w:t>(</w:t>
      </w:r>
      <w:r>
        <w:rPr/>
        <w:t>12</w:t>
      </w:r>
      <w:r>
        <w:rPr>
          <w:rtl w:val="true"/>
        </w:rPr>
        <w:t xml:space="preserve">) </w:t>
      </w:r>
      <w:r>
        <w:rPr>
          <w:rtl w:val="true"/>
        </w:rPr>
        <w:t>النهي عن النزول عند صاحب القيان</w:t>
      </w:r>
      <w:bookmarkEnd w:id="2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سعید بن جناح، عن حمّاد، عن أبي أيّوب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المدينة فأتينا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نزلتم؟ </w:t>
      </w:r>
      <w:bookmarkStart w:id="285" w:name="pg13468_123707"/>
    </w:p>
    <w:p>
      <w:pPr>
        <w:pStyle w:val="BookText"/>
        <w:rPr/>
      </w:pPr>
      <w:bookmarkEnd w:id="285"/>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صاحب القيان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كرامتاً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علمنا ما أراد به، وظننّا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لاندري ما أردت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كراماً؟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634"/>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بلغه قدوم قومٍ قدموا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في دار مغنٍّ فقال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فعلتم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غيرها یابن رسول الله وما علمنا الاّ بعد أن نزلنا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ذلك فكونوا كراماً،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006723_2616395394"/>
      <w:bookmarkStart w:id="287" w:name="_Toc102"/>
      <w:bookmarkEnd w:id="286"/>
      <w:r>
        <w:rPr>
          <w:rtl w:val="true"/>
        </w:rPr>
        <w:t xml:space="preserve">باب </w:t>
      </w:r>
      <w:r>
        <w:rPr>
          <w:rtl w:val="true"/>
        </w:rPr>
        <w:t>(</w:t>
      </w:r>
      <w:r>
        <w:rPr/>
        <w:t>13</w:t>
      </w:r>
      <w:r>
        <w:rPr>
          <w:rtl w:val="true"/>
        </w:rPr>
        <w:t xml:space="preserve">) </w:t>
      </w:r>
      <w:r>
        <w:rPr>
          <w:rtl w:val="true"/>
        </w:rPr>
        <w:t>النهي عن الات الغناء</w:t>
      </w:r>
      <w:bookmarkEnd w:id="2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w:t>
      </w:r>
      <w:bookmarkStart w:id="288" w:name="pg13468_123708"/>
    </w:p>
    <w:p>
      <w:pPr>
        <w:pStyle w:val="BookText"/>
        <w:rPr/>
      </w:pPr>
      <w:bookmarkEnd w:id="288"/>
      <w:r>
        <w:rPr>
          <w:rFonts w:ascii="IRNazanin" w:hAnsi="IRNazanin" w:eastAsia="IRNazanin"/>
          <w:color w:val="111111"/>
          <w:sz w:val="28"/>
          <w:sz w:val="28"/>
          <w:szCs w:val="28"/>
          <w:rtl w:val="true"/>
          <w:lang w:bidi="fa-IR"/>
        </w:rPr>
        <w:t xml:space="preserve">مَن هم السَّفلة؟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أنهاكم عن الزَفن والمزمار وعن الكوبات والكَبَرات</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الطبل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2006725_2616395394"/>
      <w:bookmarkStart w:id="290" w:name="_Toc103"/>
      <w:bookmarkEnd w:id="289"/>
      <w:r>
        <w:rPr>
          <w:rtl w:val="true"/>
        </w:rPr>
        <w:t xml:space="preserve">باب </w:t>
      </w:r>
      <w:r>
        <w:rPr>
          <w:rtl w:val="true"/>
        </w:rPr>
        <w:t>(</w:t>
      </w:r>
      <w:r>
        <w:rPr/>
        <w:t>14</w:t>
      </w:r>
      <w:r>
        <w:rPr>
          <w:rtl w:val="true"/>
        </w:rPr>
        <w:t xml:space="preserve">) </w:t>
      </w:r>
      <w:r>
        <w:rPr>
          <w:rtl w:val="true"/>
        </w:rPr>
        <w:t>مَن هم السَّفلة؟</w:t>
      </w:r>
      <w:bookmarkEnd w:id="290"/>
    </w:p>
    <w:p>
      <w:pPr>
        <w:pStyle w:val="BookText"/>
        <w:rPr/>
      </w:pPr>
      <w:r>
        <w:rPr>
          <w:rFonts w:eastAsia="Amiri" w:cs="Amiri" w:ascii="Amiri" w:hAnsi="Amiri"/>
          <w:color w:val="111111"/>
          <w:sz w:val="28"/>
          <w:szCs w:val="28"/>
          <w:lang w:bidi="ar-SA"/>
        </w:rPr>
        <w:t>23278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السيّاري باسناده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السفلة؟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يشرب الخمر ويضرب بالطنبور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006727_2616395394"/>
      <w:bookmarkStart w:id="292" w:name="_Toc104"/>
      <w:bookmarkEnd w:id="291"/>
      <w:r>
        <w:rPr>
          <w:rtl w:val="true"/>
        </w:rPr>
        <w:t xml:space="preserve">باب </w:t>
      </w:r>
      <w:r>
        <w:rPr>
          <w:rtl w:val="true"/>
        </w:rPr>
        <w:t>(</w:t>
      </w:r>
      <w:r>
        <w:rPr/>
        <w:t>15</w:t>
      </w:r>
      <w:r>
        <w:rPr>
          <w:rtl w:val="true"/>
        </w:rPr>
        <w:t xml:space="preserve">) </w:t>
      </w:r>
      <w:r>
        <w:rPr>
          <w:rtl w:val="true"/>
        </w:rPr>
        <w:t>حكم مَن کسر آلات اللّهو</w:t>
      </w:r>
      <w:bookmarkEnd w:id="2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تعدّى على شيء ممّا لايحلُّ کَسبه فأتلفه، فلا شيء عليه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إليه رجل كَسر بَربَطاً</w:t>
      </w:r>
      <w:r>
        <w:rPr>
          <w:rStyle w:val="FootnoteAnchor"/>
          <w:rtl w:val="true"/>
        </w:rPr>
        <w:footnoteReference w:id="639"/>
      </w:r>
      <w:bookmarkStart w:id="293" w:name="pg13468_123709"/>
    </w:p>
    <w:p>
      <w:pPr>
        <w:pStyle w:val="BookText"/>
        <w:rPr/>
      </w:pPr>
      <w:bookmarkEnd w:id="293"/>
      <w:r>
        <w:rPr>
          <w:rFonts w:ascii="IRNazanin" w:hAnsi="IRNazanin" w:eastAsia="IRNazanin"/>
          <w:color w:val="111111"/>
          <w:sz w:val="28"/>
          <w:sz w:val="28"/>
          <w:szCs w:val="28"/>
          <w:rtl w:val="true"/>
          <w:lang w:bidi="fa-IR"/>
        </w:rPr>
        <w:t>فأبطله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ولم يُغرمه قيمة البَربط</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006729_2616395394"/>
      <w:bookmarkStart w:id="295" w:name="_Toc105"/>
      <w:bookmarkEnd w:id="294"/>
      <w:r>
        <w:rPr>
          <w:rtl w:val="true"/>
        </w:rPr>
        <w:t xml:space="preserve">باب </w:t>
      </w:r>
      <w:r>
        <w:rPr>
          <w:rtl w:val="true"/>
        </w:rPr>
        <w:t>(</w:t>
      </w:r>
      <w:r>
        <w:rPr/>
        <w:t>16</w:t>
      </w:r>
      <w:r>
        <w:rPr>
          <w:rtl w:val="true"/>
        </w:rPr>
        <w:t xml:space="preserve">) </w:t>
      </w:r>
      <w:r>
        <w:rPr>
          <w:rtl w:val="true"/>
        </w:rPr>
        <w:t>كراهة التصفير والتصفيق</w:t>
      </w:r>
      <w:bookmarkEnd w:id="295"/>
    </w:p>
    <w:p>
      <w:pPr>
        <w:pStyle w:val="BookText"/>
        <w:rPr/>
      </w:pPr>
      <w:r>
        <w:rPr>
          <w:rFonts w:eastAsia="Amiri" w:cs="Amiri" w:ascii="Amiri" w:hAnsi="Amiri"/>
          <w:color w:val="111111"/>
          <w:sz w:val="28"/>
          <w:szCs w:val="28"/>
          <w:lang w:bidi="ar-SA"/>
        </w:rPr>
        <w:t>23280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ابراهیم بن عمر اليماني، عمّن ذکره،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يَصُدُّونَ عَنِ الْمَسْجِدِ الْحَرَامِ وَمَا كَانُوا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أولياء البيت يعني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كانوا هم أولی به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التصفير والتصفيق</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ابن سعيد، عن حمّاد بن عيسى، عن إبراهيم بن عمر اليمانيّ، عمّن ذکره،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xml:space="preserve">». </w:t>
      </w:r>
      <w:bookmarkStart w:id="296" w:name="pg13468_123710"/>
    </w:p>
    <w:p>
      <w:pPr>
        <w:pStyle w:val="BookText"/>
        <w:rPr/>
      </w:pPr>
      <w:bookmarkEnd w:id="296"/>
      <w:r>
        <w:rPr>
          <w:rFonts w:ascii="Amiri" w:hAnsi="Amiri" w:eastAsia="Amiri" w:cs="Amiri"/>
          <w:color w:val="111111"/>
          <w:sz w:val="28"/>
          <w:sz w:val="28"/>
          <w:szCs w:val="28"/>
          <w:rtl w:val="true"/>
          <w:lang w:bidi="ar-SA"/>
        </w:rPr>
        <w:t>نزول العذاب على أربع طوائف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التّصفير والتصفيق</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عن الحسن بن محبوب، عن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يعلم قوم لوط أنّه قد جاء لوطاً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امرأته تخرج فتصفّر، فاذا سمعوا التصفير جاؤوا، فلذلك کُره التصفير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006731_2616395394"/>
      <w:bookmarkStart w:id="298" w:name="_Toc106"/>
      <w:bookmarkEnd w:id="297"/>
      <w:r>
        <w:rPr>
          <w:rtl w:val="true"/>
        </w:rPr>
        <w:t xml:space="preserve">باب </w:t>
      </w:r>
      <w:r>
        <w:rPr>
          <w:rtl w:val="true"/>
        </w:rPr>
        <w:t>(</w:t>
      </w:r>
      <w:r>
        <w:rPr/>
        <w:t>17</w:t>
      </w:r>
      <w:r>
        <w:rPr>
          <w:rtl w:val="true"/>
        </w:rPr>
        <w:t xml:space="preserve">) </w:t>
      </w:r>
      <w:r>
        <w:rPr>
          <w:rtl w:val="true"/>
        </w:rPr>
        <w:t>نزول العذاب على أربع طوائف</w:t>
      </w:r>
      <w:bookmarkEnd w:id="298"/>
    </w:p>
    <w:p>
      <w:pPr>
        <w:pStyle w:val="BookText"/>
        <w:rPr/>
      </w:pPr>
      <w:r>
        <w:rPr>
          <w:rFonts w:eastAsia="Amiri" w:cs="Amiri" w:ascii="Amiri" w:hAnsi="Amiri"/>
          <w:color w:val="111111"/>
          <w:sz w:val="28"/>
          <w:szCs w:val="28"/>
          <w:lang w:bidi="ar-SA"/>
        </w:rPr>
        <w:t>23283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طائفة من بني اسرائيل ليلاً عذاب، فأصبحوا وقد فقدوا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الطبّالين، والمغنّين، والمحتكرين الطعام، والصيارفة آكلة الربا منهم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علي العلوي، عن محمد بن أبي عبدالله، عن سهل بن زياد،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bookmarkStart w:id="299" w:name="pg13468_123711"/>
    </w:p>
    <w:p>
      <w:pPr>
        <w:pStyle w:val="BookText"/>
        <w:rPr/>
      </w:pPr>
      <w:bookmarkEnd w:id="29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2006733_2616395394"/>
      <w:bookmarkStart w:id="301" w:name="_Toc107"/>
      <w:bookmarkEnd w:id="300"/>
      <w:r>
        <w:rPr>
          <w:rtl w:val="true"/>
        </w:rPr>
        <w:t xml:space="preserve">باب </w:t>
      </w:r>
      <w:r>
        <w:rPr>
          <w:rtl w:val="true"/>
        </w:rPr>
        <w:t>(</w:t>
      </w:r>
      <w:r>
        <w:rPr/>
        <w:t>18</w:t>
      </w:r>
      <w:r>
        <w:rPr>
          <w:rtl w:val="true"/>
        </w:rPr>
        <w:t xml:space="preserve">) </w:t>
      </w:r>
      <w:r>
        <w:rPr>
          <w:rtl w:val="true"/>
        </w:rPr>
        <w:t>تحريم كسب المغنية</w:t>
      </w:r>
      <w:bookmarkEnd w:id="301"/>
    </w:p>
    <w:p>
      <w:pPr>
        <w:pStyle w:val="BookText"/>
        <w:rPr/>
      </w:pPr>
      <w:r>
        <w:rPr>
          <w:rFonts w:eastAsia="Amiri" w:cs="Amiri" w:ascii="Amiri" w:hAnsi="Amiri"/>
          <w:color w:val="111111"/>
          <w:sz w:val="28"/>
          <w:szCs w:val="28"/>
          <w:lang w:bidi="ar-SA"/>
        </w:rPr>
        <w:t>23284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عن اسحاق بن ابراهيم،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المغنيّة ملعونة، ملعون من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كسبها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المغنيّة ينقسم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من الغناء في الموارد الجائزة المحلَّلة، كالغناء في الأعراس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الشروط المذكورة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الباب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من الغناء الحرام في الموارد المحرَّمة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يترتَّب الأكل من كسبها، فإن كان حراماً كان الأكل منه حراماً، وإن كان حلالاً كان الأكل منه حلالاً</w:t>
      </w:r>
      <w:r>
        <w:rPr>
          <w:rFonts w:eastAsia="Amiri" w:cs="Amiri" w:ascii="Amiri" w:hAnsi="Amiri"/>
          <w:color w:val="111111"/>
          <w:sz w:val="28"/>
          <w:szCs w:val="28"/>
          <w:rtl w:val="true"/>
          <w:lang w:bidi="ar-SA"/>
        </w:rPr>
        <w:t xml:space="preserve">. </w:t>
      </w:r>
      <w:bookmarkStart w:id="302" w:name="pg13468_123712"/>
    </w:p>
    <w:p>
      <w:pPr>
        <w:pStyle w:val="BookText"/>
        <w:rPr/>
      </w:pPr>
      <w:bookmarkEnd w:id="302"/>
      <w:r>
        <w:rPr>
          <w:rFonts w:ascii="Amiri" w:hAnsi="Amiri" w:eastAsia="Amiri" w:cs="Amiri"/>
          <w:color w:val="111111"/>
          <w:sz w:val="28"/>
          <w:sz w:val="28"/>
          <w:szCs w:val="28"/>
          <w:rtl w:val="true"/>
          <w:lang w:bidi="ar-SA"/>
        </w:rPr>
        <w:t>جواز اُجرة المغنية في الأعراس بلا اختلاط</w:t>
      </w:r>
    </w:p>
    <w:p>
      <w:pPr>
        <w:pStyle w:val="Heading3"/>
        <w:numPr>
          <w:ilvl w:val="2"/>
          <w:numId w:val="1"/>
        </w:numPr>
        <w:rPr/>
      </w:pPr>
      <w:bookmarkStart w:id="303" w:name="__RefHeading___Toc2006735_2616395394"/>
      <w:bookmarkStart w:id="304" w:name="_Toc108"/>
      <w:bookmarkEnd w:id="303"/>
      <w:r>
        <w:rPr>
          <w:rtl w:val="true"/>
        </w:rPr>
        <w:t xml:space="preserve">باب </w:t>
      </w:r>
      <w:r>
        <w:rPr>
          <w:rtl w:val="true"/>
        </w:rPr>
        <w:t>(</w:t>
      </w:r>
      <w:r>
        <w:rPr/>
        <w:t>19</w:t>
      </w:r>
      <w:r>
        <w:rPr>
          <w:rtl w:val="true"/>
        </w:rPr>
        <w:t xml:space="preserve">) </w:t>
      </w:r>
      <w:r>
        <w:rPr>
          <w:rtl w:val="true"/>
        </w:rPr>
        <w:t>جواز اجرة المغنّية في الأعراس بلا اختلاط</w:t>
      </w:r>
      <w:bookmarkEnd w:id="304"/>
    </w:p>
    <w:p>
      <w:pPr>
        <w:pStyle w:val="BookText"/>
        <w:rPr/>
      </w:pPr>
      <w:r>
        <w:rPr>
          <w:rFonts w:eastAsia="Amiri" w:cs="Amiri" w:ascii="Amiri" w:hAnsi="Amiri"/>
          <w:color w:val="111111"/>
          <w:sz w:val="28"/>
          <w:szCs w:val="28"/>
          <w:lang w:bidi="ar-SA"/>
        </w:rPr>
        <w:t>23285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حكم الحنّاط،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المغنّية التي تزفُّ العرائس لابأس بكسبها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الحكم الحنّاط مثله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جواز الغناء في الأَعراس بلا اختلاط وبدون آلات اللَّهو، تبعاً للأحاديث الواردة في هذا الشأن، ويتفرع على ذلك جواز أخذ الاجرة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يحيى الحلبي، عن أيوب ابن الحر،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المغنّية التي تزفُّ العرائس ليس به بأس، ليست</w:t>
      </w:r>
      <w:r>
        <w:rPr>
          <w:rStyle w:val="FootnoteAnchor"/>
          <w:rtl w:val="true"/>
        </w:rPr>
        <w:footnoteReference w:id="651"/>
      </w:r>
      <w:r>
        <w:rPr>
          <w:rFonts w:ascii="Amiri" w:hAnsi="Amiri" w:eastAsia="Amiri" w:cs="Amiri"/>
          <w:color w:val="111111"/>
          <w:sz w:val="28"/>
          <w:sz w:val="28"/>
          <w:szCs w:val="28"/>
          <w:rtl w:val="true"/>
          <w:lang w:bidi="ar-SA"/>
        </w:rPr>
        <w:t>بالتي يدخل عليها الرجال</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305" w:name="pg13468_123713"/>
    </w:p>
    <w:p>
      <w:pPr>
        <w:pStyle w:val="BookText"/>
        <w:rPr/>
      </w:pPr>
      <w:bookmarkEnd w:id="305"/>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أيوب بن الحر، عن أبي بصير،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بأجر النائحة التي تنوح على الميت، وأجر المغنية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006737_2616395394"/>
      <w:bookmarkStart w:id="307" w:name="_Toc109"/>
      <w:bookmarkEnd w:id="306"/>
      <w:r>
        <w:rPr>
          <w:rtl w:val="true"/>
        </w:rPr>
        <w:t xml:space="preserve">باب </w:t>
      </w:r>
      <w:r>
        <w:rPr>
          <w:rtl w:val="true"/>
        </w:rPr>
        <w:t>(</w:t>
      </w:r>
      <w:r>
        <w:rPr/>
        <w:t>20</w:t>
      </w:r>
      <w:r>
        <w:rPr>
          <w:rtl w:val="true"/>
        </w:rPr>
        <w:t xml:space="preserve">) </w:t>
      </w:r>
      <w:r>
        <w:rPr>
          <w:rtl w:val="true"/>
        </w:rPr>
        <w:t>ضربُ الدفّ في مجلس النكاح</w:t>
      </w:r>
      <w:bookmarkEnd w:id="307"/>
    </w:p>
    <w:p>
      <w:pPr>
        <w:pStyle w:val="BookText"/>
        <w:rPr/>
      </w:pPr>
      <w:r>
        <w:rPr>
          <w:rFonts w:eastAsia="Amiri" w:cs="Amiri" w:ascii="Amiri" w:hAnsi="Amiri"/>
          <w:color w:val="111111"/>
          <w:sz w:val="28"/>
          <w:szCs w:val="28"/>
          <w:lang w:bidi="ar-SA"/>
        </w:rPr>
        <w:t>23287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النكاح والسفاح ضربُ الدفّ</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أن السّفاح يقع خُفيةً وبعيداً عن الأنظار، بينما النكاح يتمّ عبر إقامة المجلس وضرب الدفّ والاعلان عنه</w:t>
      </w:r>
      <w:r>
        <w:rPr>
          <w:rFonts w:eastAsia="Amiri" w:cs="Amiri" w:ascii="Amiri" w:hAnsi="Amiri"/>
          <w:color w:val="111111"/>
          <w:sz w:val="28"/>
          <w:szCs w:val="28"/>
          <w:rtl w:val="true"/>
          <w:lang w:bidi="ar-SA"/>
        </w:rPr>
        <w:t xml:space="preserve">. </w:t>
      </w:r>
      <w:bookmarkStart w:id="308" w:name="pg13468_123714"/>
    </w:p>
    <w:p>
      <w:pPr>
        <w:pStyle w:val="Heading2"/>
        <w:numPr>
          <w:ilvl w:val="1"/>
          <w:numId w:val="1"/>
        </w:numPr>
        <w:rPr/>
      </w:pPr>
      <w:bookmarkStart w:id="309" w:name="__RefHeading___Toc2006739_2616395394"/>
      <w:bookmarkStart w:id="310" w:name="_Toc110"/>
      <w:bookmarkEnd w:id="308"/>
      <w:bookmarkEnd w:id="309"/>
      <w:r>
        <w:rPr>
          <w:rtl w:val="true"/>
        </w:rPr>
        <w:t>أبواب القمار</w:t>
      </w:r>
      <w:bookmarkEnd w:id="310"/>
    </w:p>
    <w:p>
      <w:pPr>
        <w:pStyle w:val="Heading3"/>
        <w:numPr>
          <w:ilvl w:val="2"/>
          <w:numId w:val="1"/>
        </w:numPr>
        <w:rPr/>
      </w:pPr>
      <w:bookmarkStart w:id="311" w:name="__RefHeading___Toc2006741_2616395394"/>
      <w:bookmarkStart w:id="312" w:name="_Toc111"/>
      <w:bookmarkEnd w:id="311"/>
      <w:r>
        <w:rPr>
          <w:rtl w:val="true"/>
        </w:rPr>
        <w:t xml:space="preserve">باب </w:t>
      </w:r>
      <w:r>
        <w:rPr>
          <w:rtl w:val="true"/>
        </w:rPr>
        <w:t>(</w:t>
      </w:r>
      <w:r>
        <w:rPr/>
        <w:t>1</w:t>
      </w:r>
      <w:r>
        <w:rPr>
          <w:rtl w:val="true"/>
        </w:rPr>
        <w:t xml:space="preserve">) </w:t>
      </w:r>
      <w:r>
        <w:rPr>
          <w:rtl w:val="true"/>
        </w:rPr>
        <w:t>تحریم کسب القمار</w:t>
      </w:r>
      <w:bookmarkEnd w:id="312"/>
    </w:p>
    <w:p>
      <w:pPr>
        <w:pStyle w:val="BookText"/>
        <w:rPr/>
      </w:pPr>
      <w:r>
        <w:rPr>
          <w:rFonts w:eastAsia="Amiri" w:cs="Amiri" w:ascii="Amiri" w:hAnsi="Amiri"/>
          <w:color w:val="111111"/>
          <w:sz w:val="28"/>
          <w:szCs w:val="28"/>
          <w:lang w:bidi="ar-SA"/>
        </w:rPr>
        <w:t>23288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زياد بن عيسى وهو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تقامر الرجل بأهله وماله فنهاهم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عيسى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القمار، وكانت قريش تقامر الرجل بأهله وماله فنهاهم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المسلمون يدخلون على عدوّهم في المغارات فيتمكّن منهم عدوّهم فيقتلهم كيف شاء فنهاهم الله ان يدخلوا عليهم في المغارات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القمار، 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بذلك الرجل من المسلمين يشدّ على المشركين في منازلهم فیُقتل، فنهاهم الله عن ذلك</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لايكون الرّبا الاّ فيما يوزن أو يكال، ومن أكله جاهلاً بتحريم الله له لم يكن عليه شيء</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 xml:space="preserve">تحريم كسب القمار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ذلك في الرجل يحمل على المشركين حتّى يُقتل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القمار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المقامرة ولا النّهبة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القمار والنهبة والنثار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يُنثر في العِرس للحاضرين، من الكعك والخبيص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bookmarkStart w:id="313" w:name="pg13468_123717"/>
    </w:p>
    <w:p>
      <w:pPr>
        <w:pStyle w:val="BookText"/>
        <w:rPr/>
      </w:pPr>
      <w:bookmarkEnd w:id="3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بالنّثار ما نُثر على قومٍ لم يُدعَوا اليه ولم تَطِب نفسُ ناثره به، لمن صار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يؤخذ اختطافاً وانتهاباً، فهو شبيه بالنُّهبة، فأمّا مَن دَعا قوماً ونَثَر عليهم طعاماً أو طِيباً أباحهم إيّاه، وأخذ كلُّ إنسانٍ منهم منه ما نُثر بين يديه وصار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اختطاف ولا مكابرة أحدٍ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وسيأتيك المزيد من التوضيح حول النثار في كتاب النكاح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أخذ ما يُنثر في الأعراس</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006743_2616395394"/>
      <w:bookmarkStart w:id="315" w:name="_Toc112"/>
      <w:bookmarkEnd w:id="314"/>
      <w:r>
        <w:rPr>
          <w:rtl w:val="true"/>
        </w:rPr>
        <w:t xml:space="preserve">باب </w:t>
      </w:r>
      <w:r>
        <w:rPr>
          <w:rtl w:val="true"/>
        </w:rPr>
        <w:t>(</w:t>
      </w:r>
      <w:r>
        <w:rPr/>
        <w:t>2</w:t>
      </w:r>
      <w:r>
        <w:rPr>
          <w:rtl w:val="true"/>
        </w:rPr>
        <w:t xml:space="preserve">) </w:t>
      </w:r>
      <w:r>
        <w:rPr>
          <w:rtl w:val="true"/>
        </w:rPr>
        <w:t>القمار سُحت</w:t>
      </w:r>
      <w:bookmarkEnd w:id="315"/>
    </w:p>
    <w:p>
      <w:pPr>
        <w:pStyle w:val="BookText"/>
        <w:rPr/>
      </w:pPr>
      <w:r>
        <w:rPr>
          <w:rFonts w:eastAsia="IRNazanin" w:cs="IRNazanin"/>
          <w:color w:val="111111"/>
          <w:sz w:val="28"/>
          <w:szCs w:val="28"/>
          <w:lang w:bidi="fa-IR"/>
        </w:rPr>
        <w:t>23295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ينهى عن الجوز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يجبیء به الصبيان من القمار أن يؤكل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سحت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bookmarkStart w:id="316" w:name="pg13468_123718"/>
    </w:p>
    <w:p>
      <w:pPr>
        <w:pStyle w:val="BookText"/>
        <w:rPr/>
      </w:pPr>
      <w:bookmarkEnd w:id="316"/>
      <w:r>
        <w:rPr>
          <w:rFonts w:ascii="Amiri" w:hAnsi="Amiri" w:eastAsia="Amiri" w:cs="Amiri"/>
          <w:color w:val="111111"/>
          <w:sz w:val="28"/>
          <w:sz w:val="28"/>
          <w:szCs w:val="28"/>
          <w:rtl w:val="true"/>
          <w:lang w:bidi="ar-SA"/>
        </w:rPr>
        <w:t>أنواع القمار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يعقوب بن يزيد، عن عبدالله بن جبلة،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والبيض ويقامرون؟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 منه فانّه حرام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006745_2616395394"/>
      <w:bookmarkStart w:id="318" w:name="_Toc113"/>
      <w:bookmarkEnd w:id="317"/>
      <w:r>
        <w:rPr>
          <w:rtl w:val="true"/>
        </w:rPr>
        <w:t xml:space="preserve">باب </w:t>
      </w:r>
      <w:r>
        <w:rPr>
          <w:rtl w:val="true"/>
        </w:rPr>
        <w:t>(</w:t>
      </w:r>
      <w:r>
        <w:rPr/>
        <w:t>3</w:t>
      </w:r>
      <w:r>
        <w:rPr>
          <w:rtl w:val="true"/>
        </w:rPr>
        <w:t xml:space="preserve">) </w:t>
      </w:r>
      <w:r>
        <w:rPr>
          <w:rtl w:val="true"/>
        </w:rPr>
        <w:t>أنواع القمار</w:t>
      </w:r>
      <w:bookmarkEnd w:id="31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عن الثقة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عنكم أنّ الخمر والميسر والأنصاب والأزلام 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ليخاطب خلقه بما لايعقلون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319" w:name="pg13468_123719"/>
    </w:p>
    <w:p>
      <w:pPr>
        <w:pStyle w:val="Heading3"/>
        <w:numPr>
          <w:ilvl w:val="2"/>
          <w:numId w:val="1"/>
        </w:numPr>
        <w:rPr/>
      </w:pPr>
      <w:bookmarkStart w:id="320" w:name="__RefHeading___Toc2006747_2616395394"/>
      <w:bookmarkStart w:id="321" w:name="_Toc114"/>
      <w:bookmarkEnd w:id="319"/>
      <w:bookmarkEnd w:id="320"/>
      <w:r>
        <w:rPr>
          <w:rtl w:val="true"/>
        </w:rPr>
        <w:t xml:space="preserve">باب </w:t>
      </w:r>
      <w:r>
        <w:rPr>
          <w:rtl w:val="true"/>
        </w:rPr>
        <w:t>(</w:t>
      </w:r>
      <w:r>
        <w:rPr/>
        <w:t>4</w:t>
      </w:r>
      <w:r>
        <w:rPr>
          <w:rtl w:val="true"/>
        </w:rPr>
        <w:t xml:space="preserve">) </w:t>
      </w:r>
      <w:r>
        <w:rPr>
          <w:rtl w:val="true"/>
        </w:rPr>
        <w:t>معني الميسر</w:t>
      </w:r>
      <w:bookmarkEnd w:id="321"/>
    </w:p>
    <w:p>
      <w:pPr>
        <w:pStyle w:val="BookText"/>
        <w:rPr/>
      </w:pPr>
      <w:r>
        <w:rPr>
          <w:rFonts w:eastAsia="IRNazanin" w:cs="IRNazanin"/>
          <w:color w:val="111111"/>
          <w:sz w:val="28"/>
          <w:szCs w:val="28"/>
          <w:lang w:bidi="fa-IR"/>
        </w:rPr>
        <w:t>23298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ابن أبي نجران، عن مثّنی الحنّاط،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والنرد هما الميسر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عن محمّد بن عيسى، عن يونس، عن أبي أيّوب، عن عبدالله بن جندب،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میسر والنّرد میسر</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جندب مثله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عن موسى بن القاسم البجلي، عن محمد بن علي بن جعفر بن محمد، عن أبيه، عن أخيه موسى، عن أبيه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والشطرنج من الميسر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معني الميسر </w:t>
      </w:r>
      <w:r>
        <w:rPr>
          <w:rFonts w:eastAsia="Amiri" w:cs="Amiri" w:ascii="Amiri" w:hAnsi="Amiri"/>
          <w:color w:val="111111"/>
          <w:sz w:val="28"/>
          <w:szCs w:val="28"/>
          <w:lang w:bidi="ar-SA"/>
        </w:rPr>
        <w:t>23301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عبدالملك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وإدريس أخي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ما الميسر؟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والنرد أيضاً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علي أبو الحسن الحسيني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ألهى عن ذكر الله فهو من الميسر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من حيث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حمله الفقهاء على الكراهة، فانّ كثيراً من الأمور تُلهي عن ذكر الله ولايطلق عليها اسم الميسر وليست بحرام، بل هناك بعض الامور المستحبة قد اطلق عليها اللهو کسباق الخيل، ومزاح المؤمنين، وملاعبة الرجل أهله، وغير ذلك</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خُصَّ اللّهو ما يكون عن 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بشدّة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الأقوى تحريمه ويدخل في ذلك الرقص والتصفيق والضرب بالطشت بدل الدفّ</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322" w:name="pg13468_123721"/>
    </w:p>
    <w:p>
      <w:pPr>
        <w:pStyle w:val="Heading3"/>
        <w:numPr>
          <w:ilvl w:val="2"/>
          <w:numId w:val="1"/>
        </w:numPr>
        <w:rPr/>
      </w:pPr>
      <w:bookmarkStart w:id="323" w:name="__RefHeading___Toc2006749_2616395394"/>
      <w:bookmarkStart w:id="324" w:name="_Toc115"/>
      <w:bookmarkEnd w:id="322"/>
      <w:bookmarkEnd w:id="323"/>
      <w:r>
        <w:rPr>
          <w:rtl w:val="true"/>
        </w:rPr>
        <w:t xml:space="preserve">باب </w:t>
      </w:r>
      <w:r>
        <w:rPr>
          <w:rtl w:val="true"/>
        </w:rPr>
        <w:t>(</w:t>
      </w:r>
      <w:r>
        <w:rPr/>
        <w:t>5</w:t>
      </w:r>
      <w:r>
        <w:rPr>
          <w:rtl w:val="true"/>
        </w:rPr>
        <w:t xml:space="preserve">) </w:t>
      </w:r>
      <w:r>
        <w:rPr>
          <w:rtl w:val="true"/>
        </w:rPr>
        <w:t>تحريم اللّعب بالشَّطرنج ونحوه</w:t>
      </w:r>
      <w:bookmarkEnd w:id="324"/>
    </w:p>
    <w:p>
      <w:pPr>
        <w:pStyle w:val="BookText"/>
        <w:rPr/>
      </w:pPr>
      <w:r>
        <w:rPr>
          <w:rFonts w:eastAsia="IRNazanin" w:cs="IRNazanin"/>
          <w:color w:val="111111"/>
          <w:sz w:val="28"/>
          <w:szCs w:val="28"/>
          <w:lang w:bidi="fa-IR"/>
        </w:rPr>
        <w:t>23303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هارون بن مسلم، عن مسعدة بن زیاد،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الشطرنج؟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المجوسيّة لأهلها لعنها الله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 محبوب،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الشطرنج؟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المقلّب لها كالمقلّب لحم الخنزير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من قلّب لحم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اللّعب بالشطرنج والنّرد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خالد، والحسين بن سعيد جميعاً، عن النضر بن سوید، عن </w:t>
      </w:r>
    </w:p>
    <w:p>
      <w:pPr>
        <w:pStyle w:val="BookText"/>
        <w:rPr/>
      </w:pPr>
      <w:r>
        <w:rPr>
          <w:rFonts w:ascii="Amiri" w:hAnsi="Amiri" w:eastAsia="Amiri" w:cs="Amiri"/>
          <w:color w:val="111111"/>
          <w:sz w:val="28"/>
          <w:sz w:val="28"/>
          <w:szCs w:val="28"/>
          <w:rtl w:val="true"/>
          <w:lang w:bidi="ar-SA"/>
        </w:rPr>
        <w:t>تحريم اللّعب بالشّطرنج ونحوه درست،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وقول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هشام،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أبو موسی عیسی بن أحمد، 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الامام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عليّ بن موسی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جعفر بن عقبة، عن الحسن بن محمد بن اخت أبي مالك، عن عبدالله بن سنان، عن عبدالواحد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w:t>
      </w:r>
      <w:r>
        <w:rPr>
          <w:rStyle w:val="FootnoteAnchor"/>
          <w:rtl w:val="true"/>
        </w:rPr>
        <w:footnoteReference w:id="693"/>
      </w:r>
      <w:r>
        <w:rPr>
          <w:rFonts w:ascii="Amiri" w:hAnsi="Amiri" w:eastAsia="Amiri" w:cs="Amiri"/>
          <w:color w:val="111111"/>
          <w:sz w:val="28"/>
          <w:sz w:val="28"/>
          <w:szCs w:val="28"/>
          <w:rtl w:val="true"/>
          <w:lang w:bidi="ar-SA"/>
        </w:rPr>
        <w:t>عن اللّعب</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الخزّاز،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غالب، عن محمد بن الوليد الخزّاز، عن ابن بکیر، عن عبدالواحد بن المختار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الشطرين؟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عبدالواحد لفي شُغل عن اللّعب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ما كان عندي يذكر اللّعب حتّى يسأل عنه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325" w:name="pg13468_123724"/>
    </w:p>
    <w:p>
      <w:pPr>
        <w:pStyle w:val="BookText"/>
        <w:rPr/>
      </w:pPr>
      <w:bookmarkEnd w:id="325"/>
      <w:r>
        <w:rPr>
          <w:rFonts w:ascii="Amiri" w:hAnsi="Amiri" w:eastAsia="Amiri" w:cs="Amiri"/>
          <w:color w:val="111111"/>
          <w:sz w:val="28"/>
          <w:sz w:val="28"/>
          <w:szCs w:val="28"/>
          <w:rtl w:val="true"/>
          <w:lang w:bidi="ar-SA"/>
        </w:rPr>
        <w:t xml:space="preserve">الشطرنج من الباطل </w:t>
      </w:r>
      <w:r>
        <w:rPr>
          <w:rFonts w:eastAsia="Amiri" w:cs="Amiri" w:ascii="Amiri" w:hAnsi="Amiri"/>
          <w:color w:val="111111"/>
          <w:sz w:val="28"/>
          <w:szCs w:val="28"/>
          <w:lang w:bidi="ar-SA"/>
        </w:rPr>
        <w:t>23309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 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الغناء، والشطرنج</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006751_2616395394"/>
      <w:bookmarkStart w:id="327" w:name="_Toc116"/>
      <w:bookmarkEnd w:id="326"/>
      <w:r>
        <w:rPr>
          <w:rtl w:val="true"/>
        </w:rPr>
        <w:t xml:space="preserve">باب </w:t>
      </w:r>
      <w:r>
        <w:rPr>
          <w:rtl w:val="true"/>
        </w:rPr>
        <w:t>(</w:t>
      </w:r>
      <w:r>
        <w:rPr/>
        <w:t>6</w:t>
      </w:r>
      <w:r>
        <w:rPr>
          <w:rtl w:val="true"/>
        </w:rPr>
        <w:t xml:space="preserve">) </w:t>
      </w:r>
      <w:r>
        <w:rPr>
          <w:rtl w:val="true"/>
        </w:rPr>
        <w:t>الشطرنج من الباطل</w:t>
      </w:r>
      <w:bookmarkEnd w:id="327"/>
    </w:p>
    <w:p>
      <w:pPr>
        <w:pStyle w:val="BookText"/>
        <w:rPr/>
      </w:pPr>
      <w:r>
        <w:rPr>
          <w:rFonts w:eastAsia="Amiri" w:cs="Amiri" w:ascii="Amiri" w:hAnsi="Amiri"/>
          <w:color w:val="111111"/>
          <w:sz w:val="28"/>
          <w:szCs w:val="28"/>
          <w:lang w:bidi="ar-SA"/>
        </w:rPr>
        <w:t>23310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حفص بن البختري،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يعقوب بن يزيد،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عليّ بن عقبة، عن ابن بكير،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الشطرنج وعن لعبة شبيب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الأمير وعن لعبة الثلاث؟ </w:t>
      </w:r>
      <w:bookmarkStart w:id="328" w:name="pg13468_123725"/>
    </w:p>
    <w:p>
      <w:pPr>
        <w:pStyle w:val="BookText"/>
        <w:rPr/>
      </w:pPr>
      <w:bookmarkEnd w:id="32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إذا ميّز الحقّ من الباطل مع أيّهما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فلاخير فيه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006753_2616395394"/>
      <w:bookmarkStart w:id="330" w:name="_Toc117"/>
      <w:bookmarkEnd w:id="329"/>
      <w:r>
        <w:rPr>
          <w:rtl w:val="true"/>
        </w:rPr>
        <w:t xml:space="preserve">باب </w:t>
      </w:r>
      <w:r>
        <w:rPr>
          <w:rtl w:val="true"/>
        </w:rPr>
        <w:t>(</w:t>
      </w:r>
      <w:r>
        <w:rPr/>
        <w:t>7</w:t>
      </w:r>
      <w:r>
        <w:rPr>
          <w:rtl w:val="true"/>
        </w:rPr>
        <w:t xml:space="preserve">) </w:t>
      </w:r>
      <w:r>
        <w:rPr>
          <w:rtl w:val="true"/>
        </w:rPr>
        <w:t>ذمّ اللاّعب بالشطرنج</w:t>
      </w:r>
      <w:bookmarkEnd w:id="33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جامع البزنطي،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الشطرنج حرام، وأكل ثمنه سُحت، واتّخاذها كُفر، واللّعب بها شِرك، والسلام على اللاّهي بها معصية وكبيرة مُوبقة، والخائض يده فيها كالخائض يده في لحم الخنزير، لاصلاة له حتّى يغسل يده كما يغسلها من مسّ لحم الخنزير، والناظر إليها كالناظر في فرج اُمّه، واللاّهي بها والناظر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ما يُلهي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اللاّهي بها في حالته تلك في الاثم سواء، ومَن جَلس على اللّعب بها فقد تبوَّء مقعده من النار، وكان عيشه ذلك حسرةً عليه في القيامة، وإيّاك ومجالسة اللاّهي المغرور بلعبها، فانّها من المجالس الّتي قد باء أهلها بسخط من الله، يتوقَّعونه في كلّ ساعة فيعمُّك معهم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331" w:name="pg13468_123726"/>
    </w:p>
    <w:p>
      <w:pPr>
        <w:pStyle w:val="BookText"/>
        <w:rPr/>
      </w:pPr>
      <w:bookmarkEnd w:id="331"/>
      <w:r>
        <w:rPr>
          <w:rFonts w:ascii="Amiri" w:hAnsi="Amiri" w:eastAsia="Amiri" w:cs="Amiri"/>
          <w:color w:val="111111"/>
          <w:sz w:val="28"/>
          <w:sz w:val="28"/>
          <w:szCs w:val="28"/>
          <w:rtl w:val="true"/>
          <w:lang w:bidi="ar-SA"/>
        </w:rPr>
        <w:t>النهي عن السلام على صاحب الشطرنج</w:t>
      </w:r>
    </w:p>
    <w:p>
      <w:pPr>
        <w:pStyle w:val="Heading3"/>
        <w:numPr>
          <w:ilvl w:val="2"/>
          <w:numId w:val="1"/>
        </w:numPr>
        <w:rPr/>
      </w:pPr>
      <w:bookmarkStart w:id="332" w:name="__RefHeading___Toc2006755_2616395394"/>
      <w:bookmarkStart w:id="333" w:name="_Toc118"/>
      <w:bookmarkEnd w:id="332"/>
      <w:r>
        <w:rPr>
          <w:rtl w:val="true"/>
        </w:rPr>
        <w:t xml:space="preserve">باب </w:t>
      </w:r>
      <w:r>
        <w:rPr>
          <w:rtl w:val="true"/>
        </w:rPr>
        <w:t>(</w:t>
      </w:r>
      <w:r>
        <w:rPr/>
        <w:t>8</w:t>
      </w:r>
      <w:r>
        <w:rPr>
          <w:rtl w:val="true"/>
        </w:rPr>
        <w:t xml:space="preserve">) </w:t>
      </w:r>
      <w:r>
        <w:rPr>
          <w:rtl w:val="true"/>
        </w:rPr>
        <w:t>النهي عن السلام على صاحب الشطرنج</w:t>
      </w:r>
      <w:bookmarkEnd w:id="333"/>
    </w:p>
    <w:p>
      <w:pPr>
        <w:pStyle w:val="BookText"/>
        <w:rPr/>
      </w:pPr>
      <w:r>
        <w:rPr>
          <w:rFonts w:eastAsia="Amiri" w:cs="Amiri" w:ascii="Amiri" w:hAnsi="Amiri"/>
          <w:color w:val="111111"/>
          <w:sz w:val="28"/>
          <w:szCs w:val="28"/>
          <w:lang w:bidi="ar-SA"/>
        </w:rPr>
        <w:t>23314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بالشطرنج مُشرك، والسلام على اللاّهي به معصية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006757_2616395394"/>
      <w:bookmarkStart w:id="335" w:name="_Toc119"/>
      <w:bookmarkEnd w:id="334"/>
      <w:r>
        <w:rPr>
          <w:rtl w:val="true"/>
        </w:rPr>
        <w:t xml:space="preserve">باب </w:t>
      </w:r>
      <w:r>
        <w:rPr>
          <w:rtl w:val="true"/>
        </w:rPr>
        <w:t>(</w:t>
      </w:r>
      <w:r>
        <w:rPr/>
        <w:t>9</w:t>
      </w:r>
      <w:r>
        <w:rPr>
          <w:rtl w:val="true"/>
        </w:rPr>
        <w:t xml:space="preserve">) </w:t>
      </w:r>
      <w:r>
        <w:rPr>
          <w:rtl w:val="true"/>
        </w:rPr>
        <w:t>ثلاثة لايغفر الله لهم حتى في شهر رمضان</w:t>
      </w:r>
      <w:bookmarkEnd w:id="335"/>
    </w:p>
    <w:p>
      <w:pPr>
        <w:pStyle w:val="BookText"/>
        <w:rPr/>
      </w:pPr>
      <w:r>
        <w:rPr>
          <w:rFonts w:eastAsia="Amiri" w:cs="Amiri" w:ascii="Amiri" w:hAnsi="Amiri"/>
          <w:color w:val="111111"/>
          <w:sz w:val="28"/>
          <w:szCs w:val="28"/>
          <w:lang w:bidi="ar-SA"/>
        </w:rPr>
        <w:t>23315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عن محمد بن عيسى، عن يونس، عن الحسين بن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في شهر رمضان إلاّ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مسكر، أو صاحب شاهين، أو مشاحن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محمد بن الحكم أخي هشام،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في كل ليلة</w:t>
      </w:r>
      <w:r>
        <w:rPr>
          <w:rStyle w:val="FootnoteAnchor"/>
          <w:rtl w:val="true"/>
        </w:rPr>
        <w:footnoteReference w:id="705"/>
      </w:r>
      <w:r>
        <w:rPr>
          <w:rFonts w:ascii="Amiri" w:hAnsi="Amiri" w:eastAsia="Amiri" w:cs="Amiri"/>
          <w:color w:val="111111"/>
          <w:sz w:val="28"/>
          <w:sz w:val="28"/>
          <w:szCs w:val="28"/>
          <w:rtl w:val="true"/>
          <w:lang w:bidi="ar-SA"/>
        </w:rPr>
        <w:t>من شهر رمضان عتقاء من النار إلاّ من أفطر على مسكر، أو مشاحن</w:t>
      </w:r>
      <w:r>
        <w:rPr>
          <w:rStyle w:val="FootnoteAnchor"/>
          <w:rtl w:val="true"/>
        </w:rPr>
        <w:footnoteReference w:id="706"/>
      </w:r>
      <w:r>
        <w:rPr>
          <w:rFonts w:ascii="IRNazanin" w:hAnsi="IRNazanin" w:eastAsia="IRNazanin"/>
          <w:color w:val="111111"/>
          <w:sz w:val="28"/>
          <w:sz w:val="28"/>
          <w:szCs w:val="28"/>
          <w:rtl w:val="true"/>
          <w:lang w:bidi="fa-IR"/>
        </w:rPr>
        <w:t>، أو صاحب شاهین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صاحب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ابراهيم،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عمير مثله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محمد بن أبي عمير مثله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عبیدالله، عن أحمد بن محمد بن يحيى، عن أبيه، عن أحمد بن محمد بن عيسى، عن الحسين بن سعيد، عن ابن أبي عمير مثله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336" w:name="pg13468_123728"/>
    </w:p>
    <w:p>
      <w:pPr>
        <w:pStyle w:val="Heading2"/>
        <w:numPr>
          <w:ilvl w:val="1"/>
          <w:numId w:val="1"/>
        </w:numPr>
        <w:rPr/>
      </w:pPr>
      <w:bookmarkStart w:id="337" w:name="__RefHeading___Toc2006759_2616395394"/>
      <w:bookmarkStart w:id="338" w:name="_Toc120"/>
      <w:bookmarkEnd w:id="336"/>
      <w:bookmarkEnd w:id="337"/>
      <w:r>
        <w:rPr>
          <w:rtl w:val="true"/>
        </w:rPr>
        <w:t>أبواب التعاون مع الظالمين</w:t>
      </w:r>
      <w:bookmarkEnd w:id="338"/>
    </w:p>
    <w:p>
      <w:pPr>
        <w:pStyle w:val="Heading3"/>
        <w:numPr>
          <w:ilvl w:val="2"/>
          <w:numId w:val="1"/>
        </w:numPr>
        <w:rPr/>
      </w:pPr>
      <w:bookmarkStart w:id="339" w:name="__RefHeading___Toc2006761_2616395394"/>
      <w:bookmarkStart w:id="340" w:name="_Toc121"/>
      <w:bookmarkEnd w:id="339"/>
      <w:r>
        <w:rPr>
          <w:rtl w:val="true"/>
        </w:rPr>
        <w:t xml:space="preserve">باب </w:t>
      </w:r>
      <w:r>
        <w:rPr>
          <w:rtl w:val="true"/>
        </w:rPr>
        <w:t>(</w:t>
      </w:r>
      <w:r>
        <w:rPr/>
        <w:t>1</w:t>
      </w:r>
      <w:r>
        <w:rPr>
          <w:rtl w:val="true"/>
        </w:rPr>
        <w:t xml:space="preserve">) </w:t>
      </w:r>
      <w:r>
        <w:rPr>
          <w:rtl w:val="true"/>
        </w:rPr>
        <w:t>حرمة التعاون مع الظالمين بأيَّة صورة</w:t>
      </w:r>
      <w:bookmarkEnd w:id="3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بشير،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انبه ربّما أصاب الرجل منا الضّيق أو الشدّة فيُدعى الى البناء يبنيه، أو النهر</w:t>
      </w:r>
      <w:r>
        <w:rPr>
          <w:rStyle w:val="FootnoteAnchor"/>
          <w:rtl w:val="true"/>
        </w:rPr>
        <w:footnoteReference w:id="711"/>
      </w:r>
      <w:r>
        <w:rPr>
          <w:rFonts w:ascii="Amiri" w:hAnsi="Amiri" w:eastAsia="Amiri" w:cs="Amiri"/>
          <w:color w:val="111111"/>
          <w:sz w:val="28"/>
          <w:sz w:val="28"/>
          <w:szCs w:val="28"/>
          <w:rtl w:val="true"/>
          <w:lang w:bidi="ar-SA"/>
        </w:rPr>
        <w:t>يكريه، أو المسنّاة</w:t>
      </w:r>
      <w:r>
        <w:rPr>
          <w:rStyle w:val="FootnoteAnchor"/>
          <w:rtl w:val="true"/>
        </w:rPr>
        <w:footnoteReference w:id="712"/>
      </w:r>
      <w:r>
        <w:rPr>
          <w:rFonts w:ascii="Amiri" w:hAnsi="Amiri" w:eastAsia="Amiri" w:cs="Amiri"/>
          <w:color w:val="111111"/>
          <w:sz w:val="28"/>
          <w:sz w:val="28"/>
          <w:szCs w:val="28"/>
          <w:rtl w:val="true"/>
          <w:lang w:bidi="ar-SA"/>
        </w:rPr>
        <w:t xml:space="preserve">يصلحها فما تقول في ذلك؟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أنّي عقدتُ لهم عقدة، </w:t>
      </w:r>
      <w:bookmarkStart w:id="341" w:name="pg13468_123729"/>
    </w:p>
    <w:p>
      <w:pPr>
        <w:pStyle w:val="BookText"/>
        <w:rPr/>
      </w:pPr>
      <w:bookmarkEnd w:id="341"/>
      <w:r>
        <w:rPr>
          <w:rFonts w:ascii="Amiri" w:hAnsi="Amiri" w:eastAsia="Amiri" w:cs="Amiri"/>
          <w:color w:val="111111"/>
          <w:sz w:val="28"/>
          <w:sz w:val="28"/>
          <w:szCs w:val="28"/>
          <w:rtl w:val="true"/>
          <w:lang w:bidi="ar-SA"/>
        </w:rPr>
        <w:t>أو وَكيتُ لهم وكاء</w:t>
      </w:r>
      <w:r>
        <w:rPr>
          <w:rStyle w:val="FootnoteAnchor"/>
          <w:rtl w:val="true"/>
        </w:rPr>
        <w:footnoteReference w:id="713"/>
      </w:r>
      <w:r>
        <w:rPr>
          <w:rFonts w:ascii="Amiri" w:hAnsi="Amiri" w:eastAsia="Amiri" w:cs="Amiri"/>
          <w:color w:val="111111"/>
          <w:sz w:val="28"/>
          <w:sz w:val="28"/>
          <w:szCs w:val="28"/>
          <w:rtl w:val="true"/>
          <w:lang w:bidi="ar-SA"/>
        </w:rPr>
        <w:t>، وانَّ لي ما بين لابتيها</w:t>
      </w:r>
      <w:r>
        <w:rPr>
          <w:rStyle w:val="FootnoteAnchor"/>
          <w:rtl w:val="true"/>
        </w:rPr>
        <w:footnoteReference w:id="714"/>
      </w:r>
      <w:r>
        <w:rPr>
          <w:rFonts w:ascii="Amiri" w:hAnsi="Amiri" w:eastAsia="Amiri" w:cs="Amiri"/>
          <w:color w:val="111111"/>
          <w:sz w:val="28"/>
          <w:sz w:val="28"/>
          <w:szCs w:val="28"/>
          <w:rtl w:val="true"/>
          <w:lang w:bidi="ar-SA"/>
        </w:rPr>
        <w:t>لا ولا مَدّة بقلم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أعوان الظلمة يوم القيامة في سُرادق من نار</w:t>
      </w:r>
      <w:r>
        <w:rPr>
          <w:rStyle w:val="FootnoteAnchor"/>
          <w:rtl w:val="true"/>
        </w:rPr>
        <w:footnoteReference w:id="715"/>
      </w:r>
      <w:r>
        <w:rPr>
          <w:rFonts w:ascii="Amiri" w:hAnsi="Amiri" w:eastAsia="Amiri" w:cs="Amiri"/>
          <w:color w:val="111111"/>
          <w:sz w:val="28"/>
          <w:sz w:val="28"/>
          <w:szCs w:val="28"/>
          <w:rtl w:val="true"/>
          <w:lang w:bidi="ar-SA"/>
        </w:rPr>
        <w:t>حتى يحكم الله بين العباد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لاتُعِنهُم على بناء مسجد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006763_2616395394"/>
      <w:bookmarkStart w:id="343" w:name="_Toc122"/>
      <w:bookmarkEnd w:id="342"/>
      <w:r>
        <w:rPr>
          <w:rtl w:val="true"/>
        </w:rPr>
        <w:t xml:space="preserve">باب </w:t>
      </w:r>
      <w:r>
        <w:rPr>
          <w:rtl w:val="true"/>
        </w:rPr>
        <w:t>(</w:t>
      </w:r>
      <w:r>
        <w:rPr/>
        <w:t>2</w:t>
      </w:r>
      <w:r>
        <w:rPr>
          <w:rtl w:val="true"/>
        </w:rPr>
        <w:t xml:space="preserve">) </w:t>
      </w:r>
      <w:r>
        <w:rPr>
          <w:rtl w:val="true"/>
        </w:rPr>
        <w:t>سلامة الدين في ترك التعاون مع الظالمين</w:t>
      </w:r>
      <w:bookmarkEnd w:id="3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هشام بن سالم، عن جهم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تغشی سلطان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344" w:name="pg13468_123730"/>
    </w:p>
    <w:p>
      <w:pPr>
        <w:pStyle w:val="BookText"/>
        <w:rPr/>
      </w:pPr>
      <w:bookmarkEnd w:id="344"/>
      <w:r>
        <w:rPr>
          <w:rFonts w:ascii="Amiri" w:hAnsi="Amiri" w:eastAsia="Amiri" w:cs="Amiri"/>
          <w:color w:val="111111"/>
          <w:sz w:val="28"/>
          <w:sz w:val="28"/>
          <w:szCs w:val="28"/>
          <w:rtl w:val="true"/>
          <w:lang w:bidi="ar-SA"/>
        </w:rPr>
        <w:t>عقاب مَن عَذَر الظالم بظلمه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Style w:val="FootnoteAnchor"/>
          <w:rtl w:val="true"/>
        </w:rPr>
        <w:footnoteReference w:id="71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بديني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w:t>
      </w:r>
      <w:r>
        <w:rPr>
          <w:rStyle w:val="FootnoteAnchor"/>
          <w:rtl w:val="true"/>
        </w:rPr>
        <w:footnoteReference w:id="720"/>
      </w:r>
      <w:r>
        <w:rPr>
          <w:rFonts w:ascii="Amiri" w:hAnsi="Amiri" w:eastAsia="Amiri" w:cs="Amiri"/>
          <w:color w:val="111111"/>
          <w:sz w:val="28"/>
          <w:sz w:val="28"/>
          <w:szCs w:val="28"/>
          <w:rtl w:val="true"/>
          <w:lang w:bidi="ar-SA"/>
        </w:rPr>
        <w:t>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سلم لك دينك</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2006765_2616395394"/>
      <w:bookmarkStart w:id="346" w:name="_Toc123"/>
      <w:bookmarkEnd w:id="345"/>
      <w:r>
        <w:rPr>
          <w:rtl w:val="true"/>
        </w:rPr>
        <w:t xml:space="preserve">باب </w:t>
      </w:r>
      <w:r>
        <w:rPr>
          <w:rtl w:val="true"/>
        </w:rPr>
        <w:t>(</w:t>
      </w:r>
      <w:r>
        <w:rPr/>
        <w:t>3</w:t>
      </w:r>
      <w:r>
        <w:rPr>
          <w:rtl w:val="true"/>
        </w:rPr>
        <w:t xml:space="preserve">) </w:t>
      </w:r>
      <w:r>
        <w:rPr>
          <w:rtl w:val="true"/>
        </w:rPr>
        <w:t>عقاب مَن عذر الظالم بظلمه</w:t>
      </w:r>
      <w:bookmarkEnd w:id="3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يحيى العطار،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أبي نهشل،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w:t>
      </w:r>
      <w:r>
        <w:rPr>
          <w:rStyle w:val="FootnoteAnchor"/>
          <w:rtl w:val="true"/>
        </w:rPr>
        <w:footnoteReference w:id="723"/>
      </w:r>
      <w:r>
        <w:rPr>
          <w:rFonts w:ascii="Amiri" w:hAnsi="Amiri" w:eastAsia="Amiri" w:cs="Amiri"/>
          <w:color w:val="111111"/>
          <w:sz w:val="28"/>
          <w:sz w:val="28"/>
          <w:szCs w:val="28"/>
          <w:rtl w:val="true"/>
          <w:lang w:bidi="ar-SA"/>
        </w:rPr>
        <w:t>ظالماً بظُلمه سَلَّط الله تعالى عليه مَن يظلمه، فان دعا لم يُستجب له ولم يؤجره الله على ظلامته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347" w:name="pg13468_123731"/>
    </w:p>
    <w:p>
      <w:pPr>
        <w:pStyle w:val="Heading3"/>
        <w:numPr>
          <w:ilvl w:val="2"/>
          <w:numId w:val="1"/>
        </w:numPr>
        <w:rPr/>
      </w:pPr>
      <w:bookmarkStart w:id="348" w:name="__RefHeading___Toc2006767_2616395394"/>
      <w:bookmarkStart w:id="349" w:name="_Toc124"/>
      <w:bookmarkEnd w:id="347"/>
      <w:bookmarkEnd w:id="348"/>
      <w:r>
        <w:rPr>
          <w:rtl w:val="true"/>
        </w:rPr>
        <w:t xml:space="preserve">باب </w:t>
      </w:r>
      <w:r>
        <w:rPr>
          <w:rtl w:val="true"/>
        </w:rPr>
        <w:t>(</w:t>
      </w:r>
      <w:r>
        <w:rPr/>
        <w:t>4</w:t>
      </w:r>
      <w:r>
        <w:rPr>
          <w:rtl w:val="true"/>
        </w:rPr>
        <w:t xml:space="preserve">) </w:t>
      </w:r>
      <w:r>
        <w:rPr>
          <w:rtl w:val="true"/>
        </w:rPr>
        <w:t>عقاب من سوَّد إسمه في ديوان الظالمين</w:t>
      </w:r>
      <w:bookmarkEnd w:id="349"/>
    </w:p>
    <w:p>
      <w:pPr>
        <w:pStyle w:val="BookText"/>
        <w:rPr/>
      </w:pPr>
      <w:r>
        <w:rPr>
          <w:rFonts w:eastAsia="Amiri" w:cs="Amiri" w:ascii="Amiri" w:hAnsi="Amiri"/>
          <w:color w:val="111111"/>
          <w:sz w:val="28"/>
          <w:szCs w:val="28"/>
          <w:lang w:bidi="ar-SA"/>
        </w:rPr>
        <w:t>23321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يعقوب بن يزيد، عن ابن بنت الوليد بن صبيح الكاهلي</w:t>
      </w:r>
      <w:r>
        <w:rPr>
          <w:rStyle w:val="FootnoteAnchor"/>
          <w:rtl w:val="true"/>
        </w:rPr>
        <w:footnoteReference w:id="725"/>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سوَّد اسمه في ديوان وُلد سابع</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والمعنى انّه من سوّد اسمه في ديوان الحكّام العباسيّين الظلمة فهذا جزاؤه</w:t>
      </w:r>
    </w:p>
    <w:p>
      <w:pPr>
        <w:pStyle w:val="BookText"/>
        <w:rPr/>
      </w:pPr>
      <w:r>
        <w:rPr>
          <w:rFonts w:ascii="Amiri" w:hAnsi="Amiri" w:eastAsia="Amiri" w:cs="Amiri"/>
          <w:color w:val="111111"/>
          <w:sz w:val="28"/>
          <w:sz w:val="28"/>
          <w:szCs w:val="28"/>
          <w:rtl w:val="true"/>
          <w:lang w:bidi="ar-SA"/>
        </w:rPr>
        <w:t>حَشَره الله يوم القيامة خنزيراً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الصفّار، عن يعقوب بن يزيد مثله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في الروضة، عن ابن أبي عمير، عن الوليد بن صبيح الكابلي،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مسودّاً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خنزیراً</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الروضة، عن الوليد بن صبيح الكابلي مثله، 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دخل في أمرهم على معرفة </w:t>
      </w:r>
      <w:bookmarkStart w:id="350" w:name="pg13468_123732"/>
    </w:p>
    <w:p>
      <w:pPr>
        <w:pStyle w:val="BookText"/>
        <w:rPr/>
      </w:pPr>
      <w:bookmarkEnd w:id="350"/>
      <w:r>
        <w:rPr>
          <w:rFonts w:ascii="Amiri" w:hAnsi="Amiri" w:eastAsia="Amiri" w:cs="Amiri"/>
          <w:color w:val="111111"/>
          <w:sz w:val="28"/>
          <w:sz w:val="28"/>
          <w:szCs w:val="28"/>
          <w:rtl w:val="true"/>
          <w:lang w:bidi="ar-SA"/>
        </w:rPr>
        <w:t>عاقبة الإنخراط في سلك الظالمين وبصيرة، وينوي الاحسان الى أهل ولايته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006769_2616395394"/>
      <w:bookmarkStart w:id="352" w:name="_Toc125"/>
      <w:bookmarkEnd w:id="351"/>
      <w:r>
        <w:rPr>
          <w:rtl w:val="true"/>
        </w:rPr>
        <w:t xml:space="preserve">باب </w:t>
      </w:r>
      <w:r>
        <w:rPr>
          <w:rtl w:val="true"/>
        </w:rPr>
        <w:t>(</w:t>
      </w:r>
      <w:r>
        <w:rPr/>
        <w:t>5</w:t>
      </w:r>
      <w:r>
        <w:rPr>
          <w:rtl w:val="true"/>
        </w:rPr>
        <w:t xml:space="preserve">) </w:t>
      </w:r>
      <w:r>
        <w:rPr>
          <w:rtl w:val="true"/>
        </w:rPr>
        <w:t>عاقبة الإنخراط في سلك الظّالمين</w:t>
      </w:r>
      <w:bookmarkEnd w:id="352"/>
    </w:p>
    <w:p>
      <w:pPr>
        <w:pStyle w:val="BookText"/>
        <w:rPr/>
      </w:pPr>
      <w:r>
        <w:rPr>
          <w:rFonts w:eastAsia="IRNazanin" w:cs="IRNazanin"/>
          <w:color w:val="111111"/>
          <w:sz w:val="28"/>
          <w:szCs w:val="28"/>
          <w:lang w:bidi="fa-IR"/>
        </w:rPr>
        <w:t>23322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النضر بن سوید، عن محمد بن هشام،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ممّن آمن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أتينا عسكر فرعون وكنّا فيه ونلنا من دنياه فإذا كان الّذي نرجوه من ظهور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صرنا إليه، ففعلوا، فلمّا توجَّه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إلى البحر هاربين من فرعون ركبوا دوابّهم وأسرعوا في السَّير ليلحقوا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وعسكره فيكونوا معهم، فبعث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 فضَرب وجوه دوابّهم فردّهم إلى عسكر فرعون فكانوا فيمن غرق مع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عن ابن فضّال، عن عليّ بن عقبة،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تصيروا مع من عشتم معه في دنياه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عن محمد بن هاشم،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353" w:name="pg13468_123733"/>
    </w:p>
    <w:p>
      <w:pPr>
        <w:pStyle w:val="Heading3"/>
        <w:numPr>
          <w:ilvl w:val="2"/>
          <w:numId w:val="1"/>
        </w:numPr>
        <w:rPr/>
      </w:pPr>
      <w:bookmarkStart w:id="354" w:name="__RefHeading___Toc2006771_2616395394"/>
      <w:bookmarkStart w:id="355" w:name="_Toc126"/>
      <w:bookmarkEnd w:id="353"/>
      <w:bookmarkEnd w:id="354"/>
      <w:r>
        <w:rPr>
          <w:rtl w:val="true"/>
        </w:rPr>
        <w:t xml:space="preserve">باب </w:t>
      </w:r>
      <w:r>
        <w:rPr>
          <w:rtl w:val="true"/>
        </w:rPr>
        <w:t>(</w:t>
      </w:r>
      <w:r>
        <w:rPr/>
        <w:t>6</w:t>
      </w:r>
      <w:r>
        <w:rPr>
          <w:rtl w:val="true"/>
        </w:rPr>
        <w:t xml:space="preserve">) </w:t>
      </w:r>
      <w:r>
        <w:rPr>
          <w:rtl w:val="true"/>
        </w:rPr>
        <w:t>مصير أعوان الظلمة يوم القيامة</w:t>
      </w:r>
      <w:bookmarkEnd w:id="355"/>
    </w:p>
    <w:p>
      <w:pPr>
        <w:pStyle w:val="BookText"/>
        <w:rPr/>
      </w:pPr>
      <w:r>
        <w:rPr>
          <w:rFonts w:eastAsia="IRNazanin" w:cs="IRNazanin"/>
          <w:color w:val="111111"/>
          <w:sz w:val="28"/>
          <w:szCs w:val="28"/>
          <w:lang w:bidi="fa-IR"/>
        </w:rPr>
        <w:t>23323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عن العباس ابن معروف، عن ابن المغيرة، عن السكوني،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الظلمة وأعوانهم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لاق لهم دواة</w:t>
      </w:r>
      <w:r>
        <w:rPr>
          <w:rStyle w:val="FootnoteAnchor"/>
          <w:rtl w:val="true"/>
        </w:rPr>
        <w:footnoteReference w:id="732"/>
      </w:r>
      <w:r>
        <w:rPr>
          <w:rFonts w:ascii="IRNazanin" w:hAnsi="IRNazanin" w:eastAsia="IRNazanin"/>
          <w:color w:val="111111"/>
          <w:sz w:val="28"/>
          <w:sz w:val="28"/>
          <w:szCs w:val="28"/>
          <w:rtl w:val="true"/>
          <w:lang w:bidi="fa-IR"/>
        </w:rPr>
        <w:t xml:space="preserve">أو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 أو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قلم، فاحشروهم معهم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فمَتّ</w:t>
      </w:r>
      <w:r>
        <w:rPr>
          <w:rStyle w:val="FootnoteAnchor"/>
          <w:rtl w:val="true"/>
        </w:rPr>
        <w:footnoteReference w:id="734"/>
      </w:r>
      <w:r>
        <w:rPr>
          <w:rFonts w:ascii="IRNazanin" w:hAnsi="IRNazanin" w:eastAsia="IRNazanin"/>
          <w:color w:val="111111"/>
          <w:sz w:val="28"/>
          <w:sz w:val="28"/>
          <w:szCs w:val="28"/>
          <w:rtl w:val="true"/>
          <w:lang w:bidi="fa-IR"/>
        </w:rPr>
        <w:t xml:space="preserve">له بالأَیمان أنّه من اوليائه، فولّی عنه بوجهه، فدار الرجل اليه وعاوَد اليمين، فولّی عنه، فأعاد اليمين ثالثة،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من أین معاشك؟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أخدم السلطان، وانّی والله لك مُحبّ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أبي، عن أبيه، عن جدّه،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نادى مناد من السماء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الظلمة؟ این اعوان اعوان الظلمة، </w:t>
      </w:r>
      <w:bookmarkStart w:id="356" w:name="pg13468_123734"/>
    </w:p>
    <w:p>
      <w:pPr>
        <w:pStyle w:val="BookText"/>
        <w:rPr/>
      </w:pPr>
      <w:bookmarkEnd w:id="356"/>
      <w:r>
        <w:rPr>
          <w:rFonts w:ascii="IRNazanin" w:hAnsi="IRNazanin" w:eastAsia="IRNazanin"/>
          <w:color w:val="111111"/>
          <w:sz w:val="28"/>
          <w:sz w:val="28"/>
          <w:szCs w:val="28"/>
          <w:rtl w:val="true"/>
          <w:lang w:bidi="fa-IR"/>
        </w:rPr>
        <w:t>المؤمن يدفع الله به شرَّ الظالم عن المؤمنين أین مَن بري لهم قلماً؟ أین مَن لاق لهم دواة؟ أین مَن جلس معهم ساعة؟ فيؤتي بهم جميعاً، فيؤمَر بهم أن يُضرب عليهم بسُور من نار، فهُم فيه حتى يفرغ الناس من الحساب، ثم يُرمي بهم الى النار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ظالماً على مظلوم لم 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ساخطاً حتّى ينزع عن معونته</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کفَّ وانتهى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006773_2616395394"/>
      <w:bookmarkStart w:id="358" w:name="_Toc127"/>
      <w:bookmarkEnd w:id="357"/>
      <w:r>
        <w:rPr>
          <w:rtl w:val="true"/>
        </w:rPr>
        <w:t xml:space="preserve">باب </w:t>
      </w:r>
      <w:r>
        <w:rPr>
          <w:rtl w:val="true"/>
        </w:rPr>
        <w:t>(</w:t>
      </w:r>
      <w:r>
        <w:rPr/>
        <w:t>7</w:t>
      </w:r>
      <w:r>
        <w:rPr>
          <w:rtl w:val="true"/>
        </w:rPr>
        <w:t xml:space="preserve">) </w:t>
      </w:r>
      <w:r>
        <w:rPr>
          <w:rtl w:val="true"/>
        </w:rPr>
        <w:t>المؤمن يدفع الله به شرَّ الظالم عن المؤمنين</w:t>
      </w:r>
      <w:bookmarkEnd w:id="35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الحسين، عن أبيه، عن عثمان بن عيسى، عن مهران بن محمد بن أبي نصر</w:t>
      </w:r>
      <w:r>
        <w:rPr>
          <w:rStyle w:val="FootnoteAnchor"/>
          <w:rtl w:val="true"/>
        </w:rPr>
        <w:footnoteReference w:id="737"/>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جبّار إلاّ ومعه مؤمن يدفع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المؤمنين، وهو أقلُّهم حظّاً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أقلّ المؤمنين حظاً لصحبة الجبّار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مثله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الله في المجموع الرائق عن الأربعين لأبي الفضل محمد بن سعيد،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سلطان إلاّ ومعه من يدفع الله به عن المؤمنين، اولئك أوفر حظّاً في الآخرة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الولاية من قبل الحاكم الجائر ان كان لتحصيل الأُمور الدنيوية من مال وجاهٍ مع قصد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المؤمنين بقضاء حوائجهم وتسهيل أُمورهم ورفع الأذى والظلم عنهم فهو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للاحسان اليهم فقط بقضاء ديونهم، وفك أسرهم وقضاء حوائجهم فهو مستحب وربّما يكون مؤكداً أيضاً وربما يكون واجباً في بعض الموارد، ويمكن حمل الرواية الاولى على الأول والثانية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قضاء حقوق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جبّار إلاّ وعلى بابه وليٌّ لنا يدفع الله به عن أوليائنا، اُولئك لهم أوفر حظّ من النواب يوم القيامة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اسحاق، عن عبدالله بن حمّاد، عن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59" w:name="pg13468_123736"/>
    </w:p>
    <w:p>
      <w:pPr>
        <w:pStyle w:val="BookText"/>
        <w:rPr/>
      </w:pPr>
      <w:bookmarkEnd w:id="359"/>
      <w:r>
        <w:rPr>
          <w:rFonts w:ascii="Amiri" w:hAnsi="Amiri" w:eastAsia="Amiri" w:cs="Amiri"/>
          <w:color w:val="111111"/>
          <w:sz w:val="28"/>
          <w:sz w:val="28"/>
          <w:szCs w:val="28"/>
          <w:rtl w:val="true"/>
          <w:lang w:bidi="ar-SA"/>
        </w:rPr>
        <w:t>الانسان الورع ألا اُبشّرك؟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كان من سلطان جور فيما مضى ولايأتي بعد، إلاّ ومعه ظهير من الله يدفع عن أوليائه شرّهم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الله في المجموع الرائق عن كتاب الأربعين لأبي الفضل محمد بن سعيد،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ولاة الجور أولياء يدفع بهم عن أوليائه، اُولئك هم المؤمنون حقاً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بن أعين،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دولة يتداول من الدول، الاّ ولنا ولاوليائنا فيها ناصر، يتقرَّبون اليه بحوائجهم، فان كان فيها مسرعاً كان لنا وليّاً من السلطان بريئاً، وإن كان فيها متوانياً كان منّا بريئاً، وللسلطان وليّاً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006775_2616395394"/>
      <w:bookmarkStart w:id="361" w:name="_Toc128"/>
      <w:bookmarkEnd w:id="360"/>
      <w:r>
        <w:rPr>
          <w:rtl w:val="true"/>
        </w:rPr>
        <w:t xml:space="preserve">باب </w:t>
      </w:r>
      <w:r>
        <w:rPr>
          <w:rtl w:val="true"/>
        </w:rPr>
        <w:t>(</w:t>
      </w:r>
      <w:r>
        <w:rPr/>
        <w:t>8</w:t>
      </w:r>
      <w:r>
        <w:rPr>
          <w:rtl w:val="true"/>
        </w:rPr>
        <w:t xml:space="preserve">) </w:t>
      </w:r>
      <w:r>
        <w:rPr>
          <w:rtl w:val="true"/>
        </w:rPr>
        <w:t>الانسان الوَرِع</w:t>
      </w:r>
      <w:bookmarkEnd w:id="36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وعليّ بن محمد القاسانيّ، عن القاسم بن محمّد، عن سليمان المنقريّ، عن فضیل بن </w:t>
      </w:r>
      <w:bookmarkStart w:id="362" w:name="pg13468_123737"/>
    </w:p>
    <w:p>
      <w:pPr>
        <w:pStyle w:val="BookText"/>
        <w:rPr/>
      </w:pPr>
      <w:bookmarkEnd w:id="362"/>
      <w:r>
        <w:rPr>
          <w:rFonts w:ascii="Amiri" w:hAnsi="Amiri" w:eastAsia="Amiri" w:cs="Amiri"/>
          <w:color w:val="111111"/>
          <w:sz w:val="28"/>
          <w:sz w:val="28"/>
          <w:szCs w:val="28"/>
          <w:rtl w:val="true"/>
          <w:lang w:bidi="ar-SA"/>
        </w:rPr>
        <w:t>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من المكاسب فنهاني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والله لَضررُ هؤلاء على هذه الاُمّة أشدُّ مِن ضَرر التُّرك والدّيلم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الوَرِع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عن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ويجتنب هؤلاء، وإذا لم يتّق الشبهات وقع في الحرام وهو لايعرفه، وإذا رأى المنكر فلم ينكره وهو يقدر عليه فقد أحبّ أن يُعصي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أن يُعصى الله فقد بارز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بالعداوة، ومن أحبّ بقاء الظالمين فقد أحبّ أن يُعصي الله، إنّ الله تعالی حمد نفسه على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746"/>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006777_2616395394"/>
      <w:bookmarkStart w:id="364" w:name="_Toc129"/>
      <w:bookmarkEnd w:id="363"/>
      <w:r>
        <w:rPr>
          <w:rtl w:val="true"/>
        </w:rPr>
        <w:t xml:space="preserve">باب </w:t>
      </w:r>
      <w:r>
        <w:rPr>
          <w:rtl w:val="true"/>
        </w:rPr>
        <w:t>(</w:t>
      </w:r>
      <w:r>
        <w:rPr/>
        <w:t>9</w:t>
      </w:r>
      <w:r>
        <w:rPr>
          <w:rtl w:val="true"/>
        </w:rPr>
        <w:t xml:space="preserve">) </w:t>
      </w:r>
      <w:r>
        <w:rPr>
          <w:rtl w:val="true"/>
        </w:rPr>
        <w:t>قصّة توبة اَحید اعوان الظَلمة</w:t>
      </w:r>
      <w:bookmarkEnd w:id="3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بندار، عن ابراهیم بن </w:t>
      </w:r>
    </w:p>
    <w:p>
      <w:pPr>
        <w:pStyle w:val="BookText"/>
        <w:rPr/>
      </w:pPr>
      <w:r>
        <w:rPr>
          <w:rFonts w:ascii="Amiri" w:hAnsi="Amiri" w:eastAsia="Amiri" w:cs="Amiri"/>
          <w:color w:val="111111"/>
          <w:sz w:val="28"/>
          <w:sz w:val="28"/>
          <w:szCs w:val="28"/>
          <w:rtl w:val="true"/>
          <w:lang w:bidi="ar-SA"/>
        </w:rPr>
        <w:t>قصّة توبة أحد أعوان الظلمة اسحاق، عن عبدالله بن حمّاد،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له عليه فأذِن له، فلمّا أن دخَل سَلَّم وجلس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xml:space="preserve">في ديوان هؤلاء القوم فأصبتُ من دنیاهم مالاً كثيراً واغمضتُ في مطالبه؟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بني أمية وجدوا من يكتب لهم، ويجبي لهم الفييء، ويقاتل عنهم، ويشهد جماعتهم، لما سلبونا حقّنا، ولو تركهم الناس وما في أيديهم ماوجدوا</w:t>
      </w:r>
      <w:r>
        <w:rPr>
          <w:rStyle w:val="FootnoteAnchor"/>
          <w:rtl w:val="true"/>
        </w:rPr>
        <w:footnoteReference w:id="750"/>
      </w:r>
      <w:r>
        <w:rPr>
          <w:rFonts w:ascii="Amiri" w:hAnsi="Amiri" w:eastAsia="Amiri" w:cs="Amiri"/>
          <w:color w:val="111111"/>
          <w:sz w:val="28"/>
          <w:sz w:val="28"/>
          <w:szCs w:val="28"/>
          <w:rtl w:val="true"/>
          <w:lang w:bidi="ar-SA"/>
        </w:rPr>
        <w:t>شيئاً إلاّ ما وقع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اكتسبتَ في ديوانهم</w:t>
      </w:r>
      <w:r>
        <w:rPr>
          <w:rStyle w:val="FootnoteAnchor"/>
          <w:rtl w:val="true"/>
        </w:rPr>
        <w:footnoteReference w:id="751"/>
      </w:r>
      <w:r>
        <w:rPr>
          <w:rFonts w:ascii="Amiri" w:hAnsi="Amiri" w:eastAsia="Amiri" w:cs="Amiri"/>
          <w:color w:val="111111"/>
          <w:sz w:val="28"/>
          <w:sz w:val="28"/>
          <w:szCs w:val="28"/>
          <w:rtl w:val="true"/>
          <w:lang w:bidi="ar-SA"/>
        </w:rPr>
        <w:t xml:space="preserve">، فمن عرفتَ منهم رَددتَ عليه ماله ومن لم تعرف تصدّقت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أضمن لك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قال</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 xml:space="preserve">. </w:t>
      </w:r>
      <w:bookmarkStart w:id="365" w:name="pg13468_123739"/>
    </w:p>
    <w:p>
      <w:pPr>
        <w:pStyle w:val="BookText"/>
        <w:rPr/>
      </w:pPr>
      <w:bookmarkEnd w:id="365"/>
      <w:r>
        <w:rPr>
          <w:rFonts w:ascii="IRNazanin" w:hAnsi="IRNazanin" w:eastAsia="IRNazanin"/>
          <w:color w:val="111111"/>
          <w:sz w:val="28"/>
          <w:sz w:val="28"/>
          <w:szCs w:val="28"/>
          <w:rtl w:val="true"/>
          <w:lang w:bidi="fa-IR"/>
        </w:rPr>
        <w:t>قال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الفتي معنا الى الكوفة فما ترك شيئاً على وجه الأرض إلاّ خَرج منه حتی ثيابه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 له</w:t>
      </w:r>
      <w:r>
        <w:rPr>
          <w:rStyle w:val="FootnoteAnchor"/>
          <w:rtl w:val="true"/>
        </w:rPr>
        <w:footnoteReference w:id="753"/>
      </w:r>
      <w:r>
        <w:rPr>
          <w:rFonts w:ascii="Amiri" w:hAnsi="Amiri" w:eastAsia="Amiri" w:cs="Amiri"/>
          <w:color w:val="111111"/>
          <w:sz w:val="28"/>
          <w:sz w:val="28"/>
          <w:szCs w:val="28"/>
          <w:rtl w:val="true"/>
          <w:lang w:bidi="ar-SA"/>
        </w:rPr>
        <w:t>قسمة واشترينا له ثياباً وبعثنا إليه بنفقة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وهو في السَّوق</w:t>
      </w:r>
      <w:r>
        <w:rPr>
          <w:rStyle w:val="FootnoteAnchor"/>
          <w:rtl w:val="true"/>
        </w:rPr>
        <w:footnoteReference w:id="7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عينيه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وفي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فتولَّینا امره، فخرجتُ حتى 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وفينا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والله قال لي عند موته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محمد بن بندار مثله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006779_2616395394"/>
      <w:bookmarkStart w:id="367" w:name="_Toc130"/>
      <w:bookmarkEnd w:id="366"/>
      <w:r>
        <w:rPr>
          <w:rtl w:val="true"/>
        </w:rPr>
        <w:t xml:space="preserve">باب </w:t>
      </w:r>
      <w:r>
        <w:rPr>
          <w:rtl w:val="true"/>
        </w:rPr>
        <w:t>(</w:t>
      </w:r>
      <w:r>
        <w:rPr/>
        <w:t>10</w:t>
      </w:r>
      <w:r>
        <w:rPr>
          <w:rtl w:val="true"/>
        </w:rPr>
        <w:t xml:space="preserve">) </w:t>
      </w:r>
      <w:r>
        <w:rPr>
          <w:rtl w:val="true"/>
        </w:rPr>
        <w:t>حكم الشراء من الظَّلَمة</w:t>
      </w:r>
      <w:bookmarkEnd w:id="3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محمد بن أبي حمزة،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حكم الشراء من الظَّلَمة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الطعام فيجيئني من يتظلَّم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الشراء من الظّالم أو من عامله ووكيله، إذا لم يعلم الانسان وجود الحرام فيما اشتراه بعينه، ولايثبت دعوى أحدٍ إلاّ بالبيّنة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أنهم ظلموني في هذا الطعام بل أخبره بأنهم من أهل الظلم لئلاً يشتري منهم، وانما أجاز شراءَه لعدم علمه بأنهم ظلموا فيه أحداً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النعمان،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من العامل الشيء وأنا أعلم أنّه يظلم؟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منه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أبان،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انّه ظلم فيه أحداً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أبان،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وهو يظلم؟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أبي عمير، عن جميل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ارادوا بيع تمر عين أبي زياد فأردت أن اشتريه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أستأمر</w:t>
      </w:r>
      <w:r>
        <w:rPr>
          <w:rStyle w:val="FootnoteAnchor"/>
          <w:rtl w:val="true"/>
        </w:rPr>
        <w:footnoteReference w:id="763"/>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معاذاً</w:t>
      </w:r>
      <w:r>
        <w:rPr>
          <w:rStyle w:val="FootnoteAnchor"/>
          <w:rtl w:val="true"/>
        </w:rPr>
        <w:footnoteReference w:id="764"/>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 فانّه إن لم</w:t>
      </w:r>
      <w:r>
        <w:rPr>
          <w:rStyle w:val="FootnoteAnchor"/>
          <w:rtl w:val="true"/>
        </w:rPr>
        <w:footnoteReference w:id="765"/>
      </w:r>
      <w:r>
        <w:rPr>
          <w:rFonts w:ascii="Amiri" w:hAnsi="Amiri" w:eastAsia="Amiri" w:cs="Amiri"/>
          <w:color w:val="111111"/>
          <w:sz w:val="28"/>
          <w:sz w:val="28"/>
          <w:szCs w:val="28"/>
          <w:rtl w:val="true"/>
          <w:lang w:bidi="ar-SA"/>
        </w:rPr>
        <w:t>يشتره اشتراه غيره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تُعرف 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عين أبي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لها غلَّة وتمرٌ كثير يوزّعها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الفقراء والمساكين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ويَظهر من هذا الخبر أن الضيعة المذكورة كانت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اغتصبت منه، وأن استیماره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الشراء من ثمرتها انما هو من حيث كونه له </w:t>
      </w:r>
      <w:bookmarkStart w:id="368" w:name="pg13468_123742"/>
    </w:p>
    <w:p>
      <w:pPr>
        <w:pStyle w:val="BookText"/>
        <w:rPr/>
      </w:pPr>
      <w:bookmarkEnd w:id="368"/>
      <w:r>
        <w:rPr>
          <w:rFonts w:ascii="Amiri" w:hAnsi="Amiri" w:eastAsia="Amiri" w:cs="Amiri"/>
          <w:color w:val="111111"/>
          <w:sz w:val="28"/>
          <w:sz w:val="28"/>
          <w:szCs w:val="28"/>
          <w:rtl w:val="true"/>
          <w:lang w:bidi="ar-SA"/>
        </w:rPr>
        <w:t xml:space="preserve">عدم وجوب دفع المال الى الظَّلمة وعمّالهم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006781_2616395394"/>
      <w:bookmarkStart w:id="370" w:name="_Toc131"/>
      <w:bookmarkEnd w:id="369"/>
      <w:r>
        <w:rPr>
          <w:rtl w:val="true"/>
        </w:rPr>
        <w:t xml:space="preserve">باب </w:t>
      </w:r>
      <w:r>
        <w:rPr>
          <w:rtl w:val="true"/>
        </w:rPr>
        <w:t>(</w:t>
      </w:r>
      <w:r>
        <w:rPr/>
        <w:t>11</w:t>
      </w:r>
      <w:r>
        <w:rPr>
          <w:rtl w:val="true"/>
        </w:rPr>
        <w:t xml:space="preserve">) </w:t>
      </w:r>
      <w:r>
        <w:rPr>
          <w:rtl w:val="true"/>
        </w:rPr>
        <w:t>عدم وجوب دفع المال الى الظَّلمة وعمّالهم</w:t>
      </w:r>
      <w:bookmarkEnd w:id="370"/>
    </w:p>
    <w:p>
      <w:pPr>
        <w:pStyle w:val="BookText"/>
        <w:rPr/>
      </w:pPr>
      <w:r>
        <w:rPr>
          <w:rFonts w:eastAsia="Amiri" w:cs="Amiri" w:ascii="Amiri" w:hAnsi="Amiri"/>
          <w:color w:val="111111"/>
          <w:sz w:val="28"/>
          <w:szCs w:val="28"/>
          <w:lang w:bidi="ar-SA"/>
        </w:rPr>
        <w:t>23339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علي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ضريس بن عبدالملك وأخوه من هبيرة ارزاً بثلاثمائة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انظر الى خمس هذا المال فابعث به اليه واحتبس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فادّي المال وقدم هؤلاء فذهب أمر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ذلك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مبادراً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أدّاها، فعضّ على اصبعه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أنّ ضُريس بن عبدالملك وأخاه إشتريا من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عمّال بني اميّة الظَّلَمة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 بثلاثمائة ألف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فاقترح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الفاضل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ضُريس أن بدفع خُمس الثَّمن الى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ويحتفظ بالباقي ويحتبسه لنفسه، لأنّ هؤلاء الظَّلَمة لايملكون هذا الأرز فهم </w:t>
      </w:r>
      <w:bookmarkStart w:id="371" w:name="pg13468_123743"/>
    </w:p>
    <w:p>
      <w:pPr>
        <w:pStyle w:val="BookText"/>
        <w:rPr/>
      </w:pPr>
      <w:bookmarkEnd w:id="371"/>
      <w:r>
        <w:rPr>
          <w:rFonts w:ascii="IRNazanin" w:hAnsi="IRNazanin" w:eastAsia="IRNazanin"/>
          <w:color w:val="111111"/>
          <w:sz w:val="28"/>
          <w:sz w:val="28"/>
          <w:szCs w:val="28"/>
          <w:rtl w:val="true"/>
          <w:lang w:bidi="fa-IR"/>
        </w:rPr>
        <w:t>غاصبون مُعتدون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ودفع الخُمس من باب أنَّ هذا الارز مجهول المالك فاذا دفع خُمس الثَّمن حلَّ له الباقي وكانت حكومة بني اُميّة قد أشرفت على السقوط والزوال، ممّا اتاح لضُريس فرصة الامتناع عن دفع ثَمن الأرز الى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ضريس رفض اقتراح زرارة ودَفع المال الى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من باب الخوف والتقيَّة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سقوط الامويّين في مزبلة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زرارة بالامام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للامام ماجرى بينه وبين ضُريس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ثَمن الأرز لضريس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فعضَّ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اصبعه تأسُّفاً، لأنَّ هذا المال ليس لهؤلاء الطغاة الجبابرة، بل هو للامام المعصوم الذي فَرض الله طاعته على خَلقه وكان يتجسَّد آنذاك في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أباحه الامام لشيعته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دَفع ضُريس هذا المال الى ذلك الظالم الغاصب؟</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006783_2616395394"/>
      <w:bookmarkStart w:id="373" w:name="_Toc132"/>
      <w:bookmarkEnd w:id="372"/>
      <w:r>
        <w:rPr>
          <w:rtl w:val="true"/>
        </w:rPr>
        <w:t xml:space="preserve">باب </w:t>
      </w:r>
      <w:r>
        <w:rPr>
          <w:rtl w:val="true"/>
        </w:rPr>
        <w:t>(</w:t>
      </w:r>
      <w:r>
        <w:rPr/>
        <w:t>12</w:t>
      </w:r>
      <w:r>
        <w:rPr>
          <w:rtl w:val="true"/>
        </w:rPr>
        <w:t xml:space="preserve">) </w:t>
      </w:r>
      <w:r>
        <w:rPr>
          <w:rtl w:val="true"/>
        </w:rPr>
        <w:t>النهي عن طلب حاجة من المنافق</w:t>
      </w:r>
      <w:bookmarkEnd w:id="3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bookmarkStart w:id="374" w:name="pg13468_123744"/>
    </w:p>
    <w:p>
      <w:pPr>
        <w:pStyle w:val="BookText"/>
        <w:rPr/>
      </w:pPr>
      <w:bookmarkEnd w:id="374"/>
      <w:r>
        <w:rPr>
          <w:rFonts w:ascii="IRNazanin" w:hAnsi="IRNazanin" w:eastAsia="IRNazanin"/>
          <w:color w:val="111111"/>
          <w:sz w:val="28"/>
          <w:sz w:val="28"/>
          <w:szCs w:val="28"/>
          <w:rtl w:val="true"/>
          <w:lang w:bidi="fa-IR"/>
        </w:rPr>
        <w:t>شرُّ البقاع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رجاء بن یحیی بن سامان أبو الحسين العبرتائي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في منزله بالكرخ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عبدالأحد بن الحسن بن صالح كاتب الفضل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الربيع، عن أبيه الربيع، عن أبي عبدالله جعفر ابن محمد، عن أبيه أبي جعفر،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اجهد أن لايكون المنافق عندك يد، فانّ المكافىء عنك وعنهم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بجنته، والمصطفی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بشفاعته،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بحوض جدهما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006785_2616395394"/>
      <w:bookmarkStart w:id="376" w:name="_Toc133"/>
      <w:bookmarkEnd w:id="375"/>
      <w:r>
        <w:rPr>
          <w:rtl w:val="true"/>
        </w:rPr>
        <w:t xml:space="preserve">باب </w:t>
      </w:r>
      <w:r>
        <w:rPr>
          <w:rtl w:val="true"/>
        </w:rPr>
        <w:t>(</w:t>
      </w:r>
      <w:r>
        <w:rPr/>
        <w:t>13</w:t>
      </w:r>
      <w:r>
        <w:rPr>
          <w:rtl w:val="true"/>
        </w:rPr>
        <w:t xml:space="preserve">) </w:t>
      </w:r>
      <w:r>
        <w:rPr>
          <w:rtl w:val="true"/>
        </w:rPr>
        <w:t>شَرُّ البِقاع</w:t>
      </w:r>
      <w:bookmarkEnd w:id="37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موسى، عن محمد بن عليّ، عن محمد بن الحسين، عن عليّ بن أسباط، عن ابن فضّال،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البقاع دُورُ الاُمراء الّذين لايقضون بالحقّ</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377" w:name="pg13468_123745"/>
    </w:p>
    <w:p>
      <w:pPr>
        <w:pStyle w:val="Heading2"/>
        <w:numPr>
          <w:ilvl w:val="1"/>
          <w:numId w:val="1"/>
        </w:numPr>
        <w:rPr/>
      </w:pPr>
      <w:bookmarkStart w:id="378" w:name="__RefHeading___Toc2006787_2616395394"/>
      <w:bookmarkStart w:id="379" w:name="_Toc134"/>
      <w:bookmarkEnd w:id="377"/>
      <w:bookmarkEnd w:id="378"/>
      <w:r>
        <w:rPr>
          <w:rtl w:val="true"/>
        </w:rPr>
        <w:t>أبواب ولاية السلطان الجائر</w:t>
      </w:r>
      <w:bookmarkEnd w:id="379"/>
    </w:p>
    <w:p>
      <w:pPr>
        <w:pStyle w:val="Heading3"/>
        <w:numPr>
          <w:ilvl w:val="2"/>
          <w:numId w:val="1"/>
        </w:numPr>
        <w:rPr/>
      </w:pPr>
      <w:bookmarkStart w:id="380" w:name="__RefHeading___Toc2006789_2616395394"/>
      <w:bookmarkStart w:id="381" w:name="_Toc135"/>
      <w:bookmarkEnd w:id="380"/>
      <w:r>
        <w:rPr>
          <w:rtl w:val="true"/>
        </w:rPr>
        <w:t xml:space="preserve">باب </w:t>
      </w:r>
      <w:r>
        <w:rPr>
          <w:rtl w:val="true"/>
        </w:rPr>
        <w:t>(</w:t>
      </w:r>
      <w:r>
        <w:rPr/>
        <w:t>1</w:t>
      </w:r>
      <w:r>
        <w:rPr>
          <w:rtl w:val="true"/>
        </w:rPr>
        <w:t xml:space="preserve">) </w:t>
      </w:r>
      <w:r>
        <w:rPr>
          <w:rtl w:val="true"/>
        </w:rPr>
        <w:t>تحريم الولاية من قبل الجائر الاّ ما استُثني</w:t>
      </w:r>
      <w:bookmarkEnd w:id="381"/>
    </w:p>
    <w:p>
      <w:pPr>
        <w:pStyle w:val="BookText"/>
        <w:rPr/>
      </w:pPr>
      <w:r>
        <w:rPr>
          <w:rFonts w:eastAsia="Amiri" w:cs="Amiri" w:ascii="Amiri" w:hAnsi="Amiri"/>
          <w:color w:val="111111"/>
          <w:sz w:val="28"/>
          <w:szCs w:val="28"/>
          <w:lang w:bidi="ar-SA"/>
        </w:rPr>
        <w:t>23342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ومحمّد بن حمران،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فاستقبلني زرارة خارجاً من عنده، 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ياوليد أما تعجب من زرارة سألني عن أعمال هؤلاء، أيّ شيء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أيريد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فيروي ذلك عنّي؟</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ياوليد متى كانت الشيعة تسأل عن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طعامهم ويُشرب من شرابهم ويُستظلّ بظلّهم؟ متى كانت الشيعة تسأل عن هذا</w:t>
      </w:r>
      <w:r>
        <w:rPr>
          <w:rStyle w:val="FootnoteAnchor"/>
          <w:rtl w:val="true"/>
        </w:rPr>
        <w:footnoteReference w:id="7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تحريم الولاية من قبل الجائر الاّ ما استُثني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ابن أبي عمير بهذا الاسناد نحوه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في انحراف الحكّام الظلمة المنحرفين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التعاون معهم وتأییدهم وتقوية حکومتهم، وهذا أمر مفروغ منه ولم تكن الشيعة تسأل عن هذا المعلوميته، بل كانت تسأل هل يحلُّ لنا طعامهم وشرابهم أم لا؟ وقد ورد ذمّ زرارة في هذا الحديث ولكن لجلالة قدره وعظمة شأنه ينبغي حمله على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حمّاد،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وُليت عملاً فهل لي من ذلك مخرج؟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اكثر من طلب المخرج من ذلك فَعسُر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تتَّقي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ولاتَعُده</w:t>
      </w:r>
      <w:r>
        <w:rPr>
          <w:rStyle w:val="FootnoteAnchor"/>
          <w:rtl w:val="true"/>
        </w:rPr>
        <w:footnoteReference w:id="776"/>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المنصوب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أقامهُ الامام من ولاة العدل يجب على من استعانه عونه، والعمل لهُ اذا استعملهُ، والعمل معه ولهُ ما أمره به، ومعونتُه في ولايته طاعةٌ من طاعات الله والكسبُ منهُ من وجهه حلال مُحلَّل، والعمل لأئمة الجور ومن أقاموه والكسب معهم حرام محرّم ومعصية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أهل العدل الذين أمر الله بولايتهم، وتوليتهم وقبولها والعمل لهم فرض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وطاعتهم واجبة، ولايحلُّ لمن أمروه بالعمل لهم ان يتخلَّف عن أمرهم، وولاة أهل الجور واتباعهم والعاملون لهم في معصية الله غير جائزة لمن دَعوه الى خدمتهم، والعمل لهم، وعونهم ولا القبول منهم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البرقي</w:t>
      </w:r>
      <w:r>
        <w:rPr>
          <w:rStyle w:val="FootnoteAnchor"/>
          <w:rtl w:val="true"/>
        </w:rPr>
        <w:footnoteReference w:id="781"/>
      </w:r>
      <w:r>
        <w:rPr>
          <w:rFonts w:ascii="Amiri" w:hAnsi="Amiri" w:eastAsia="Amiri" w:cs="Amiri"/>
          <w:color w:val="111111"/>
          <w:sz w:val="28"/>
          <w:sz w:val="28"/>
          <w:szCs w:val="28"/>
          <w:rtl w:val="true"/>
          <w:lang w:bidi="ar-SA"/>
        </w:rPr>
        <w:t>، عن علي بن أبي راشد</w:t>
      </w:r>
      <w:r>
        <w:rPr>
          <w:rStyle w:val="FootnoteAnchor"/>
          <w:rtl w:val="true"/>
        </w:rPr>
        <w:footnoteReference w:id="782"/>
      </w:r>
      <w:r>
        <w:rPr>
          <w:rFonts w:ascii="IRNazanin" w:hAnsi="IRNazanin" w:eastAsia="IRNazanin"/>
          <w:color w:val="111111"/>
          <w:sz w:val="28"/>
          <w:sz w:val="28"/>
          <w:szCs w:val="28"/>
          <w:rtl w:val="true"/>
          <w:lang w:bidi="fa-IR"/>
        </w:rPr>
        <w:t xml:space="preserve">، عن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عن يونس بن حمّاد</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بهذا الأمر ممَّن يعمل عمل السلطان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تحريم الولاية من قبل الجائر الاّ ما استُثني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ولَّوكم يدخلون عليكم الرفق</w:t>
      </w:r>
      <w:r>
        <w:rPr>
          <w:rStyle w:val="FootnoteAnchor"/>
          <w:rtl w:val="true"/>
        </w:rPr>
        <w:footnoteReference w:id="785"/>
      </w:r>
      <w:r>
        <w:rPr>
          <w:rFonts w:ascii="Amiri" w:hAnsi="Amiri" w:eastAsia="Amiri" w:cs="Amiri"/>
          <w:color w:val="111111"/>
          <w:sz w:val="28"/>
          <w:sz w:val="28"/>
          <w:szCs w:val="28"/>
          <w:rtl w:val="true"/>
          <w:lang w:bidi="ar-SA"/>
        </w:rPr>
        <w:t>وينفعونكم في حوائجكم؟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لايفعل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786"/>
      </w:r>
      <w:r>
        <w:rPr>
          <w:rFonts w:ascii="IRNazanin" w:hAnsi="IRNazanin" w:eastAsia="IRNazanin"/>
          <w:color w:val="111111"/>
          <w:sz w:val="28"/>
          <w:sz w:val="28"/>
          <w:szCs w:val="28"/>
          <w:rtl w:val="true"/>
          <w:lang w:bidi="fa-IR"/>
        </w:rPr>
        <w:t>لم يفعل ذلك منهم فابرؤوا منه، بریء الله منه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أخيه جعفر ابن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الدّخول في عمل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الداخلون عليكم أم أنتم الداخلون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هم الدّاخلون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بأس بذلك</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ابن أبي نجران، عن ابن سنان، عن حبيب،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رجل من هذه العصابة قد ولي ولاية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صنيعته</w:t>
      </w:r>
      <w:r>
        <w:rPr>
          <w:rStyle w:val="FootnoteAnchor"/>
          <w:rtl w:val="true"/>
        </w:rPr>
        <w:footnoteReference w:id="790"/>
      </w:r>
      <w:r>
        <w:rPr>
          <w:rFonts w:ascii="IRNazanin" w:hAnsi="IRNazanin" w:eastAsia="IRNazanin"/>
          <w:color w:val="111111"/>
          <w:sz w:val="28"/>
          <w:sz w:val="28"/>
          <w:szCs w:val="28"/>
          <w:rtl w:val="true"/>
          <w:lang w:bidi="fa-IR"/>
        </w:rPr>
        <w:t xml:space="preserve">الى اخوانه؟ </w:t>
      </w:r>
      <w:bookmarkStart w:id="382" w:name="pg13468_123749"/>
    </w:p>
    <w:p>
      <w:pPr>
        <w:pStyle w:val="BookText"/>
        <w:rPr/>
      </w:pPr>
      <w:bookmarkEnd w:id="3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فيما لاينبغي لهم ولايصنعون الى اخوانهم خيراً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يحيى، عن محمد بن عبدالجبّار مثله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006791_2616395394"/>
      <w:bookmarkStart w:id="384" w:name="_Toc136"/>
      <w:bookmarkEnd w:id="383"/>
      <w:r>
        <w:rPr>
          <w:rtl w:val="true"/>
        </w:rPr>
        <w:t xml:space="preserve">باب </w:t>
      </w:r>
      <w:r>
        <w:rPr>
          <w:rtl w:val="true"/>
        </w:rPr>
        <w:t>(</w:t>
      </w:r>
      <w:r>
        <w:rPr/>
        <w:t>2</w:t>
      </w:r>
      <w:r>
        <w:rPr>
          <w:rtl w:val="true"/>
        </w:rPr>
        <w:t xml:space="preserve">) </w:t>
      </w:r>
      <w:r>
        <w:rPr>
          <w:rtl w:val="true"/>
        </w:rPr>
        <w:t>عقاب مَن خَضع للسُلطان</w:t>
      </w:r>
      <w:bookmarkEnd w:id="384"/>
    </w:p>
    <w:p>
      <w:pPr>
        <w:pStyle w:val="BookText"/>
        <w:rPr/>
      </w:pPr>
      <w:r>
        <w:rPr>
          <w:rFonts w:eastAsia="Amiri" w:cs="Amiri" w:ascii="Amiri" w:hAnsi="Amiri"/>
          <w:color w:val="111111"/>
          <w:sz w:val="28"/>
          <w:szCs w:val="28"/>
          <w:lang w:bidi="ar-SA"/>
        </w:rPr>
        <w:t>23349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حديد</w:t>
      </w:r>
      <w:r>
        <w:rPr>
          <w:rStyle w:val="FootnoteAnchor"/>
          <w:rtl w:val="true"/>
        </w:rPr>
        <w:footnoteReference w:id="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وصونوا دینکم بالورَع، وقوُّوه بالتقيّة والاستغناء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w:t>
      </w:r>
      <w:r>
        <w:rPr>
          <w:rStyle w:val="FootnoteAnchor"/>
          <w:rtl w:val="true"/>
        </w:rPr>
        <w:footnoteReference w:id="795"/>
      </w:r>
      <w:r>
        <w:rPr>
          <w:rFonts w:ascii="IRNazanin" w:hAnsi="IRNazanin" w:eastAsia="IRNazanin"/>
          <w:color w:val="111111"/>
          <w:sz w:val="28"/>
          <w:sz w:val="28"/>
          <w:szCs w:val="28"/>
          <w:rtl w:val="true"/>
          <w:lang w:bidi="fa-IR"/>
        </w:rPr>
        <w:t>من خضع لصاحب سلطان، ولمن</w:t>
      </w:r>
      <w:r>
        <w:rPr>
          <w:rStyle w:val="FootnoteAnchor"/>
          <w:rtl w:val="true"/>
        </w:rPr>
        <w:footnoteReference w:id="796"/>
      </w:r>
      <w:r>
        <w:rPr>
          <w:rFonts w:ascii="Amiri" w:hAnsi="Amiri" w:eastAsia="Amiri" w:cs="Amiri"/>
          <w:color w:val="111111"/>
          <w:sz w:val="28"/>
          <w:sz w:val="28"/>
          <w:szCs w:val="28"/>
          <w:rtl w:val="true"/>
          <w:lang w:bidi="ar-SA"/>
        </w:rPr>
        <w:t>يخالفه على دينه طلباً لما في يديه</w:t>
      </w:r>
      <w:r>
        <w:rPr>
          <w:rStyle w:val="FootnoteAnchor"/>
          <w:rtl w:val="true"/>
        </w:rPr>
        <w:footnoteReference w:id="797"/>
      </w:r>
      <w:r>
        <w:rPr>
          <w:rFonts w:ascii="Amiri" w:hAnsi="Amiri" w:eastAsia="Amiri" w:cs="Amiri"/>
          <w:color w:val="111111"/>
          <w:sz w:val="28"/>
          <w:sz w:val="28"/>
          <w:szCs w:val="28"/>
          <w:rtl w:val="true"/>
          <w:lang w:bidi="ar-SA"/>
        </w:rPr>
        <w:t xml:space="preserve">من دنياه أخمله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ومقّته عليه</w:t>
      </w:r>
      <w:r>
        <w:rPr>
          <w:rStyle w:val="FootnoteAnchor"/>
          <w:rtl w:val="true"/>
        </w:rPr>
        <w:footnoteReference w:id="798"/>
      </w:r>
      <w:r>
        <w:rPr>
          <w:rFonts w:ascii="Amiri" w:hAnsi="Amiri" w:eastAsia="Amiri" w:cs="Amiri"/>
          <w:color w:val="111111"/>
          <w:sz w:val="28"/>
          <w:sz w:val="28"/>
          <w:szCs w:val="28"/>
          <w:rtl w:val="true"/>
          <w:lang w:bidi="ar-SA"/>
        </w:rPr>
        <w:t xml:space="preserve">ووكله إليه، فإن هو غلب على شيء من دنياه فصار إليه منه شيء نزع الله </w:t>
      </w:r>
      <w:bookmarkStart w:id="385" w:name="pg13468_123750"/>
    </w:p>
    <w:p>
      <w:pPr>
        <w:pStyle w:val="BookText"/>
        <w:rPr/>
      </w:pPr>
      <w:bookmarkEnd w:id="385"/>
      <w:r>
        <w:rPr>
          <w:rFonts w:ascii="Amiri" w:hAnsi="Amiri" w:eastAsia="Amiri" w:cs="Amiri"/>
          <w:color w:val="111111"/>
          <w:sz w:val="28"/>
          <w:sz w:val="28"/>
          <w:szCs w:val="28"/>
          <w:rtl w:val="true"/>
          <w:lang w:bidi="ar-SA"/>
        </w:rPr>
        <w:t xml:space="preserve">عقاب مَن أحبَّ بقاء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منه، ولم يأجره على شيء ينفقه في حجّ ولاعتق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جعفر الحميري، عن أحمد بن محمد، عن الحسن بن محبوب، عن حديد المدائني،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أبو عبدالله محمد بن محمد ابن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عن سعد بن عبدالله، عن أحمد بن محمد بن عیسی، عن الحسن بن محبوب، عن حديد بن حكيم الازدي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2006793_2616395394"/>
      <w:bookmarkStart w:id="387" w:name="_Toc137"/>
      <w:bookmarkEnd w:id="386"/>
      <w:r>
        <w:rPr>
          <w:rtl w:val="true"/>
        </w:rPr>
        <w:t xml:space="preserve">باب </w:t>
      </w:r>
      <w:r>
        <w:rPr>
          <w:rtl w:val="true"/>
        </w:rPr>
        <w:t>(</w:t>
      </w:r>
      <w:r>
        <w:rPr/>
        <w:t>3</w:t>
      </w:r>
      <w:r>
        <w:rPr>
          <w:rtl w:val="true"/>
        </w:rPr>
        <w:t xml:space="preserve">) </w:t>
      </w:r>
      <w:r>
        <w:rPr>
          <w:rtl w:val="true"/>
        </w:rPr>
        <w:t>عقاب مَن أحبَّ بقاء السلطان</w:t>
      </w:r>
      <w:bookmarkEnd w:id="38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تَرْكَنُوا </w:t>
      </w:r>
      <w:bookmarkStart w:id="388" w:name="pg13468_123751"/>
    </w:p>
    <w:p>
      <w:pPr>
        <w:pStyle w:val="BookText"/>
        <w:rPr/>
      </w:pPr>
      <w:bookmarkEnd w:id="388"/>
      <w:r>
        <w:rPr>
          <w:rFonts w:ascii="Amiri" w:hAnsi="Amiri" w:eastAsia="Amiri" w:cs="Amiri"/>
          <w:color w:val="111111"/>
          <w:sz w:val="28"/>
          <w:sz w:val="28"/>
          <w:szCs w:val="28"/>
          <w:rtl w:val="true"/>
          <w:lang w:bidi="ar-SA"/>
        </w:rPr>
        <w:t>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يأتي السلطان فيحبُّ بقاءه إلى أن يدخل يده إلى كيسه فيعطيه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عيسى،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يجعلها خلوداً ولكن تمسّكم النار، فلاترکنوا إليهم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006795_2616395394"/>
      <w:bookmarkStart w:id="390" w:name="_Toc138"/>
      <w:bookmarkEnd w:id="389"/>
      <w:r>
        <w:rPr>
          <w:rtl w:val="true"/>
        </w:rPr>
        <w:t xml:space="preserve">باب </w:t>
      </w:r>
      <w:r>
        <w:rPr>
          <w:rtl w:val="true"/>
        </w:rPr>
        <w:t>(</w:t>
      </w:r>
      <w:r>
        <w:rPr/>
        <w:t>4</w:t>
      </w:r>
      <w:r>
        <w:rPr>
          <w:rtl w:val="true"/>
        </w:rPr>
        <w:t xml:space="preserve">) </w:t>
      </w:r>
      <w:r>
        <w:rPr>
          <w:rtl w:val="true"/>
        </w:rPr>
        <w:t>عقاب مَن أتی باب السُّلطان</w:t>
      </w:r>
      <w:bookmarkEnd w:id="390"/>
    </w:p>
    <w:p>
      <w:pPr>
        <w:pStyle w:val="BookText"/>
        <w:rPr/>
      </w:pPr>
      <w:r>
        <w:rPr>
          <w:rFonts w:eastAsia="Amiri" w:cs="Amiri" w:ascii="Amiri" w:hAnsi="Amiri"/>
          <w:color w:val="111111"/>
          <w:sz w:val="28"/>
          <w:szCs w:val="28"/>
          <w:lang w:bidi="ar-SA"/>
        </w:rPr>
        <w:t>23352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العباس بن معروف، عن ابن المغيرة، عن السكوني،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وأبواب السلطان وحواشيها، فانّ أقربكم من أبواب السلطان وحواشيها أبعدُكم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آثر السُّلطان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عنه الورع وجعله حيران</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عقاب مَن أتی باب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عن العباس ابن معروف، عن ابن المغيرة، عن السكوني،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اقترب عبدٌ من سلطان إلاّ تباعد من الله، ولاكثُر ماله إلاّ اشتدَّ حسابه، ولاكثُر تبعه</w:t>
      </w:r>
      <w:r>
        <w:rPr>
          <w:rStyle w:val="FootnoteAnchor"/>
          <w:rtl w:val="true"/>
        </w:rPr>
        <w:footnoteReference w:id="807"/>
      </w:r>
      <w:r>
        <w:rPr>
          <w:rFonts w:ascii="IRNazanin" w:hAnsi="IRNazanin" w:eastAsia="IRNazanin"/>
          <w:color w:val="111111"/>
          <w:sz w:val="28"/>
          <w:sz w:val="28"/>
          <w:szCs w:val="28"/>
          <w:rtl w:val="true"/>
          <w:lang w:bidi="fa-IR"/>
        </w:rPr>
        <w:t>إلاّ كثرت شیاطینه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أبيه، عن عبدالله بن المغيرة، عن محمد بن سنان،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أباه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على إمام جائر فقرأ عليه القرآن يريد بذلك عَرَضاً مِن عرض الدنيا، لُعِن القاريء بكلّ حرف عشر لعنات، ولُعِن المستمع بكلّ حرف لعنة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حفظهنّ كان معصوماً من الشيطان الرجيم ومن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يخل بأمرأة لايملك منها شيئاً، ولم يدخل على سلطان، ولم يُعِن صاحب بدعة ببدعته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391" w:name="pg13468_123753"/>
    </w:p>
    <w:p>
      <w:pPr>
        <w:pStyle w:val="Heading3"/>
        <w:numPr>
          <w:ilvl w:val="2"/>
          <w:numId w:val="1"/>
        </w:numPr>
        <w:rPr/>
      </w:pPr>
      <w:bookmarkStart w:id="392" w:name="__RefHeading___Toc2006797_2616395394"/>
      <w:bookmarkStart w:id="393" w:name="_Toc139"/>
      <w:bookmarkEnd w:id="391"/>
      <w:bookmarkEnd w:id="392"/>
      <w:r>
        <w:rPr>
          <w:rtl w:val="true"/>
        </w:rPr>
        <w:t xml:space="preserve">باب </w:t>
      </w:r>
      <w:r>
        <w:rPr>
          <w:rtl w:val="true"/>
        </w:rPr>
        <w:t>(</w:t>
      </w:r>
      <w:r>
        <w:rPr/>
        <w:t>5</w:t>
      </w:r>
      <w:r>
        <w:rPr>
          <w:rtl w:val="true"/>
        </w:rPr>
        <w:t xml:space="preserve">) </w:t>
      </w:r>
      <w:r>
        <w:rPr>
          <w:rtl w:val="true"/>
        </w:rPr>
        <w:t>كفّارة عمل السُّلطان</w:t>
      </w:r>
      <w:bookmarkEnd w:id="393"/>
    </w:p>
    <w:p>
      <w:pPr>
        <w:pStyle w:val="BookText"/>
        <w:rPr/>
      </w:pPr>
      <w:r>
        <w:rPr>
          <w:rFonts w:eastAsia="IRNazanin" w:cs="IRNazanin"/>
          <w:color w:val="111111"/>
          <w:sz w:val="28"/>
          <w:szCs w:val="28"/>
          <w:lang w:bidi="fa-IR"/>
        </w:rPr>
        <w:t>23356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كفّارةُ عَمل السلطان قضاء حوائج الإخوان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عبيد بن زرارة 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الى زياد بن عبیدالله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ذا بعض عملك</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هذا هو زياد بن عبيدالله بن عبدالله الحارثي، خال أبي العباس السفّاح، وكان والياً من قبَل السّفاح سنة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 نقصَ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الوافي، وقال 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حاجة الرجل جَبراً لنقص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 نقص عملك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العمركي، عن محمد بن عليّ وغيره، عن ابن أبي عمير، عن مفضّل بن مزيد أخي شعيب الكاتب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اُمرت أن اُخرج لبني هاشم جوائز، فلم أعلم إلاّ وهو على رأسي وأنا مُستخلٍ</w:t>
      </w:r>
      <w:r>
        <w:rPr>
          <w:rStyle w:val="FootnoteAnchor"/>
          <w:rtl w:val="true"/>
        </w:rPr>
        <w:footnoteReference w:id="813"/>
      </w:r>
      <w:r>
        <w:rPr>
          <w:rFonts w:ascii="Amiri" w:hAnsi="Amiri" w:eastAsia="Amiri" w:cs="Amiri"/>
          <w:color w:val="111111"/>
          <w:sz w:val="28"/>
          <w:sz w:val="28"/>
          <w:szCs w:val="28"/>
          <w:rtl w:val="true"/>
          <w:lang w:bidi="ar-SA"/>
        </w:rPr>
        <w:t xml:space="preserve">فوثبت إليه، </w:t>
      </w:r>
    </w:p>
    <w:p>
      <w:pPr>
        <w:pStyle w:val="BookText"/>
        <w:rPr/>
      </w:pPr>
      <w:r>
        <w:rPr>
          <w:rFonts w:ascii="Amiri" w:hAnsi="Amiri" w:eastAsia="Amiri" w:cs="Amiri"/>
          <w:color w:val="111111"/>
          <w:sz w:val="28"/>
          <w:sz w:val="28"/>
          <w:szCs w:val="28"/>
          <w:rtl w:val="true"/>
          <w:lang w:bidi="ar-SA"/>
        </w:rPr>
        <w:t>كفّارة عمل السلطان فسألني عمّا أُمر لهم، فناولته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لاسماعيل ههنا شيئاً؟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خرج إلينا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تری مکاني من هؤلاء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أصبتَ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به على أصحابك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814"/>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مزيد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منصور، عن أحمد بن الفضل، عن محمّد بن زياد، عن المفضّل بن مزيد أخي شعيب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أصبت فعد به على إخوانك،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خليفة أخي على الديوان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تری مکاني من هؤلاء القوم 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تكن كنت</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بتاء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معناه قال العلاّمة الاسترابادي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شرحه على كتاب 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تكن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تكن في مكانك الذي أنت فيه من هؤلاء، ولا ناظراً في ديوانهم لکنتَ من السعداء الأخيار وكما يرتضيه الأولياء الأبرار، فلانقيصة فيك الاّ من جهة هذه المنقصة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بناء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أنت في ديوان هؤلاء لكنتُ أنا أقوم بدَورك في دفع الظلم عن المؤمنين وقضاء حوائجهم واصلاح امورهم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الروضة، عن حمّاد بن عثمان،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يدخل في عمل السلطان لاخوانه وادخال المنافع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كانوا كذلك فابرؤوا منهم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الله في المجموع الرائق عن الأربعين لأبي الفضل محمد بن سعيد،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فسألهم هل فيكم من يدخل في عمل السلطان؟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 الرجل منا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كفّارة عمل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مواساة من دخل في عمل السلطان لاخوانهم، وادخالهم المنافع عليهم؟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لانعرف ذلك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كانوا كذلك فابرؤوا منهم</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في الروضة، عن محمد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عمل السلطان، والدخول معهم، وما عليهم فيماهم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اذا واسی اخوانه، وأَنصفَ المظلوم، وأَغاث الملهوف من أهل ولايته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دخل عليه رجل من الشيعة، فشكا إليه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التعرُّض للسلطان فتدخل في بعض أعماله؟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حرّمتموه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لنا أو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الداخلون علينا، أم نحن الداخلون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الداخلون علیکم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هم قوم اضطروكم فدخلتم في بعض حقّكم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لهم سيرة وإحكاماً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اجرى لهم الناس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أجروهم عليهم في ديوانهم، وإيّاكم وظلم مؤمن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في الروضة، عن ابن مسکان،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الرجل من اخواننا</w:t>
      </w:r>
      <w:r>
        <w:rPr>
          <w:rStyle w:val="FootnoteAnchor"/>
          <w:rtl w:val="true"/>
        </w:rPr>
        <w:footnoteReference w:id="822"/>
      </w:r>
      <w:r>
        <w:rPr>
          <w:rFonts w:ascii="Amiri" w:hAnsi="Amiri" w:eastAsia="Amiri" w:cs="Amiri"/>
          <w:color w:val="111111"/>
          <w:sz w:val="28"/>
          <w:sz w:val="28"/>
          <w:szCs w:val="28"/>
          <w:rtl w:val="true"/>
          <w:lang w:bidi="ar-SA"/>
        </w:rPr>
        <w:t>مع هؤلاء في ديوانهم، فيخرجون الى بعض النواحي فيصيبون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منه حقوق اخوانه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الله في المجموع الرائق عن الاربعين لأبي الفضل محمد بن سعيد، عن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منها اخوانه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الروضة،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صلة لأخيه المؤمن عند سلطانه، أو تيسير عسير له، أُعين على اجازة الصراط يوم تدحض الاقدام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394" w:name="pg13468_123758"/>
    </w:p>
    <w:p>
      <w:pPr>
        <w:pStyle w:val="BookText"/>
        <w:rPr/>
      </w:pPr>
      <w:bookmarkEnd w:id="394"/>
      <w:r>
        <w:rPr>
          <w:rFonts w:ascii="Amiri" w:hAnsi="Amiri" w:eastAsia="Amiri" w:cs="Amiri"/>
          <w:color w:val="111111"/>
          <w:sz w:val="28"/>
          <w:sz w:val="28"/>
          <w:szCs w:val="28"/>
          <w:rtl w:val="true"/>
          <w:lang w:bidi="ar-SA"/>
        </w:rPr>
        <w:t>حكم أموال عُمّال السلطان</w:t>
      </w:r>
    </w:p>
    <w:p>
      <w:pPr>
        <w:pStyle w:val="Heading3"/>
        <w:numPr>
          <w:ilvl w:val="2"/>
          <w:numId w:val="1"/>
        </w:numPr>
        <w:rPr/>
      </w:pPr>
      <w:bookmarkStart w:id="395" w:name="__RefHeading___Toc2006799_2616395394"/>
      <w:bookmarkStart w:id="396" w:name="_Toc140"/>
      <w:bookmarkEnd w:id="395"/>
      <w:r>
        <w:rPr>
          <w:rtl w:val="true"/>
        </w:rPr>
        <w:t xml:space="preserve">باب </w:t>
      </w:r>
      <w:r>
        <w:rPr>
          <w:rtl w:val="true"/>
        </w:rPr>
        <w:t>(</w:t>
      </w:r>
      <w:r>
        <w:rPr/>
        <w:t>6</w:t>
      </w:r>
      <w:r>
        <w:rPr>
          <w:rtl w:val="true"/>
        </w:rPr>
        <w:t xml:space="preserve">) </w:t>
      </w:r>
      <w:r>
        <w:rPr>
          <w:rtl w:val="true"/>
        </w:rPr>
        <w:t>حكم أموال عمّال السُّلطان</w:t>
      </w:r>
      <w:bookmarkEnd w:id="396"/>
    </w:p>
    <w:p>
      <w:pPr>
        <w:pStyle w:val="BookText"/>
        <w:rPr/>
      </w:pPr>
      <w:r>
        <w:rPr>
          <w:rFonts w:eastAsia="IRNazanin" w:cs="IRNazanin"/>
          <w:color w:val="111111"/>
          <w:sz w:val="28"/>
          <w:szCs w:val="28"/>
          <w:lang w:bidi="fa-IR"/>
        </w:rPr>
        <w:t>23366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w:t>
      </w:r>
      <w:r>
        <w:rPr>
          <w:rStyle w:val="FootnoteAnchor"/>
          <w:rtl w:val="true"/>
        </w:rPr>
        <w:footnoteReference w:id="826"/>
      </w:r>
      <w:r>
        <w:rPr>
          <w:rFonts w:ascii="Amiri" w:hAnsi="Amiri" w:eastAsia="Amiri" w:cs="Amiri"/>
          <w:color w:val="111111"/>
          <w:sz w:val="28"/>
          <w:sz w:val="28"/>
          <w:szCs w:val="28"/>
          <w:rtl w:val="true"/>
          <w:lang w:bidi="ar-SA"/>
        </w:rPr>
        <w:t>يلي اعمال السلطان، ليس له مكسب إلاّ من أعمالهم وأنا أَمرُّ به فانزل</w:t>
      </w:r>
      <w:r>
        <w:rPr>
          <w:rStyle w:val="FootnoteAnchor"/>
          <w:rtl w:val="true"/>
        </w:rPr>
        <w:footnoteReference w:id="827"/>
      </w:r>
      <w:r>
        <w:rPr>
          <w:rFonts w:ascii="Amiri" w:hAnsi="Amiri" w:eastAsia="Amiri" w:cs="Amiri"/>
          <w:color w:val="111111"/>
          <w:sz w:val="28"/>
          <w:sz w:val="28"/>
          <w:szCs w:val="28"/>
          <w:rtl w:val="true"/>
          <w:lang w:bidi="ar-SA"/>
        </w:rPr>
        <w:t>عليه فيضيفني ويُحسِن إلي وربما أمر لي بالدراهم والكسوة، وقد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وخذ منه، فلك المهنَّا وعليه الوُزر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أبي المعزا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أمرُّ بالعامل فيجيزني</w:t>
      </w:r>
      <w:r>
        <w:rPr>
          <w:rStyle w:val="FootnoteAnchor"/>
          <w:rtl w:val="true"/>
        </w:rPr>
        <w:footnoteReference w:id="829"/>
      </w:r>
      <w:r>
        <w:rPr>
          <w:rFonts w:ascii="IRNazanin" w:hAnsi="IRNazanin" w:eastAsia="IRNazanin"/>
          <w:color w:val="111111"/>
          <w:sz w:val="28"/>
          <w:sz w:val="28"/>
          <w:szCs w:val="28"/>
          <w:rtl w:val="true"/>
          <w:lang w:bidi="fa-IR"/>
        </w:rPr>
        <w:t>بالدراهم آخذها؟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المغرا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بها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397" w:name="pg13468_123759"/>
    </w:p>
    <w:p>
      <w:pPr>
        <w:pStyle w:val="BookText"/>
        <w:rPr/>
      </w:pPr>
      <w:bookmarkEnd w:id="397"/>
      <w:r>
        <w:rPr>
          <w:rFonts w:eastAsia="Amiri" w:cs="Amiri" w:ascii="Amiri" w:hAnsi="Amiri"/>
          <w:color w:val="111111"/>
          <w:sz w:val="28"/>
          <w:szCs w:val="28"/>
          <w:lang w:bidi="ar-SA"/>
        </w:rPr>
        <w:t>23368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أبي المعزا، عن محمد بن هشام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بالعامل فيصلني بالصلة 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وأحجّ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وحجّ منها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السندي، عن ابن أبي عمير، عن جميل بن درّاج، عن محمد بن مسلم وزرارة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العُمّال ليس بها بأس</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006801_2616395394"/>
      <w:bookmarkStart w:id="399" w:name="_Toc141"/>
      <w:bookmarkEnd w:id="398"/>
      <w:r>
        <w:rPr>
          <w:rtl w:val="true"/>
        </w:rPr>
        <w:t xml:space="preserve">باب </w:t>
      </w:r>
      <w:r>
        <w:rPr>
          <w:rtl w:val="true"/>
        </w:rPr>
        <w:t>(</w:t>
      </w:r>
      <w:r>
        <w:rPr/>
        <w:t>7</w:t>
      </w:r>
      <w:r>
        <w:rPr>
          <w:rtl w:val="true"/>
        </w:rPr>
        <w:t xml:space="preserve">) </w:t>
      </w:r>
      <w:r>
        <w:rPr>
          <w:rtl w:val="true"/>
        </w:rPr>
        <w:t>جواز قبول جوائز السُّلطان</w:t>
      </w:r>
      <w:bookmarkEnd w:id="39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الحسين بن سعيد، عن فضالة بن أيوب، عن سيف بن عميرة،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اسماعيل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ابن أبي سمّاك ان يخرج شباب الشيعة فيكفُونه ما يكفيه الناس ويعطيهم ما يعطي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عطاءك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على ديني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جواز قبول جوائز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سماك ان يبعث اليك بعطائك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 أنّ لك في بيت المال نصيباً</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ابان، عن يحيى بن أبي العلا،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يقبلان جوائز معاوية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معاوية كان حاكماً غاصباً وكانت سُلطته على بيت المال وأموال المسلمين غير شرعيَّة، وكان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الشرعي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إذا قبِل جوائز معاوية، لأنه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المال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قبول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لجوائز معاوية كان من نفس المنطلق ونفس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أنّه سُئل عن جوائز المتغلبين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يقبلان جوائز المتغلبين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كانا اهلاً لما يصِل اليهما من ذلك، وما في أيدي المتغلبين عليهم حرام وهو للناس واسع اذا وصل اليهم في خيرٍ وأخذوه من حقّه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وجوائزهم لمن يخدمهم في </w:t>
      </w:r>
      <w:bookmarkStart w:id="400" w:name="pg13468_123761"/>
    </w:p>
    <w:p>
      <w:pPr>
        <w:pStyle w:val="BookText"/>
        <w:rPr/>
      </w:pPr>
      <w:bookmarkEnd w:id="400"/>
      <w:r>
        <w:rPr>
          <w:rFonts w:ascii="Amiri" w:hAnsi="Amiri" w:eastAsia="Amiri" w:cs="Amiri"/>
          <w:color w:val="111111"/>
          <w:sz w:val="28"/>
          <w:sz w:val="28"/>
          <w:szCs w:val="28"/>
          <w:rtl w:val="true"/>
          <w:lang w:bidi="ar-SA"/>
        </w:rPr>
        <w:t>معصية الله حرام عليهم و سُحت</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006803_2616395394"/>
      <w:bookmarkStart w:id="402" w:name="_Toc142"/>
      <w:bookmarkEnd w:id="401"/>
      <w:r>
        <w:rPr>
          <w:rtl w:val="true"/>
        </w:rPr>
        <w:t xml:space="preserve">باب </w:t>
      </w:r>
      <w:r>
        <w:rPr>
          <w:rtl w:val="true"/>
        </w:rPr>
        <w:t>(</w:t>
      </w:r>
      <w:r>
        <w:rPr/>
        <w:t>8</w:t>
      </w:r>
      <w:r>
        <w:rPr>
          <w:rtl w:val="true"/>
        </w:rPr>
        <w:t xml:space="preserve">) </w:t>
      </w:r>
      <w:r>
        <w:rPr>
          <w:rtl w:val="true"/>
        </w:rPr>
        <w:t>ثواب إبلاغ حاجة المؤمن الى السُّلطان</w:t>
      </w:r>
      <w:bookmarkEnd w:id="402"/>
    </w:p>
    <w:p>
      <w:pPr>
        <w:pStyle w:val="BookText"/>
        <w:rPr/>
      </w:pPr>
      <w:r>
        <w:rPr>
          <w:rFonts w:eastAsia="IRNazanin" w:cs="IRNazanin"/>
          <w:color w:val="111111"/>
          <w:sz w:val="28"/>
          <w:szCs w:val="28"/>
          <w:lang w:bidi="fa-IR"/>
        </w:rPr>
        <w:t>23373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زيد بن علي، عن الحسين ابن زید بن علي بن الحسين أبو الحسين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جعفر بن محمد، عن أخيه موسی بن جعفر، عن أبيه جعفر بن محمد، عن أبيه محمد بن علي، عن جدّه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أبلغوني حاجة من لايستطيع إبلاغي حاجته، فانّه من أبلغ سلطاناً حاجة من لايستطيع إبلاغها، ثبّت الله قدميه على الصراط يوم القيامة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2006805_2616395394"/>
      <w:bookmarkStart w:id="404" w:name="_Toc143"/>
      <w:bookmarkEnd w:id="403"/>
      <w:r>
        <w:rPr>
          <w:rtl w:val="true"/>
        </w:rPr>
        <w:t xml:space="preserve">باب </w:t>
      </w:r>
      <w:r>
        <w:rPr>
          <w:rtl w:val="true"/>
        </w:rPr>
        <w:t>(</w:t>
      </w:r>
      <w:r>
        <w:rPr/>
        <w:t>9</w:t>
      </w:r>
      <w:r>
        <w:rPr>
          <w:rtl w:val="true"/>
        </w:rPr>
        <w:t xml:space="preserve">) </w:t>
      </w:r>
      <w:r>
        <w:rPr>
          <w:rtl w:val="true"/>
        </w:rPr>
        <w:t>ثواب من نفع اخوانه المؤمنين</w:t>
      </w:r>
      <w:bookmarkEnd w:id="4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ابراهیم النهاوندي، عن السيّاري، عن ابن جمهور وغيره من أصحابنا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ثواب من نفع اخوانه المؤمنين كان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من الدهاقين</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على الأهواز وفارس، فقال بعض أهل عمله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ديوان النجاشي عليّ خراجاً وهو ممَّن يدين بطاعتك فان رأيتَ ان تكتب اليه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اليه كتاباً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سُرَّ اخاك يسرُّك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عليه الكتاب وهو في مجلسه، فلمّا خلا ناوله الكتاب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 ووضعه على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خراج في ديوانك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کاتبه فأمره بادائها عنه ثم أخرج مثله فأمره أن يثبتها له لقابل،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سررتُك؟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 اُخرى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فأمر له بمَركب ثم أمر له بجارية وغلام وتخت ثياب، 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فكلّما قال نعم زاده حتى فرغ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فرش هذا البيت الذي كنتُ جالساً فيه حين دفعت اليَّ كتاب مولاي فيه وارفع اليَّ جميع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bookmarkStart w:id="405" w:name="pg13468_123763"/>
    </w:p>
    <w:p>
      <w:pPr>
        <w:pStyle w:val="BookText"/>
        <w:rPr/>
      </w:pPr>
      <w:bookmarkEnd w:id="405"/>
      <w:r>
        <w:rPr>
          <w:rFonts w:ascii="Amiri" w:hAnsi="Amiri" w:eastAsia="Amiri" w:cs="Amiri"/>
          <w:color w:val="111111"/>
          <w:sz w:val="28"/>
          <w:sz w:val="28"/>
          <w:szCs w:val="28"/>
          <w:rtl w:val="true"/>
          <w:lang w:bidi="ar-SA"/>
        </w:rPr>
        <w:t xml:space="preserve">وخرج الرجل فصار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فحدَّثه بالحديث على جهته فجعل يستبشر بما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كأنه قد سرّك ما فعل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لقد سرّ الله ورسوله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006807_2616395394"/>
      <w:bookmarkStart w:id="407" w:name="_Toc144"/>
      <w:bookmarkEnd w:id="406"/>
      <w:r>
        <w:rPr>
          <w:rtl w:val="true"/>
        </w:rPr>
        <w:t xml:space="preserve">باب </w:t>
      </w:r>
      <w:r>
        <w:rPr>
          <w:rtl w:val="true"/>
        </w:rPr>
        <w:t>(</w:t>
      </w:r>
      <w:r>
        <w:rPr/>
        <w:t>10</w:t>
      </w:r>
      <w:r>
        <w:rPr>
          <w:rtl w:val="true"/>
        </w:rPr>
        <w:t xml:space="preserve">) </w:t>
      </w:r>
      <w:r>
        <w:rPr>
          <w:rtl w:val="true"/>
        </w:rPr>
        <w:t>رسالة الامام الصادق الى والي الاهواز</w:t>
      </w:r>
      <w:bookmarkEnd w:id="407"/>
    </w:p>
    <w:p>
      <w:pPr>
        <w:pStyle w:val="BookText"/>
        <w:rPr/>
      </w:pPr>
      <w:r>
        <w:rPr>
          <w:rFonts w:eastAsia="IRNazanin" w:cs="IRNazanin"/>
          <w:color w:val="111111"/>
          <w:sz w:val="28"/>
          <w:szCs w:val="28"/>
          <w:lang w:bidi="fa-IR"/>
        </w:rPr>
        <w:t>23375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الى الشيخ أبي القاسم جعفر بن محمد بن قولویه، عن أبيه، عن سعد بن عبدالله، عن أحمد بن محمد بن عيسى، عن أبيه محمد بن عيسى الأشعري، عن عبدالله بن سليمان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بمولى لعبدالله النجاشي قد ورد عليه فسلّم وأوصل اليه كتابه ففضّه وقرأه فاذاً اوّل سطر فيه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تعالى بقاء سيّدي وجعلني من كلّ سوء فداه، ولا أَراني فيه مكروهاً فانّه ولي ذلك والقادر عليه واعلم سَيّدي وَمولايَ أنّي بُليت بولاية الاَهواز فان رأی سیّدي ان يحدّ لي حَدَاً أو يمثّل لي مثالاً لاستدلّ به عَلى ما يقرّبني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رسُوله ويلخّصَ في كتابه مایری لي العمل به وفيماتبدله وابتدله</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رسالة الامام الصادق لى والي الاهواز واین اضع زكاتي وفيمن اصرفها وبمن آنسُ والی من استريح ومن اثق وآمنُ وألجَأ إليه في سِرّي فَعَسى اللهُ أن يخلّصَني بهدايَتك ودَلالتك فإنّكَ حُجّة الله عَلى خلقه وأمينه في بلاده ولازالت نعمتَه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حامَلك اللهُ</w:t>
      </w:r>
      <w:r>
        <w:rPr>
          <w:rStyle w:val="FootnoteAnchor"/>
          <w:rtl w:val="true"/>
        </w:rPr>
        <w:footnoteReference w:id="841"/>
      </w:r>
      <w:r>
        <w:rPr>
          <w:rFonts w:ascii="Amiri" w:hAnsi="Amiri" w:eastAsia="Amiri" w:cs="Amiri"/>
          <w:color w:val="111111"/>
          <w:sz w:val="28"/>
          <w:sz w:val="28"/>
          <w:szCs w:val="28"/>
          <w:rtl w:val="true"/>
          <w:lang w:bidi="ar-SA"/>
        </w:rPr>
        <w:t>بصُنعه، ولطفَ بمِنّهِ، وکلأك برعايته فانّهُ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فقد جائني رسُولك بِكتابك فقرأتهُ وفَهمت ما فيه وجميع ماذكرتَه وَسَألتَ عنه، وزعَمتَ أنّك بُليتَ بولاية الاَهواز فَسَرّني ذلكَ وسائني، وسَأخبركَ بِما سائني من ذلك وما سرّني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سُروري بولايتك فقلتُ عَسَى اللهُ أن يُغيثَ اللهُ بك مَلهُوفاً مِن أوليآءِ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 بك ذليلهم، ويكسو بك عاريهم، ويُقوّي بك ضعيفهم، ويُطفيء بك نار المخالفين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الذي ساءني</w:t>
      </w:r>
      <w:r>
        <w:rPr>
          <w:rStyle w:val="FootnoteAnchor"/>
          <w:rtl w:val="true"/>
        </w:rPr>
        <w:footnoteReference w:id="842"/>
      </w:r>
      <w:r>
        <w:rPr>
          <w:rFonts w:ascii="Amiri" w:hAnsi="Amiri" w:eastAsia="Amiri" w:cs="Amiri"/>
          <w:color w:val="111111"/>
          <w:sz w:val="28"/>
          <w:sz w:val="28"/>
          <w:szCs w:val="28"/>
          <w:rtl w:val="true"/>
          <w:lang w:bidi="ar-SA"/>
        </w:rPr>
        <w:t>مِن ذلك فإنّ أدني ما أخافُ عَليك أن تعثر بوليّ لنا فلاتشمّ رائحة حظيرَة القدس، فَإنّي ملخّصٌ لكَ جميع ما سَألتَ عنه إن أنت عملتَ بهِ ولم تجاوزه رجوتُ أن تَسلَم إن شاء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استشاره اخوهُ المؤمن فلم يمحَضه النّصيحَة سَلبَهُ اللهُ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انّي سَاشير عَليك بَرأي إن أنت عملتَ بهِ تخلّصتَ ممّا انت متخوّفُه، وَاعلم </w:t>
      </w:r>
    </w:p>
    <w:p>
      <w:pPr>
        <w:pStyle w:val="BookText"/>
        <w:rPr/>
      </w:pPr>
      <w:r>
        <w:rPr>
          <w:rFonts w:ascii="Amiri" w:hAnsi="Amiri" w:eastAsia="Amiri" w:cs="Amiri"/>
          <w:color w:val="111111"/>
          <w:sz w:val="28"/>
          <w:sz w:val="28"/>
          <w:szCs w:val="28"/>
          <w:rtl w:val="true"/>
          <w:lang w:bidi="ar-SA"/>
        </w:rPr>
        <w:t>انّ خلاصك ونجاتكَ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الدِّمآءِ، وكفّ الاَذى عن أوليآءِ الله، والرّفق بالرَّعيّة، وَالتّأنّي، وحُسن المُعاشِرة مع لين في غير ضعف، وشدّة في غير عنف</w:t>
      </w:r>
      <w:r>
        <w:rPr>
          <w:rStyle w:val="FootnoteAnchor"/>
          <w:rtl w:val="true"/>
        </w:rPr>
        <w:footnoteReference w:id="843"/>
      </w:r>
      <w:r>
        <w:rPr>
          <w:rFonts w:ascii="Amiri" w:hAnsi="Amiri" w:eastAsia="Amiri" w:cs="Amiri"/>
          <w:color w:val="111111"/>
          <w:sz w:val="28"/>
          <w:sz w:val="28"/>
          <w:szCs w:val="28"/>
          <w:rtl w:val="true"/>
          <w:lang w:bidi="ar-SA"/>
        </w:rPr>
        <w:t>و مُداراة صاحِبكَ ومن يرد عَليك مِن رسله، وارتق فتق رعيّتك بأن توقفهم</w:t>
      </w:r>
      <w:r>
        <w:rPr>
          <w:rStyle w:val="FootnoteAnchor"/>
          <w:rtl w:val="true"/>
        </w:rPr>
        <w:footnoteReference w:id="844"/>
      </w:r>
      <w:r>
        <w:rPr>
          <w:rFonts w:ascii="Amiri" w:hAnsi="Amiri" w:eastAsia="Amiri" w:cs="Amiri"/>
          <w:color w:val="111111"/>
          <w:sz w:val="28"/>
          <w:sz w:val="28"/>
          <w:szCs w:val="28"/>
          <w:rtl w:val="true"/>
          <w:lang w:bidi="ar-SA"/>
        </w:rPr>
        <w:t>على ما وافق الحَقّ وَالعَدل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وَالسُّعاة وَأهل النّمايم فلايلتزقنّ منهُم بِك أحداً، وَلايراك اللهُ يوماً وليلةَ وَانت تَقبل منهم صَرفاً وَلاعدلاً فيَسخَط الله عَليك، ويهتك سِترك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واحذر مکر خُوز الاَهواز فانّ أبي أخبرني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لايثبت في قلب يهُوديّ ولاخوزيّ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تَأنَس به وتستريح اليه وتلجأ اُمورك الَيه فذلك الرّجُل المُستبصر الاَمين الموافق لكَ عَلى دينك، وميّز أعوانك وجرّب الفريقين فإن رأيت هنالك رشداً فشأنكَ وايّاهُ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وايّاكَ أن تُعطي درهماً، أو تخلع ثوباً، أو تحمل على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أو مضحك، أو ممتزح إلاّ اعطيت مثلهُ في ذات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جوائزك وعَطاياك وخلعك للقُوّاد والرُّسُل والاجناد</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رسالة الامام الصادق الى والي الاهواز واصحاب الرّسائل وأصحاب الشرط والاخماس وَما اَرَدت أن تصرفه في وجوُه البرّ والنّجاحِ والعِتق والصّدقة والحَجّ والمشرب والكِسوَة الّتي تصلّي فيها وتصِل بها والهَدية الّتي تهديها الى الله تعالی والی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اطيب كسبك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ان لاتكنز ذَهباً ولافضّة فتكُون مِن اهل هذه الآية،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ولاتستَصغِرنّ مِن حُلو أو فَضلِ طعام تَصرفه في بُطونٍ خالية يسكن بها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انّي سَمعتُ ابي يُحدّث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واليَوم الآخر من بات شبعان وجارُهُ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طعامَكم، ومن فَضل تَمركم، وَرِزقكم، و خَلَقِكم</w:t>
      </w:r>
      <w:r>
        <w:rPr>
          <w:rStyle w:val="FootnoteAnchor"/>
          <w:rtl w:val="true"/>
        </w:rPr>
        <w:footnoteReference w:id="847"/>
      </w:r>
      <w:r>
        <w:rPr>
          <w:rFonts w:ascii="Amiri" w:hAnsi="Amiri" w:eastAsia="Amiri" w:cs="Amiri"/>
          <w:color w:val="111111"/>
          <w:sz w:val="28"/>
          <w:sz w:val="28"/>
          <w:szCs w:val="28"/>
          <w:rtl w:val="true"/>
          <w:lang w:bidi="ar-SA"/>
        </w:rPr>
        <w:t>، وخِرَقکم، تُطفِؤن بها غَضَبَ الرّبّ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وَسَانبّئُك بهوان الدُّنيا وهوان شَرَفها عَلى ما مَضى من السَّلف والتّابعين فقد حَدَّثني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الكوفة اتاهُ ابن عَبّاس فناشده الله والرّحم ان يكون هُو المقتول بالطّفّ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بمَصرعي منكَ وما وَكدي</w:t>
      </w:r>
      <w:r>
        <w:rPr>
          <w:rStyle w:val="FootnoteAnchor"/>
          <w:rtl w:val="true"/>
        </w:rPr>
        <w:footnoteReference w:id="848"/>
      </w:r>
      <w:r>
        <w:rPr>
          <w:rFonts w:ascii="Amiri" w:hAnsi="Amiri" w:eastAsia="Amiri" w:cs="Amiri"/>
          <w:color w:val="111111"/>
          <w:sz w:val="28"/>
          <w:sz w:val="28"/>
          <w:szCs w:val="28"/>
          <w:rtl w:val="true"/>
          <w:lang w:bidi="ar-SA"/>
        </w:rPr>
        <w:t>من الدُّنيا إلاّ فراقها، الا أخبرك يابن عَبّاس بحديث اَمير المؤمنينَ وَالدُّنيا؟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انّي لاُحبّ ان تُحَدّثني بامرها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بفدك في بعض حيطانها وَقد صارت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أنا بامرَأة قد قحمت</w:t>
      </w:r>
      <w:r>
        <w:rPr>
          <w:rStyle w:val="FootnoteAnchor"/>
          <w:rtl w:val="true"/>
        </w:rPr>
        <w:footnoteReference w:id="849"/>
      </w:r>
      <w:r>
        <w:rPr>
          <w:rFonts w:ascii="Amiri" w:hAnsi="Amiri" w:eastAsia="Amiri" w:cs="Amiri"/>
          <w:color w:val="111111"/>
          <w:sz w:val="28"/>
          <w:sz w:val="28"/>
          <w:szCs w:val="28"/>
          <w:rtl w:val="true"/>
          <w:lang w:bidi="ar-SA"/>
        </w:rPr>
        <w:t>عَلىَّ وفي يَدي مسحاة وأنا اَعمل بها فلمّا نظرتُ اليها طارَ قلبي ممّا تداخَلني من جَمالها فَشَبّهتها بثنيّة</w:t>
      </w:r>
      <w:r>
        <w:rPr>
          <w:rStyle w:val="FootnoteAnchor"/>
          <w:rtl w:val="true"/>
        </w:rPr>
        <w:footnoteReference w:id="850"/>
      </w:r>
      <w:r>
        <w:rPr>
          <w:rFonts w:ascii="Amiri" w:hAnsi="Amiri" w:eastAsia="Amiri" w:cs="Amiri"/>
          <w:color w:val="111111"/>
          <w:sz w:val="28"/>
          <w:sz w:val="28"/>
          <w:szCs w:val="28"/>
          <w:rtl w:val="true"/>
          <w:lang w:bidi="ar-SA"/>
        </w:rPr>
        <w:t>بنت عامر الجَمحي وكانت من أجمل نساء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هَل لك أن تتزوّج بي فَاُغنِيَكَ عن هذه المسحاة وَادُلّكَ عَلى خزائن الأرض فيكون لَكَ الملكَ ما بقيتَ ولعَقبِك من بعدك؟ 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اهلكِ؟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فارجعي واطلبي زوجاً غيري، واقبلتُ على مسحاتي وأنشأتُ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خابَ مَن غَرّته دُنيا دَنيَّة وَما هِيَ إن غَرَّت قروناً بنائل اتتنا عَلى زيّ العَزيز بثنيةٍ</w:t>
      </w:r>
      <w:r>
        <w:rPr>
          <w:rStyle w:val="FootnoteAnchor"/>
          <w:rtl w:val="true"/>
        </w:rPr>
        <w:footnoteReference w:id="851"/>
      </w:r>
      <w:r>
        <w:rPr>
          <w:rFonts w:ascii="Amiri" w:hAnsi="Amiri" w:eastAsia="Amiri" w:cs="Amiri"/>
          <w:color w:val="111111"/>
          <w:sz w:val="28"/>
          <w:sz w:val="28"/>
          <w:szCs w:val="28"/>
          <w:rtl w:val="true"/>
          <w:lang w:bidi="ar-SA"/>
        </w:rPr>
        <w:t xml:space="preserve">وزينتها في مثل تلكَ الشّمائل </w:t>
      </w:r>
    </w:p>
    <w:p>
      <w:pPr>
        <w:pStyle w:val="BookText"/>
        <w:rPr/>
      </w:pPr>
      <w:r>
        <w:rPr>
          <w:rFonts w:ascii="Amiri" w:hAnsi="Amiri" w:eastAsia="Amiri" w:cs="Amiri"/>
          <w:color w:val="111111"/>
          <w:sz w:val="28"/>
          <w:sz w:val="28"/>
          <w:szCs w:val="28"/>
          <w:rtl w:val="true"/>
          <w:lang w:bidi="ar-SA"/>
        </w:rPr>
        <w:t>رسالة الامام الصادق الى والي الاهواز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سواي فانّني عزوف عَن الدُّنيا ولَستُ بجاهل وَما اَنا وَالدُّنيا فَانَّ مُحَمّداً اَحَلَّ صَريعاً بَينَ تِلكَ الجنادِل وَهَيهاتَ تأتي بِالكنوز وَرَدّها واموالِ قارُون ومُلكِ القبائل اَلَیسِ جميعاً للفَناءِ مَصيرُها ويَطلبُ من خزّانها بالطَّوائل فغُرّي سواي انّني غير راغبٍ بِما فيك من مُلك وعزّ ونائل فقَد قنعت نفسي بماقد رُزِقتُه فشَانك يادُنيا واهلَ الغَوائل فَانّي اَخافُ اللهَ يَومَ لقآئه وَاخشى عَذاباً دائماً غَيرَ زائل فخرج مِنَ الدُّنيا وليس في عُنقه تبعَة لأحدٍ حَتّى لقَى الله محموداً غير مَلومُ ولا مَذموم، ثمّ اقتدَت به الأئمّة مِن بَعده بما قد بلغكم، لم يتلطّخوا بشيء من بوائقها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اجمَعين وَاحسَنَ مثواهم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وجّهتُ اليك بمكارم الدُّنيا وَالآخرة عن الصادق المُصدّق رسُول الله فان انتَ عملت بما نصحتُ لكَ في كتابي هذا ثمّ كانت عَليك من الذُّنوب والخطايا كمثل اوزان الجبال وَامواجِ البحار رجوتُ الله أن يتجاوز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أن تُخيف مُؤمِناً فانّ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مؤمن نظرةً ليخيفه بها أخافه الله يَوم لا ظلَّ الاّ ظلّهُ، وَحَشره الله في صُورَة الذَّر لحمُه وجَسَده وجميع اعضائه حَتّى یُوردَهُ مورده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أبي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أغاث لهفاناً من المؤمنين اغاثه الله </w:t>
      </w:r>
    </w:p>
    <w:p>
      <w:pPr>
        <w:pStyle w:val="BookText"/>
        <w:rPr/>
      </w:pPr>
      <w:r>
        <w:rPr>
          <w:rFonts w:ascii="Amiri" w:hAnsi="Amiri" w:eastAsia="Amiri" w:cs="Amiri"/>
          <w:color w:val="111111"/>
          <w:sz w:val="28"/>
          <w:sz w:val="28"/>
          <w:szCs w:val="28"/>
          <w:rtl w:val="true"/>
          <w:lang w:bidi="ar-SA"/>
        </w:rPr>
        <w:t>يوم لا ظلّ الاّ ظلّه، وآمنه يوم الفزع الأكبر، وآمنه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قضى لأخيه المؤمن حاجة قضى الله لهُ حوائج كثيرة اِحداها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کسا اخاهُ المؤمن مِن عَری کساهُ الله من سُندس الجَنَّة واستبرقها وحريرها ولم يزل يخوض في رضوان الله ما دام على المكسوّ منها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أطعم اخاهُ من جوع اطعمه اللهُ مِن طيّبات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سَقاهُ من ظمأ سَقاهُ الله من الرّحیق المختوم 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أخدم اخاهُ اخدَمَه اللهُ من الولدان المخلّدين، واسكنه مع اولیائه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حمل اخاهُ المؤمن رحله حَمَله الله عَلى ناقة مِن نوق الجَنّة وباهی به عَلى الملائكة المقرّبين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زوّج اخاه المؤمن امرأةً يأنس بها وتشدّ عضده ويستريح اليها زوّجَه الله من حُور العين وآنسه بِمن احَبّ من الصّدّيقين من اهل بيتِهِ واخوانه وآنسهم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أعان أخاه المؤمن عَلى سُلطان جائر أعانه الله على اجازة الصِّراط عِند زلّة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زار أخاه المؤمن الى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لِحاجةٍ منه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زوّار الله وكان حَقيقاً على الله أن يُكرم زائره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عبدالله وحَدّثني أبي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لاصحابه يوماً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رسالة الامام الصادق الى والي الاهواز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انّه ليسَ بمؤمن من آمَنَ بلسانهِ ولم يؤمن بقلبه، فَلاتتّبعُوا عثرات المؤمِنينَ فانّه من اتّبعَ عَثرة مؤمن اتّبعَ الله عثراته يَوم القيامة وفضحهُ في جوف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اللهُ ميثاق المؤمن ان لايُصَدَّق في مَقالته ولاينتصَفَ في عَدُوّه وعَلى أن لايشفي غيظه الاّ بفضيحَة نفسه، لأن كلّ مؤمن مُلجَم وذلكَ لغاية قصيرة وراحَة طويلة، أخَذَ اللهُ ميثاق المؤمن عَلى أشياء ایسَرها عَلَيه مؤمن مثله يَقولُ بمقالته في فيه</w:t>
      </w:r>
      <w:r>
        <w:rPr>
          <w:rStyle w:val="FootnoteAnchor"/>
          <w:rtl w:val="true"/>
        </w:rPr>
        <w:footnoteReference w:id="852"/>
      </w:r>
      <w:r>
        <w:rPr>
          <w:rFonts w:ascii="Amiri" w:hAnsi="Amiri" w:eastAsia="Amiri" w:cs="Amiri"/>
          <w:color w:val="111111"/>
          <w:sz w:val="28"/>
          <w:sz w:val="28"/>
          <w:szCs w:val="28"/>
          <w:rtl w:val="true"/>
          <w:lang w:bidi="ar-SA"/>
        </w:rPr>
        <w:t>ويحسُده والشّيطان يغويه ويمنعُه</w:t>
      </w:r>
      <w:r>
        <w:rPr>
          <w:rStyle w:val="FootnoteAnchor"/>
          <w:rtl w:val="true"/>
        </w:rPr>
        <w:footnoteReference w:id="853"/>
      </w:r>
      <w:r>
        <w:rPr>
          <w:rFonts w:ascii="Amiri" w:hAnsi="Amiri" w:eastAsia="Amiri" w:cs="Amiri"/>
          <w:color w:val="111111"/>
          <w:sz w:val="28"/>
          <w:sz w:val="28"/>
          <w:szCs w:val="28"/>
          <w:rtl w:val="true"/>
          <w:lang w:bidi="ar-SA"/>
        </w:rPr>
        <w:t xml:space="preserve">وَالسُّلطانُ يقفو أثره ويتبع عثراته وكافر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سَفك دَمه دِيناً وإباحَة حَريمه غُنماً، فما بَقاء المؤمن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عبدالله وحَدّثني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عليَّ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يقرء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إشتققتُ للمؤمن اِسماً من اسمائي سَمّيتُهُ مؤمناً فَالمؤمن مِنّي واَنَا منه، مَنِ استهان بمؤمن فقد استقبَلني بالمحاربَةِ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عبدالله وَحَدّثني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ياعَليّ لاتناظر رَجُلاً حتّى تنظر في سَريرته فان كانت سريرته حَسَنة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ليخذل وَليّه، وان كانت سريرته رديّة فقد يكفيه </w:t>
      </w:r>
    </w:p>
    <w:p>
      <w:pPr>
        <w:pStyle w:val="BookText"/>
        <w:rPr/>
      </w:pPr>
      <w:r>
        <w:rPr>
          <w:rFonts w:ascii="Amiri" w:hAnsi="Amiri" w:eastAsia="Amiri" w:cs="Amiri"/>
          <w:color w:val="111111"/>
          <w:sz w:val="28"/>
          <w:sz w:val="28"/>
          <w:szCs w:val="28"/>
          <w:rtl w:val="true"/>
          <w:lang w:bidi="ar-SA"/>
        </w:rPr>
        <w:t xml:space="preserve">مساويه، فلو جَهَدتَ ان تعمل به أكثر ممّا عمله من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عَبدالله وَحَدَّثني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ادنى الكفر اَن يَسمَع الرّجل عن أخيه الكلمَة ليحفظها عليه يُريد ان يفضحَهَ بها، أولئك لاخَلاق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عَبدالله وَحَدّثني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مؤمن ما رَاَت عيناهُ وسَمِعت أذناهُ ما يشينه ویَهدِم مُروّته فهُوَ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عَبدَ الله وَحَدّثني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أخيه المؤمن رواية يُريدُ بها أن يهدم مُروّته وثلبه أوبَقَه</w:t>
      </w:r>
      <w:r>
        <w:rPr>
          <w:rStyle w:val="FootnoteAnchor"/>
          <w:rtl w:val="true"/>
        </w:rPr>
        <w:footnoteReference w:id="855"/>
      </w:r>
      <w:r>
        <w:rPr>
          <w:rFonts w:ascii="Amiri" w:hAnsi="Amiri" w:eastAsia="Amiri" w:cs="Amiri"/>
          <w:color w:val="111111"/>
          <w:sz w:val="28"/>
          <w:sz w:val="28"/>
          <w:szCs w:val="28"/>
          <w:rtl w:val="true"/>
          <w:lang w:bidi="ar-SA"/>
        </w:rPr>
        <w:t>الله تعالی بخطيئته حَتّى يأتي بمَخرج ممّا قال، ولن يَأتي بالمخرَج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أدخَل عَلى أخيه المؤمِن سُروراً فقد أدخل عَلى أهل البَيت سُروراً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أدخَل عَلى أهل البيت سُروراً فقد أدخَل عَلى رَسُول الله سُروراً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الامام الصادق الى والي الاهواز ومن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فقد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سَرّ الله فَحقیق عَليه ان يُدخِلَهُ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انّي اُوصيكَ بتقوى الله، وَایثار طاعته، والاعتصام بحبله، فانّه مَنِ اعتصَمَ بحبل اللهِ فقَد هُدِي الى صِراط مُستقيم، فَاتّق الله ولاتؤثر أحداً عَلى رضاهُ وهواه فانّهُ وَصيَّة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خَلقه لايقبَل منهم غيرها، ولايعظم سواها، وَاعلم انّ الخلائق لم يوكّلُوا بشيء أعظم منَ التّقوى فانّهُ وَصيّتنا أهل البَيت فان استطعتَ مِن أن لاتنال من الدُّنيا شيئاً تُسأل عَنه غداً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کتاب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النجاشي نظر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الذي لا إله إلاّ هو ومولاي، فما عَمِل أحدٌ بهذا الكتاب الاّ نجا، فلم يزل عبدالله يفعل به ایّام حياته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 حديثاً لابن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الفقيه عزالدين أبو الحارث محمد بن الحسن الحسيني البغدادي إجازة، عن الفقيه قطب الدين ابي الحسين سعيد بن هبة الله الراوندي، عن الشيخ أبي جعفر محمد بن علي بن المحسن الحلبي، عن الشيخ الفقيه أبي الفتح محمد ابن علي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الشيخ الفقيه أبو الفضل شاذان بن جبرئيل القمي، اجازة عن الشيخين أبي محمد عبدالله بن عبدالواحد </w:t>
      </w:r>
      <w:bookmarkStart w:id="408" w:name="pg13468_123773"/>
    </w:p>
    <w:p>
      <w:pPr>
        <w:pStyle w:val="BookText"/>
        <w:rPr/>
      </w:pPr>
      <w:bookmarkEnd w:id="408"/>
      <w:r>
        <w:rPr>
          <w:rFonts w:ascii="IRNazanin" w:hAnsi="IRNazanin" w:eastAsia="IRNazanin"/>
          <w:color w:val="111111"/>
          <w:sz w:val="28"/>
          <w:sz w:val="28"/>
          <w:szCs w:val="28"/>
          <w:rtl w:val="true"/>
          <w:lang w:bidi="fa-IR"/>
        </w:rPr>
        <w:t>وأبي محمّد عبدالله بن عمر الطرابلسي، عن القاضي عبدالعزيز بن أبي كامل الطرابلسي، عن الكراجكي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المفيد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قريباً من ذلك</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2006809_2616395394"/>
      <w:bookmarkStart w:id="410" w:name="_Toc145"/>
      <w:bookmarkEnd w:id="409"/>
      <w:r>
        <w:rPr>
          <w:rtl w:val="true"/>
        </w:rPr>
        <w:t xml:space="preserve">باب </w:t>
      </w:r>
      <w:r>
        <w:rPr>
          <w:rtl w:val="true"/>
        </w:rPr>
        <w:t>(</w:t>
      </w:r>
      <w:r>
        <w:rPr/>
        <w:t>11</w:t>
      </w:r>
      <w:r>
        <w:rPr>
          <w:rtl w:val="true"/>
        </w:rPr>
        <w:t xml:space="preserve">) </w:t>
      </w:r>
      <w:r>
        <w:rPr>
          <w:rtl w:val="true"/>
        </w:rPr>
        <w:t>الجزاء بالنيّات</w:t>
      </w:r>
      <w:bookmarkEnd w:id="410"/>
    </w:p>
    <w:p>
      <w:pPr>
        <w:pStyle w:val="BookText"/>
        <w:rPr/>
      </w:pPr>
      <w:r>
        <w:rPr>
          <w:rFonts w:eastAsia="Amiri" w:cs="Amiri" w:ascii="Amiri" w:hAnsi="Amiri"/>
          <w:color w:val="111111"/>
          <w:sz w:val="28"/>
          <w:szCs w:val="28"/>
          <w:lang w:bidi="ar-SA"/>
        </w:rPr>
        <w:t>23376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وهو في ديوان هؤلاء وهو يحب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مع هؤلاء وفي بعثهم فيقتل تحت رايتهم؟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مسكين دخل معهم رجاء أن يصيب معهم شيئاً يغنيه الله به فمات في بعثهم؟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الأجير انّه انّما يعطي الله العباد على نياتهم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نحوه الى قوله يبعثه الله على نيّته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411" w:name="pg13468_123774"/>
    </w:p>
    <w:p>
      <w:pPr>
        <w:pStyle w:val="BookText"/>
        <w:rPr/>
      </w:pPr>
      <w:bookmarkEnd w:id="411"/>
      <w:r>
        <w:rPr>
          <w:rFonts w:ascii="Amiri" w:hAnsi="Amiri" w:eastAsia="Amiri" w:cs="Amiri"/>
          <w:color w:val="111111"/>
          <w:sz w:val="28"/>
          <w:sz w:val="28"/>
          <w:szCs w:val="28"/>
          <w:rtl w:val="true"/>
          <w:lang w:bidi="ar-SA"/>
        </w:rPr>
        <w:t>النهي عن طلب الرئاسة</w:t>
      </w:r>
    </w:p>
    <w:p>
      <w:pPr>
        <w:pStyle w:val="Heading3"/>
        <w:numPr>
          <w:ilvl w:val="2"/>
          <w:numId w:val="1"/>
        </w:numPr>
        <w:rPr/>
      </w:pPr>
      <w:bookmarkStart w:id="412" w:name="__RefHeading___Toc2006811_2616395394"/>
      <w:bookmarkStart w:id="413" w:name="_Toc146"/>
      <w:bookmarkEnd w:id="412"/>
      <w:r>
        <w:rPr>
          <w:rtl w:val="true"/>
        </w:rPr>
        <w:t xml:space="preserve">باب </w:t>
      </w:r>
      <w:r>
        <w:rPr>
          <w:rtl w:val="true"/>
        </w:rPr>
        <w:t>(</w:t>
      </w:r>
      <w:r>
        <w:rPr/>
        <w:t>12</w:t>
      </w:r>
      <w:r>
        <w:rPr>
          <w:rtl w:val="true"/>
        </w:rPr>
        <w:t xml:space="preserve">) </w:t>
      </w:r>
      <w:r>
        <w:rPr>
          <w:rtl w:val="true"/>
        </w:rPr>
        <w:t>النهي عن طلب الرئاسة</w:t>
      </w:r>
      <w:bookmarkEnd w:id="413"/>
    </w:p>
    <w:p>
      <w:pPr>
        <w:pStyle w:val="BookText"/>
        <w:rPr/>
      </w:pPr>
      <w:r>
        <w:rPr>
          <w:rFonts w:eastAsia="Amiri" w:cs="Amiri" w:ascii="Amiri" w:hAnsi="Amiri"/>
          <w:color w:val="111111"/>
          <w:sz w:val="28"/>
          <w:szCs w:val="28"/>
          <w:lang w:bidi="ar-SA"/>
        </w:rPr>
        <w:t>23377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اسماعيل، عن الحضرمي،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مفضّل من فكّر في الله كيف كان هَلَك، ومَن طلب الرئاسة هلك</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414" w:name="pg13468_123775"/>
    </w:p>
    <w:p>
      <w:pPr>
        <w:pStyle w:val="Heading2"/>
        <w:numPr>
          <w:ilvl w:val="1"/>
          <w:numId w:val="1"/>
        </w:numPr>
        <w:rPr/>
      </w:pPr>
      <w:bookmarkStart w:id="415" w:name="__RefHeading___Toc2006813_2616395394"/>
      <w:bookmarkStart w:id="416" w:name="_Toc147"/>
      <w:bookmarkEnd w:id="414"/>
      <w:bookmarkEnd w:id="415"/>
      <w:r>
        <w:rPr>
          <w:rtl w:val="true"/>
        </w:rPr>
        <w:t>أبواب مال اليتيم</w:t>
      </w:r>
      <w:bookmarkEnd w:id="416"/>
    </w:p>
    <w:p>
      <w:pPr>
        <w:pStyle w:val="Heading3"/>
        <w:numPr>
          <w:ilvl w:val="2"/>
          <w:numId w:val="1"/>
        </w:numPr>
        <w:rPr/>
      </w:pPr>
      <w:bookmarkStart w:id="417" w:name="__RefHeading___Toc2006815_2616395394"/>
      <w:bookmarkStart w:id="418" w:name="_Toc148"/>
      <w:bookmarkEnd w:id="417"/>
      <w:r>
        <w:rPr>
          <w:rtl w:val="true"/>
        </w:rPr>
        <w:t xml:space="preserve">باب </w:t>
      </w:r>
      <w:r>
        <w:rPr>
          <w:rtl w:val="true"/>
        </w:rPr>
        <w:t>(</w:t>
      </w:r>
      <w:r>
        <w:rPr/>
        <w:t>1</w:t>
      </w:r>
      <w:r>
        <w:rPr>
          <w:rtl w:val="true"/>
        </w:rPr>
        <w:t xml:space="preserve">) </w:t>
      </w:r>
      <w:r>
        <w:rPr>
          <w:rtl w:val="true"/>
        </w:rPr>
        <w:t>حكم التّجارة عمال اليتيم</w:t>
      </w:r>
      <w:bookmarkEnd w:id="418"/>
    </w:p>
    <w:p>
      <w:pPr>
        <w:pStyle w:val="BookText"/>
        <w:rPr/>
      </w:pPr>
      <w:r>
        <w:rPr>
          <w:rFonts w:eastAsia="Amiri" w:cs="Amiri" w:ascii="Amiri" w:hAnsi="Amiri"/>
          <w:color w:val="111111"/>
          <w:sz w:val="28"/>
          <w:szCs w:val="28"/>
          <w:lang w:bidi="ar-SA"/>
        </w:rPr>
        <w:t>23378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به ضامن، ولليتيم الربح اذا لم يكن للعامل به 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أعطب</w:t>
      </w:r>
      <w:r>
        <w:rPr>
          <w:rStyle w:val="FootnoteAnchor"/>
          <w:rtl w:val="true"/>
        </w:rPr>
        <w:footnoteReference w:id="861"/>
      </w:r>
      <w:r>
        <w:rPr>
          <w:rFonts w:ascii="Amiri" w:hAnsi="Amiri" w:eastAsia="Amiri" w:cs="Amiri"/>
          <w:color w:val="111111"/>
          <w:sz w:val="28"/>
          <w:sz w:val="28"/>
          <w:szCs w:val="28"/>
          <w:rtl w:val="true"/>
          <w:lang w:bidi="ar-SA"/>
        </w:rPr>
        <w:t>ادّاه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هلك فأوصى الى أخ اكبر مني وأدخلني معه في </w:t>
      </w:r>
    </w:p>
    <w:p>
      <w:pPr>
        <w:pStyle w:val="BookText"/>
        <w:rPr/>
      </w:pPr>
      <w:r>
        <w:rPr>
          <w:rFonts w:ascii="Amiri" w:hAnsi="Amiri" w:eastAsia="Amiri" w:cs="Amiri"/>
          <w:color w:val="111111"/>
          <w:sz w:val="28"/>
          <w:sz w:val="28"/>
          <w:szCs w:val="28"/>
          <w:rtl w:val="true"/>
          <w:lang w:bidi="ar-SA"/>
        </w:rPr>
        <w:t xml:space="preserve">حكم التجارة بمال اليتيم الوصيَّة وترك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وله مال فيضرب به أخي فما كان</w:t>
      </w:r>
      <w:r>
        <w:rPr>
          <w:rStyle w:val="FootnoteAnchor"/>
          <w:rtl w:val="true"/>
        </w:rPr>
        <w:footnoteReference w:id="864"/>
      </w:r>
      <w:r>
        <w:rPr>
          <w:rFonts w:ascii="Amiri" w:hAnsi="Amiri" w:eastAsia="Amiri" w:cs="Amiri"/>
          <w:color w:val="111111"/>
          <w:sz w:val="28"/>
          <w:sz w:val="28"/>
          <w:szCs w:val="28"/>
          <w:rtl w:val="true"/>
          <w:lang w:bidi="ar-SA"/>
        </w:rPr>
        <w:t>مِن فضلٍ سلّمه لليتيم وضمن له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لأخيك مال يحيط</w:t>
      </w:r>
      <w:r>
        <w:rPr>
          <w:rStyle w:val="FootnoteAnchor"/>
          <w:rtl w:val="true"/>
        </w:rPr>
        <w:footnoteReference w:id="865"/>
      </w:r>
      <w:r>
        <w:rPr>
          <w:rFonts w:ascii="Amiri" w:hAnsi="Amiri" w:eastAsia="Amiri" w:cs="Amiri"/>
          <w:color w:val="111111"/>
          <w:sz w:val="28"/>
          <w:sz w:val="28"/>
          <w:szCs w:val="28"/>
          <w:rtl w:val="true"/>
          <w:lang w:bidi="ar-SA"/>
        </w:rPr>
        <w:t>بمال اليتيم إن تلَف فلابأس به وان لم يكن له مال فلايعرض</w:t>
      </w:r>
      <w:r>
        <w:rPr>
          <w:rStyle w:val="FootnoteAnchor"/>
          <w:rtl w:val="true"/>
        </w:rPr>
        <w:footnoteReference w:id="866"/>
      </w:r>
      <w:r>
        <w:rPr>
          <w:rFonts w:ascii="Amiri" w:hAnsi="Amiri" w:eastAsia="Amiri" w:cs="Amiri"/>
          <w:color w:val="111111"/>
          <w:sz w:val="28"/>
          <w:sz w:val="28"/>
          <w:szCs w:val="28"/>
          <w:rtl w:val="true"/>
          <w:lang w:bidi="ar-SA"/>
        </w:rPr>
        <w:t>المال اليتيم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اذا كان للوصيّ مالٌ يستوعب مال اليتيم جاز له أن يتاجر بمال اليتيم، فاذا خسر شيئاً سدَّده الوصيُّ من ماله، لئلاّ تدخل الخسارة على مال اليتيم، وإن لم يكن للوصي مال بقدر مال اليتيم فلايجوز له أن يتاجر به الاّفي صورة تمكنه من التدارك ولو من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عبدالرحمن بن الحجّاج، عن خالد بن بكير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أبي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اقبض مال إخوتك الصّغار فأعمل</w:t>
      </w:r>
      <w:r>
        <w:rPr>
          <w:rStyle w:val="FootnoteAnchor"/>
          <w:rtl w:val="true"/>
        </w:rPr>
        <w:footnoteReference w:id="869"/>
      </w:r>
      <w:r>
        <w:rPr>
          <w:rFonts w:ascii="Amiri" w:hAnsi="Amiri" w:eastAsia="Amiri" w:cs="Amiri"/>
          <w:color w:val="111111"/>
          <w:sz w:val="28"/>
          <w:sz w:val="28"/>
          <w:szCs w:val="28"/>
          <w:rtl w:val="true"/>
          <w:lang w:bidi="ar-SA"/>
        </w:rPr>
        <w:t>به وخذ نصف الرّبح وأعطهم النّصف وليس عليك ضمان، فقدَّمتني اُمُّ ولد لأبي</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أبي ليلى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يأكل أموال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فقصصت</w:t>
      </w:r>
      <w:r>
        <w:rPr>
          <w:rStyle w:val="FootnoteAnchor"/>
          <w:rtl w:val="true"/>
        </w:rPr>
        <w:footnoteReference w:id="871"/>
      </w:r>
      <w:r>
        <w:rPr>
          <w:rFonts w:ascii="Amiri" w:hAnsi="Amiri" w:eastAsia="Amiri" w:cs="Amiri"/>
          <w:color w:val="111111"/>
          <w:sz w:val="28"/>
          <w:sz w:val="28"/>
          <w:szCs w:val="28"/>
          <w:rtl w:val="true"/>
          <w:lang w:bidi="ar-SA"/>
        </w:rPr>
        <w:t>عليه ما أمرني به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أبوك أمرك بالباطل لم أجزه، ثمّ أشهدَ عليَّ ابن أبي ليلى إن أنا حرَّكتُه فأنا له ضامن،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فقصصت</w:t>
      </w:r>
      <w:r>
        <w:rPr>
          <w:rStyle w:val="FootnoteAnchor"/>
          <w:rtl w:val="true"/>
        </w:rPr>
        <w:footnoteReference w:id="872"/>
      </w:r>
      <w:r>
        <w:rPr>
          <w:rFonts w:ascii="IRNazanin" w:hAnsi="IRNazanin" w:eastAsia="IRNazanin"/>
          <w:color w:val="111111"/>
          <w:sz w:val="28"/>
          <w:sz w:val="28"/>
          <w:szCs w:val="28"/>
          <w:rtl w:val="true"/>
          <w:lang w:bidi="fa-IR"/>
        </w:rPr>
        <w:t>عليه قصّتي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ابن أبي ليلى فلاأستطيع ردّه، وأمّا فيما بينك وبين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عليك ضمان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أبي عمير مثله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أستطيع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أبي ليلى كان قاضي الدَّولة وحُكمه نافذ على الجميع، ولايحقّ لأحدٍ أن يُفتي على خلاف فتواه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فتواه مخالفاً لحكم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تجد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يذكر الحكم الشرعي لهذه المسالة فانه يصرّح بعدم امكانيّة مخالفة قاضي الدولة الغاصبة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الحسن، عن الحسن بن عليّ بن يوسف، عن مثّنى بن الوليد، عن </w:t>
      </w:r>
    </w:p>
    <w:p>
      <w:pPr>
        <w:pStyle w:val="BookText"/>
        <w:rPr/>
      </w:pPr>
      <w:r>
        <w:rPr>
          <w:rFonts w:ascii="Amiri" w:hAnsi="Amiri" w:eastAsia="Amiri" w:cs="Amiri"/>
          <w:color w:val="111111"/>
          <w:sz w:val="28"/>
          <w:sz w:val="28"/>
          <w:szCs w:val="28"/>
          <w:rtl w:val="true"/>
          <w:lang w:bidi="ar-SA"/>
        </w:rPr>
        <w:t xml:space="preserve">حكم التجارة مال اليتيم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أوصى إلى رجل بولده وبمال</w:t>
      </w:r>
      <w:r>
        <w:rPr>
          <w:rStyle w:val="FootnoteAnchor"/>
          <w:rtl w:val="true"/>
        </w:rPr>
        <w:footnoteReference w:id="875"/>
      </w:r>
      <w:r>
        <w:rPr>
          <w:rFonts w:ascii="IRNazanin" w:hAnsi="IRNazanin" w:eastAsia="IRNazanin"/>
          <w:color w:val="111111"/>
          <w:sz w:val="28"/>
          <w:sz w:val="28"/>
          <w:szCs w:val="28"/>
          <w:rtl w:val="true"/>
          <w:lang w:bidi="fa-IR"/>
        </w:rPr>
        <w:t>لهم وأذن</w:t>
      </w:r>
      <w:r>
        <w:rPr>
          <w:rStyle w:val="FootnoteAnchor"/>
          <w:rtl w:val="true"/>
        </w:rPr>
        <w:footnoteReference w:id="876"/>
      </w:r>
      <w:r>
        <w:rPr>
          <w:rFonts w:ascii="Amiri" w:hAnsi="Amiri" w:eastAsia="Amiri" w:cs="Amiri"/>
          <w:color w:val="111111"/>
          <w:sz w:val="28"/>
          <w:sz w:val="28"/>
          <w:szCs w:val="28"/>
          <w:rtl w:val="true"/>
          <w:lang w:bidi="ar-SA"/>
        </w:rPr>
        <w:t>له عند الوصيّة أن يعمل بالمال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من أجل أنّ أباه قد أذن له في ذلك وهو حيٌّ</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العاصمي، عن علي بن الحسن المیثمی مثله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أسباط بن سالم قال</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أمرني أخي ان اسألك عن مال يتيم في حجره يتّجر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لأخيك مال يحيط بمال اليتيم إن تَلَف أو أصابه شيء غَرمهُ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فلايتعرض لمال اليتيم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ابن أبي عمير، عن ربعي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عنده مال اليتيم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محتاجاً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مال فلايمسّ ماله،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 فالربح لليتيم وهو ضامن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عن الحسن بن محبوب، عن خالد بن جرير</w:t>
      </w:r>
      <w:r>
        <w:rPr>
          <w:rStyle w:val="FootnoteAnchor"/>
          <w:rtl w:val="true"/>
        </w:rPr>
        <w:footnoteReference w:id="886"/>
      </w:r>
      <w:r>
        <w:rPr>
          <w:rFonts w:ascii="Amiri" w:hAnsi="Amiri" w:eastAsia="Amiri" w:cs="Amiri"/>
          <w:color w:val="111111"/>
          <w:sz w:val="28"/>
          <w:sz w:val="28"/>
          <w:szCs w:val="28"/>
          <w:rtl w:val="true"/>
          <w:lang w:bidi="ar-SA"/>
        </w:rPr>
        <w:t>،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يده</w:t>
      </w:r>
      <w:r>
        <w:rPr>
          <w:rStyle w:val="FootnoteAnchor"/>
          <w:rtl w:val="true"/>
        </w:rPr>
        <w:footnoteReference w:id="887"/>
      </w:r>
      <w:r>
        <w:rPr>
          <w:rFonts w:ascii="Amiri" w:hAnsi="Amiri" w:eastAsia="Amiri" w:cs="Amiri"/>
          <w:color w:val="111111"/>
          <w:sz w:val="28"/>
          <w:sz w:val="28"/>
          <w:szCs w:val="28"/>
          <w:rtl w:val="true"/>
          <w:lang w:bidi="ar-SA"/>
        </w:rPr>
        <w:t>مال لأخ له يتيم وهو وصيُّه أيصلح له أن يعمل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يعمل به كما يعمل</w:t>
      </w:r>
      <w:r>
        <w:rPr>
          <w:rStyle w:val="FootnoteAnchor"/>
          <w:rtl w:val="true"/>
        </w:rPr>
        <w:footnoteReference w:id="888"/>
      </w:r>
      <w:r>
        <w:rPr>
          <w:rFonts w:ascii="Amiri" w:hAnsi="Amiri" w:eastAsia="Amiri" w:cs="Amiri"/>
          <w:color w:val="111111"/>
          <w:sz w:val="28"/>
          <w:sz w:val="28"/>
          <w:szCs w:val="28"/>
          <w:rtl w:val="true"/>
          <w:lang w:bidi="ar-SA"/>
        </w:rPr>
        <w:t>بمال غيره، والربح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ضمان؟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اذا كان ناظراً 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لوجود أبي الربيع في سَنَده وهو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التجارة بمال اليتيم والمشهور بين الفقهاء عدم جواز التجارة بمال اليتيم إلاّ اذا كان للوصيّ مالٌ يستوعب مال اليتيم إن تلف، فيُسدده الوصي من ماله الخاص، لئلاّ يدخل الضَّرر على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العباس بن عامر، عن أبان بن عثمان، عن منصور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 اليتيم يعمل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عندك مال وضمنتَه فلك الربح وأنت ضامن للمال، وان كان لا مال لك وعملتَ به فالربح للغلام وأنت ضامن للمال</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اتَّجَر الوصي بمال اليتيم لم يُجعَل له في ذلك في الوصيّة، فهو ضامن لما نقص من المال والربح لليتيم</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للوصيّ أن يتَّجر بمال اليتيم، فإن فعل كان ضامناً لما نقص، وكان الربح لليتيم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419" w:name="pg13468_123781"/>
    </w:p>
    <w:p>
      <w:pPr>
        <w:pStyle w:val="Heading3"/>
        <w:numPr>
          <w:ilvl w:val="2"/>
          <w:numId w:val="1"/>
        </w:numPr>
        <w:rPr/>
      </w:pPr>
      <w:bookmarkStart w:id="420" w:name="__RefHeading___Toc2006817_2616395394"/>
      <w:bookmarkStart w:id="421" w:name="_Toc149"/>
      <w:bookmarkEnd w:id="419"/>
      <w:bookmarkEnd w:id="420"/>
      <w:r>
        <w:rPr>
          <w:rtl w:val="true"/>
        </w:rPr>
        <w:t xml:space="preserve">باب </w:t>
      </w:r>
      <w:r>
        <w:rPr>
          <w:rtl w:val="true"/>
        </w:rPr>
        <w:t>(</w:t>
      </w:r>
      <w:r>
        <w:rPr/>
        <w:t>2</w:t>
      </w:r>
      <w:r>
        <w:rPr>
          <w:rtl w:val="true"/>
        </w:rPr>
        <w:t xml:space="preserve">) </w:t>
      </w:r>
      <w:r>
        <w:rPr>
          <w:rtl w:val="true"/>
        </w:rPr>
        <w:t>حكم مَن مَنَع مال اليتيم حتى هَلَك</w:t>
      </w:r>
      <w:bookmarkEnd w:id="421"/>
    </w:p>
    <w:p>
      <w:pPr>
        <w:pStyle w:val="BookText"/>
        <w:rPr/>
      </w:pPr>
      <w:r>
        <w:rPr>
          <w:rFonts w:eastAsia="Amiri" w:cs="Amiri" w:ascii="Amiri" w:hAnsi="Amiri"/>
          <w:color w:val="111111"/>
          <w:sz w:val="28"/>
          <w:szCs w:val="28"/>
          <w:lang w:bidi="ar-SA"/>
        </w:rPr>
        <w:t>23388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عبدالله الرازي، عن الحسن بن علي بن أبي حمزة، عن مندل، عن عبدالرحمن بن الحجاج وداود بن فرقد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الرجل يكون عنده المال لأيتام فلا يعطيهم حتى يهلكوا فيأتيه وارثهم ووكيلهم فيصالحه على أن يأخذ بعضاً ويدع بعضاً ويبرؤه مما كان أيبرأ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006819_2616395394"/>
      <w:bookmarkStart w:id="423" w:name="_Toc150"/>
      <w:bookmarkEnd w:id="422"/>
      <w:r>
        <w:rPr>
          <w:rtl w:val="true"/>
        </w:rPr>
        <w:t xml:space="preserve">باب </w:t>
      </w:r>
      <w:r>
        <w:rPr>
          <w:rtl w:val="true"/>
        </w:rPr>
        <w:t>(</w:t>
      </w:r>
      <w:r>
        <w:rPr/>
        <w:t>3</w:t>
      </w:r>
      <w:r>
        <w:rPr>
          <w:rtl w:val="true"/>
        </w:rPr>
        <w:t xml:space="preserve">) </w:t>
      </w:r>
      <w:r>
        <w:rPr>
          <w:rtl w:val="true"/>
        </w:rPr>
        <w:t>جواز الأكل من مال اليتيم للقيم والوصيّ الفقير</w:t>
      </w:r>
      <w:bookmarkEnd w:id="42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القيّم لليتامی في الشراء لهم والبيع فيما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أن يأكل من أموالهم؟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يأكل من اموالهم بالمعروف كما قال الله تعالی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أَنْ يَكْبَرُوا وَمَنْ كَانَ </w:t>
      </w:r>
    </w:p>
    <w:p>
      <w:pPr>
        <w:pStyle w:val="BookText"/>
        <w:rPr/>
      </w:pPr>
      <w:r>
        <w:rPr>
          <w:rFonts w:ascii="Amiri" w:hAnsi="Amiri" w:eastAsia="Amiri" w:cs="Amiri"/>
          <w:color w:val="111111"/>
          <w:sz w:val="28"/>
          <w:sz w:val="28"/>
          <w:szCs w:val="28"/>
          <w:rtl w:val="true"/>
          <w:lang w:bidi="ar-SA"/>
        </w:rPr>
        <w:t>جواز الأكل من مال اليتيم للقيم والوصي الفقير غَنِيًّا فَلْيَسْتَعْفِفْ وَمَنْ كَانَ فَقِيرًا فَلْيَأْكُلْ بِالْمَعْرُوفِ</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هو القوت، وانّما عني فليأكل بالمعروف الوصيّ لهم والقيّم في أموالهم ما يُصلحهم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بيده ماشية لابن أخ يتيم في حِجره، أيخلط أمرها بأمر ماشيته؟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یليط حياضها</w:t>
      </w:r>
      <w:r>
        <w:rPr>
          <w:rStyle w:val="FootnoteAnchor"/>
          <w:rtl w:val="true"/>
        </w:rPr>
        <w:footnoteReference w:id="896"/>
      </w:r>
      <w:r>
        <w:rPr>
          <w:rFonts w:ascii="Amiri" w:hAnsi="Amiri" w:eastAsia="Amiri" w:cs="Amiri"/>
          <w:color w:val="111111"/>
          <w:sz w:val="28"/>
          <w:sz w:val="28"/>
          <w:szCs w:val="28"/>
          <w:rtl w:val="true"/>
          <w:lang w:bidi="ar-SA"/>
        </w:rPr>
        <w:t>ويقوم على هناتها، ويَردُّ شاردها، فليشرب من ألبانها، غير مجتهد للحلاب، ولامُضرٍّ بالولد،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غَنِيًّا فَلْيَسْتَعْفِفْ وَمَنْ كَانَ فَقِيرًا فَلْيَأْكُلْ بِالْمَعْرُوفِ</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عوالي اللآلي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وأحمد ابن محمد جمیعاً،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القوت وإنّما عنى الوصَي أو القيّم في أموالهم ومايصلحهم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 في أموالهم ما يصلحهم</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إسماعيل،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عیسی بن موسى عن القيّم لليتامی</w:t>
      </w:r>
      <w:r>
        <w:rPr>
          <w:rStyle w:val="FootnoteAnchor"/>
          <w:rtl w:val="true"/>
        </w:rPr>
        <w:footnoteReference w:id="902"/>
      </w:r>
      <w:r>
        <w:rPr>
          <w:rFonts w:ascii="Amiri" w:hAnsi="Amiri" w:eastAsia="Amiri" w:cs="Amiri"/>
          <w:color w:val="111111"/>
          <w:sz w:val="28"/>
          <w:sz w:val="28"/>
          <w:szCs w:val="28"/>
          <w:rtl w:val="true"/>
          <w:lang w:bidi="ar-SA"/>
        </w:rPr>
        <w:t xml:space="preserve">في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مايحلّ له منها؟ قلت</w:t>
      </w:r>
      <w:r>
        <w:rPr>
          <w:rFonts w:eastAsia="Amiri" w:cs="Amiri" w:ascii="Amiri" w:hAnsi="Amiri"/>
          <w:color w:val="111111"/>
          <w:sz w:val="28"/>
          <w:szCs w:val="28"/>
          <w:rtl w:val="true"/>
          <w:lang w:bidi="ar-SA"/>
        </w:rPr>
        <w:t>:</w:t>
      </w:r>
      <w:r>
        <w:rPr>
          <w:rStyle w:val="FootnoteAnchor"/>
          <w:rtl w:val="true"/>
        </w:rPr>
        <w:footnoteReference w:id="903"/>
      </w:r>
      <w:r>
        <w:rPr>
          <w:rFonts w:ascii="IRNazanin" w:hAnsi="IRNazanin" w:eastAsia="IRNazanin"/>
          <w:color w:val="111111"/>
          <w:sz w:val="28"/>
          <w:sz w:val="28"/>
          <w:szCs w:val="28"/>
          <w:rtl w:val="true"/>
          <w:lang w:bidi="fa-IR"/>
        </w:rPr>
        <w:t>إذا لاط حوضها وطلب ضالّتها وهنّأ جرباها</w:t>
      </w:r>
      <w:r>
        <w:rPr>
          <w:rStyle w:val="FootnoteAnchor"/>
          <w:rtl w:val="true"/>
        </w:rPr>
        <w:footnoteReference w:id="904"/>
      </w:r>
      <w:r>
        <w:rPr>
          <w:rFonts w:ascii="Amiri" w:hAnsi="Amiri" w:eastAsia="Amiri" w:cs="Amiri"/>
          <w:color w:val="111111"/>
          <w:sz w:val="28"/>
          <w:sz w:val="28"/>
          <w:szCs w:val="28"/>
          <w:rtl w:val="true"/>
          <w:lang w:bidi="ar-SA"/>
        </w:rPr>
        <w:t>فله أن يصيب من لبنها من غير نَهكٍ بضَرع</w:t>
      </w:r>
      <w:r>
        <w:rPr>
          <w:rStyle w:val="FootnoteAnchor"/>
          <w:rtl w:val="true"/>
        </w:rPr>
        <w:footnoteReference w:id="905"/>
      </w:r>
      <w:r>
        <w:rPr>
          <w:rFonts w:ascii="IRNazanin" w:hAnsi="IRNazanin" w:eastAsia="IRNazanin"/>
          <w:color w:val="111111"/>
          <w:sz w:val="28"/>
          <w:sz w:val="28"/>
          <w:szCs w:val="28"/>
          <w:rtl w:val="true"/>
          <w:lang w:bidi="fa-IR"/>
        </w:rPr>
        <w:t>ولافساد لنسل</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عبدالحميد وعبدالصمد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جواز الأكل من مال اليتيم للقيم والوصي الفقير سألني عیسی بن موسی عن الغنم للأيتام وعن الابل المؤبلة</w:t>
      </w:r>
      <w:r>
        <w:rPr>
          <w:rStyle w:val="FootnoteAnchor"/>
          <w:rtl w:val="true"/>
        </w:rPr>
        <w:footnoteReference w:id="908"/>
      </w:r>
      <w:r>
        <w:rPr>
          <w:rFonts w:ascii="Amiri" w:hAnsi="Amiri" w:eastAsia="Amiri" w:cs="Amiri"/>
          <w:color w:val="111111"/>
          <w:sz w:val="28"/>
          <w:sz w:val="28"/>
          <w:szCs w:val="28"/>
          <w:rtl w:val="true"/>
          <w:lang w:bidi="ar-SA"/>
        </w:rPr>
        <w:t>مايحلُّ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حوضها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يحبس نفسه عن المعيشة</w:t>
      </w:r>
      <w:r>
        <w:rPr>
          <w:rStyle w:val="FootnoteAnchor"/>
          <w:rtl w:val="true"/>
        </w:rPr>
        <w:footnoteReference w:id="910"/>
      </w:r>
      <w:r>
        <w:rPr>
          <w:rFonts w:ascii="Amiri" w:hAnsi="Amiri" w:eastAsia="Amiri" w:cs="Amiri"/>
          <w:color w:val="111111"/>
          <w:sz w:val="28"/>
          <w:sz w:val="28"/>
          <w:szCs w:val="28"/>
          <w:rtl w:val="true"/>
          <w:lang w:bidi="ar-SA"/>
        </w:rPr>
        <w:t>فلابأس أن يأكل بالمعروف إذا كان يصلح لهم أموالهم فإن كان المال قليلاً فلايأكل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أموالهم بقدر</w:t>
      </w:r>
      <w:r>
        <w:rPr>
          <w:rStyle w:val="FootnoteAnchor"/>
          <w:rtl w:val="true"/>
        </w:rPr>
        <w:footnoteReference w:id="912"/>
      </w:r>
      <w:r>
        <w:rPr>
          <w:rFonts w:ascii="Amiri" w:hAnsi="Amiri" w:eastAsia="Amiri" w:cs="Amiri"/>
          <w:color w:val="111111"/>
          <w:sz w:val="28"/>
          <w:sz w:val="28"/>
          <w:szCs w:val="28"/>
          <w:rtl w:val="true"/>
          <w:lang w:bidi="ar-SA"/>
        </w:rPr>
        <w:t>ما يكفيهم وتخرج من مالك قدر ما يكفيك ثمّ تنفقه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كانوا يتامی صغاراً وكباراً وبعضهم أعلا كسوة من بعض وبعضهم آكل من بعض ومالهم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الكسوة فعلى كلّ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كسوته وأمّا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فاجعلوه جميعاً فإنّ الصغير يوشك أن يأكل مثل الكبير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915"/>
      </w:r>
      <w:r>
        <w:rPr>
          <w:rFonts w:ascii="Amiri" w:hAnsi="Amiri" w:eastAsia="Amiri" w:cs="Amiri"/>
          <w:color w:val="111111"/>
          <w:sz w:val="28"/>
          <w:sz w:val="28"/>
          <w:szCs w:val="28"/>
          <w:rtl w:val="true"/>
          <w:lang w:bidi="ar-SA"/>
        </w:rPr>
        <w:t>من كان يلي شيئاً لليتامى وهو محتاج ليس له ما يقيمه فهو</w:t>
      </w:r>
      <w:r>
        <w:rPr>
          <w:rStyle w:val="FootnoteAnchor"/>
          <w:rtl w:val="true"/>
        </w:rPr>
        <w:footnoteReference w:id="916"/>
      </w:r>
      <w:r>
        <w:rPr>
          <w:rFonts w:ascii="Amiri" w:hAnsi="Amiri" w:eastAsia="Amiri" w:cs="Amiri"/>
          <w:color w:val="111111"/>
          <w:sz w:val="28"/>
          <w:sz w:val="28"/>
          <w:szCs w:val="28"/>
          <w:rtl w:val="true"/>
          <w:lang w:bidi="ar-SA"/>
        </w:rPr>
        <w:t>يتقاضى أموالهم ويقوم في ضيعتهم فليأكل بقَدَر ولا يُسرف، وإن كان</w:t>
      </w:r>
      <w:r>
        <w:rPr>
          <w:rStyle w:val="FootnoteAnchor"/>
          <w:rtl w:val="true"/>
        </w:rPr>
        <w:footnoteReference w:id="917"/>
      </w:r>
      <w:r>
        <w:rPr>
          <w:rFonts w:ascii="Amiri" w:hAnsi="Amiri" w:eastAsia="Amiri" w:cs="Amiri"/>
          <w:color w:val="111111"/>
          <w:sz w:val="28"/>
          <w:sz w:val="28"/>
          <w:szCs w:val="28"/>
          <w:rtl w:val="true"/>
          <w:lang w:bidi="ar-SA"/>
        </w:rPr>
        <w:t>ضيعتهم لاتشغله عمّا يعالج لنفسه فلايرزأنّ</w:t>
      </w:r>
      <w:r>
        <w:rPr>
          <w:rStyle w:val="FootnoteAnchor"/>
          <w:rtl w:val="true"/>
        </w:rPr>
        <w:footnoteReference w:id="918"/>
      </w:r>
      <w:r>
        <w:rPr>
          <w:rFonts w:ascii="Amiri" w:hAnsi="Amiri" w:eastAsia="Amiri" w:cs="Amiri"/>
          <w:color w:val="111111"/>
          <w:sz w:val="28"/>
          <w:sz w:val="28"/>
          <w:szCs w:val="28"/>
          <w:rtl w:val="true"/>
          <w:lang w:bidi="ar-SA"/>
        </w:rPr>
        <w:t>من أموالهم شيئاً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غَنِيًّا </w:t>
      </w:r>
    </w:p>
    <w:p>
      <w:pPr>
        <w:pStyle w:val="BookText"/>
        <w:rPr/>
      </w:pPr>
      <w:r>
        <w:rPr>
          <w:rFonts w:ascii="Amiri" w:hAnsi="Amiri" w:eastAsia="Amiri" w:cs="Amiri"/>
          <w:color w:val="111111"/>
          <w:sz w:val="28"/>
          <w:sz w:val="28"/>
          <w:szCs w:val="28"/>
          <w:rtl w:val="true"/>
          <w:lang w:bidi="ar-SA"/>
        </w:rPr>
        <w:t>جواز الأكل من مال اليتيم القيم والوصي الفقير فَلْيَسْتَعْفِفْ وَمَنْ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السندي، عن محمد 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تولّي مال اليتيم ماله أن يأكل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ما كان غيره يقوم به من الأجر لهم فليأكل بقدر ذلك</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إن عمل به من وضع على يديه ضمنه، ولليتيم ربحه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إذا حَبَس نفسَه عليهم في أموالهم، فلم يتّخذ لنفسه فليأكل بالمعروف من مالهم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نظائر كثيرة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مخصوصة ما اذا عمل لهم عملاً فيأخذ اُجرته، لمّا مرّ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 منسوخة بما دلَّ على الكراهة دون التحريم</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424" w:name="pg13468_123788"/>
    </w:p>
    <w:p>
      <w:pPr>
        <w:pStyle w:val="Heading2"/>
        <w:numPr>
          <w:ilvl w:val="1"/>
          <w:numId w:val="1"/>
        </w:numPr>
        <w:rPr/>
      </w:pPr>
      <w:bookmarkStart w:id="425" w:name="__RefHeading___Toc2006821_2616395394"/>
      <w:bookmarkStart w:id="426" w:name="_Toc151"/>
      <w:bookmarkEnd w:id="424"/>
      <w:bookmarkEnd w:id="425"/>
      <w:r>
        <w:rPr>
          <w:rtl w:val="true"/>
        </w:rPr>
        <w:t>أبواب التصرُّف في مال الغير</w:t>
      </w:r>
      <w:bookmarkEnd w:id="426"/>
    </w:p>
    <w:p>
      <w:pPr>
        <w:pStyle w:val="Heading3"/>
        <w:numPr>
          <w:ilvl w:val="2"/>
          <w:numId w:val="1"/>
        </w:numPr>
        <w:rPr/>
      </w:pPr>
      <w:bookmarkStart w:id="427" w:name="__RefHeading___Toc2006823_2616395394"/>
      <w:bookmarkStart w:id="428" w:name="_Toc152"/>
      <w:bookmarkEnd w:id="427"/>
      <w:r>
        <w:rPr>
          <w:rtl w:val="true"/>
        </w:rPr>
        <w:t xml:space="preserve">باب </w:t>
      </w:r>
      <w:r>
        <w:rPr>
          <w:rtl w:val="true"/>
        </w:rPr>
        <w:t>(</w:t>
      </w:r>
      <w:r>
        <w:rPr/>
        <w:t>1</w:t>
      </w:r>
      <w:r>
        <w:rPr>
          <w:rtl w:val="true"/>
        </w:rPr>
        <w:t xml:space="preserve">) </w:t>
      </w:r>
      <w:r>
        <w:rPr>
          <w:rtl w:val="true"/>
        </w:rPr>
        <w:t>حكم تصرُّف الوالد في أموال الولد</w:t>
      </w:r>
      <w:bookmarkEnd w:id="428"/>
    </w:p>
    <w:p>
      <w:pPr>
        <w:pStyle w:val="BookText"/>
        <w:rPr/>
      </w:pPr>
      <w:r>
        <w:rPr>
          <w:rFonts w:eastAsia="IRNazanin" w:cs="IRNazanin"/>
          <w:color w:val="111111"/>
          <w:sz w:val="28"/>
          <w:szCs w:val="28"/>
          <w:lang w:bidi="fa-IR"/>
        </w:rPr>
        <w:t>23398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العلا بن رزین،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يحتاج الى مال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منه ما شاء من غير سرف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الولد لايأخذ من مال والده شيئاً إلاّ باذنه والوالد يأخذ من مال ابنه ماشاء، وله أن يقع على جارية ابنه إذا لم يكن الابن وقع عليها، وذكر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اخذ الوالد من مال الولد متوقّف على احتياج الوالد وامتناع الولد من الانفاق عليه،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أفتى الفقهاء، </w:t>
      </w:r>
    </w:p>
    <w:p>
      <w:pPr>
        <w:pStyle w:val="BookText"/>
        <w:rPr/>
      </w:pPr>
      <w:r>
        <w:rPr>
          <w:rFonts w:ascii="Amiri" w:hAnsi="Amiri" w:eastAsia="Amiri" w:cs="Amiri"/>
          <w:color w:val="111111"/>
          <w:sz w:val="28"/>
          <w:sz w:val="28"/>
          <w:szCs w:val="28"/>
          <w:rtl w:val="true"/>
          <w:lang w:bidi="ar-SA"/>
        </w:rPr>
        <w:t>والأحاديث المجوزة لتصرُّف الوالد في مال ولده محمولة على هذا الوجه، وذلك للجمع بين الادلة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يقوّمها ويشتريها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w:t>
      </w:r>
      <w:r>
        <w:rPr>
          <w:rStyle w:val="FootnoteAnchor"/>
          <w:rtl w:val="true"/>
        </w:rPr>
        <w:footnoteReference w:id="927"/>
      </w:r>
      <w:r>
        <w:rPr>
          <w:rFonts w:ascii="IRNazanin" w:hAnsi="IRNazanin" w:eastAsia="IRNazanin"/>
          <w:color w:val="111111"/>
          <w:sz w:val="28"/>
          <w:sz w:val="28"/>
          <w:szCs w:val="28"/>
          <w:rtl w:val="true"/>
          <w:lang w:bidi="fa-IR"/>
        </w:rPr>
        <w:t>، عن عبدالله بن المغيرة،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يحلُّ للوالد من مال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أنفق عليه ولده بأحسن النفقة فليس له أن يأخذ من ماله شيئاً، فان كان لوالده جارية للولد فيها نصيب فليس له أن يطأها إلاّ ان يقوّمها قيمة يصير لولده قیمتها عليه، فقال</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ويعلن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الوالد أیرزأ من مال ولده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ولايرزأ الولد من مال والده شيئاً إلاّ باذنه، فان كان للرجل ولد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جارية فأحبَّ أن يفتضَّها منه فليقوّمها على نفسه قيمة ثم ليصنع بها ما شاء، إن شاء وَطَأ وان شاء باع</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ابان،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الوالد يحلُّ له من مال ولده إذا احتاج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كانت له جارية فأراد أن ينكحها قَوَّمَها على نفسه </w:t>
      </w:r>
      <w:bookmarkStart w:id="429" w:name="pg13468_123790"/>
    </w:p>
    <w:p>
      <w:pPr>
        <w:pStyle w:val="BookText"/>
        <w:rPr/>
      </w:pPr>
      <w:bookmarkEnd w:id="429"/>
      <w:r>
        <w:rPr>
          <w:rFonts w:ascii="Amiri" w:hAnsi="Amiri" w:eastAsia="Amiri" w:cs="Amiri"/>
          <w:color w:val="111111"/>
          <w:sz w:val="28"/>
          <w:sz w:val="28"/>
          <w:szCs w:val="28"/>
          <w:rtl w:val="true"/>
          <w:lang w:bidi="ar-SA"/>
        </w:rPr>
        <w:t>حكم تصرُّف الاُمّ في أموال وَلدها ويعلن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للرجل جارية فأبوه أملك بها أن يقع عليها ما لم یمسّها الابن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006825_2616395394"/>
      <w:bookmarkStart w:id="431" w:name="_Toc153"/>
      <w:bookmarkEnd w:id="430"/>
      <w:r>
        <w:rPr>
          <w:rtl w:val="true"/>
        </w:rPr>
        <w:t xml:space="preserve">باب </w:t>
      </w:r>
      <w:r>
        <w:rPr>
          <w:rtl w:val="true"/>
        </w:rPr>
        <w:t>(</w:t>
      </w:r>
      <w:r>
        <w:rPr/>
        <w:t>2</w:t>
      </w:r>
      <w:r>
        <w:rPr>
          <w:rtl w:val="true"/>
        </w:rPr>
        <w:t xml:space="preserve">) </w:t>
      </w:r>
      <w:r>
        <w:rPr>
          <w:rtl w:val="true"/>
        </w:rPr>
        <w:t>حكم تصرُّف الاُمّ في أموال وَلدها</w:t>
      </w:r>
      <w:bookmarkEnd w:id="431"/>
    </w:p>
    <w:p>
      <w:pPr>
        <w:pStyle w:val="BookText"/>
        <w:rPr/>
      </w:pPr>
      <w:r>
        <w:rPr>
          <w:rFonts w:eastAsia="Amiri" w:cs="Amiri" w:ascii="Amiri" w:hAnsi="Amiri"/>
          <w:color w:val="111111"/>
          <w:sz w:val="28"/>
          <w:szCs w:val="28"/>
          <w:lang w:bidi="ar-SA"/>
        </w:rPr>
        <w:t>23401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لابنه مال فيحتاج الأب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فامّا الاُمّ فلاتأكل منه</w:t>
      </w:r>
      <w:r>
        <w:rPr>
          <w:rStyle w:val="FootnoteAnchor"/>
          <w:rtl w:val="true"/>
        </w:rPr>
        <w:footnoteReference w:id="931"/>
      </w:r>
      <w:r>
        <w:rPr>
          <w:rFonts w:ascii="Amiri" w:hAnsi="Amiri" w:eastAsia="Amiri" w:cs="Amiri"/>
          <w:color w:val="111111"/>
          <w:sz w:val="28"/>
          <w:sz w:val="28"/>
          <w:szCs w:val="28"/>
          <w:rtl w:val="true"/>
          <w:lang w:bidi="ar-SA"/>
        </w:rPr>
        <w:t>إلاّ قرضاً على نفسها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حریز،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الحاجة وعدم إنفاق الولد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منع الاُمّ فلعلّه لوجود زوج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نفقتها عليه لا </w:t>
      </w:r>
      <w:bookmarkStart w:id="432" w:name="pg13468_123791"/>
    </w:p>
    <w:p>
      <w:pPr>
        <w:pStyle w:val="BookText"/>
        <w:rPr/>
      </w:pPr>
      <w:bookmarkEnd w:id="432"/>
      <w:r>
        <w:rPr>
          <w:rFonts w:ascii="Amiri" w:hAnsi="Amiri" w:eastAsia="Amiri" w:cs="Amiri"/>
          <w:color w:val="111111"/>
          <w:sz w:val="28"/>
          <w:sz w:val="28"/>
          <w:szCs w:val="28"/>
          <w:rtl w:val="true"/>
          <w:lang w:bidi="ar-SA"/>
        </w:rPr>
        <w:t>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العادة جارية في سابق الزمان على تزوّج المرأة فوراً بعد انقضاء عدَّة الطلاق أو الوفاة، وما كانت تبقى معطّلة بلازوج حتى في مرحلة الكهولة والشيخوخة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الاُمّ مُعسرة والولد موسر وجب عليه الانفاق عليها، ولو امتنع عن ذلك اُجبر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الحسن</w:t>
      </w:r>
      <w:r>
        <w:rPr>
          <w:rStyle w:val="FootnoteAnchor"/>
          <w:rtl w:val="true"/>
        </w:rPr>
        <w:footnoteReference w:id="935"/>
      </w:r>
      <w:r>
        <w:rPr>
          <w:rFonts w:ascii="IRNazanin" w:hAnsi="IRNazanin" w:eastAsia="IRNazanin"/>
          <w:color w:val="111111"/>
          <w:sz w:val="28"/>
          <w:sz w:val="28"/>
          <w:szCs w:val="28"/>
          <w:rtl w:val="true"/>
          <w:lang w:bidi="fa-IR"/>
        </w:rPr>
        <w:t xml:space="preserve">بن علي الكوفي، عن عبیس بن هشام، عن عبدالكريم،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یکون لولده مال فأحَبَّ أن يأخذ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فان</w:t>
      </w:r>
      <w:r>
        <w:rPr>
          <w:rStyle w:val="FootnoteAnchor"/>
          <w:rtl w:val="true"/>
        </w:rPr>
        <w:footnoteReference w:id="936"/>
      </w:r>
      <w:r>
        <w:rPr>
          <w:rFonts w:ascii="Amiri" w:hAnsi="Amiri" w:eastAsia="Amiri" w:cs="Amiri"/>
          <w:color w:val="111111"/>
          <w:sz w:val="28"/>
          <w:sz w:val="28"/>
          <w:szCs w:val="28"/>
          <w:rtl w:val="true"/>
          <w:lang w:bidi="ar-SA"/>
        </w:rPr>
        <w:t>كانت اُمُّه حيَّة فما أَحبُّ أن تأخذ منه شيئاً إلاّ قَرضاً على نفسها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الاشعري مثله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006827_2616395394"/>
      <w:bookmarkStart w:id="434" w:name="_Toc154"/>
      <w:bookmarkEnd w:id="433"/>
      <w:r>
        <w:rPr>
          <w:rtl w:val="true"/>
        </w:rPr>
        <w:t xml:space="preserve">باب </w:t>
      </w:r>
      <w:r>
        <w:rPr>
          <w:rtl w:val="true"/>
        </w:rPr>
        <w:t>(</w:t>
      </w:r>
      <w:r>
        <w:rPr/>
        <w:t>3</w:t>
      </w:r>
      <w:r>
        <w:rPr>
          <w:rtl w:val="true"/>
        </w:rPr>
        <w:t xml:space="preserve">) </w:t>
      </w:r>
      <w:r>
        <w:rPr>
          <w:rtl w:val="true"/>
        </w:rPr>
        <w:t>حکم ضمان الوالد اذا أنفق من مال وَلده</w:t>
      </w:r>
      <w:bookmarkEnd w:id="43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w:t>
      </w:r>
    </w:p>
    <w:p>
      <w:pPr>
        <w:pStyle w:val="BookText"/>
        <w:rPr/>
      </w:pPr>
      <w:r>
        <w:rPr>
          <w:rFonts w:ascii="Amiri" w:hAnsi="Amiri" w:eastAsia="Amiri" w:cs="Amiri"/>
          <w:color w:val="111111"/>
          <w:sz w:val="28"/>
          <w:sz w:val="28"/>
          <w:szCs w:val="28"/>
          <w:rtl w:val="true"/>
          <w:lang w:bidi="ar-SA"/>
        </w:rPr>
        <w:t>حكم ضمان الوالد اذا أنفق من مال وَلده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قوته بغیر سرف إذا اضطرّ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الّذي أتاه فقدّم أباه فقال له</w:t>
      </w:r>
      <w:r>
        <w:rPr>
          <w:rFonts w:eastAsia="Amiri" w:cs="Amiri" w:ascii="Amiri" w:hAnsi="Amiri"/>
          <w:color w:val="111111"/>
          <w:sz w:val="28"/>
          <w:szCs w:val="28"/>
          <w:rtl w:val="true"/>
          <w:lang w:bidi="ar-SA"/>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Style w:val="FootnoteAnchor"/>
          <w:rtl w:val="true"/>
        </w:rPr>
        <w:footnoteReference w:id="941"/>
      </w:r>
      <w:r>
        <w:rPr>
          <w:rFonts w:ascii="Amiri" w:hAnsi="Amiri" w:eastAsia="Amiri" w:cs="Amiri"/>
          <w:color w:val="111111"/>
          <w:sz w:val="28"/>
          <w:sz w:val="28"/>
          <w:szCs w:val="28"/>
          <w:rtl w:val="true"/>
          <w:lang w:bidi="ar-SA"/>
        </w:rPr>
        <w:t>ومالك لأبيك؟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إلى النبيّ</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943"/>
      </w:r>
      <w:r>
        <w:rPr>
          <w:rFonts w:ascii="IRNazanin" w:hAnsi="IRNazanin" w:eastAsia="IRNazanin"/>
          <w:color w:val="111111"/>
          <w:sz w:val="28"/>
          <w:sz w:val="28"/>
          <w:szCs w:val="28"/>
          <w:rtl w:val="true"/>
          <w:lang w:bidi="fa-IR"/>
        </w:rPr>
        <w:t xml:space="preserve">یارسول الله هذا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ظلمني ميراثي من اُمّي، فأخبره الأب أنّه قد أنفقه عليه وعلى نفسه،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عند الرّجل شيء، أفکان</w:t>
      </w:r>
      <w:r>
        <w:rPr>
          <w:rStyle w:val="FootnoteAnchor"/>
          <w:rtl w:val="true"/>
        </w:rPr>
        <w:footnoteReference w:id="944"/>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الأب للابن؟</w:t>
      </w:r>
      <w:r>
        <w:rPr>
          <w:rFonts w:eastAsia="Amiri" w:cs="Amiri" w:ascii="Amiri" w:hAnsi="Amiri"/>
          <w:color w:val="111111"/>
          <w:sz w:val="28"/>
          <w:szCs w:val="28"/>
          <w:rtl w:val="true"/>
          <w:lang w:bidi="ar-SA"/>
        </w:rPr>
        <w:t>!!</w:t>
      </w:r>
      <w:r>
        <w:rPr>
          <w:rStyle w:val="FootnoteAnchor"/>
          <w:rtl w:val="true"/>
        </w:rPr>
        <w:footnoteReference w:id="945"/>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أبي العلاء مثله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435" w:name="pg13468_123793"/>
    </w:p>
    <w:p>
      <w:pPr>
        <w:pStyle w:val="BookText"/>
        <w:rPr/>
      </w:pPr>
      <w:bookmarkEnd w:id="435"/>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محمد بن عيسى، عن علي بن الحكم مثله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006829_2616395394"/>
      <w:bookmarkStart w:id="437" w:name="_Toc155"/>
      <w:bookmarkEnd w:id="436"/>
      <w:r>
        <w:rPr>
          <w:rtl w:val="true"/>
        </w:rPr>
        <w:t xml:space="preserve">باب </w:t>
      </w:r>
      <w:r>
        <w:rPr>
          <w:rtl w:val="true"/>
        </w:rPr>
        <w:t>(</w:t>
      </w:r>
      <w:r>
        <w:rPr/>
        <w:t>4</w:t>
      </w:r>
      <w:r>
        <w:rPr>
          <w:rtl w:val="true"/>
        </w:rPr>
        <w:t xml:space="preserve">) </w:t>
      </w:r>
      <w:r>
        <w:rPr>
          <w:rtl w:val="true"/>
        </w:rPr>
        <w:t>حكم إنفاق الزَّوج من مال زوجته</w:t>
      </w:r>
      <w:bookmarkEnd w:id="437"/>
    </w:p>
    <w:p>
      <w:pPr>
        <w:pStyle w:val="BookText"/>
        <w:rPr/>
      </w:pPr>
      <w:r>
        <w:rPr>
          <w:rFonts w:eastAsia="Amiri" w:cs="Amiri" w:ascii="Amiri" w:hAnsi="Amiri"/>
          <w:color w:val="111111"/>
          <w:sz w:val="28"/>
          <w:szCs w:val="28"/>
          <w:lang w:bidi="ar-SA"/>
        </w:rPr>
        <w:t>23404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أموالهنَّ الذي في أيديهن مما يملكن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مَلَكنَ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حفص بن البختري، 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اليَّ امرأتي مالاً أعمل به فاشتري</w:t>
      </w:r>
      <w:r>
        <w:rPr>
          <w:rStyle w:val="FootnoteAnchor"/>
          <w:rtl w:val="true"/>
        </w:rPr>
        <w:footnoteReference w:id="953"/>
      </w:r>
      <w:r>
        <w:rPr>
          <w:rFonts w:ascii="Amiri" w:hAnsi="Amiri" w:eastAsia="Amiri" w:cs="Amiri"/>
          <w:color w:val="111111"/>
          <w:sz w:val="28"/>
          <w:sz w:val="28"/>
          <w:szCs w:val="28"/>
          <w:rtl w:val="true"/>
          <w:lang w:bidi="ar-SA"/>
        </w:rPr>
        <w:t xml:space="preserve">من مالها الجارية أطأها؟ </w:t>
      </w:r>
    </w:p>
    <w:p>
      <w:pPr>
        <w:pStyle w:val="BookText"/>
        <w:rPr/>
      </w:pPr>
      <w:r>
        <w:rPr>
          <w:rFonts w:ascii="Amiri" w:hAnsi="Amiri" w:eastAsia="Amiri" w:cs="Amiri"/>
          <w:color w:val="111111"/>
          <w:sz w:val="28"/>
          <w:sz w:val="28"/>
          <w:szCs w:val="28"/>
          <w:rtl w:val="true"/>
          <w:lang w:bidi="ar-SA"/>
        </w:rPr>
        <w:t>حكم إنفاق الزَّوج من مال زوجته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 تُقِرّ عينك، وتُسخن عينها؟</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وسَخنَة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قرّتها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وأسخن الله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حفص بن البختري مثله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عن هشام وغيره،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تدفع اليه امرأته المال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 واصنع به ما شئت، أَلَه أن يشتري الجارية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له ذلك</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هذا الحديث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القرينة قائمة على أن هذا خارج عن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الكراهة</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عبدالله بن يحيى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عامر ابن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 امرأتي أعطتني مالها كلَّه، وجعلتني منه في حِلّ، أَصنع به ماشئت، أيكون لي أن أشتري منه جارية أطأها؟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ذاك لك، إنّما أرادت ما سَرَّك، فليس لك ما ساءها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عثمان بن عيسى، عن سعيد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امرأة دفعت الى زوجها مالاً من مالها ليعمل به وقالت له حين دفعت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منه فان حَدَث بك حَدَث</w:t>
      </w:r>
      <w:r>
        <w:rPr>
          <w:rStyle w:val="FootnoteAnchor"/>
          <w:rtl w:val="true"/>
        </w:rPr>
        <w:footnoteReference w:id="959"/>
      </w:r>
      <w:r>
        <w:rPr>
          <w:rFonts w:ascii="Amiri" w:hAnsi="Amiri" w:eastAsia="Amiri" w:cs="Amiri"/>
          <w:color w:val="111111"/>
          <w:sz w:val="28"/>
          <w:sz w:val="28"/>
          <w:szCs w:val="28"/>
          <w:rtl w:val="true"/>
          <w:lang w:bidi="ar-SA"/>
        </w:rPr>
        <w:t>فما أنفقتَ منه حلالاً طيباً فإن</w:t>
      </w:r>
      <w:r>
        <w:rPr>
          <w:rStyle w:val="FootnoteAnchor"/>
          <w:rtl w:val="true"/>
        </w:rPr>
        <w:footnoteReference w:id="960"/>
      </w:r>
      <w:r>
        <w:rPr>
          <w:rFonts w:ascii="Amiri" w:hAnsi="Amiri" w:eastAsia="Amiri" w:cs="Amiri"/>
          <w:color w:val="111111"/>
          <w:sz w:val="28"/>
          <w:sz w:val="28"/>
          <w:szCs w:val="28"/>
          <w:rtl w:val="true"/>
          <w:lang w:bidi="ar-SA"/>
        </w:rPr>
        <w:t>حَدَث بي حَدث فما أنفقت منه فهو</w:t>
      </w:r>
      <w:r>
        <w:rPr>
          <w:rStyle w:val="FootnoteAnchor"/>
          <w:rtl w:val="true"/>
        </w:rPr>
        <w:footnoteReference w:id="961"/>
      </w:r>
      <w:r>
        <w:rPr>
          <w:rFonts w:ascii="Amiri" w:hAnsi="Amiri" w:eastAsia="Amiri" w:cs="Amiri"/>
          <w:color w:val="111111"/>
          <w:sz w:val="28"/>
          <w:sz w:val="28"/>
          <w:szCs w:val="28"/>
          <w:rtl w:val="true"/>
          <w:lang w:bidi="ar-SA"/>
        </w:rPr>
        <w:t>حلال 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يا سعيد المسألة، فلما ذهبتُ اُعيد المسألة عليه اعترض</w:t>
      </w:r>
      <w:r>
        <w:rPr>
          <w:rStyle w:val="FootnoteAnchor"/>
          <w:rtl w:val="true"/>
        </w:rPr>
        <w:footnoteReference w:id="962"/>
      </w:r>
      <w:r>
        <w:rPr>
          <w:rFonts w:ascii="Amiri" w:hAnsi="Amiri" w:eastAsia="Amiri" w:cs="Amiri"/>
          <w:color w:val="111111"/>
          <w:sz w:val="28"/>
          <w:sz w:val="28"/>
          <w:szCs w:val="28"/>
          <w:rtl w:val="true"/>
          <w:lang w:bidi="ar-SA"/>
        </w:rPr>
        <w:t xml:space="preserve">فيها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w:t>
      </w:r>
      <w:r>
        <w:rPr>
          <w:rStyle w:val="FootnoteAnchor"/>
          <w:rtl w:val="true"/>
        </w:rPr>
        <w:footnoteReference w:id="963"/>
      </w:r>
      <w:r>
        <w:rPr>
          <w:rFonts w:ascii="Amiri" w:hAnsi="Amiri" w:eastAsia="Amiri" w:cs="Amiri"/>
          <w:color w:val="111111"/>
          <w:sz w:val="28"/>
          <w:sz w:val="28"/>
          <w:szCs w:val="28"/>
          <w:rtl w:val="true"/>
          <w:lang w:bidi="ar-SA"/>
        </w:rPr>
        <w:t>عليه مثل ذلك، فلمّا فرغ اشار باصبعه الى صاحب المسألة فقال</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يا هذا ان كنتَ تعلم انّها قد أفضت</w:t>
      </w:r>
      <w:r>
        <w:rPr>
          <w:rStyle w:val="FootnoteAnchor"/>
          <w:rtl w:val="true"/>
        </w:rPr>
        <w:footnoteReference w:id="965"/>
      </w:r>
      <w:r>
        <w:rPr>
          <w:rFonts w:ascii="Amiri" w:hAnsi="Amiri" w:eastAsia="Amiri" w:cs="Amiri"/>
          <w:color w:val="111111"/>
          <w:sz w:val="28"/>
          <w:sz w:val="28"/>
          <w:szCs w:val="28"/>
          <w:rtl w:val="true"/>
          <w:lang w:bidi="ar-SA"/>
        </w:rPr>
        <w:t xml:space="preserve">بذلك اليك فيما بينك وبينها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فحلال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438" w:name="pg13468_123796"/>
    </w:p>
    <w:p>
      <w:pPr>
        <w:pStyle w:val="BookText"/>
        <w:rPr/>
      </w:pPr>
      <w:bookmarkEnd w:id="438"/>
      <w:r>
        <w:rPr>
          <w:rFonts w:ascii="Amiri" w:hAnsi="Amiri" w:eastAsia="Amiri" w:cs="Amiri"/>
          <w:color w:val="111111"/>
          <w:sz w:val="28"/>
          <w:sz w:val="28"/>
          <w:szCs w:val="28"/>
          <w:rtl w:val="true"/>
          <w:lang w:bidi="ar-SA"/>
        </w:rPr>
        <w:t>حكم التصرُّف في مال دُفع ليُقسَّم على الفقراء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006831_2616395394"/>
      <w:bookmarkStart w:id="440" w:name="_Toc156"/>
      <w:bookmarkEnd w:id="439"/>
      <w:r>
        <w:rPr>
          <w:rtl w:val="true"/>
        </w:rPr>
        <w:t xml:space="preserve">باب </w:t>
      </w:r>
      <w:r>
        <w:rPr>
          <w:rtl w:val="true"/>
        </w:rPr>
        <w:t>(</w:t>
      </w:r>
      <w:r>
        <w:rPr/>
        <w:t>5</w:t>
      </w:r>
      <w:r>
        <w:rPr>
          <w:rtl w:val="true"/>
        </w:rPr>
        <w:t xml:space="preserve">) </w:t>
      </w:r>
      <w:r>
        <w:rPr>
          <w:rtl w:val="true"/>
        </w:rPr>
        <w:t>حكم التصرُّف في مال دُفع ليُقسَّم على الفقراء</w:t>
      </w:r>
      <w:bookmarkEnd w:id="440"/>
    </w:p>
    <w:p>
      <w:pPr>
        <w:pStyle w:val="BookText"/>
        <w:rPr/>
      </w:pPr>
      <w:r>
        <w:rPr>
          <w:rFonts w:eastAsia="IRNazanin" w:cs="IRNazanin"/>
          <w:color w:val="111111"/>
          <w:sz w:val="28"/>
          <w:szCs w:val="28"/>
          <w:lang w:bidi="fa-IR"/>
        </w:rPr>
        <w:t>23409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ابن أبي عمير، عن عبدالرحمن،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أعطاه رجل مالاً لیُقسّمه في المساكين وله عيال محتاجون أيعطيهم منه من غير ان يستأمر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أبي عمیر،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أعطاه رجل مالاً ليقسمه في محاويج أو في مساكين وهو محتاج أيأخذ منه لنفسه ولايُعلمه؟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لايأخذ منه شيئاً حتى يأذن له صاحبه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الطوسي على كراهة الأخذ من دون اذن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دلّت القرائن الحاليَّة أو المقاليَّة على جواز الأخذ منه جاز بشرط أن يأخذ كغيره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441" w:name="pg13468_123797"/>
    </w:p>
    <w:p>
      <w:pPr>
        <w:pStyle w:val="Heading3"/>
        <w:numPr>
          <w:ilvl w:val="2"/>
          <w:numId w:val="1"/>
        </w:numPr>
        <w:rPr/>
      </w:pPr>
      <w:bookmarkStart w:id="442" w:name="__RefHeading___Toc2006833_2616395394"/>
      <w:bookmarkStart w:id="443" w:name="_Toc157"/>
      <w:bookmarkEnd w:id="441"/>
      <w:bookmarkEnd w:id="442"/>
      <w:r>
        <w:rPr>
          <w:rtl w:val="true"/>
        </w:rPr>
        <w:t xml:space="preserve">باب </w:t>
      </w:r>
      <w:r>
        <w:rPr>
          <w:rtl w:val="true"/>
        </w:rPr>
        <w:t>(</w:t>
      </w:r>
      <w:r>
        <w:rPr/>
        <w:t>6</w:t>
      </w:r>
      <w:r>
        <w:rPr>
          <w:rtl w:val="true"/>
        </w:rPr>
        <w:t xml:space="preserve">) </w:t>
      </w:r>
      <w:r>
        <w:rPr>
          <w:rtl w:val="true"/>
        </w:rPr>
        <w:t>عدم جواز التصرُّف في مال الغير إلاّ باذنه</w:t>
      </w:r>
      <w:bookmarkEnd w:id="443"/>
    </w:p>
    <w:p>
      <w:pPr>
        <w:pStyle w:val="BookText"/>
        <w:rPr/>
      </w:pPr>
      <w:r>
        <w:rPr>
          <w:rFonts w:eastAsia="IRNazanin" w:cs="IRNazanin"/>
          <w:color w:val="111111"/>
          <w:sz w:val="28"/>
          <w:szCs w:val="28"/>
          <w:lang w:bidi="fa-IR"/>
        </w:rPr>
        <w:t>23411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الحجّال، عن الحسن بن الحسين اللؤلؤي، عن صفوان بن يحيى، عن عبدالله بن مسکان، عن محمد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البستان يكون عليه المملوك أو أجير ليس له من البستان شيء فيتناول الرجل من بستانه؟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بهذه المنزلة لايملك من البستان شيئاً فما أُحبُّ إن أخذ منه شيئاً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للرجل أن يتناول من ثمر بستان أو أرض إلاّ بإذن صاحبه، إلاّ أن يكون مضطراً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في البستان الأجيرُ والمملوك؟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يتناوله إلاّ باذن صاحبه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444" w:name="pg13468_123798"/>
    </w:p>
    <w:p>
      <w:pPr>
        <w:pStyle w:val="BookText"/>
        <w:rPr/>
      </w:pPr>
      <w:bookmarkEnd w:id="444"/>
      <w:r>
        <w:rPr>
          <w:rFonts w:ascii="Amiri" w:hAnsi="Amiri" w:eastAsia="Amiri" w:cs="Amiri"/>
          <w:color w:val="111111"/>
          <w:sz w:val="28"/>
          <w:sz w:val="28"/>
          <w:szCs w:val="28"/>
          <w:rtl w:val="true"/>
          <w:lang w:bidi="ar-SA"/>
        </w:rPr>
        <w:t>جواز استيفاء الدَّين من مال الغريم الممتنع من الأداء بغير اذنه</w:t>
      </w:r>
    </w:p>
    <w:p>
      <w:pPr>
        <w:pStyle w:val="Heading3"/>
        <w:numPr>
          <w:ilvl w:val="2"/>
          <w:numId w:val="1"/>
        </w:numPr>
        <w:rPr/>
      </w:pPr>
      <w:bookmarkStart w:id="445" w:name="__RefHeading___Toc2006835_2616395394"/>
      <w:bookmarkStart w:id="446" w:name="_Toc158"/>
      <w:bookmarkEnd w:id="445"/>
      <w:r>
        <w:rPr>
          <w:rtl w:val="true"/>
        </w:rPr>
        <w:t xml:space="preserve">باب </w:t>
      </w:r>
      <w:r>
        <w:rPr>
          <w:rtl w:val="true"/>
        </w:rPr>
        <w:t>(</w:t>
      </w:r>
      <w:r>
        <w:rPr/>
        <w:t>7</w:t>
      </w:r>
      <w:r>
        <w:rPr>
          <w:rtl w:val="true"/>
        </w:rPr>
        <w:t xml:space="preserve">) </w:t>
      </w:r>
      <w:r>
        <w:rPr>
          <w:rtl w:val="true"/>
        </w:rPr>
        <w:t>جواز استيفاء الدَّين من مال الغريم الممتنع من الاداء بغير إذنه</w:t>
      </w:r>
      <w:bookmarkEnd w:id="446"/>
    </w:p>
    <w:p>
      <w:pPr>
        <w:pStyle w:val="BookText"/>
        <w:rPr/>
      </w:pPr>
      <w:r>
        <w:rPr>
          <w:rFonts w:eastAsia="IRNazanin" w:cs="IRNazanin"/>
          <w:color w:val="111111"/>
          <w:sz w:val="28"/>
          <w:szCs w:val="28"/>
          <w:lang w:bidi="fa-IR"/>
        </w:rPr>
        <w:t>23413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علي بن حديد،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على الرجل الدَّين فيجحده فيظفر من ماله بقدر الذي جَحده أيأخذه وان لم يعلم الجاحد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ابن مسكان، عن أبي العباس البقباق انّ شهاباً ماراه</w:t>
      </w:r>
      <w:r>
        <w:rPr>
          <w:rStyle w:val="FootnoteAnchor"/>
          <w:rtl w:val="true"/>
        </w:rPr>
        <w:footnoteReference w:id="974"/>
      </w:r>
      <w:r>
        <w:rPr>
          <w:rFonts w:ascii="IRNazanin" w:hAnsi="IRNazanin" w:eastAsia="IRNazanin"/>
          <w:color w:val="111111"/>
          <w:sz w:val="28"/>
          <w:sz w:val="28"/>
          <w:szCs w:val="28"/>
          <w:rtl w:val="true"/>
          <w:lang w:bidi="fa-IR"/>
        </w:rPr>
        <w:t>في رجل ذهب له ألف درهم واستودعه بعد ذلك ألف درهم 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مكان الألف الذي أخذ منك، فابی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شهاب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تأخذ وتحلف</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وسهل بن زياد، عن ابن محبوب،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على رجل مالٌ فجحده إيّاه وذهب به ثمّ صار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الّذي ذهب </w:t>
      </w:r>
    </w:p>
    <w:p>
      <w:pPr>
        <w:pStyle w:val="BookText"/>
        <w:rPr/>
      </w:pPr>
      <w:r>
        <w:rPr>
          <w:rFonts w:ascii="Amiri" w:hAnsi="Amiri" w:eastAsia="Amiri" w:cs="Amiri"/>
          <w:color w:val="111111"/>
          <w:sz w:val="28"/>
          <w:sz w:val="28"/>
          <w:szCs w:val="28"/>
          <w:rtl w:val="true"/>
          <w:lang w:bidi="ar-SA"/>
        </w:rPr>
        <w:t xml:space="preserve">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أيأخذه منه مكان</w:t>
      </w:r>
      <w:r>
        <w:rPr>
          <w:rStyle w:val="FootnoteAnchor"/>
          <w:rtl w:val="true"/>
        </w:rPr>
        <w:footnoteReference w:id="976"/>
      </w:r>
      <w:r>
        <w:rPr>
          <w:rFonts w:ascii="Amiri" w:hAnsi="Amiri" w:eastAsia="Amiri" w:cs="Amiri"/>
          <w:color w:val="111111"/>
          <w:sz w:val="28"/>
          <w:sz w:val="28"/>
          <w:szCs w:val="28"/>
          <w:rtl w:val="true"/>
          <w:lang w:bidi="ar-SA"/>
        </w:rPr>
        <w:t>ماله الّذي ذهب به منه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لهذا كلام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آخذ هذا المال مكان مالي الّذي أَخذه منّي وإنّي لم آخذ ما أخذتُ منه خيانة</w:t>
      </w:r>
      <w:r>
        <w:rPr>
          <w:rStyle w:val="FootnoteAnchor"/>
          <w:rtl w:val="true"/>
        </w:rPr>
        <w:footnoteReference w:id="977"/>
      </w:r>
      <w:r>
        <w:rPr>
          <w:rFonts w:ascii="Amiri" w:hAnsi="Amiri" w:eastAsia="Amiri" w:cs="Amiri"/>
          <w:color w:val="111111"/>
          <w:sz w:val="28"/>
          <w:sz w:val="28"/>
          <w:szCs w:val="28"/>
          <w:rtl w:val="true"/>
          <w:lang w:bidi="ar-SA"/>
        </w:rPr>
        <w:t>ولاظلماً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سيف بن عميرة مثله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التلفُّظ بهذه الكلمات بل تكفي نيّة ذلك في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سيف بن عميرة،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كان له على رجل مال فجحده ايّاه وذهب به منه، ثم صار اليه بعد ذلك منه للرجل الذي ذهب بماله مال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أيأخذه مكان ماله الذي ذهب به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إنّما آخذ هذا مکان مالي الذي أخذه منّي</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ليونس بن عبدالرحمن، عن أبي بكر الحضرمي مثله،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لم آخذ ما أخذت منه خيانةً ولاظلماً ولكنّي أخذتُه مكان حقّي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استيفاء الدَّين من مال الغريم الممتنع من الأداء بغير اذنه 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استحلفه على ما أخذ منه فجائز له أن يحلف اذا قال هذه الكلمة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ابن مسكان،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دراهم فجحدني وحلف عليها، أيجوز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له قِبَلي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آخذ منه بقدر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لم</w:t>
      </w:r>
      <w:r>
        <w:rPr>
          <w:rStyle w:val="FootnoteAnchor"/>
          <w:rtl w:val="true"/>
        </w:rPr>
        <w:footnoteReference w:id="982"/>
      </w:r>
      <w:r>
        <w:rPr>
          <w:rFonts w:ascii="Amiri" w:hAnsi="Amiri" w:eastAsia="Amiri" w:cs="Amiri"/>
          <w:color w:val="111111"/>
          <w:sz w:val="28"/>
          <w:sz w:val="28"/>
          <w:szCs w:val="28"/>
          <w:rtl w:val="true"/>
          <w:lang w:bidi="ar-SA"/>
        </w:rPr>
        <w:t xml:space="preserve">آخذه ظلماً ولاخيانة وانّما أخذتُه مكان مالي الذي أخذ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أزدد شيئاً عليه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سيف بن عميرة،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بهذا الإسناد نحوه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ومحمد بن اسماعيل، عن الفضل بن شاذان، عن ابن أبي عمير، عن ابراهيم بن عبدالحميد،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يكون لي عليه الحق</w:t>
      </w:r>
      <w:r>
        <w:rPr>
          <w:rStyle w:val="FootnoteAnchor"/>
          <w:rtl w:val="true"/>
        </w:rPr>
        <w:footnoteReference w:id="986"/>
      </w:r>
      <w:r>
        <w:rPr>
          <w:rFonts w:ascii="Amiri" w:hAnsi="Amiri" w:eastAsia="Amiri" w:cs="Amiri"/>
          <w:color w:val="111111"/>
          <w:sz w:val="28"/>
          <w:sz w:val="28"/>
          <w:szCs w:val="28"/>
          <w:rtl w:val="true"/>
          <w:lang w:bidi="ar-SA"/>
        </w:rPr>
        <w:t>فيجحدنيه ثم يستودعني مالاً أَلى أن آخذ مالي عنده؟ قال</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لا، هذه خيانة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محمول على الكراهة، جمعاً بين الأحاديث المجوزة والناهية، لكن أفتى بعض الفقهاء بلزوم الاستئذان من الفقيه لجواز التقاصّ من مال الغريم الممتنع من الأَداء، وقال بعض الفقهاء بحرمة التصرُّف في مال الغريم مع الحلف،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أودعه مالاً بنفسه فلايحق له أخذه تقاصاً، وان حصل على ماله من طريق آخر فله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الكتب الفقهية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الرجل يكون له على رجل حق فيجحده، ثم يستودع مالاً أو يظفر به بمال، هل له أن يقبض ما جحده؟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هذه خيانة، لايأخذ منه إلاّ مادفع إليه، أو وجب له </w:t>
      </w:r>
    </w:p>
    <w:p>
      <w:pPr>
        <w:pStyle w:val="BookText"/>
        <w:rPr/>
      </w:pPr>
      <w:r>
        <w:rPr>
          <w:rFonts w:ascii="Amiri" w:hAnsi="Amiri" w:eastAsia="Amiri" w:cs="Amiri"/>
          <w:color w:val="111111"/>
          <w:sz w:val="28"/>
          <w:sz w:val="28"/>
          <w:szCs w:val="28"/>
          <w:rtl w:val="true"/>
          <w:lang w:bidi="ar-SA"/>
        </w:rPr>
        <w:t>جواز استيفاء الدَّين من مال الغريم الممتنع من الأداء بغير اذنه بالحكم عليه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ابن أخي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أمرأة وكنت أقرب القوم اليها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مات وترك مالاً كان في يد أخي فأتلفه ثم أفاد مالاً فأودعنيه فلي ان آخذ منه بقدر ما أتلف من شيء؟ فأخبرته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الامانة الى من إنتمنك، ولاتخن من خانك</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 عن ابن محبوب، عن ابن رئاب،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لي عنده مالٌ فكابرني عليه وحلف</w:t>
      </w:r>
      <w:r>
        <w:rPr>
          <w:rStyle w:val="FootnoteAnchor"/>
          <w:rtl w:val="true"/>
        </w:rPr>
        <w:footnoteReference w:id="993"/>
      </w:r>
      <w:r>
        <w:rPr>
          <w:rFonts w:ascii="IRNazanin" w:hAnsi="IRNazanin" w:eastAsia="IRNazanin"/>
          <w:color w:val="111111"/>
          <w:sz w:val="28"/>
          <w:sz w:val="28"/>
          <w:szCs w:val="28"/>
          <w:rtl w:val="true"/>
          <w:lang w:bidi="fa-IR"/>
        </w:rPr>
        <w:t>ثمّ وقع له عندي مال فآخذه مکان</w:t>
      </w:r>
      <w:r>
        <w:rPr>
          <w:rStyle w:val="FootnoteAnchor"/>
          <w:rtl w:val="true"/>
        </w:rPr>
        <w:footnoteReference w:id="994"/>
      </w:r>
      <w:r>
        <w:rPr>
          <w:rFonts w:ascii="Amiri" w:hAnsi="Amiri" w:eastAsia="Amiri" w:cs="Amiri"/>
          <w:color w:val="111111"/>
          <w:sz w:val="28"/>
          <w:sz w:val="28"/>
          <w:szCs w:val="28"/>
          <w:rtl w:val="true"/>
          <w:lang w:bidi="ar-SA"/>
        </w:rPr>
        <w:t>مالي الّذي أخذه وأجحده</w:t>
      </w:r>
      <w:r>
        <w:rPr>
          <w:rStyle w:val="FootnoteAnchor"/>
          <w:rtl w:val="true"/>
        </w:rPr>
        <w:footnoteReference w:id="995"/>
      </w:r>
      <w:r>
        <w:rPr>
          <w:rFonts w:ascii="Amiri" w:hAnsi="Amiri" w:eastAsia="Amiri" w:cs="Amiri"/>
          <w:color w:val="111111"/>
          <w:sz w:val="28"/>
          <w:sz w:val="28"/>
          <w:szCs w:val="28"/>
          <w:rtl w:val="true"/>
          <w:lang w:bidi="ar-SA"/>
        </w:rPr>
        <w:t xml:space="preserve">وأحلف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47" w:name="pg13468_123803"/>
    </w:p>
    <w:p>
      <w:pPr>
        <w:pStyle w:val="BookText"/>
        <w:rPr/>
      </w:pPr>
      <w:bookmarkEnd w:id="44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996"/>
      </w:r>
      <w:r>
        <w:rPr>
          <w:rFonts w:ascii="Amiri" w:hAnsi="Amiri" w:eastAsia="Amiri" w:cs="Amiri"/>
          <w:color w:val="111111"/>
          <w:sz w:val="28"/>
          <w:sz w:val="28"/>
          <w:szCs w:val="28"/>
          <w:rtl w:val="true"/>
          <w:lang w:bidi="ar-SA"/>
        </w:rPr>
        <w:t>إن خانك فلاتخنه ولاتدخل فيما عِبتَه عليه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رئاب مثله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2006837_2616395394"/>
      <w:bookmarkStart w:id="449" w:name="_Toc159"/>
      <w:bookmarkEnd w:id="448"/>
      <w:r>
        <w:rPr>
          <w:rtl w:val="true"/>
        </w:rPr>
        <w:t xml:space="preserve">باب </w:t>
      </w:r>
      <w:r>
        <w:rPr>
          <w:rtl w:val="true"/>
        </w:rPr>
        <w:t>(</w:t>
      </w:r>
      <w:r>
        <w:rPr/>
        <w:t>8</w:t>
      </w:r>
      <w:r>
        <w:rPr>
          <w:rtl w:val="true"/>
        </w:rPr>
        <w:t xml:space="preserve">) </w:t>
      </w:r>
      <w:r>
        <w:rPr>
          <w:rtl w:val="true"/>
        </w:rPr>
        <w:t>حكم إلحاق شيء من الطريق بالدار</w:t>
      </w:r>
      <w:bookmarkEnd w:id="449"/>
    </w:p>
    <w:p>
      <w:pPr>
        <w:pStyle w:val="BookText"/>
        <w:rPr/>
      </w:pPr>
      <w:r>
        <w:rPr>
          <w:rFonts w:eastAsia="Amiri" w:cs="Amiri" w:ascii="Amiri" w:hAnsi="Amiri"/>
          <w:color w:val="111111"/>
          <w:sz w:val="28"/>
          <w:szCs w:val="28"/>
          <w:lang w:bidi="ar-SA"/>
        </w:rPr>
        <w:t>23422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ابن رباط، عن ابن مسكان، عن أبي العباس البقباق،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هل يؤخذ منه شيء إذا لم يضرَّ بالطريق؟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جعفر وصالح بن خالد، عن أبي جميلة، عن عبدالله بن أبي أمية انه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يشتريها يكون فيها زيادة من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ذلك دخل عليه فيما حُدد له فلابأس به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عبدالله بن </w:t>
      </w:r>
    </w:p>
    <w:p>
      <w:pPr>
        <w:pStyle w:val="BookText"/>
        <w:rPr/>
      </w:pPr>
      <w:r>
        <w:rPr>
          <w:rFonts w:ascii="IRNazanin" w:hAnsi="IRNazanin" w:eastAsia="IRNazanin"/>
          <w:color w:val="111111"/>
          <w:sz w:val="28"/>
          <w:sz w:val="28"/>
          <w:szCs w:val="28"/>
          <w:rtl w:val="true"/>
          <w:lang w:bidi="fa-IR"/>
        </w:rPr>
        <w:t xml:space="preserve">حكم إلحاق شيء من الطريق بالدار جبلة وجعفر بن محمد بن عباس، عن 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اشتری داراً فيها زيادة من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ذلك فيما اشتری فلابأس</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على ما اذا لم يكن ذلك معلوماً وقد أخبر البائع بأنه مِلکه، أو كان زائداً عن القَدَر المقرَّر للطريق</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أن يأخذ الانسان من طريق المسلمين شيئاً ولو قدر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ولايجوز له أيضاً بيعه ولاشراء شيء يعلم انَّ فيه شيئاً من الطريق، فان اشتری داراً أو أرضاًثم عَلم بعد ذلك انّه كان صاحبها قد أخذ شيئاً من الطريق فيها لم يكن عليه شيء اذا لم يتميَّز له الطريق، فاذا تميَّز له وجب عليه ردُّه إليها</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الكاهلي،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بين قوم اقتسموها وتركوا بينهم ساحة فيها ممرُّهم، فجاء رجل فاشتری نصیب بعضهم أله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يسدُّ بابه وهو يفتح باباً الى الطريق أو ينزل من فوق البيت، فاذا أراد شریکهم أن يبيع مَنقل قدميه فانّهم أحقُّ به، وإن </w:t>
      </w:r>
    </w:p>
    <w:p>
      <w:pPr>
        <w:pStyle w:val="BookText"/>
        <w:rPr/>
      </w:pPr>
      <w:r>
        <w:rPr>
          <w:rFonts w:ascii="Amiri" w:hAnsi="Amiri" w:eastAsia="Amiri" w:cs="Amiri"/>
          <w:color w:val="111111"/>
          <w:sz w:val="28"/>
          <w:sz w:val="28"/>
          <w:szCs w:val="28"/>
          <w:rtl w:val="true"/>
          <w:lang w:bidi="ar-SA"/>
        </w:rPr>
        <w:t>اراد يجيىء حتى يعقد على الباب المسدود الذي باعه لم يكن لهم ان يمنعوه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قوم اقتسموا داراً لها طريق، فجعل الطريق في حق</w:t>
      </w:r>
      <w:r>
        <w:rPr>
          <w:rStyle w:val="FootnoteAnchor"/>
          <w:rtl w:val="true"/>
        </w:rPr>
        <w:footnoteReference w:id="1006"/>
      </w:r>
      <w:r>
        <w:rPr>
          <w:rFonts w:ascii="Amiri" w:hAnsi="Amiri" w:eastAsia="Amiri" w:cs="Amiri"/>
          <w:color w:val="111111"/>
          <w:sz w:val="28"/>
          <w:sz w:val="28"/>
          <w:szCs w:val="28"/>
          <w:rtl w:val="true"/>
          <w:lang w:bidi="ar-SA"/>
        </w:rPr>
        <w:t>أحدهم، وجعل لمن يبقى أن يمرَّ برجله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ولابأس بأن يشتري الرجل ممّره في دار رجل أو في أرضه، دون سائرها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اخراج الجدار في طرقات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جدار الدار إلى طريق ليس له، فإنّ عليه ردّه إلى موضعه، وكيف يزيد إلى داره ما ليس له؟ ولمن يترك ذلك؟ وهل يُترَك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يرحل عن قريب عنها، ويُقدم على مَن لم يعذره، ويَدَعها لمن لايحمده ولاينفعه، ما أغفل الوارث عمّا يحلُّ بالموروث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داره، وينفق ماله، وقد غلقت رهائن المسكين، وأخذ منه بالكظم</w:t>
      </w:r>
      <w:r>
        <w:rPr>
          <w:rStyle w:val="FootnoteAnchor"/>
          <w:rtl w:val="true"/>
        </w:rPr>
        <w:footnoteReference w:id="1008"/>
      </w:r>
      <w:r>
        <w:rPr>
          <w:rFonts w:ascii="Amiri" w:hAnsi="Amiri" w:eastAsia="Amiri" w:cs="Amiri"/>
          <w:color w:val="111111"/>
          <w:sz w:val="28"/>
          <w:sz w:val="28"/>
          <w:szCs w:val="28"/>
          <w:rtl w:val="true"/>
          <w:lang w:bidi="ar-SA"/>
        </w:rPr>
        <w:t>، فودّ أنّه لم يفارق ما قد خلف</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450" w:name="pg13468_123806"/>
    </w:p>
    <w:p>
      <w:pPr>
        <w:pStyle w:val="BookText"/>
        <w:rPr/>
      </w:pPr>
      <w:bookmarkEnd w:id="450"/>
      <w:r>
        <w:rPr>
          <w:rFonts w:ascii="IRNazanin" w:hAnsi="IRNazanin" w:eastAsia="IRNazanin"/>
          <w:color w:val="111111"/>
          <w:sz w:val="28"/>
          <w:sz w:val="28"/>
          <w:szCs w:val="28"/>
          <w:rtl w:val="true"/>
          <w:lang w:bidi="fa-IR"/>
        </w:rPr>
        <w:t>حكم تحویل باب الدار عن موضعه</w:t>
      </w:r>
    </w:p>
    <w:p>
      <w:pPr>
        <w:pStyle w:val="Heading3"/>
        <w:numPr>
          <w:ilvl w:val="2"/>
          <w:numId w:val="1"/>
        </w:numPr>
        <w:rPr/>
      </w:pPr>
      <w:bookmarkStart w:id="451" w:name="__RefHeading___Toc2006839_2616395394"/>
      <w:bookmarkStart w:id="452" w:name="_Toc160"/>
      <w:bookmarkEnd w:id="451"/>
      <w:r>
        <w:rPr>
          <w:rtl w:val="true"/>
        </w:rPr>
        <w:t xml:space="preserve">باب </w:t>
      </w:r>
      <w:r>
        <w:rPr>
          <w:rtl w:val="true"/>
        </w:rPr>
        <w:t>(</w:t>
      </w:r>
      <w:r>
        <w:rPr/>
        <w:t>9</w:t>
      </w:r>
      <w:r>
        <w:rPr>
          <w:rtl w:val="true"/>
        </w:rPr>
        <w:t xml:space="preserve">) </w:t>
      </w:r>
      <w:r>
        <w:rPr>
          <w:rtl w:val="true"/>
        </w:rPr>
        <w:t>حكم تحویل باب الدار عن موضعه</w:t>
      </w:r>
      <w:bookmarkEnd w:id="452"/>
    </w:p>
    <w:p>
      <w:pPr>
        <w:pStyle w:val="BookText"/>
        <w:rPr/>
      </w:pPr>
      <w:r>
        <w:rPr>
          <w:rFonts w:eastAsia="Amiri" w:cs="Amiri" w:ascii="Amiri" w:hAnsi="Amiri"/>
          <w:color w:val="111111"/>
          <w:sz w:val="28"/>
          <w:szCs w:val="28"/>
          <w:lang w:bidi="ar-SA"/>
        </w:rPr>
        <w:t>23428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يحول باب داره عن موضعه أو أن يفتح معه باباً غيره في شارع مسلوك نافذ، فذلك له، إلاّ أن يتبيَّن أنّ في ذلك ضرراً بيّناً، وإن كان ذلك في رائغة</w:t>
      </w:r>
      <w:r>
        <w:rPr>
          <w:rStyle w:val="FootnoteAnchor"/>
          <w:rtl w:val="true"/>
        </w:rPr>
        <w:footnoteReference w:id="1010"/>
      </w:r>
      <w:r>
        <w:rPr>
          <w:rFonts w:ascii="Amiri" w:hAnsi="Amiri" w:eastAsia="Amiri" w:cs="Amiri"/>
          <w:color w:val="111111"/>
          <w:sz w:val="28"/>
          <w:sz w:val="28"/>
          <w:szCs w:val="28"/>
          <w:rtl w:val="true"/>
          <w:lang w:bidi="ar-SA"/>
        </w:rPr>
        <w:t>غير نافذة، لم يفتح فيها باباً ولم ينقله عن مكانه الاّ ان يرضي أهل الرائغة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2006841_2616395394"/>
      <w:bookmarkStart w:id="454" w:name="_Toc161"/>
      <w:bookmarkEnd w:id="453"/>
      <w:r>
        <w:rPr>
          <w:rtl w:val="true"/>
        </w:rPr>
        <w:t xml:space="preserve">باب </w:t>
      </w:r>
      <w:r>
        <w:rPr>
          <w:rtl w:val="true"/>
        </w:rPr>
        <w:t>(</w:t>
      </w:r>
      <w:r>
        <w:rPr/>
        <w:t>10</w:t>
      </w:r>
      <w:r>
        <w:rPr>
          <w:rtl w:val="true"/>
        </w:rPr>
        <w:t xml:space="preserve">) </w:t>
      </w:r>
      <w:r>
        <w:rPr>
          <w:rtl w:val="true"/>
        </w:rPr>
        <w:t>حكم تحويل الطريق عن حاله أو جَعل بابٍ عليه</w:t>
      </w:r>
      <w:bookmarkEnd w:id="45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يغيّر طريقاً عن حاله إذا كان سابلاً</w:t>
      </w:r>
      <w:r>
        <w:rPr>
          <w:rStyle w:val="FootnoteAnchor"/>
          <w:rtl w:val="true"/>
        </w:rPr>
        <w:footnoteReference w:id="1012"/>
      </w:r>
      <w:r>
        <w:rPr>
          <w:rFonts w:ascii="Amiri" w:hAnsi="Amiri" w:eastAsia="Amiri" w:cs="Amiri"/>
          <w:color w:val="111111"/>
          <w:sz w:val="28"/>
          <w:sz w:val="28"/>
          <w:szCs w:val="28"/>
          <w:rtl w:val="true"/>
          <w:lang w:bidi="ar-SA"/>
        </w:rPr>
        <w:t xml:space="preserve">يمرّ عليه عامَّة المسلمين، فان كان لقوم بأعيانهم فاتَّفقوا على نقله إلى موضع آخر لايضرُّون فيه بأحد، أو في مِلك مَن أباحهم ذلك فذلك جائز، وكذلك إن أرادوا أن يحظروا الطريق أو يجعلوا عليها غلقاً، فذلك لهم إذا كان الطريق لقوم بأعيانهم واتَّفقوا على ذلك، وليس لأحد أن </w:t>
      </w:r>
    </w:p>
    <w:p>
      <w:pPr>
        <w:pStyle w:val="BookText"/>
        <w:rPr/>
      </w:pPr>
      <w:r>
        <w:rPr>
          <w:rFonts w:ascii="Amiri" w:hAnsi="Amiri" w:eastAsia="Amiri" w:cs="Amiri"/>
          <w:color w:val="111111"/>
          <w:sz w:val="28"/>
          <w:sz w:val="28"/>
          <w:szCs w:val="28"/>
          <w:rtl w:val="true"/>
          <w:lang w:bidi="ar-SA"/>
        </w:rPr>
        <w:t>يفعل ذلك بالسابلة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يكون له الطريق في بستان الرجل، فيريد أن يجعل عليها باباً،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إلاّ بأذن صاحب الطريق</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455" w:name="pg13468_123808"/>
    </w:p>
    <w:p>
      <w:pPr>
        <w:pStyle w:val="Heading2"/>
        <w:numPr>
          <w:ilvl w:val="1"/>
          <w:numId w:val="1"/>
        </w:numPr>
        <w:rPr/>
      </w:pPr>
      <w:bookmarkStart w:id="456" w:name="__RefHeading___Toc2006843_2616395394"/>
      <w:bookmarkStart w:id="457" w:name="_Toc162"/>
      <w:bookmarkEnd w:id="455"/>
      <w:bookmarkEnd w:id="456"/>
      <w:r>
        <w:rPr>
          <w:rtl w:val="true"/>
        </w:rPr>
        <w:t>أبواب آداب التجارة</w:t>
      </w:r>
      <w:bookmarkEnd w:id="457"/>
    </w:p>
    <w:p>
      <w:pPr>
        <w:pStyle w:val="Heading3"/>
        <w:numPr>
          <w:ilvl w:val="2"/>
          <w:numId w:val="1"/>
        </w:numPr>
        <w:rPr/>
      </w:pPr>
      <w:bookmarkStart w:id="458" w:name="__RefHeading___Toc2006845_2616395394"/>
      <w:bookmarkStart w:id="459" w:name="_Toc163"/>
      <w:bookmarkEnd w:id="458"/>
      <w:r>
        <w:rPr>
          <w:rtl w:val="true"/>
        </w:rPr>
        <w:t xml:space="preserve">باب </w:t>
      </w:r>
      <w:r>
        <w:rPr>
          <w:rtl w:val="true"/>
        </w:rPr>
        <w:t>(</w:t>
      </w:r>
      <w:r>
        <w:rPr/>
        <w:t>1</w:t>
      </w:r>
      <w:r>
        <w:rPr>
          <w:rtl w:val="true"/>
        </w:rPr>
        <w:t xml:space="preserve">) </w:t>
      </w:r>
      <w:r>
        <w:rPr>
          <w:rtl w:val="true"/>
        </w:rPr>
        <w:t>ضرورة معرفة المسائل الشرعيَّة التي ترتبط بالتجارة ولوازمها</w:t>
      </w:r>
      <w:bookmarkEnd w:id="459"/>
    </w:p>
    <w:p>
      <w:pPr>
        <w:pStyle w:val="BookText"/>
        <w:rPr/>
      </w:pPr>
      <w:r>
        <w:rPr>
          <w:rFonts w:eastAsia="IRNazanin" w:cs="IRNazanin"/>
          <w:color w:val="111111"/>
          <w:sz w:val="28"/>
          <w:szCs w:val="28"/>
          <w:lang w:bidi="fa-IR"/>
        </w:rPr>
        <w:t>23431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يحيى، عن طلحة بن 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اتّجر بغیر علم ارتطم في الرّبا ثم ارتطم</w:t>
      </w:r>
      <w:r>
        <w:rPr>
          <w:rStyle w:val="FootnoteAnchor"/>
          <w:rtl w:val="true"/>
        </w:rPr>
        <w:footnoteReference w:id="10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لايقعدنّ في السوق إلاّ من يعقل الشراء والبيع</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460" w:name="pg13468_123809"/>
    </w:p>
    <w:p>
      <w:pPr>
        <w:pStyle w:val="Heading3"/>
        <w:numPr>
          <w:ilvl w:val="2"/>
          <w:numId w:val="1"/>
        </w:numPr>
        <w:rPr/>
      </w:pPr>
      <w:bookmarkStart w:id="461" w:name="__RefHeading___Toc2006847_2616395394"/>
      <w:bookmarkStart w:id="462" w:name="_Toc164"/>
      <w:bookmarkEnd w:id="460"/>
      <w:bookmarkEnd w:id="461"/>
      <w:r>
        <w:rPr>
          <w:rtl w:val="true"/>
        </w:rPr>
        <w:t xml:space="preserve">باب </w:t>
      </w:r>
      <w:r>
        <w:rPr>
          <w:rtl w:val="true"/>
        </w:rPr>
        <w:t>(</w:t>
      </w:r>
      <w:r>
        <w:rPr/>
        <w:t>2</w:t>
      </w:r>
      <w:r>
        <w:rPr>
          <w:rtl w:val="true"/>
        </w:rPr>
        <w:t xml:space="preserve">) </w:t>
      </w:r>
      <w:r>
        <w:rPr>
          <w:rtl w:val="true"/>
        </w:rPr>
        <w:t>ضرورة التفقُّه في أحكام التجارة</w:t>
      </w:r>
      <w:bookmarkEnd w:id="462"/>
    </w:p>
    <w:p>
      <w:pPr>
        <w:pStyle w:val="BookText"/>
        <w:rPr/>
      </w:pPr>
      <w:r>
        <w:rPr>
          <w:rFonts w:eastAsia="IRNazanin" w:cs="IRNazanin"/>
          <w:color w:val="111111"/>
          <w:sz w:val="28"/>
          <w:szCs w:val="28"/>
          <w:lang w:bidi="fa-IR"/>
        </w:rPr>
        <w:t>23432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ومن لم يتفقّه في دينه ثمّ اتّجر تورّط في الشبهات</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2006849_2616395394"/>
      <w:bookmarkStart w:id="464" w:name="_Toc165"/>
      <w:bookmarkEnd w:id="463"/>
      <w:r>
        <w:rPr>
          <w:rtl w:val="true"/>
        </w:rPr>
        <w:t xml:space="preserve">باب </w:t>
      </w:r>
      <w:r>
        <w:rPr>
          <w:rtl w:val="true"/>
        </w:rPr>
        <w:t>(</w:t>
      </w:r>
      <w:r>
        <w:rPr/>
        <w:t>3</w:t>
      </w:r>
      <w:r>
        <w:rPr>
          <w:rtl w:val="true"/>
        </w:rPr>
        <w:t xml:space="preserve">) </w:t>
      </w:r>
      <w:r>
        <w:rPr>
          <w:rtl w:val="true"/>
        </w:rPr>
        <w:t>أهميَّة الحساب والكتاب في الامور التجاريَّة</w:t>
      </w:r>
      <w:bookmarkEnd w:id="464"/>
    </w:p>
    <w:p>
      <w:pPr>
        <w:pStyle w:val="BookText"/>
        <w:rPr/>
      </w:pPr>
      <w:r>
        <w:rPr>
          <w:rFonts w:eastAsia="IRNazanin" w:cs="IRNazanin"/>
          <w:color w:val="111111"/>
          <w:sz w:val="28"/>
          <w:szCs w:val="28"/>
          <w:lang w:bidi="fa-IR"/>
        </w:rPr>
        <w:t>23433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أحمد بن أبي عبدالله، عن رجل،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وفاجرهم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بالكتاب والحساب، ولولا ذلك لتغالطوا</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006851_2616395394"/>
      <w:bookmarkStart w:id="466" w:name="_Toc166"/>
      <w:bookmarkEnd w:id="465"/>
      <w:r>
        <w:rPr>
          <w:rtl w:val="true"/>
        </w:rPr>
        <w:t xml:space="preserve">باب </w:t>
      </w:r>
      <w:r>
        <w:rPr>
          <w:rtl w:val="true"/>
        </w:rPr>
        <w:t>(</w:t>
      </w:r>
      <w:r>
        <w:rPr/>
        <w:t>4</w:t>
      </w:r>
      <w:r>
        <w:rPr>
          <w:rtl w:val="true"/>
        </w:rPr>
        <w:t xml:space="preserve">) </w:t>
      </w:r>
      <w:r>
        <w:rPr>
          <w:rtl w:val="true"/>
        </w:rPr>
        <w:t>استحباب المحافظة على الرسائل والكُتب</w:t>
      </w:r>
      <w:bookmarkEnd w:id="46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جعفر بن محمد الأشعري، عن ابن القدّاح</w:t>
      </w:r>
      <w:r>
        <w:rPr>
          <w:rStyle w:val="FootnoteAnchor"/>
          <w:rtl w:val="true"/>
        </w:rPr>
        <w:footnoteReference w:id="1020"/>
      </w:r>
      <w:r>
        <w:rPr>
          <w:rFonts w:ascii="Amiri" w:hAnsi="Amiri" w:eastAsia="Amiri" w:cs="Amiri"/>
          <w:color w:val="111111"/>
          <w:sz w:val="28"/>
          <w:sz w:val="28"/>
          <w:szCs w:val="28"/>
          <w:rtl w:val="true"/>
          <w:lang w:bidi="ar-SA"/>
        </w:rPr>
        <w:t xml:space="preserve">، عن أبي </w:t>
      </w:r>
      <w:bookmarkStart w:id="467" w:name="pg13468_123810"/>
    </w:p>
    <w:p>
      <w:pPr>
        <w:pStyle w:val="BookText"/>
        <w:rPr/>
      </w:pPr>
      <w:bookmarkEnd w:id="467"/>
      <w:r>
        <w:rPr>
          <w:rFonts w:ascii="IRNazanin" w:hAnsi="IRNazanin" w:eastAsia="IRNazanin"/>
          <w:color w:val="111111"/>
          <w:sz w:val="28"/>
          <w:sz w:val="28"/>
          <w:szCs w:val="28"/>
          <w:rtl w:val="true"/>
          <w:lang w:bidi="fa-IR"/>
        </w:rPr>
        <w:t xml:space="preserve">استحباب التحوُّل من تجارة الى اُخرى اذا لم يربح فيها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بكتاب الى أبي أعطانيه انسان فأخرجتهُ من کُمّي،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لاتحمل في کُمك شيئاً فانّ الكُمَّ مضياع</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006853_2616395394"/>
      <w:bookmarkStart w:id="469" w:name="_Toc167"/>
      <w:bookmarkEnd w:id="468"/>
      <w:r>
        <w:rPr>
          <w:rtl w:val="true"/>
        </w:rPr>
        <w:t xml:space="preserve">باب </w:t>
      </w:r>
      <w:r>
        <w:rPr>
          <w:rtl w:val="true"/>
        </w:rPr>
        <w:t>(</w:t>
      </w:r>
      <w:r>
        <w:rPr/>
        <w:t>5</w:t>
      </w:r>
      <w:r>
        <w:rPr>
          <w:rtl w:val="true"/>
        </w:rPr>
        <w:t xml:space="preserve">) </w:t>
      </w:r>
      <w:r>
        <w:rPr>
          <w:rtl w:val="true"/>
        </w:rPr>
        <w:t>استحباب التحوُّل من تجارة الى اُخرى اذا لم يربح فيها</w:t>
      </w:r>
      <w:bookmarkEnd w:id="469"/>
    </w:p>
    <w:p>
      <w:pPr>
        <w:pStyle w:val="BookText"/>
        <w:rPr/>
      </w:pPr>
      <w:r>
        <w:rPr>
          <w:rFonts w:eastAsia="Amiri" w:cs="Amiri" w:ascii="Amiri" w:hAnsi="Amiri"/>
          <w:color w:val="111111"/>
          <w:sz w:val="28"/>
          <w:szCs w:val="28"/>
          <w:lang w:bidi="ar-SA"/>
        </w:rPr>
        <w:t>23435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الرجل في تجارة فلم ير فيها شيئاً فليتحوَّل الى غيرها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006855_2616395394"/>
      <w:bookmarkStart w:id="471" w:name="_Toc168"/>
      <w:bookmarkEnd w:id="470"/>
      <w:r>
        <w:rPr>
          <w:rtl w:val="true"/>
        </w:rPr>
        <w:t xml:space="preserve">باب </w:t>
      </w:r>
      <w:r>
        <w:rPr>
          <w:rtl w:val="true"/>
        </w:rPr>
        <w:t>(</w:t>
      </w:r>
      <w:r>
        <w:rPr/>
        <w:t>6</w:t>
      </w:r>
      <w:r>
        <w:rPr>
          <w:rtl w:val="true"/>
        </w:rPr>
        <w:t xml:space="preserve">) </w:t>
      </w:r>
      <w:r>
        <w:rPr>
          <w:rtl w:val="true"/>
        </w:rPr>
        <w:t>استحباب الاستمرار على التجارة الرابحة</w:t>
      </w:r>
      <w:bookmarkEnd w:id="47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علي بن شجرة، عن بشير النبّال،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رُزقت في</w:t>
      </w:r>
      <w:r>
        <w:rPr>
          <w:rStyle w:val="FootnoteAnchor"/>
          <w:rtl w:val="true"/>
        </w:rPr>
        <w:footnoteReference w:id="1024"/>
      </w:r>
      <w:r>
        <w:rPr>
          <w:rFonts w:ascii="Amiri" w:hAnsi="Amiri" w:eastAsia="Amiri" w:cs="Amiri"/>
          <w:color w:val="111111"/>
          <w:sz w:val="28"/>
          <w:sz w:val="28"/>
          <w:szCs w:val="28"/>
          <w:rtl w:val="true"/>
          <w:lang w:bidi="ar-SA"/>
        </w:rPr>
        <w:t>شيء فالزمهُ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472" w:name="pg13468_123811"/>
    </w:p>
    <w:p>
      <w:pPr>
        <w:pStyle w:val="BookText"/>
        <w:rPr/>
      </w:pPr>
      <w:bookmarkEnd w:id="472"/>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لبشير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لاتتركه ولاتتحوَّل الى غيره، مادُمتَ قد ربحتَ فيه وانتفعتَ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عمرو بن عثمان، عن محمد بن عذافر،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الحُرفة</w:t>
      </w:r>
      <w:r>
        <w:rPr>
          <w:rStyle w:val="FootnoteAnchor"/>
          <w:rtl w:val="true"/>
        </w:rPr>
        <w:footnoteReference w:id="10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بيوعاً فاشترها ثمّ بعها فما ربحت فيه فألزمه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اسحاق بن عمّار مثله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2006857_2616395394"/>
      <w:bookmarkStart w:id="474" w:name="_Toc169"/>
      <w:bookmarkEnd w:id="473"/>
      <w:r>
        <w:rPr>
          <w:rtl w:val="true"/>
        </w:rPr>
        <w:t xml:space="preserve">باب </w:t>
      </w:r>
      <w:r>
        <w:rPr>
          <w:rtl w:val="true"/>
        </w:rPr>
        <w:t>(</w:t>
      </w:r>
      <w:r>
        <w:rPr/>
        <w:t>7</w:t>
      </w:r>
      <w:r>
        <w:rPr>
          <w:rtl w:val="true"/>
        </w:rPr>
        <w:t xml:space="preserve">) </w:t>
      </w:r>
      <w:r>
        <w:rPr>
          <w:rtl w:val="true"/>
        </w:rPr>
        <w:t>استحباب البيع عند حصول الربح</w:t>
      </w:r>
      <w:bookmarkEnd w:id="47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استحباب البيع عند حصول الرّبح خالد، عن علي بن أحمد بن اسحاق بن سعد الأشعري، عن عبدالله ابن سعيد الدغشي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باب شهاب بن عبد ربّه فخرج غلام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ان أسأل هاشم الصيدناني</w:t>
      </w:r>
      <w:r>
        <w:rPr>
          <w:rStyle w:val="FootnoteAnchor"/>
          <w:rtl w:val="true"/>
        </w:rPr>
        <w:footnoteReference w:id="1031"/>
      </w:r>
      <w:r>
        <w:rPr>
          <w:rFonts w:ascii="Amiri" w:hAnsi="Amiri" w:eastAsia="Amiri" w:cs="Amiri"/>
          <w:color w:val="111111"/>
          <w:sz w:val="28"/>
          <w:sz w:val="28"/>
          <w:szCs w:val="28"/>
          <w:rtl w:val="true"/>
          <w:lang w:bidi="ar-SA"/>
        </w:rPr>
        <w:t>عن حديث السلعة والبضاعة قال</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فأتيت هاشماً</w:t>
      </w:r>
      <w:r>
        <w:rPr>
          <w:rStyle w:val="FootnoteAnchor"/>
          <w:rtl w:val="true"/>
        </w:rPr>
        <w:footnoteReference w:id="1033"/>
      </w:r>
      <w:r>
        <w:rPr>
          <w:rFonts w:ascii="Amiri" w:hAnsi="Amiri" w:eastAsia="Amiri" w:cs="Amiri"/>
          <w:color w:val="111111"/>
          <w:sz w:val="28"/>
          <w:sz w:val="28"/>
          <w:szCs w:val="28"/>
          <w:rtl w:val="true"/>
          <w:lang w:bidi="ar-SA"/>
        </w:rPr>
        <w:t>فسألته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البضاعة والسلعة؟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مِن أحدٍ يكون عنده سلعة أو بضاعة إلاّ قيّض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يربحه، فان قبل وإلاّ صرفه الى غيره وذلك أنّه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أحمد، عن اسحاق بن سعيد الأشعري</w:t>
      </w:r>
      <w:r>
        <w:rPr>
          <w:rStyle w:val="FootnoteAnchor"/>
          <w:rtl w:val="true"/>
        </w:rPr>
        <w:footnoteReference w:id="1035"/>
      </w:r>
      <w:r>
        <w:rPr>
          <w:rFonts w:ascii="Amiri" w:hAnsi="Amiri" w:eastAsia="Amiri" w:cs="Amiri"/>
          <w:color w:val="111111"/>
          <w:sz w:val="28"/>
          <w:sz w:val="28"/>
          <w:szCs w:val="28"/>
          <w:rtl w:val="true"/>
          <w:lang w:bidi="ar-SA"/>
        </w:rPr>
        <w:t>، عن عبدالله بن سعيد الدغشي مثله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موسی بن جعفر البغداديّ، عن عبيدالله بن عبدالله، عن واصل بن سليمان،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خليط</w:t>
      </w:r>
      <w:r>
        <w:rPr>
          <w:rStyle w:val="FootnoteAnchor"/>
          <w:rtl w:val="true"/>
        </w:rPr>
        <w:footnoteReference w:id="1037"/>
      </w:r>
      <w:r>
        <w:rPr>
          <w:rFonts w:ascii="Amiri" w:hAnsi="Amiri" w:eastAsia="Amiri" w:cs="Amiri"/>
          <w:color w:val="111111"/>
          <w:sz w:val="28"/>
          <w:sz w:val="28"/>
          <w:szCs w:val="28"/>
          <w:rtl w:val="true"/>
          <w:lang w:bidi="ar-SA"/>
        </w:rPr>
        <w:t xml:space="preserve">في الجاهليّة فلمّا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خليطه فقال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خليط خيراً </w:t>
      </w:r>
      <w:bookmarkStart w:id="475" w:name="pg13468_123813"/>
    </w:p>
    <w:p>
      <w:pPr>
        <w:pStyle w:val="BookText"/>
        <w:rPr/>
      </w:pPr>
      <w:bookmarkEnd w:id="475"/>
      <w:r>
        <w:rPr>
          <w:rFonts w:ascii="Amiri" w:hAnsi="Amiri" w:eastAsia="Amiri" w:cs="Amiri"/>
          <w:color w:val="111111"/>
          <w:sz w:val="28"/>
          <w:sz w:val="28"/>
          <w:szCs w:val="28"/>
          <w:rtl w:val="true"/>
          <w:lang w:bidi="ar-SA"/>
        </w:rPr>
        <w:t>فقد كنت تواتي ولاتماري</w:t>
      </w:r>
      <w:r>
        <w:rPr>
          <w:rStyle w:val="FootnoteAnchor"/>
          <w:rtl w:val="true"/>
        </w:rPr>
        <w:footnoteReference w:id="1038"/>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فجزاك الله من خليط خيراً فإنّك لم تكن تردّ ربحاً ولاتمسك ضرساً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أنّك كنت وسطاً في المخالطة لم تكن تردّ ربحاً تستحقّه ولاتمسك ضرساً على ما في يدك من حقّي فتخونني فيه، ويحتمل أن يكون المعنى لم تكن تردُّ ربحاً اُعطيك لقلّته فتتّهمني فيه، ولم تكن بخيلاً في مالك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هامش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انه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لم تكن تخالف القوم وتجادلهم قبل ذلك، فكيف صرت الآن الى خلاف ذلك فتخالفهم؟ فأجاب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أيضاً فيما مضى لن تردّربحاً فكيف تردّ الآن ربحاً عظيماً اعرض عليك وهو الاسلام، وكنت لاتبخل في قبول نصحي فيما مضي، والآن كيف تبخل في قبول ما اشير اليك مما فيه صلاح دنياك، ونجاة الآخرة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2006859_2616395394"/>
      <w:bookmarkStart w:id="477" w:name="_Toc170"/>
      <w:bookmarkEnd w:id="476"/>
      <w:r>
        <w:rPr>
          <w:rtl w:val="true"/>
        </w:rPr>
        <w:t xml:space="preserve">باب </w:t>
      </w:r>
      <w:r>
        <w:rPr>
          <w:rtl w:val="true"/>
        </w:rPr>
        <w:t>(</w:t>
      </w:r>
      <w:r>
        <w:rPr/>
        <w:t>8</w:t>
      </w:r>
      <w:r>
        <w:rPr>
          <w:rtl w:val="true"/>
        </w:rPr>
        <w:t xml:space="preserve">) </w:t>
      </w:r>
      <w:r>
        <w:rPr>
          <w:rtl w:val="true"/>
        </w:rPr>
        <w:t>استحباب جلوس البائع اذا كان طويلاً والثوب قصيراً</w:t>
      </w:r>
      <w:bookmarkEnd w:id="47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bookmarkStart w:id="478" w:name="pg13468_123814"/>
    </w:p>
    <w:p>
      <w:pPr>
        <w:pStyle w:val="BookText"/>
        <w:rPr/>
      </w:pPr>
      <w:bookmarkEnd w:id="478"/>
      <w:r>
        <w:rPr>
          <w:rFonts w:ascii="IRNazanin" w:hAnsi="IRNazanin" w:eastAsia="IRNazanin"/>
          <w:color w:val="111111"/>
          <w:sz w:val="28"/>
          <w:sz w:val="28"/>
          <w:szCs w:val="28"/>
          <w:rtl w:val="true"/>
          <w:lang w:bidi="fa-IR"/>
        </w:rPr>
        <w:t xml:space="preserve">استحباب إقالة النادم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 ومعه ثوب يبيعه وكان الرجل طويلاً والثوب قصيراً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فانّه أنفق لسلعتك</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روَّجها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يظن المشتري انّ الثوب قصير ويغفل عن طول البائع</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2006861_2616395394"/>
      <w:bookmarkStart w:id="480" w:name="_Toc171"/>
      <w:bookmarkEnd w:id="479"/>
      <w:r>
        <w:rPr>
          <w:rtl w:val="true"/>
        </w:rPr>
        <w:t xml:space="preserve">باب </w:t>
      </w:r>
      <w:r>
        <w:rPr>
          <w:rtl w:val="true"/>
        </w:rPr>
        <w:t>(</w:t>
      </w:r>
      <w:r>
        <w:rPr/>
        <w:t>9</w:t>
      </w:r>
      <w:r>
        <w:rPr>
          <w:rtl w:val="true"/>
        </w:rPr>
        <w:t xml:space="preserve">) </w:t>
      </w:r>
      <w:r>
        <w:rPr>
          <w:rtl w:val="true"/>
        </w:rPr>
        <w:t>استحباب إقالة النادم</w:t>
      </w:r>
      <w:bookmarkEnd w:id="480"/>
    </w:p>
    <w:p>
      <w:pPr>
        <w:pStyle w:val="BookText"/>
        <w:rPr/>
      </w:pPr>
      <w:r>
        <w:rPr>
          <w:rFonts w:eastAsia="IRNazanin" w:cs="IRNazanin"/>
          <w:color w:val="111111"/>
          <w:sz w:val="28"/>
          <w:szCs w:val="28"/>
          <w:lang w:bidi="fa-IR"/>
        </w:rPr>
        <w:t>23441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علي، عن يزيد بن إسحاق، عن هارون بن حمزة، عن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عبد أقال مسلماً في بيع أقاله الله تعالی عثرته يوم القيامة</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واقال الله عثرتك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يزيد بن اسحاق، عن هارون بن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مسلم أقال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مسلم أقال مسلماً ندامة في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481" w:name="pg13468_123815"/>
    </w:p>
    <w:p>
      <w:pPr>
        <w:pStyle w:val="BookText"/>
        <w:rPr/>
      </w:pPr>
      <w:bookmarkEnd w:id="481"/>
      <w:r>
        <w:rPr>
          <w:rFonts w:ascii="IRNazanin" w:hAnsi="IRNazanin" w:eastAsia="IRNazanin"/>
          <w:color w:val="111111"/>
          <w:sz w:val="28"/>
          <w:sz w:val="28"/>
          <w:szCs w:val="28"/>
          <w:rtl w:val="true"/>
          <w:lang w:bidi="fa-IR"/>
        </w:rPr>
        <w:t>مصادقة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الفقيه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ما في الفقيه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006863_2616395394"/>
      <w:bookmarkStart w:id="483" w:name="_Toc172"/>
      <w:bookmarkEnd w:id="482"/>
      <w:r>
        <w:rPr>
          <w:rtl w:val="true"/>
        </w:rPr>
        <w:t xml:space="preserve">باب </w:t>
      </w:r>
      <w:r>
        <w:rPr>
          <w:rtl w:val="true"/>
        </w:rPr>
        <w:t>(</w:t>
      </w:r>
      <w:r>
        <w:rPr/>
        <w:t>10</w:t>
      </w:r>
      <w:r>
        <w:rPr>
          <w:rtl w:val="true"/>
        </w:rPr>
        <w:t xml:space="preserve">) </w:t>
      </w:r>
      <w:r>
        <w:rPr>
          <w:rtl w:val="true"/>
        </w:rPr>
        <w:t>البركة في سهولة البيع والشراء</w:t>
      </w:r>
      <w:bookmarkEnd w:id="483"/>
    </w:p>
    <w:p>
      <w:pPr>
        <w:pStyle w:val="BookText"/>
        <w:rPr/>
      </w:pPr>
      <w:r>
        <w:rPr>
          <w:rFonts w:eastAsia="Amiri" w:cs="Amiri" w:ascii="Amiri" w:hAnsi="Amiri"/>
          <w:color w:val="111111"/>
          <w:sz w:val="28"/>
          <w:szCs w:val="28"/>
          <w:lang w:bidi="ar-SA"/>
        </w:rPr>
        <w:t>23442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جعفر، عن الحسن بن أيوب، عن حنان،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على سهل البيع، سهل الشراء، سهل القضاء، سهل الاقتضاء</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006865_2616395394"/>
      <w:bookmarkStart w:id="485" w:name="_Toc173"/>
      <w:bookmarkEnd w:id="484"/>
      <w:r>
        <w:rPr>
          <w:rtl w:val="true"/>
        </w:rPr>
        <w:t xml:space="preserve">باب </w:t>
      </w:r>
      <w:r>
        <w:rPr>
          <w:rtl w:val="true"/>
        </w:rPr>
        <w:t>(</w:t>
      </w:r>
      <w:r>
        <w:rPr/>
        <w:t>11</w:t>
      </w:r>
      <w:r>
        <w:rPr>
          <w:rtl w:val="true"/>
        </w:rPr>
        <w:t xml:space="preserve">) </w:t>
      </w:r>
      <w:r>
        <w:rPr>
          <w:rtl w:val="true"/>
        </w:rPr>
        <w:t>الزيادة للمشتري توجب البركة للبائع</w:t>
      </w:r>
      <w:bookmarkEnd w:id="4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جارية قد اشترت لحماً من قصّاب وهي </w:t>
      </w:r>
      <w:bookmarkStart w:id="486" w:name="pg13468_123816"/>
    </w:p>
    <w:p>
      <w:pPr>
        <w:pStyle w:val="BookText"/>
        <w:rPr/>
      </w:pPr>
      <w:bookmarkEnd w:id="486"/>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 فانّه أعظم للبركة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2006867_2616395394"/>
      <w:bookmarkStart w:id="488" w:name="_Toc174"/>
      <w:bookmarkEnd w:id="487"/>
      <w:r>
        <w:rPr>
          <w:rtl w:val="true"/>
        </w:rPr>
        <w:t xml:space="preserve">باب </w:t>
      </w:r>
      <w:r>
        <w:rPr>
          <w:rtl w:val="true"/>
        </w:rPr>
        <w:t>(</w:t>
      </w:r>
      <w:r>
        <w:rPr/>
        <w:t>12</w:t>
      </w:r>
      <w:r>
        <w:rPr>
          <w:rtl w:val="true"/>
        </w:rPr>
        <w:t xml:space="preserve">) </w:t>
      </w:r>
      <w:r>
        <w:rPr>
          <w:rtl w:val="true"/>
        </w:rPr>
        <w:t>جواز استعادة السلعة بطيب نفس البائع</w:t>
      </w:r>
      <w:bookmarkEnd w:id="488"/>
    </w:p>
    <w:p>
      <w:pPr>
        <w:pStyle w:val="BookText"/>
        <w:rPr/>
      </w:pPr>
      <w:r>
        <w:rPr>
          <w:rFonts w:eastAsia="Amiri" w:cs="Amiri" w:ascii="Amiri" w:hAnsi="Amiri"/>
          <w:color w:val="111111"/>
          <w:sz w:val="28"/>
          <w:szCs w:val="28"/>
          <w:lang w:bidi="ar-SA"/>
        </w:rPr>
        <w:t>23444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صفوان، عن ابن مسكان، عن هذيل بن صدقة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المتاع أو الثوب فينطلق به الى منزله ولم ينقد</w:t>
      </w:r>
      <w:r>
        <w:rPr>
          <w:rStyle w:val="FootnoteAnchor"/>
          <w:rtl w:val="true"/>
        </w:rPr>
        <w:footnoteReference w:id="1049"/>
      </w:r>
      <w:r>
        <w:rPr>
          <w:rFonts w:ascii="IRNazanin" w:hAnsi="IRNazanin" w:eastAsia="IRNazanin"/>
          <w:color w:val="111111"/>
          <w:sz w:val="28"/>
          <w:sz w:val="28"/>
          <w:szCs w:val="28"/>
          <w:rtl w:val="true"/>
          <w:lang w:bidi="fa-IR"/>
        </w:rPr>
        <w:t>شيئاً فيبدو له فیردّه هل ينبغي ذلك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تطيب نفس صاحبه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006869_2616395394"/>
      <w:bookmarkStart w:id="490" w:name="_Toc175"/>
      <w:bookmarkEnd w:id="489"/>
      <w:r>
        <w:rPr>
          <w:rtl w:val="true"/>
        </w:rPr>
        <w:t xml:space="preserve">باب </w:t>
      </w:r>
      <w:r>
        <w:rPr>
          <w:rtl w:val="true"/>
        </w:rPr>
        <w:t>(</w:t>
      </w:r>
      <w:r>
        <w:rPr/>
        <w:t>13</w:t>
      </w:r>
      <w:r>
        <w:rPr>
          <w:rtl w:val="true"/>
        </w:rPr>
        <w:t xml:space="preserve">) </w:t>
      </w:r>
      <w:r>
        <w:rPr>
          <w:rtl w:val="true"/>
        </w:rPr>
        <w:t>جواز الاستيضاع بطيب نفس البائع</w:t>
      </w:r>
      <w:bookmarkEnd w:id="49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اسماعيل بن أبي بكر الحضرمي، عن علي أبي الأكراد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أتقبل العمل فيه الصياغة، وفيه النقش، فاُشارط النقاش على شيء فيما بيني وبينه العشرة ازواج بخمسة دراهم أو العشرين بعشرة، فاذا بلغ الحساب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فأَستوضِعُه من </w:t>
      </w:r>
    </w:p>
    <w:p>
      <w:pPr>
        <w:pStyle w:val="BookText"/>
        <w:rPr/>
      </w:pPr>
      <w:r>
        <w:rPr>
          <w:rFonts w:ascii="Amiri" w:hAnsi="Amiri" w:eastAsia="Amiri" w:cs="Amiri"/>
          <w:color w:val="111111"/>
          <w:sz w:val="28"/>
          <w:sz w:val="28"/>
          <w:szCs w:val="28"/>
          <w:rtl w:val="true"/>
          <w:lang w:bidi="ar-SA"/>
        </w:rPr>
        <w:t>الشرط الذي شارطتُه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صفوان بن يحيى، عن 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عثمان، عن معلّی بن خنيس،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يشتري المتاع ثم يستوضع؟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وأمرني فكلّمت له رجلاً في ذلك</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جعفر،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يستوهب من الرجل الشيء بعدما يشتري فيهب له أيصلح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يونس بن يعقوب قال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يشتري من الرجل البيع فیستوهبه بعد الشراء من غير أن يحملهُ على الكره؟ </w:t>
      </w:r>
      <w:bookmarkStart w:id="491" w:name="pg13468_123818"/>
    </w:p>
    <w:p>
      <w:pPr>
        <w:pStyle w:val="BookText"/>
        <w:rPr/>
      </w:pPr>
      <w:bookmarkEnd w:id="491"/>
      <w:r>
        <w:rPr>
          <w:rFonts w:ascii="Amiri" w:hAnsi="Amiri" w:eastAsia="Amiri" w:cs="Amiri"/>
          <w:color w:val="111111"/>
          <w:sz w:val="28"/>
          <w:sz w:val="28"/>
          <w:szCs w:val="28"/>
          <w:rtl w:val="true"/>
          <w:lang w:bidi="ar-SA"/>
        </w:rPr>
        <w:t>النهي عن الاستحطاط بعد عقد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006871_2616395394"/>
      <w:bookmarkStart w:id="493" w:name="_Toc176"/>
      <w:bookmarkEnd w:id="492"/>
      <w:r>
        <w:rPr>
          <w:rtl w:val="true"/>
        </w:rPr>
        <w:t xml:space="preserve">باب </w:t>
      </w:r>
      <w:r>
        <w:rPr>
          <w:rtl w:val="true"/>
        </w:rPr>
        <w:t>(</w:t>
      </w:r>
      <w:r>
        <w:rPr/>
        <w:t>14</w:t>
      </w:r>
      <w:r>
        <w:rPr>
          <w:rtl w:val="true"/>
        </w:rPr>
        <w:t xml:space="preserve">) </w:t>
      </w:r>
      <w:r>
        <w:rPr>
          <w:rtl w:val="true"/>
        </w:rPr>
        <w:t>النهي عن الاستحطاط بعد عقد البيع</w:t>
      </w:r>
      <w:bookmarkEnd w:id="493"/>
    </w:p>
    <w:p>
      <w:pPr>
        <w:pStyle w:val="BookText"/>
        <w:rPr/>
      </w:pPr>
      <w:r>
        <w:rPr>
          <w:rFonts w:eastAsia="Amiri" w:cs="Amiri" w:ascii="Amiri" w:hAnsi="Amiri"/>
          <w:color w:val="111111"/>
          <w:sz w:val="28"/>
          <w:szCs w:val="28"/>
          <w:lang w:bidi="ar-SA"/>
        </w:rPr>
        <w:t>23449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ابراهيم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فلمّا ذهبتُ أنقدهم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الاستحطاط بعد الصَّفقة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إبراهيم بن زياد الكرخي مثله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أبي عمير، عن ابراهيم بن أبي زياد الكرخي مثله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بعض أصحابنا، عن معاوية بن عمّار،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أبا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بجارية أعرضها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يساومني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اُساومه، ثم بعتها ايّاه، فضمّ</w:t>
      </w:r>
      <w:r>
        <w:rPr>
          <w:rStyle w:val="FootnoteAnchor"/>
          <w:rtl w:val="true"/>
        </w:rPr>
        <w:footnoteReference w:id="1058"/>
      </w:r>
      <w:r>
        <w:rPr>
          <w:rFonts w:ascii="Amiri" w:hAnsi="Amiri" w:eastAsia="Amiri" w:cs="Amiri"/>
          <w:color w:val="111111"/>
          <w:sz w:val="28"/>
          <w:sz w:val="28"/>
          <w:szCs w:val="28"/>
          <w:rtl w:val="true"/>
          <w:lang w:bidi="ar-SA"/>
        </w:rPr>
        <w:t>على 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059"/>
      </w:r>
      <w:r>
        <w:rPr>
          <w:rFonts w:ascii="Amiri" w:hAnsi="Amiri" w:eastAsia="Amiri" w:cs="Amiri"/>
          <w:color w:val="111111"/>
          <w:sz w:val="28"/>
          <w:sz w:val="28"/>
          <w:szCs w:val="28"/>
          <w:rtl w:val="true"/>
          <w:lang w:bidi="ar-SA"/>
        </w:rPr>
        <w:t xml:space="preserve">جُعلت فداك انّما ساومتك لأنظر المساومة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تنبغي أو لاتنبغي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r>
        <w:rPr>
          <w:rStyle w:val="FootnoteAnchor"/>
          <w:rtl w:val="true"/>
        </w:rPr>
        <w:footnoteReference w:id="1060"/>
      </w:r>
      <w:r>
        <w:rPr>
          <w:rFonts w:ascii="Amiri" w:hAnsi="Amiri" w:eastAsia="Amiri" w:cs="Amiri"/>
          <w:color w:val="111111"/>
          <w:sz w:val="28"/>
          <w:sz w:val="28"/>
          <w:szCs w:val="28"/>
          <w:rtl w:val="true"/>
          <w:lang w:bidi="ar-SA"/>
        </w:rPr>
        <w:t>قد حططتُ عنك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ألا كان هذا قبل الضمّة</w:t>
      </w:r>
      <w:r>
        <w:rPr>
          <w:rStyle w:val="FootnoteAnchor"/>
          <w:rtl w:val="true"/>
        </w:rPr>
        <w:footnoteReference w:id="10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قول النبي</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الوضيعة بعد الضمّة</w:t>
      </w:r>
      <w:r>
        <w:rPr>
          <w:rStyle w:val="FootnoteAnchor"/>
          <w:rtl w:val="true"/>
        </w:rPr>
        <w:footnoteReference w:id="1063"/>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أبي عمير، عن معاوية بن عمّار،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الوضيعة بعد الضمَّة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عدم طيب نفس البائع بأن يكون بالإكراه أو بالحياء وبالحَرج أو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494" w:name="pg13468_123820"/>
    </w:p>
    <w:p>
      <w:pPr>
        <w:pStyle w:val="BookText"/>
        <w:rPr/>
      </w:pPr>
      <w:bookmarkEnd w:id="494"/>
      <w:r>
        <w:rPr>
          <w:rFonts w:ascii="Amiri" w:hAnsi="Amiri" w:eastAsia="Amiri" w:cs="Amiri"/>
          <w:color w:val="111111"/>
          <w:sz w:val="28"/>
          <w:sz w:val="28"/>
          <w:szCs w:val="28"/>
          <w:rtl w:val="true"/>
          <w:lang w:bidi="ar-SA"/>
        </w:rPr>
        <w:t>النهي عن المماكسة في أربعة أشياء</w:t>
      </w:r>
    </w:p>
    <w:p>
      <w:pPr>
        <w:pStyle w:val="Heading3"/>
        <w:numPr>
          <w:ilvl w:val="2"/>
          <w:numId w:val="1"/>
        </w:numPr>
        <w:rPr/>
      </w:pPr>
      <w:bookmarkStart w:id="495" w:name="__RefHeading___Toc2006873_2616395394"/>
      <w:bookmarkStart w:id="496" w:name="_Toc177"/>
      <w:bookmarkEnd w:id="495"/>
      <w:r>
        <w:rPr>
          <w:rtl w:val="true"/>
        </w:rPr>
        <w:t xml:space="preserve">باب </w:t>
      </w:r>
      <w:r>
        <w:rPr>
          <w:rtl w:val="true"/>
        </w:rPr>
        <w:t>(</w:t>
      </w:r>
      <w:r>
        <w:rPr/>
        <w:t>15</w:t>
      </w:r>
      <w:r>
        <w:rPr>
          <w:rtl w:val="true"/>
        </w:rPr>
        <w:t xml:space="preserve">) </w:t>
      </w:r>
      <w:r>
        <w:rPr>
          <w:rtl w:val="true"/>
        </w:rPr>
        <w:t>النهي عن المماكسة في أربعة أشياء</w:t>
      </w:r>
      <w:bookmarkEnd w:id="496"/>
    </w:p>
    <w:p>
      <w:pPr>
        <w:pStyle w:val="BookText"/>
        <w:rPr/>
      </w:pPr>
      <w:r>
        <w:rPr>
          <w:rFonts w:eastAsia="Amiri" w:cs="Amiri" w:ascii="Amiri" w:hAnsi="Amiri"/>
          <w:color w:val="111111"/>
          <w:sz w:val="28"/>
          <w:szCs w:val="28"/>
          <w:lang w:bidi="ar-SA"/>
        </w:rPr>
        <w:t>23451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حاتم القطان، عن حمّاد بن عمرو،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لاتماكس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الأضحية، والكفن، والنَّسَمة، والكرى الى مكة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لقهرمانه</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تشتري لي من حوائج الحج شيئاً فأشتر ولاتماكس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ذلك زياد القندي،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497" w:name="pg13468_123821"/>
    </w:p>
    <w:p>
      <w:pPr>
        <w:pStyle w:val="Heading3"/>
        <w:numPr>
          <w:ilvl w:val="2"/>
          <w:numId w:val="1"/>
        </w:numPr>
        <w:rPr/>
      </w:pPr>
      <w:bookmarkStart w:id="498" w:name="__RefHeading___Toc2006875_2616395394"/>
      <w:bookmarkStart w:id="499" w:name="_Toc178"/>
      <w:bookmarkEnd w:id="497"/>
      <w:bookmarkEnd w:id="498"/>
      <w:r>
        <w:rPr>
          <w:rtl w:val="true"/>
        </w:rPr>
        <w:t xml:space="preserve">باب </w:t>
      </w:r>
      <w:r>
        <w:rPr>
          <w:rtl w:val="true"/>
        </w:rPr>
        <w:t>(</w:t>
      </w:r>
      <w:r>
        <w:rPr/>
        <w:t>16</w:t>
      </w:r>
      <w:r>
        <w:rPr>
          <w:rtl w:val="true"/>
        </w:rPr>
        <w:t xml:space="preserve">) </w:t>
      </w:r>
      <w:r>
        <w:rPr>
          <w:rtl w:val="true"/>
        </w:rPr>
        <w:t>مراعاة الأمانة في البيع والشراء للغير</w:t>
      </w:r>
      <w:bookmarkEnd w:id="499"/>
    </w:p>
    <w:p>
      <w:pPr>
        <w:pStyle w:val="BookText"/>
        <w:rPr/>
      </w:pPr>
      <w:r>
        <w:rPr>
          <w:rFonts w:eastAsia="Amiri" w:cs="Amiri" w:ascii="Amiri" w:hAnsi="Amiri"/>
          <w:color w:val="111111"/>
          <w:sz w:val="28"/>
          <w:szCs w:val="28"/>
          <w:lang w:bidi="ar-SA"/>
        </w:rPr>
        <w:t>23453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فلاتعطه من عندك وان كان الذي عندك خيراً منه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الفضل بن شاذان، عن ابن أبي عمير مثله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داود بن رزين، عن هشام بن الحكم مثله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بن علي، عن علي بن النعمان وأبي المعزا والوليد بن مدرك، عن اسحاق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الى الرجل يقول 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ابتع لي ثوباً فيطلب له في السوق فيكون عنده مثل ما يجد له في السوق فيعطيه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لايقربن هذا ولايدنس نفسه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مراعاة الأمانة في البيع والشراء للغير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وان كان عنده خيراً مما يجد له في السوق فلايعطيه من عنده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عثمان بن عيسى، عن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يجيئني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تشتري لي؟ فيكون ما عندي خيراً من متاع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أمنت ألاّ يتّهمك فأعطه من عندك، وان خفت أن يتّهمك فأشتر له من السوق</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زکریا بن محمد،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يجيئني الرجل بدنانير يريد مني دراهم فاعطيه ارخص ممّا أبيع؟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ارخص ممّا تجد 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عباس بن عامر، عن علي بن معمّر، عن خالد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بالثوب فأعرضه فاذا أعطيت به الشيء زدت فيه وأخذته؟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لاتزده</w:t>
      </w:r>
      <w:r>
        <w:rPr>
          <w:rFonts w:eastAsia="Amiri" w:cs="Amiri" w:ascii="Amiri" w:hAnsi="Amiri"/>
          <w:color w:val="111111"/>
          <w:sz w:val="28"/>
          <w:szCs w:val="28"/>
          <w:rtl w:val="true"/>
          <w:lang w:bidi="ar-SA"/>
        </w:rPr>
        <w:t xml:space="preserve">. </w:t>
      </w:r>
      <w:bookmarkStart w:id="500" w:name="pg13468_123823"/>
    </w:p>
    <w:p>
      <w:pPr>
        <w:pStyle w:val="BookText"/>
        <w:rPr/>
      </w:pPr>
      <w:bookmarkEnd w:id="50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أنت إذا عرضته أحببت ان تعطى به اوکسَ من ثمنه؟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لاتزده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أن الرجل يأتيه بالثوب ليبيعه له، فيعرضه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ينوي شرائه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أعطاه المشتري قيمةً لذلك الثوب زاد هو على تلك القيمة شيئاً وأخذ الثوب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العمل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أنت اذا عرضتَه أحببتَ أن تُعطي به أوكسَ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الواضح انّ ثمن الثوب كلّما كان أقلّ كان أحَبَّ الى هذا الرجل الذي ينوي شراءه</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2006877_2616395394"/>
      <w:bookmarkStart w:id="502" w:name="_Toc179"/>
      <w:bookmarkEnd w:id="501"/>
      <w:r>
        <w:rPr>
          <w:rtl w:val="true"/>
        </w:rPr>
        <w:t xml:space="preserve">باب </w:t>
      </w:r>
      <w:r>
        <w:rPr>
          <w:rtl w:val="true"/>
        </w:rPr>
        <w:t>(</w:t>
      </w:r>
      <w:r>
        <w:rPr/>
        <w:t>17</w:t>
      </w:r>
      <w:r>
        <w:rPr>
          <w:rtl w:val="true"/>
        </w:rPr>
        <w:t xml:space="preserve">) </w:t>
      </w:r>
      <w:r>
        <w:rPr>
          <w:rtl w:val="true"/>
        </w:rPr>
        <w:t>بعض الأمور المستحبة في البيع والشراء</w:t>
      </w:r>
      <w:bookmarkEnd w:id="502"/>
    </w:p>
    <w:p>
      <w:pPr>
        <w:pStyle w:val="BookText"/>
        <w:rPr/>
      </w:pPr>
      <w:r>
        <w:rPr>
          <w:rFonts w:eastAsia="IRNazanin" w:cs="IRNazanin"/>
          <w:color w:val="111111"/>
          <w:sz w:val="28"/>
          <w:szCs w:val="28"/>
          <w:lang w:bidi="fa-IR"/>
        </w:rPr>
        <w:t>23458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تعالی على بعض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للكريم فکارِم، وللسَّمِح فسامِح، وللشحيح فشاحِح، وعند الشكس فالتَوِ</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للكريم فکارم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المعاملة </w:t>
      </w:r>
      <w:bookmarkStart w:id="503" w:name="pg13468_123824"/>
    </w:p>
    <w:p>
      <w:pPr>
        <w:pStyle w:val="BookText"/>
        <w:rPr/>
      </w:pPr>
      <w:bookmarkEnd w:id="503"/>
      <w:r>
        <w:rPr>
          <w:rFonts w:ascii="Amiri" w:hAnsi="Amiri" w:eastAsia="Amiri" w:cs="Amiri"/>
          <w:color w:val="111111"/>
          <w:sz w:val="28"/>
          <w:sz w:val="28"/>
          <w:szCs w:val="28"/>
          <w:rtl w:val="true"/>
          <w:lang w:bidi="ar-SA"/>
        </w:rPr>
        <w:t>مع الكريم عامِله بالكرم، وهكذا مع الانسان السمح والانسان البخيل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الشكس فالتو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شکس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وألوى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أماله من جانب الى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مجمع البحرين للطريحي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بوجهك عن صاحب الخُلق السييء ولاتدخل معه في بيع أو شراء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السماحة من الرّباح</w:t>
      </w:r>
      <w:r>
        <w:rPr>
          <w:rStyle w:val="FootnoteAnchor"/>
          <w:rtl w:val="true"/>
        </w:rPr>
        <w:footnoteReference w:id="1078"/>
      </w:r>
      <w:r>
        <w:rPr>
          <w:rFonts w:ascii="Amiri" w:hAnsi="Amiri" w:eastAsia="Amiri" w:cs="Amiri"/>
          <w:color w:val="111111"/>
          <w:sz w:val="28"/>
          <w:sz w:val="28"/>
          <w:szCs w:val="28"/>
          <w:rtl w:val="true"/>
          <w:lang w:bidi="ar-SA"/>
        </w:rPr>
        <w:t>، قال ذلك لرجل يوصيه ومعه سلعة يبيعها</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006879_2616395394"/>
      <w:bookmarkStart w:id="505" w:name="_Toc180"/>
      <w:bookmarkEnd w:id="504"/>
      <w:r>
        <w:rPr>
          <w:rtl w:val="true"/>
        </w:rPr>
        <w:t xml:space="preserve">باب </w:t>
      </w:r>
      <w:r>
        <w:rPr>
          <w:rtl w:val="true"/>
        </w:rPr>
        <w:t>(</w:t>
      </w:r>
      <w:r>
        <w:rPr/>
        <w:t>18</w:t>
      </w:r>
      <w:r>
        <w:rPr>
          <w:rtl w:val="true"/>
        </w:rPr>
        <w:t xml:space="preserve">) </w:t>
      </w:r>
      <w:r>
        <w:rPr>
          <w:rtl w:val="true"/>
        </w:rPr>
        <w:t>في الجيد والرديء دعوتان</w:t>
      </w:r>
      <w:bookmarkEnd w:id="5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بعض أصحابنا، عن مروك بن عبيد،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الجيّد دعوتان وفي الرّديّ دعوتان، يقال لصاحب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وفيمن باعك، ويقال لصاحب الرديّ</w:t>
      </w:r>
      <w:r>
        <w:rPr>
          <w:rFonts w:eastAsia="Amiri" w:cs="Amiri" w:ascii="Amiri" w:hAnsi="Amiri"/>
          <w:color w:val="111111"/>
          <w:sz w:val="28"/>
          <w:szCs w:val="28"/>
          <w:rtl w:val="true"/>
          <w:lang w:bidi="ar-SA"/>
        </w:rPr>
        <w:t xml:space="preserve">: </w:t>
      </w:r>
      <w:bookmarkStart w:id="506" w:name="pg13468_123825"/>
    </w:p>
    <w:p>
      <w:pPr>
        <w:pStyle w:val="BookText"/>
        <w:rPr/>
      </w:pPr>
      <w:bookmarkEnd w:id="506"/>
      <w:r>
        <w:rPr>
          <w:rFonts w:ascii="Amiri" w:hAnsi="Amiri" w:eastAsia="Amiri" w:cs="Amiri"/>
          <w:color w:val="111111"/>
          <w:sz w:val="28"/>
          <w:sz w:val="28"/>
          <w:szCs w:val="28"/>
          <w:rtl w:val="true"/>
          <w:lang w:bidi="ar-SA"/>
        </w:rPr>
        <w:t>لابارك الله فيك ولافيمن باعك</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مروك بن عبيد مثله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الوشّاء، 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تعالج؟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الجيّد، وبع الجيّد، فإنّ الجيّد إذا بعته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فيك وفيمن باعك</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006881_2616395394"/>
      <w:bookmarkStart w:id="508" w:name="_Toc181"/>
      <w:bookmarkEnd w:id="507"/>
      <w:r>
        <w:rPr>
          <w:rtl w:val="true"/>
        </w:rPr>
        <w:t xml:space="preserve">باب </w:t>
      </w:r>
      <w:r>
        <w:rPr>
          <w:rtl w:val="true"/>
        </w:rPr>
        <w:t>(</w:t>
      </w:r>
      <w:r>
        <w:rPr/>
        <w:t>19</w:t>
      </w:r>
      <w:r>
        <w:rPr>
          <w:rtl w:val="true"/>
        </w:rPr>
        <w:t xml:space="preserve">) </w:t>
      </w:r>
      <w:r>
        <w:rPr>
          <w:rtl w:val="true"/>
        </w:rPr>
        <w:t>اذا قال المشتري للبايع</w:t>
      </w:r>
      <w:r>
        <w:rPr>
          <w:rtl w:val="true"/>
        </w:rPr>
        <w:t xml:space="preserve">: </w:t>
      </w:r>
      <w:r>
        <w:rPr>
          <w:rtl w:val="true"/>
        </w:rPr>
        <w:t>احسن بيعك</w:t>
      </w:r>
      <w:bookmarkEnd w:id="50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عبدالرحمن بن أبي نجران، عن علي بن عبدالرحيم،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احسن بيعك، يحرم</w:t>
      </w:r>
      <w:r>
        <w:rPr>
          <w:rStyle w:val="FootnoteAnchor"/>
          <w:rtl w:val="true"/>
        </w:rPr>
        <w:footnoteReference w:id="1083"/>
      </w:r>
      <w:r>
        <w:rPr>
          <w:rFonts w:ascii="Amiri" w:hAnsi="Amiri" w:eastAsia="Amiri" w:cs="Amiri"/>
          <w:color w:val="111111"/>
          <w:sz w:val="28"/>
          <w:sz w:val="28"/>
          <w:szCs w:val="28"/>
          <w:rtl w:val="true"/>
          <w:lang w:bidi="ar-SA"/>
        </w:rPr>
        <w:t>عليه الربح</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اذا قال المشتري للبايع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بيعك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الكراهة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من الأحاديث المصرّحة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509" w:name="pg13468_123827"/>
    </w:p>
    <w:p>
      <w:pPr>
        <w:pStyle w:val="Heading2"/>
        <w:numPr>
          <w:ilvl w:val="1"/>
          <w:numId w:val="1"/>
        </w:numPr>
        <w:rPr/>
      </w:pPr>
      <w:bookmarkStart w:id="510" w:name="__RefHeading___Toc2006883_2616395394"/>
      <w:bookmarkStart w:id="511" w:name="_Toc182"/>
      <w:bookmarkEnd w:id="509"/>
      <w:bookmarkEnd w:id="510"/>
      <w:r>
        <w:rPr>
          <w:rtl w:val="true"/>
        </w:rPr>
        <w:t>أبواب البيع والشراء</w:t>
      </w:r>
      <w:bookmarkEnd w:id="511"/>
    </w:p>
    <w:p>
      <w:pPr>
        <w:pStyle w:val="Heading3"/>
        <w:numPr>
          <w:ilvl w:val="2"/>
          <w:numId w:val="1"/>
        </w:numPr>
        <w:rPr/>
      </w:pPr>
      <w:bookmarkStart w:id="512" w:name="__RefHeading___Toc2006885_2616395394"/>
      <w:bookmarkStart w:id="513" w:name="_Toc183"/>
      <w:bookmarkEnd w:id="512"/>
      <w:r>
        <w:rPr>
          <w:rtl w:val="true"/>
        </w:rPr>
        <w:t xml:space="preserve">باب </w:t>
      </w:r>
      <w:r>
        <w:rPr>
          <w:rtl w:val="true"/>
        </w:rPr>
        <w:t>(</w:t>
      </w:r>
      <w:r>
        <w:rPr/>
        <w:t>1</w:t>
      </w:r>
      <w:r>
        <w:rPr>
          <w:rtl w:val="true"/>
        </w:rPr>
        <w:t xml:space="preserve">) </w:t>
      </w:r>
      <w:r>
        <w:rPr>
          <w:rtl w:val="true"/>
        </w:rPr>
        <w:t>حکم تَلَف المبيع غير المعيَّن</w:t>
      </w:r>
      <w:bookmarkEnd w:id="51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علي بن رئاب، عن برید بن معاوية،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اشترى من رجل عشرة آلاف طن قصب في انبار بعضه على بعض من أَجمَة واحدة والانبار فيه ثلاثون ألف طن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بعتك من هذا القصب عشرة آلاف طن فقال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واشتريت ورضیت فأعطاه من ثمنه ألف درهم ووكّل المشتري من يقبضه، فأصبحوا وقد وقع النار في القصب فاحترق منه عشرون ألف طن وبقي عشرة آلاف 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آلاف طن التي بقيت هي للمشتري والعشرون التي احترقت من مال البائع</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514" w:name="pg13468_123828"/>
    </w:p>
    <w:p>
      <w:pPr>
        <w:pStyle w:val="BookText"/>
        <w:rPr/>
      </w:pPr>
      <w:bookmarkEnd w:id="514"/>
      <w:r>
        <w:rPr>
          <w:rFonts w:ascii="Amiri" w:hAnsi="Amiri" w:eastAsia="Amiri" w:cs="Amiri"/>
          <w:color w:val="111111"/>
          <w:sz w:val="28"/>
          <w:sz w:val="28"/>
          <w:szCs w:val="28"/>
          <w:rtl w:val="true"/>
          <w:lang w:bidi="ar-SA"/>
        </w:rPr>
        <w:t>حكم استعادة السلعة مع نقص الثمن</w:t>
      </w:r>
    </w:p>
    <w:p>
      <w:pPr>
        <w:pStyle w:val="Heading3"/>
        <w:numPr>
          <w:ilvl w:val="2"/>
          <w:numId w:val="1"/>
        </w:numPr>
        <w:rPr/>
      </w:pPr>
      <w:bookmarkStart w:id="515" w:name="__RefHeading___Toc2006887_2616395394"/>
      <w:bookmarkStart w:id="516" w:name="_Toc184"/>
      <w:bookmarkEnd w:id="515"/>
      <w:r>
        <w:rPr>
          <w:rtl w:val="true"/>
        </w:rPr>
        <w:t xml:space="preserve">باب </w:t>
      </w:r>
      <w:r>
        <w:rPr>
          <w:rtl w:val="true"/>
        </w:rPr>
        <w:t>(</w:t>
      </w:r>
      <w:r>
        <w:rPr/>
        <w:t>2</w:t>
      </w:r>
      <w:r>
        <w:rPr>
          <w:rtl w:val="true"/>
        </w:rPr>
        <w:t xml:space="preserve">) </w:t>
      </w:r>
      <w:r>
        <w:rPr>
          <w:rtl w:val="true"/>
        </w:rPr>
        <w:t>حكم استعادة السلعة مع نقص الثمن</w:t>
      </w:r>
      <w:bookmarkEnd w:id="516"/>
    </w:p>
    <w:p>
      <w:pPr>
        <w:pStyle w:val="BookText"/>
        <w:rPr/>
      </w:pPr>
      <w:r>
        <w:rPr>
          <w:rFonts w:eastAsia="Amiri" w:cs="Amiri" w:ascii="Amiri" w:hAnsi="Amiri"/>
          <w:color w:val="111111"/>
          <w:sz w:val="28"/>
          <w:szCs w:val="28"/>
          <w:lang w:bidi="ar-SA"/>
        </w:rPr>
        <w:t>23464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ثوباً ولم يشترط على صاحبه شيئاً، فكرهه ثمّ ردّه على صاحبه فأبى أن يقبله إلاّ بوضيعة؟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له أن يأخذه بوضيعة</w:t>
      </w:r>
      <w:r>
        <w:rPr>
          <w:rStyle w:val="FootnoteAnchor"/>
          <w:rtl w:val="true"/>
        </w:rPr>
        <w:footnoteReference w:id="1088"/>
      </w:r>
      <w:r>
        <w:rPr>
          <w:rFonts w:ascii="IRNazanin" w:hAnsi="IRNazanin" w:eastAsia="IRNazanin"/>
          <w:color w:val="111111"/>
          <w:sz w:val="28"/>
          <w:sz w:val="28"/>
          <w:szCs w:val="28"/>
          <w:rtl w:val="true"/>
          <w:lang w:bidi="fa-IR"/>
        </w:rPr>
        <w:t>فإن جهل فأخذه وباعه</w:t>
      </w:r>
      <w:r>
        <w:rPr>
          <w:rStyle w:val="FootnoteAnchor"/>
          <w:rtl w:val="true"/>
        </w:rPr>
        <w:footnoteReference w:id="1089"/>
      </w:r>
      <w:r>
        <w:rPr>
          <w:rFonts w:ascii="Amiri" w:hAnsi="Amiri" w:eastAsia="Amiri" w:cs="Amiri"/>
          <w:color w:val="111111"/>
          <w:sz w:val="28"/>
          <w:sz w:val="28"/>
          <w:szCs w:val="28"/>
          <w:rtl w:val="true"/>
          <w:lang w:bidi="ar-SA"/>
        </w:rPr>
        <w:t>بأكثر من ثمنه ردّ على صاحبه الأوّل ما زاد</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ثوباً ثم ردّه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مثل التهذيب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يقيله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517" w:name="pg13468_123829"/>
    </w:p>
    <w:p>
      <w:pPr>
        <w:pStyle w:val="Heading3"/>
        <w:numPr>
          <w:ilvl w:val="2"/>
          <w:numId w:val="1"/>
        </w:numPr>
        <w:rPr/>
      </w:pPr>
      <w:bookmarkStart w:id="518" w:name="__RefHeading___Toc2006889_2616395394"/>
      <w:bookmarkStart w:id="519" w:name="_Toc185"/>
      <w:bookmarkEnd w:id="517"/>
      <w:bookmarkEnd w:id="518"/>
      <w:r>
        <w:rPr>
          <w:rtl w:val="true"/>
        </w:rPr>
        <w:t xml:space="preserve">باب </w:t>
      </w:r>
      <w:r>
        <w:rPr>
          <w:rtl w:val="true"/>
        </w:rPr>
        <w:t>(</w:t>
      </w:r>
      <w:r>
        <w:rPr/>
        <w:t>3</w:t>
      </w:r>
      <w:r>
        <w:rPr>
          <w:rtl w:val="true"/>
        </w:rPr>
        <w:t xml:space="preserve">) </w:t>
      </w:r>
      <w:r>
        <w:rPr>
          <w:rtl w:val="true"/>
        </w:rPr>
        <w:t>حكم بيع صكّ الورق قبل القبض</w:t>
      </w:r>
      <w:bookmarkEnd w:id="519"/>
    </w:p>
    <w:p>
      <w:pPr>
        <w:pStyle w:val="BookText"/>
        <w:rPr/>
      </w:pPr>
      <w:r>
        <w:rPr>
          <w:rFonts w:eastAsia="IRNazanin" w:cs="IRNazanin"/>
          <w:color w:val="111111"/>
          <w:sz w:val="28"/>
          <w:szCs w:val="28"/>
          <w:lang w:bidi="fa-IR"/>
        </w:rPr>
        <w:t>23465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الحسين، عن محمد بن يحيى، عن غياث بن ابراهيم،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بيع صك الوَرق حتى يقبض</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نُقل أن الرؤساء في القديم كانوا يكتبون كتباً في عطاياهم لرعيَّتهم على شيء من الورق فيبيعونها مُعجَّلة قبل قبضها، فجاء في الشرع النهي عن ذلك لعدم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عن بيع الصكّ عن الرجل بكذا وكذا در هماً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2006891_2616395394"/>
      <w:bookmarkStart w:id="521" w:name="_Toc186"/>
      <w:bookmarkEnd w:id="520"/>
      <w:r>
        <w:rPr>
          <w:rtl w:val="true"/>
        </w:rPr>
        <w:t xml:space="preserve">باب </w:t>
      </w:r>
      <w:r>
        <w:rPr>
          <w:rtl w:val="true"/>
        </w:rPr>
        <w:t>(</w:t>
      </w:r>
      <w:r>
        <w:rPr/>
        <w:t>4</w:t>
      </w:r>
      <w:r>
        <w:rPr>
          <w:rtl w:val="true"/>
        </w:rPr>
        <w:t xml:space="preserve">) </w:t>
      </w:r>
      <w:r>
        <w:rPr>
          <w:rtl w:val="true"/>
        </w:rPr>
        <w:t>حكم البيع بشيء مجهول أو الى اَجَل مجهول</w:t>
      </w:r>
      <w:bookmarkEnd w:id="52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بيعاً الى أجلٍ لايُعرف أو بشيء لايُعرف فلیس </w:t>
      </w:r>
      <w:bookmarkStart w:id="522" w:name="pg13468_123830"/>
    </w:p>
    <w:p>
      <w:pPr>
        <w:pStyle w:val="BookText"/>
        <w:rPr/>
      </w:pPr>
      <w:bookmarkEnd w:id="522"/>
      <w:r>
        <w:rPr>
          <w:rFonts w:ascii="Amiri" w:hAnsi="Amiri" w:eastAsia="Amiri" w:cs="Amiri"/>
          <w:color w:val="111111"/>
          <w:sz w:val="28"/>
          <w:sz w:val="28"/>
          <w:szCs w:val="28"/>
          <w:rtl w:val="true"/>
          <w:lang w:bidi="ar-SA"/>
        </w:rPr>
        <w:t>حكم بيع العبد الآبق والدابّة الضّالّة بيعه ببيع</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2006893_2616395394"/>
      <w:bookmarkStart w:id="524" w:name="_Toc187"/>
      <w:bookmarkEnd w:id="523"/>
      <w:r>
        <w:rPr>
          <w:rtl w:val="true"/>
        </w:rPr>
        <w:t xml:space="preserve">باب </w:t>
      </w:r>
      <w:r>
        <w:rPr>
          <w:rtl w:val="true"/>
        </w:rPr>
        <w:t>(</w:t>
      </w:r>
      <w:r>
        <w:rPr/>
        <w:t>5</w:t>
      </w:r>
      <w:r>
        <w:rPr>
          <w:rtl w:val="true"/>
        </w:rPr>
        <w:t xml:space="preserve">) </w:t>
      </w:r>
      <w:r>
        <w:rPr>
          <w:rtl w:val="true"/>
        </w:rPr>
        <w:t>حكم بيع العبد الآبق والدابَّة الضالَّة</w:t>
      </w:r>
      <w:bookmarkEnd w:id="524"/>
    </w:p>
    <w:p>
      <w:pPr>
        <w:pStyle w:val="BookText"/>
        <w:rPr/>
      </w:pPr>
      <w:r>
        <w:rPr>
          <w:rFonts w:eastAsia="Amiri" w:cs="Amiri" w:ascii="Amiri" w:hAnsi="Amiri"/>
          <w:color w:val="111111"/>
          <w:sz w:val="28"/>
          <w:szCs w:val="28"/>
          <w:lang w:bidi="ar-SA"/>
        </w:rPr>
        <w:t>23468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r>
        <w:rPr>
          <w:rStyle w:val="FootnoteAnchor"/>
          <w:rtl w:val="true"/>
        </w:rPr>
        <w:footnoteReference w:id="1096"/>
      </w:r>
      <w:r>
        <w:rPr>
          <w:rFonts w:ascii="Amiri" w:hAnsi="Amiri" w:eastAsia="Amiri" w:cs="Amiri"/>
          <w:color w:val="111111"/>
          <w:sz w:val="28"/>
          <w:sz w:val="28"/>
          <w:szCs w:val="28"/>
          <w:rtl w:val="true"/>
          <w:lang w:bidi="ar-SA"/>
        </w:rPr>
        <w:t>يشتري العبد وهو آبق من أهله؟ فقال</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xml:space="preserve">لايصلح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يشتري معه شيئاً آخر فيقول</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اشتري منك هذا الشيء وعبدك بكذا وكذا، فان لم يقدر على العبد كان ثمنه الذي</w:t>
      </w:r>
      <w:r>
        <w:rPr>
          <w:rStyle w:val="FootnoteAnchor"/>
          <w:rtl w:val="true"/>
        </w:rPr>
        <w:footnoteReference w:id="1099"/>
      </w:r>
      <w:r>
        <w:rPr>
          <w:rFonts w:ascii="Amiri" w:hAnsi="Amiri" w:eastAsia="Amiri" w:cs="Amiri"/>
          <w:color w:val="111111"/>
          <w:sz w:val="28"/>
          <w:sz w:val="28"/>
          <w:szCs w:val="28"/>
          <w:rtl w:val="true"/>
          <w:lang w:bidi="ar-SA"/>
        </w:rPr>
        <w:t>نقد في الشيء</w:t>
      </w:r>
      <w:r>
        <w:rPr>
          <w:rStyle w:val="FootnoteAnchor"/>
          <w:rtl w:val="true"/>
        </w:rPr>
        <w:footnoteReference w:id="1100"/>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زرعة،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525" w:name="pg13468_123831"/>
    </w:p>
    <w:p>
      <w:pPr>
        <w:pStyle w:val="BookText"/>
        <w:rPr/>
      </w:pPr>
      <w:bookmarkEnd w:id="525"/>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الفقيه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بيع العبد الآبق ولا الدابَّة الضالَّة يعني قبل أن يُقدر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 ذلك شيء حاضر جاز بيعهُ يقع البيع على الحاضر</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2006895_2616395394"/>
      <w:bookmarkStart w:id="527" w:name="_Toc188"/>
      <w:bookmarkEnd w:id="526"/>
      <w:r>
        <w:rPr>
          <w:rtl w:val="true"/>
        </w:rPr>
        <w:t xml:space="preserve">باب </w:t>
      </w:r>
      <w:r>
        <w:rPr>
          <w:rtl w:val="true"/>
        </w:rPr>
        <w:t>(</w:t>
      </w:r>
      <w:r>
        <w:rPr/>
        <w:t>6</w:t>
      </w:r>
      <w:r>
        <w:rPr>
          <w:rtl w:val="true"/>
        </w:rPr>
        <w:t xml:space="preserve">) </w:t>
      </w:r>
      <w:r>
        <w:rPr>
          <w:rtl w:val="true"/>
        </w:rPr>
        <w:t>حكم بيع العَذَرة</w:t>
      </w:r>
      <w:bookmarkEnd w:id="527"/>
    </w:p>
    <w:p>
      <w:pPr>
        <w:pStyle w:val="BookText"/>
        <w:rPr/>
      </w:pPr>
      <w:r>
        <w:rPr>
          <w:rFonts w:eastAsia="Amiri" w:cs="Amiri" w:ascii="Amiri" w:hAnsi="Amiri"/>
          <w:color w:val="111111"/>
          <w:sz w:val="28"/>
          <w:szCs w:val="28"/>
          <w:lang w:bidi="ar-SA"/>
        </w:rPr>
        <w:t>23470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الحجّال، عن ثعلبة، عن محمد بن مضارب،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ببيع العذرة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علي بن سکن، عن عبدالله بن وضاح، عن يعقوب بن شعيب،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من السحت</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على عذرة </w:t>
      </w:r>
    </w:p>
    <w:p>
      <w:pPr>
        <w:pStyle w:val="BookText"/>
        <w:rPr/>
      </w:pPr>
      <w:r>
        <w:rPr>
          <w:rFonts w:ascii="Amiri" w:hAnsi="Amiri" w:eastAsia="Amiri" w:cs="Amiri"/>
          <w:color w:val="111111"/>
          <w:sz w:val="28"/>
          <w:sz w:val="28"/>
          <w:szCs w:val="28"/>
          <w:rtl w:val="true"/>
          <w:lang w:bidi="ar-SA"/>
        </w:rPr>
        <w:t>حكم بيع العَذَرة الانسان، والاول على عذرة البهائم من الابل والبقر والغنم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عيسى، عن صفوان، عن مسمع بن أبي مسمع، عن سماعة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رجل أبيع العذرة فما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ببيع العذرة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بيع الأحرار، وعن بيع الميتة، والدّم، والخنزير، والأصنام، وعن عسب الفحل، وعن ثمن الخمر، وعن بيع العذرة،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ميتة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الحرُّ نفسَه للبيع بعنوان الرقّيّة والعبودية، ليتكفَّل امورَه مولاه ويكفيه مؤونة العيش وصعوبة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يُختطف الحُرُّ ويباع بعنوان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حرام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w:t>
      </w:r>
      <w:bookmarkStart w:id="528" w:name="pg13468_123833"/>
    </w:p>
    <w:p>
      <w:pPr>
        <w:pStyle w:val="BookText"/>
        <w:rPr/>
      </w:pPr>
      <w:bookmarkEnd w:id="528"/>
      <w:r>
        <w:rPr>
          <w:rFonts w:ascii="IRNazanin" w:hAnsi="IRNazanin" w:eastAsia="IRNazanin"/>
          <w:color w:val="111111"/>
          <w:sz w:val="28"/>
          <w:sz w:val="28"/>
          <w:szCs w:val="28"/>
          <w:rtl w:val="true"/>
          <w:lang w:bidi="fa-IR"/>
        </w:rPr>
        <w:t>لایری بأساً ان تطرح في المزارع العذرة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2006897_2616395394"/>
      <w:bookmarkStart w:id="530" w:name="_Toc189"/>
      <w:bookmarkEnd w:id="529"/>
      <w:r>
        <w:rPr>
          <w:rtl w:val="true"/>
        </w:rPr>
        <w:t xml:space="preserve">باب </w:t>
      </w:r>
      <w:r>
        <w:rPr>
          <w:rtl w:val="true"/>
        </w:rPr>
        <w:t>(</w:t>
      </w:r>
      <w:r>
        <w:rPr/>
        <w:t>7</w:t>
      </w:r>
      <w:r>
        <w:rPr>
          <w:rtl w:val="true"/>
        </w:rPr>
        <w:t xml:space="preserve">) </w:t>
      </w:r>
      <w:r>
        <w:rPr>
          <w:rtl w:val="true"/>
        </w:rPr>
        <w:t>من أحكام بيع البيت والسمن</w:t>
      </w:r>
      <w:bookmarkEnd w:id="530"/>
    </w:p>
    <w:p>
      <w:pPr>
        <w:pStyle w:val="BookText"/>
        <w:rPr/>
      </w:pPr>
      <w:r>
        <w:rPr>
          <w:rFonts w:eastAsia="Amiri" w:cs="Amiri" w:ascii="Amiri" w:hAnsi="Amiri"/>
          <w:color w:val="111111"/>
          <w:sz w:val="28"/>
          <w:szCs w:val="28"/>
          <w:lang w:bidi="ar-SA"/>
        </w:rPr>
        <w:t>23475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عبدالله بن جبلة ،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مُعمَّر الزّيات يسأل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رجل أبيع الزَّيت يأتيني من الشام فآخذ لنفسي ممّا أبيع؟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انقص نفسي شيئاً ممّا أَبيع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من غيرك ولا تأخذ منه شيئاً، أرأيتَ لو أنَّ الرجل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انقصك رطلاً من دینار، كيف كنت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 يطرح ظروف السَّمن والزيت، لكل ظرف كذا وكذا رطلاً، فربما زاد وربما 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عن تراضٍ منكم فلابأس</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مُعمَّر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وكيلاً من قِبَل تاجر الزَّيت في الشام، يُرسل اليه الزَّيت ليبيعه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آخذ من الزَّيت شيئاً لنفسي؟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لك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أحكام بيع الزَّيت والسَّمن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لا انقص المشتري شيئاً من حقه، بل آخذ من أصل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ارأيتَ لو أنَّ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 إليك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طالبَك بثمنه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مع العِلم انك أخذتَ منه شيئاً لنفسك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المعنى الذي يتبادر الى الذهن، ولكن بعض الشُرّاح فَهِم من الحديث معنىً آخر وهو بيع الوكيل لنفسه وكالةً عن المالك، بأن يشتري الزَّيت لنفسه ويدفع الثمن الى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معمَّر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الزَّيت في زقاقة</w:t>
      </w:r>
      <w:r>
        <w:rPr>
          <w:rStyle w:val="FootnoteAnchor"/>
          <w:rtl w:val="true"/>
        </w:rPr>
        <w:footnoteReference w:id="1113"/>
      </w:r>
      <w:r>
        <w:rPr>
          <w:rFonts w:ascii="Amiri" w:hAnsi="Amiri" w:eastAsia="Amiri" w:cs="Amiri"/>
          <w:color w:val="111111"/>
          <w:sz w:val="28"/>
          <w:sz w:val="28"/>
          <w:szCs w:val="28"/>
          <w:rtl w:val="true"/>
          <w:lang w:bidi="ar-SA"/>
        </w:rPr>
        <w:t>فيحسب لنا نقصان فيه</w:t>
      </w:r>
      <w:r>
        <w:rPr>
          <w:rStyle w:val="FootnoteAnchor"/>
          <w:rtl w:val="true"/>
        </w:rPr>
        <w:footnoteReference w:id="1114"/>
      </w:r>
      <w:r>
        <w:rPr>
          <w:rFonts w:ascii="Amiri" w:hAnsi="Amiri" w:eastAsia="Amiri" w:cs="Amiri"/>
          <w:color w:val="111111"/>
          <w:sz w:val="28"/>
          <w:sz w:val="28"/>
          <w:szCs w:val="28"/>
          <w:rtl w:val="true"/>
          <w:lang w:bidi="ar-SA"/>
        </w:rPr>
        <w:t>لمكان الزّقاق</w:t>
      </w:r>
      <w:r>
        <w:rPr>
          <w:rStyle w:val="FootnoteAnchor"/>
          <w:rtl w:val="true"/>
        </w:rPr>
        <w:footnoteReference w:id="111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Style w:val="FootnoteAnchor"/>
          <w:rtl w:val="true"/>
        </w:rPr>
        <w:footnoteReference w:id="1116"/>
      </w:r>
      <w:r>
        <w:rPr>
          <w:rFonts w:ascii="Amiri" w:hAnsi="Amiri" w:eastAsia="Amiri" w:cs="Amiri"/>
          <w:color w:val="111111"/>
          <w:sz w:val="28"/>
          <w:sz w:val="28"/>
          <w:szCs w:val="28"/>
          <w:rtl w:val="true"/>
          <w:lang w:bidi="ar-SA"/>
        </w:rPr>
        <w:t>إن كان يزيد وينقص فلابأس، وان كان يزيد ولاينقص فلاتقربه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حنان مثله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تلك النقيصة التي يُسقطها البائع مقابل وعاء الزّيت وظرفه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حلال أم حرام؟ 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يزيد وينقص فلابأس، وان كان يزيد ولاينقص فلاتقربه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مايُسقطه البائع من الثمن مقابل ظروف الزيت يحتمل الزيادة والنقيصة، بأن كان زائداً عن وزنه تارةً وناقصاً عن وزنه تارة اُخرى فلابأس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أحدهما موقع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علمنا ان مايُسقطه أكثر من وزن وعاء الزّيت وظرفه فلايجوز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وبالجملة فان الإندار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حقّ المشتري، لأنه قد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 السّمن في هذه الظروف، فالواجب دفع قيمة المائة المذكورة، وله إسقاط مايقابل الظروف من هذا الوزن المذكور، فمتى كانت الظروف فيها مايزيد وينقص حُمل زیادتُها على نقيصتها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 ذلك، اذ فيها مایحتمل الزيادة والنقيصة قليلاً، بحيث جرت العادة بالتسامح في مثله فان له إسقاطه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معلوم الزيادة فليس له الاسقاط الاّ برضى البائع </w:t>
      </w:r>
      <w:bookmarkStart w:id="531" w:name="pg13468_123836"/>
    </w:p>
    <w:p>
      <w:pPr>
        <w:pStyle w:val="BookText"/>
        <w:rPr/>
      </w:pPr>
      <w:bookmarkEnd w:id="531"/>
      <w:r>
        <w:rPr>
          <w:rFonts w:ascii="Amiri" w:hAnsi="Amiri" w:eastAsia="Amiri" w:cs="Amiri"/>
          <w:color w:val="111111"/>
          <w:sz w:val="28"/>
          <w:sz w:val="28"/>
          <w:szCs w:val="28"/>
          <w:rtl w:val="true"/>
          <w:lang w:bidi="ar-SA"/>
        </w:rPr>
        <w:t>جواز بيع الزَّيت والسمن النجسين للاستصباح بهما ووجوب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النقص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معلوم النقيصة فان البائع لايندره ولايدخل على نفسه الضرر بالنقصان</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2006899_2616395394"/>
      <w:bookmarkStart w:id="533" w:name="_Toc190"/>
      <w:bookmarkEnd w:id="532"/>
      <w:r>
        <w:rPr>
          <w:rtl w:val="true"/>
        </w:rPr>
        <w:t xml:space="preserve">باب </w:t>
      </w:r>
      <w:r>
        <w:rPr>
          <w:rtl w:val="true"/>
        </w:rPr>
        <w:t>(</w:t>
      </w:r>
      <w:r>
        <w:rPr/>
        <w:t>8</w:t>
      </w:r>
      <w:r>
        <w:rPr>
          <w:rtl w:val="true"/>
        </w:rPr>
        <w:t xml:space="preserve">) </w:t>
      </w:r>
      <w:r>
        <w:rPr>
          <w:rtl w:val="true"/>
        </w:rPr>
        <w:t>جواز بيع الزَّيت والسمن النجسين للاستصباح بهما</w:t>
      </w:r>
      <w:bookmarkEnd w:id="533"/>
    </w:p>
    <w:p>
      <w:pPr>
        <w:pStyle w:val="BookText"/>
        <w:rPr/>
      </w:pPr>
      <w:r>
        <w:rPr>
          <w:rFonts w:ascii="Amiri" w:hAnsi="Amiri" w:eastAsia="Amiri" w:cs="Amiri"/>
          <w:color w:val="111111"/>
          <w:sz w:val="28"/>
          <w:sz w:val="28"/>
          <w:szCs w:val="28"/>
          <w:rtl w:val="true"/>
          <w:lang w:bidi="ar-SA"/>
        </w:rPr>
        <w:t xml:space="preserve">ووجوب إخبار المشتري بذلك </w:t>
      </w:r>
      <w:r>
        <w:rPr>
          <w:rFonts w:eastAsia="Amiri" w:cs="Amiri" w:ascii="Amiri" w:hAnsi="Amiri"/>
          <w:color w:val="111111"/>
          <w:sz w:val="28"/>
          <w:szCs w:val="28"/>
          <w:lang w:bidi="ar-SA"/>
        </w:rPr>
        <w:t>23477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ابن رباط،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تقع في السمن أو في الزيت فتموت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جامداً فيطرحها وما حولها ويؤكل ما بقي، وان كان ذائباً فاسرج به وأَعلِمهم إذا بعته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أحمد الميثمي، عن معاوية بن وهب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جُرذٍ مات في زيت ما تقول في بيع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وبيّنه لمن اشتراه ليستصبح به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اسماعيل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سعيد الأعرج السّمان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عن الزّيت والسّمن والعسل تقع فيه الفارة </w:t>
      </w:r>
      <w:bookmarkStart w:id="534" w:name="pg13468_123837"/>
    </w:p>
    <w:p>
      <w:pPr>
        <w:pStyle w:val="BookText"/>
        <w:rPr/>
      </w:pPr>
      <w:bookmarkEnd w:id="534"/>
      <w:r>
        <w:rPr>
          <w:rFonts w:ascii="Amiri" w:hAnsi="Amiri" w:eastAsia="Amiri" w:cs="Amiri"/>
          <w:color w:val="111111"/>
          <w:sz w:val="28"/>
          <w:sz w:val="28"/>
          <w:szCs w:val="28"/>
          <w:rtl w:val="true"/>
          <w:lang w:bidi="ar-SA"/>
        </w:rPr>
        <w:t>فتموت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الزيت فلاتبعه الاّ لمن تُبيّن له فيبتاع للسّراج، فأمّا للأكل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السَّمن فان كان ذائباً فهو كذلك، وإن كان جامداً والفارة في أعلاه فيؤخذ ما تحتها وما حولها ثمّ لابأس به، والعسل كذلك إن كان جامداً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2006901_2616395394"/>
      <w:bookmarkStart w:id="536" w:name="_Toc191"/>
      <w:bookmarkEnd w:id="535"/>
      <w:r>
        <w:rPr>
          <w:rtl w:val="true"/>
        </w:rPr>
        <w:t xml:space="preserve">باب </w:t>
      </w:r>
      <w:r>
        <w:rPr>
          <w:rtl w:val="true"/>
        </w:rPr>
        <w:t>(</w:t>
      </w:r>
      <w:r>
        <w:rPr/>
        <w:t>9</w:t>
      </w:r>
      <w:r>
        <w:rPr>
          <w:rtl w:val="true"/>
        </w:rPr>
        <w:t xml:space="preserve">) </w:t>
      </w:r>
      <w:r>
        <w:rPr>
          <w:rtl w:val="true"/>
        </w:rPr>
        <w:t>جواز بيع الحرير والدّيباج</w:t>
      </w:r>
      <w:bookmarkEnd w:id="536"/>
    </w:p>
    <w:p>
      <w:pPr>
        <w:pStyle w:val="BookText"/>
        <w:rPr/>
      </w:pPr>
      <w:r>
        <w:rPr>
          <w:rFonts w:eastAsia="IRNazanin" w:cs="IRNazanin"/>
          <w:color w:val="111111"/>
          <w:sz w:val="28"/>
          <w:szCs w:val="28"/>
          <w:lang w:bidi="fa-IR"/>
        </w:rPr>
        <w:t>23480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عمّار بن مروان،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لايصلح لباس الحرير والديباج فأمبا بيعه فلابأس به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لايصلح لبسه للرجال، لحرمة ذلك كما جاء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 والحرير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محرّمان على ذكور اُمَّتي دون إناثهم</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 xml:space="preserve">وعلى هذا فتوى الفقهاء </w:t>
      </w:r>
      <w:r>
        <w:rPr>
          <w:rFonts w:eastAsia="IRNazanin" w:cs="IRNazanin"/>
          <w:color w:val="111111"/>
          <w:sz w:val="28"/>
          <w:szCs w:val="28"/>
          <w:rtl w:val="true"/>
          <w:lang w:bidi="fa-IR"/>
        </w:rPr>
        <w:t xml:space="preserve">. </w:t>
      </w:r>
      <w:bookmarkStart w:id="537" w:name="pg13468_123838"/>
    </w:p>
    <w:p>
      <w:pPr>
        <w:pStyle w:val="BookText"/>
        <w:rPr/>
      </w:pPr>
      <w:bookmarkEnd w:id="537"/>
      <w:r>
        <w:rPr>
          <w:rFonts w:ascii="IRNazanin" w:hAnsi="IRNazanin" w:eastAsia="IRNazanin"/>
          <w:color w:val="111111"/>
          <w:sz w:val="28"/>
          <w:sz w:val="28"/>
          <w:szCs w:val="28"/>
          <w:rtl w:val="true"/>
          <w:lang w:bidi="fa-IR"/>
        </w:rPr>
        <w:t>جواز ذوق الطعام قبل الشراء</w:t>
      </w:r>
    </w:p>
    <w:p>
      <w:pPr>
        <w:pStyle w:val="Heading3"/>
        <w:numPr>
          <w:ilvl w:val="2"/>
          <w:numId w:val="1"/>
        </w:numPr>
        <w:rPr/>
      </w:pPr>
      <w:bookmarkStart w:id="538" w:name="__RefHeading___Toc2006903_2616395394"/>
      <w:bookmarkStart w:id="539" w:name="_Toc192"/>
      <w:bookmarkEnd w:id="538"/>
      <w:r>
        <w:rPr>
          <w:rtl w:val="true"/>
        </w:rPr>
        <w:t xml:space="preserve">باب </w:t>
      </w:r>
      <w:r>
        <w:rPr>
          <w:rtl w:val="true"/>
        </w:rPr>
        <w:t>(</w:t>
      </w:r>
      <w:r>
        <w:rPr/>
        <w:t>10</w:t>
      </w:r>
      <w:r>
        <w:rPr>
          <w:rtl w:val="true"/>
        </w:rPr>
        <w:t xml:space="preserve">) </w:t>
      </w:r>
      <w:r>
        <w:rPr>
          <w:rtl w:val="true"/>
        </w:rPr>
        <w:t>جواز ذوق الطعام قبل الشراء</w:t>
      </w:r>
      <w:bookmarkEnd w:id="539"/>
    </w:p>
    <w:p>
      <w:pPr>
        <w:pStyle w:val="BookText"/>
        <w:rPr/>
      </w:pPr>
      <w:r>
        <w:rPr>
          <w:rFonts w:eastAsia="IRNazanin" w:cs="IRNazanin"/>
          <w:color w:val="111111"/>
          <w:sz w:val="28"/>
          <w:szCs w:val="28"/>
          <w:lang w:bidi="fa-IR"/>
        </w:rPr>
        <w:t>23481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أبي جعفر، عن داود بن اسحاق الحذّاء، عن محمد بن العیص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يشتري مايذاق أيذوقه قبل أن يشتري؟</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فليذقه ولايذوقنَّ ما لايشتري</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سليمان الحذّاء، عن محمد ابن فیض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2006905_2616395394"/>
      <w:bookmarkStart w:id="541" w:name="_Toc193"/>
      <w:bookmarkEnd w:id="540"/>
      <w:r>
        <w:rPr>
          <w:rtl w:val="true"/>
        </w:rPr>
        <w:t xml:space="preserve">باب </w:t>
      </w:r>
      <w:r>
        <w:rPr>
          <w:rtl w:val="true"/>
        </w:rPr>
        <w:t>(</w:t>
      </w:r>
      <w:r>
        <w:rPr/>
        <w:t>11</w:t>
      </w:r>
      <w:r>
        <w:rPr>
          <w:rtl w:val="true"/>
        </w:rPr>
        <w:t xml:space="preserve">) </w:t>
      </w:r>
      <w:r>
        <w:rPr>
          <w:rtl w:val="true"/>
        </w:rPr>
        <w:t>غبن المؤمن والمسترسل حرام</w:t>
      </w:r>
      <w:bookmarkEnd w:id="54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ميسر،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عليّ، عن أبي جميلة،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عمرو بن جمیع،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المسترسل ربا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علي، عن محمد بن الحسن، عن محمد بن الحسن الصفّار، عن ابراهيم بن هاشم،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المسترسل سحت، وغبن المؤمن حرام</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542" w:name="pg13468_123840"/>
    </w:p>
    <w:p>
      <w:pPr>
        <w:pStyle w:val="BookText"/>
        <w:rPr/>
      </w:pPr>
      <w:bookmarkEnd w:id="542"/>
      <w:r>
        <w:rPr>
          <w:rFonts w:ascii="IRNazanin" w:hAnsi="IRNazanin" w:eastAsia="IRNazanin"/>
          <w:color w:val="111111"/>
          <w:sz w:val="28"/>
          <w:sz w:val="28"/>
          <w:szCs w:val="28"/>
          <w:rtl w:val="true"/>
          <w:lang w:bidi="fa-IR"/>
        </w:rPr>
        <w:t>المغبون لا محمود ولا مأجور</w:t>
      </w:r>
    </w:p>
    <w:p>
      <w:pPr>
        <w:pStyle w:val="Heading3"/>
        <w:numPr>
          <w:ilvl w:val="2"/>
          <w:numId w:val="1"/>
        </w:numPr>
        <w:rPr/>
      </w:pPr>
      <w:bookmarkStart w:id="543" w:name="__RefHeading___Toc2006907_2616395394"/>
      <w:bookmarkStart w:id="544" w:name="_Toc194"/>
      <w:bookmarkEnd w:id="543"/>
      <w:r>
        <w:rPr>
          <w:rtl w:val="true"/>
        </w:rPr>
        <w:t xml:space="preserve">باب </w:t>
      </w:r>
      <w:r>
        <w:rPr>
          <w:rtl w:val="true"/>
        </w:rPr>
        <w:t>(</w:t>
      </w:r>
      <w:r>
        <w:rPr/>
        <w:t>12</w:t>
      </w:r>
      <w:r>
        <w:rPr>
          <w:rtl w:val="true"/>
        </w:rPr>
        <w:t xml:space="preserve">) </w:t>
      </w:r>
      <w:r>
        <w:rPr>
          <w:rtl w:val="true"/>
        </w:rPr>
        <w:t>المغبون لا محمود ولا مأجور</w:t>
      </w:r>
      <w:bookmarkEnd w:id="544"/>
    </w:p>
    <w:p>
      <w:pPr>
        <w:pStyle w:val="BookText"/>
        <w:rPr/>
      </w:pPr>
      <w:r>
        <w:rPr>
          <w:rFonts w:eastAsia="Amiri" w:cs="Amiri" w:ascii="Amiri" w:hAnsi="Amiri"/>
          <w:color w:val="111111"/>
          <w:sz w:val="28"/>
          <w:szCs w:val="28"/>
          <w:lang w:bidi="ar-SA"/>
        </w:rPr>
        <w:t>23486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لامحمود ولا مأجور</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هو الذي وقع عليه الغبن وراح ضحيَّة الغشّ والتدليس، وكان المفروض أن يُدقّق في الأمر ويستشير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يُقدم على المعاملة، ولكنه ترك ذلك وأقدم دون رويَبة ورؤية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فهو غير محمود ولا مأجور</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2006909_2616395394"/>
      <w:bookmarkStart w:id="546" w:name="_Toc195"/>
      <w:bookmarkEnd w:id="545"/>
      <w:r>
        <w:rPr>
          <w:rtl w:val="true"/>
        </w:rPr>
        <w:t xml:space="preserve">باب </w:t>
      </w:r>
      <w:r>
        <w:rPr>
          <w:rtl w:val="true"/>
        </w:rPr>
        <w:t>(</w:t>
      </w:r>
      <w:r>
        <w:rPr/>
        <w:t>13</w:t>
      </w:r>
      <w:r>
        <w:rPr>
          <w:rtl w:val="true"/>
        </w:rPr>
        <w:t xml:space="preserve">) </w:t>
      </w:r>
      <w:r>
        <w:rPr>
          <w:rtl w:val="true"/>
        </w:rPr>
        <w:t>حكم المغبون اذا رجع الى البائع</w:t>
      </w:r>
      <w:bookmarkEnd w:id="5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رجل من رجل سلعة، ثم ادّعى أنّه غَلَط في ثمنها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برنامجي</w:t>
      </w:r>
      <w:r>
        <w:rPr>
          <w:rStyle w:val="FootnoteAnchor"/>
          <w:rtl w:val="true"/>
        </w:rPr>
        <w:footnoteReference w:id="1137"/>
      </w:r>
      <w:r>
        <w:rPr>
          <w:rFonts w:ascii="Amiri" w:hAnsi="Amiri" w:eastAsia="Amiri" w:cs="Amiri"/>
          <w:color w:val="111111"/>
          <w:sz w:val="28"/>
          <w:sz w:val="28"/>
          <w:szCs w:val="28"/>
          <w:rtl w:val="true"/>
          <w:lang w:bidi="ar-SA"/>
        </w:rPr>
        <w:t>فرأيتُ فوتاً من الثَّمن وغبناً بيّناً، قال</w:t>
      </w:r>
      <w:r>
        <w:rPr>
          <w:rFonts w:eastAsia="Amiri" w:cs="Amiri" w:ascii="Amiri" w:hAnsi="Amiri"/>
          <w:color w:val="111111"/>
          <w:sz w:val="28"/>
          <w:szCs w:val="28"/>
          <w:rtl w:val="true"/>
          <w:lang w:bidi="ar-SA"/>
        </w:rPr>
        <w:t xml:space="preserve">: </w:t>
      </w:r>
      <w:bookmarkStart w:id="547" w:name="pg13468_123841"/>
    </w:p>
    <w:p>
      <w:pPr>
        <w:pStyle w:val="BookText"/>
        <w:rPr/>
      </w:pPr>
      <w:bookmarkEnd w:id="547"/>
      <w:r>
        <w:rPr>
          <w:rFonts w:ascii="IRNazanin" w:hAnsi="IRNazanin" w:eastAsia="IRNazanin"/>
          <w:color w:val="111111"/>
          <w:sz w:val="28"/>
          <w:sz w:val="28"/>
          <w:szCs w:val="28"/>
          <w:rtl w:val="true"/>
          <w:lang w:bidi="fa-IR"/>
        </w:rPr>
        <w:t>ينظر في حال السلعة، فإن كان مثلها تباع بمثل ذلك الثمن، أو بقریب منه، مثل ما يتغابن الناس بمثله، فالبيع جائز، وإن كان أمراً فاحشاً وغبناً بیناً، حَلف البائع بالله الذي لا إله إلاّ هو، على ما ادّعاه من الغَلط، إن لم تكن له بيّنة، ثم قيل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فخذها بمبلغ الثمن، وإن شئت فَدَع</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2006911_2616395394"/>
      <w:bookmarkStart w:id="549" w:name="_Toc196"/>
      <w:bookmarkEnd w:id="548"/>
      <w:r>
        <w:rPr>
          <w:rtl w:val="true"/>
        </w:rPr>
        <w:t xml:space="preserve">باب </w:t>
      </w:r>
      <w:r>
        <w:rPr>
          <w:rtl w:val="true"/>
        </w:rPr>
        <w:t>(</w:t>
      </w:r>
      <w:r>
        <w:rPr/>
        <w:t>14</w:t>
      </w:r>
      <w:r>
        <w:rPr>
          <w:rtl w:val="true"/>
        </w:rPr>
        <w:t xml:space="preserve">) </w:t>
      </w:r>
      <w:r>
        <w:rPr>
          <w:rtl w:val="true"/>
        </w:rPr>
        <w:t>حكم ربح المؤمن على المؤمن</w:t>
      </w:r>
      <w:bookmarkEnd w:id="549"/>
    </w:p>
    <w:p>
      <w:pPr>
        <w:pStyle w:val="BookText"/>
        <w:rPr/>
      </w:pPr>
      <w:r>
        <w:rPr>
          <w:rFonts w:eastAsia="IRNazanin" w:cs="IRNazanin"/>
          <w:color w:val="111111"/>
          <w:sz w:val="28"/>
          <w:szCs w:val="28"/>
          <w:lang w:bidi="fa-IR"/>
        </w:rPr>
        <w:t>23488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محمد بن اسماعیل بن بزيع، عن صالح بن عقبة، عن سليمان بن صالح وأبي شبل</w:t>
      </w:r>
      <w:r>
        <w:rPr>
          <w:rStyle w:val="FootnoteAnchor"/>
          <w:rtl w:val="true"/>
        </w:rPr>
        <w:footnoteReference w:id="1139"/>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المؤمن على المؤمن ربا إلاّ أن يشتري بأكثر من مائة درهم فاریح عليه قوت يومك، أو يشتريه للتجارة فاربحوا عليهم وارفقوا بهم</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يحيى مثله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صالح بن أبي حمّاد، عن محمد بن سنان، عن حذيفة بن منصور، </w:t>
      </w:r>
    </w:p>
    <w:p>
      <w:pPr>
        <w:pStyle w:val="BookText"/>
        <w:rPr/>
      </w:pPr>
      <w:r>
        <w:rPr>
          <w:rFonts w:ascii="Amiri" w:hAnsi="Amiri" w:eastAsia="Amiri" w:cs="Amiri"/>
          <w:color w:val="111111"/>
          <w:sz w:val="28"/>
          <w:sz w:val="28"/>
          <w:szCs w:val="28"/>
          <w:rtl w:val="true"/>
          <w:lang w:bidi="ar-SA"/>
        </w:rPr>
        <w:t>حكم ربح المؤمن على المؤمن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من يأتيني من إخواني فحُدَّ لي من معاملتهم مالاأجوزه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أخاك فحَسنٌ وإلاّ قبع بيع البصير المُداقّ</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برأس المال،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بعتَ أخاك المؤمن شيئاً فليكن البيع برأس المال ولاتربح عليه، فانّ هذا منك حسَن جمیل، ويجوز لك أن تبيعه بربح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لاتربح على أخيك المؤمن شيئاً، وان لم يكن مؤمناً فبع بيع البصير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محمد بن سنان، عن فرات بن أحنف،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على المؤمن ربا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عن محمد بن علي الكوفي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الحسين محمد بن جعفر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عمران </w:t>
      </w:r>
    </w:p>
    <w:p>
      <w:pPr>
        <w:pStyle w:val="BookText"/>
        <w:rPr/>
      </w:pPr>
      <w:r>
        <w:rPr>
          <w:rFonts w:ascii="Amiri" w:hAnsi="Amiri" w:eastAsia="Amiri" w:cs="Amiri"/>
          <w:color w:val="111111"/>
          <w:sz w:val="28"/>
          <w:sz w:val="28"/>
          <w:szCs w:val="28"/>
          <w:rtl w:val="true"/>
          <w:lang w:bidi="ar-SA"/>
        </w:rPr>
        <w:t>النخعي، عن عمّه الحسين</w:t>
      </w:r>
      <w:r>
        <w:rPr>
          <w:rStyle w:val="FootnoteAnchor"/>
          <w:rtl w:val="true"/>
        </w:rPr>
        <w:footnoteReference w:id="1145"/>
      </w:r>
      <w:r>
        <w:rPr>
          <w:rFonts w:ascii="Amiri" w:hAnsi="Amiri" w:eastAsia="Amiri" w:cs="Amiri"/>
          <w:color w:val="111111"/>
          <w:sz w:val="28"/>
          <w:sz w:val="28"/>
          <w:szCs w:val="28"/>
          <w:rtl w:val="true"/>
          <w:lang w:bidi="ar-SA"/>
        </w:rPr>
        <w:t>بن يزيد النوفلي،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الخبر الذي روي أنّ من كان بالرهن أوثق منه بأخيه المؤمن فأنا منه بريء؟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146"/>
      </w:r>
      <w:r>
        <w:rPr>
          <w:rFonts w:ascii="Amiri" w:hAnsi="Amiri" w:eastAsia="Amiri" w:cs="Amiri"/>
          <w:color w:val="111111"/>
          <w:sz w:val="28"/>
          <w:sz w:val="28"/>
          <w:szCs w:val="28"/>
          <w:rtl w:val="true"/>
          <w:lang w:bidi="ar-SA"/>
        </w:rPr>
        <w:t xml:space="preserve">إذا ظهر الحق وقام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الذي روي ان ربح المؤمن على المؤمن رباً ما هو؟ قال</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ذاك إذا ظهر الحق وقام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فامّا اليوم فلابأس ان يبيع من الأخ المؤمن ويربح عليه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الحسين محمد بن جعفر الاسدي، عن موسی بن عمرو النخعي، عن عمه، عن الحسين بن يزيد النوفلي، عن علي بن سالم،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الخبر الذي روي ان ربح المؤمن على المؤمن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ذیل الحديث</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يعتمد على الرَّهن أكثر من اعتماده على قول أخيه المؤمن، ولعلّ تخصيص ذلك بقيام دولة الحق يعود الى الايمان الذي يسود المجتمع في ذلك العصر، أمّا في هذا العصر الذي يسود فيه الغشّ والنفاق والغدر فلامانع من الثقة بالرّهن </w:t>
      </w:r>
      <w:bookmarkStart w:id="550" w:name="pg13468_123844"/>
    </w:p>
    <w:p>
      <w:pPr>
        <w:pStyle w:val="BookText"/>
        <w:rPr/>
      </w:pPr>
      <w:bookmarkEnd w:id="550"/>
      <w:r>
        <w:rPr>
          <w:rFonts w:ascii="Amiri" w:hAnsi="Amiri" w:eastAsia="Amiri" w:cs="Amiri"/>
          <w:color w:val="111111"/>
          <w:sz w:val="28"/>
          <w:sz w:val="28"/>
          <w:szCs w:val="28"/>
          <w:rtl w:val="true"/>
          <w:lang w:bidi="ar-SA"/>
        </w:rPr>
        <w:t>السابق الى مكان من السوق أحقُّ به أكثر من الثقة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2006913_2616395394"/>
      <w:bookmarkStart w:id="552" w:name="_Toc197"/>
      <w:bookmarkEnd w:id="551"/>
      <w:r>
        <w:rPr>
          <w:rtl w:val="true"/>
        </w:rPr>
        <w:t xml:space="preserve">باب </w:t>
      </w:r>
      <w:r>
        <w:rPr>
          <w:rtl w:val="true"/>
        </w:rPr>
        <w:t>(</w:t>
      </w:r>
      <w:r>
        <w:rPr/>
        <w:t>15</w:t>
      </w:r>
      <w:r>
        <w:rPr>
          <w:rtl w:val="true"/>
        </w:rPr>
        <w:t xml:space="preserve">) </w:t>
      </w:r>
      <w:r>
        <w:rPr>
          <w:rtl w:val="true"/>
        </w:rPr>
        <w:t>السابق الى مكان من السوق أحقُّ به</w:t>
      </w:r>
      <w:bookmarkEnd w:id="552"/>
    </w:p>
    <w:p>
      <w:pPr>
        <w:pStyle w:val="BookText"/>
        <w:rPr/>
      </w:pPr>
      <w:r>
        <w:rPr>
          <w:rFonts w:eastAsia="Amiri" w:cs="Amiri" w:ascii="Amiri" w:hAnsi="Amiri"/>
          <w:color w:val="111111"/>
          <w:sz w:val="28"/>
          <w:szCs w:val="28"/>
          <w:lang w:bidi="ar-SA"/>
        </w:rPr>
        <w:t>23492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يعني إذا سَبق الى السُّوق كان له مثل المسجد</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يحيى، عن طلحة بن 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المسلمين کمسجدهم فمن سبق إلى مكان فهو أحقّ به إلى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لايأخذ على بيوت السوق كراءً</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علي، عن محمد بن الحسن، عن محمد بن الحسن الصفّار، عن ابراهيم بن هاشم،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553" w:name="pg13468_123845"/>
    </w:p>
    <w:p>
      <w:pPr>
        <w:pStyle w:val="Heading3"/>
        <w:numPr>
          <w:ilvl w:val="2"/>
          <w:numId w:val="1"/>
        </w:numPr>
        <w:rPr/>
      </w:pPr>
      <w:bookmarkStart w:id="554" w:name="__RefHeading___Toc2006915_2616395394"/>
      <w:bookmarkStart w:id="555" w:name="_Toc198"/>
      <w:bookmarkEnd w:id="553"/>
      <w:bookmarkEnd w:id="554"/>
      <w:r>
        <w:rPr>
          <w:rtl w:val="true"/>
        </w:rPr>
        <w:t xml:space="preserve">باب </w:t>
      </w:r>
      <w:r>
        <w:rPr>
          <w:rtl w:val="true"/>
        </w:rPr>
        <w:t>(</w:t>
      </w:r>
      <w:r>
        <w:rPr/>
        <w:t>16</w:t>
      </w:r>
      <w:r>
        <w:rPr>
          <w:rtl w:val="true"/>
        </w:rPr>
        <w:t xml:space="preserve">) </w:t>
      </w:r>
      <w:r>
        <w:rPr>
          <w:rtl w:val="true"/>
        </w:rPr>
        <w:t>السابق الى المكان العام أحقُّ به الى الليل</w:t>
      </w:r>
      <w:bookmarkEnd w:id="555"/>
    </w:p>
    <w:p>
      <w:pPr>
        <w:pStyle w:val="BookText"/>
        <w:rPr/>
      </w:pPr>
      <w:r>
        <w:rPr>
          <w:rFonts w:eastAsia="Amiri" w:cs="Amiri" w:ascii="Amiri" w:hAnsi="Amiri"/>
          <w:color w:val="111111"/>
          <w:sz w:val="28"/>
          <w:szCs w:val="28"/>
          <w:lang w:bidi="ar-SA"/>
        </w:rPr>
        <w:t>23494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إسماعيل،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أو بالمدينة أو الحيرة</w:t>
      </w:r>
      <w:r>
        <w:rPr>
          <w:rStyle w:val="FootnoteAnchor"/>
          <w:rtl w:val="true"/>
        </w:rPr>
        <w:footnoteReference w:id="1154"/>
      </w:r>
      <w:r>
        <w:rPr>
          <w:rFonts w:ascii="Amiri" w:hAnsi="Amiri" w:eastAsia="Amiri" w:cs="Amiri"/>
          <w:color w:val="111111"/>
          <w:sz w:val="28"/>
          <w:sz w:val="28"/>
          <w:szCs w:val="28"/>
          <w:rtl w:val="true"/>
          <w:lang w:bidi="ar-SA"/>
        </w:rPr>
        <w:t>أو المواضع الّتي يُرجى فيها الفضل فربّما خرج</w:t>
      </w:r>
      <w:r>
        <w:rPr>
          <w:rStyle w:val="FootnoteAnchor"/>
          <w:rtl w:val="true"/>
        </w:rPr>
        <w:footnoteReference w:id="1155"/>
      </w:r>
      <w:r>
        <w:rPr>
          <w:rFonts w:ascii="IRNazanin" w:hAnsi="IRNazanin" w:eastAsia="IRNazanin"/>
          <w:color w:val="111111"/>
          <w:sz w:val="28"/>
          <w:sz w:val="28"/>
          <w:szCs w:val="28"/>
          <w:rtl w:val="true"/>
          <w:lang w:bidi="fa-IR"/>
        </w:rPr>
        <w:t>الرّجل يتوضّأ فيجبیء آخر فيصير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موضع فهو أحقُّ به يومه وليلته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يحيى، عن أحمد ابن محمد، عن محمد بن اسماعیل بن بزيع، عن بعض أصحابه يرفعه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عبدالله، عن أحمد ابن محمد بن عیسی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ليتوضأ</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بعض أصحابنا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بمكة أو بالمدينة أو بالحائر أو في الموضع الذي جاء فيه الخير فربما خرج </w:t>
      </w:r>
      <w:bookmarkStart w:id="556" w:name="pg13468_123846"/>
    </w:p>
    <w:p>
      <w:pPr>
        <w:pStyle w:val="BookText"/>
        <w:rPr/>
      </w:pPr>
      <w:bookmarkEnd w:id="556"/>
      <w:r>
        <w:rPr>
          <w:rFonts w:ascii="Amiri" w:hAnsi="Amiri" w:eastAsia="Amiri" w:cs="Amiri"/>
          <w:color w:val="111111"/>
          <w:sz w:val="28"/>
          <w:sz w:val="28"/>
          <w:szCs w:val="28"/>
          <w:rtl w:val="true"/>
          <w:lang w:bidi="ar-SA"/>
        </w:rPr>
        <w:t>كراهة أخذ الاُجرة من المكان العام الرجل يتوضّأ فيجييء آخر فيصير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موضع فهو أحقُّ به في يومه وليلته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2006917_2616395394"/>
      <w:bookmarkStart w:id="558" w:name="_Toc199"/>
      <w:bookmarkEnd w:id="557"/>
      <w:r>
        <w:rPr>
          <w:rtl w:val="true"/>
        </w:rPr>
        <w:t xml:space="preserve">باب </w:t>
      </w:r>
      <w:r>
        <w:rPr>
          <w:rtl w:val="true"/>
        </w:rPr>
        <w:t>(</w:t>
      </w:r>
      <w:r>
        <w:rPr/>
        <w:t>17</w:t>
      </w:r>
      <w:r>
        <w:rPr>
          <w:rtl w:val="true"/>
        </w:rPr>
        <w:t xml:space="preserve">) </w:t>
      </w:r>
      <w:r>
        <w:rPr>
          <w:rtl w:val="true"/>
        </w:rPr>
        <w:t>كراهة أخذ الاُجرة من المكان العام</w:t>
      </w:r>
      <w:bookmarkEnd w:id="558"/>
    </w:p>
    <w:p>
      <w:pPr>
        <w:pStyle w:val="BookText"/>
        <w:rPr/>
      </w:pPr>
      <w:r>
        <w:rPr>
          <w:rFonts w:eastAsia="Amiri" w:cs="Amiri" w:ascii="Amiri" w:hAnsi="Amiri"/>
          <w:color w:val="111111"/>
          <w:sz w:val="28"/>
          <w:szCs w:val="28"/>
          <w:lang w:bidi="ar-SA"/>
        </w:rPr>
        <w:t>23499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أبيه، عن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يأخذ من سوق المسلمين أجراً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006919_2616395394"/>
      <w:bookmarkStart w:id="560" w:name="_Toc200"/>
      <w:bookmarkEnd w:id="559"/>
      <w:r>
        <w:rPr>
          <w:rtl w:val="true"/>
        </w:rPr>
        <w:t xml:space="preserve">باب </w:t>
      </w:r>
      <w:r>
        <w:rPr>
          <w:rtl w:val="true"/>
        </w:rPr>
        <w:t>(</w:t>
      </w:r>
      <w:r>
        <w:rPr/>
        <w:t>18</w:t>
      </w:r>
      <w:r>
        <w:rPr>
          <w:rtl w:val="true"/>
        </w:rPr>
        <w:t xml:space="preserve">) </w:t>
      </w:r>
      <w:r>
        <w:rPr>
          <w:rtl w:val="true"/>
        </w:rPr>
        <w:t>اختلاف الأرزاق والتجارات</w:t>
      </w:r>
      <w:bookmarkEnd w:id="560"/>
    </w:p>
    <w:p>
      <w:pPr>
        <w:pStyle w:val="BookText"/>
        <w:rPr/>
      </w:pPr>
      <w:r>
        <w:rPr>
          <w:rFonts w:eastAsia="IRNazanin" w:cs="IRNazanin"/>
          <w:color w:val="111111"/>
          <w:sz w:val="28"/>
          <w:szCs w:val="28"/>
          <w:lang w:bidi="fa-IR"/>
        </w:rPr>
        <w:t>23497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يعقوب بن يزيد، عن ابن اُخت الوليد بن صبيح، عن خاله الوليد،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الناس من جعل رزقه في السيف، ومنهم من جعل رزقه في التجارة، ومنهم من جعل رزقه في لسانه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أصحابنا، عن إبراهيم ابن عبدالحميد،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بتقديم وتأخير</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561" w:name="pg13468_123847"/>
    </w:p>
    <w:p>
      <w:pPr>
        <w:pStyle w:val="Heading2"/>
        <w:numPr>
          <w:ilvl w:val="1"/>
          <w:numId w:val="1"/>
        </w:numPr>
        <w:rPr/>
      </w:pPr>
      <w:bookmarkStart w:id="562" w:name="__RefHeading___Toc2006921_2616395394"/>
      <w:bookmarkStart w:id="563" w:name="_Toc201"/>
      <w:bookmarkEnd w:id="561"/>
      <w:bookmarkEnd w:id="562"/>
      <w:r>
        <w:rPr>
          <w:rtl w:val="true"/>
        </w:rPr>
        <w:t>أبواب الأدعية المأثورة في البيع والشراء</w:t>
      </w:r>
      <w:bookmarkEnd w:id="563"/>
    </w:p>
    <w:p>
      <w:pPr>
        <w:pStyle w:val="Heading3"/>
        <w:numPr>
          <w:ilvl w:val="2"/>
          <w:numId w:val="1"/>
        </w:numPr>
        <w:rPr/>
      </w:pPr>
      <w:bookmarkStart w:id="564" w:name="__RefHeading___Toc2006923_2616395394"/>
      <w:bookmarkStart w:id="565" w:name="_Toc202"/>
      <w:bookmarkEnd w:id="564"/>
      <w:r>
        <w:rPr>
          <w:rtl w:val="true"/>
        </w:rPr>
        <w:t xml:space="preserve">باب </w:t>
      </w:r>
      <w:r>
        <w:rPr>
          <w:rtl w:val="true"/>
        </w:rPr>
        <w:t>(</w:t>
      </w:r>
      <w:r>
        <w:rPr/>
        <w:t>1</w:t>
      </w:r>
      <w:r>
        <w:rPr>
          <w:rtl w:val="true"/>
        </w:rPr>
        <w:t xml:space="preserve">) </w:t>
      </w:r>
      <w:r>
        <w:rPr>
          <w:rtl w:val="true"/>
        </w:rPr>
        <w:t>استحباب الدعاء بالمأثور عند دخول السوق</w:t>
      </w:r>
      <w:bookmarkEnd w:id="565"/>
    </w:p>
    <w:p>
      <w:pPr>
        <w:pStyle w:val="BookText"/>
        <w:rPr/>
      </w:pPr>
      <w:r>
        <w:rPr>
          <w:rFonts w:eastAsia="Amiri" w:cs="Amiri" w:ascii="Amiri" w:hAnsi="Amiri"/>
          <w:color w:val="111111"/>
          <w:sz w:val="28"/>
          <w:szCs w:val="28"/>
          <w:lang w:bidi="ar-SA"/>
        </w:rPr>
        <w:t>23498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سوقك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أسالك من خيرها وخير أهلها، وأعوذ بك من شرّها وشر اهلها، اللهم انّي أعوذ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اظلم أو اُظلم أو أبغي أو يُبغى عليّ أو اعتدي أو يُعتدي عليّ، اللهم إنّي أعوذ بك من شرّ ابليس وجنوده وشرّ فسقة العرب والعجم وحسبي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عبدالله بن يحيى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w:t>
      </w:r>
      <w:bookmarkStart w:id="566" w:name="pg13468_123848"/>
    </w:p>
    <w:p>
      <w:pPr>
        <w:pStyle w:val="BookText"/>
        <w:rPr/>
      </w:pPr>
      <w:bookmarkEnd w:id="566"/>
      <w:r>
        <w:rPr>
          <w:rFonts w:ascii="IRNazanin" w:hAnsi="IRNazanin" w:eastAsia="IRNazanin"/>
          <w:color w:val="111111"/>
          <w:sz w:val="28"/>
          <w:sz w:val="28"/>
          <w:szCs w:val="28"/>
          <w:rtl w:val="true"/>
          <w:lang w:bidi="fa-IR"/>
        </w:rPr>
        <w:t xml:space="preserve">ثواب ذكر الله تعالی عند الدخول في السوق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السوق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عدد ما ينطقون، سبحان الله عدد ما يسومون</w:t>
      </w:r>
      <w:r>
        <w:rPr>
          <w:rStyle w:val="FootnoteAnchor"/>
          <w:rtl w:val="true"/>
        </w:rPr>
        <w:footnoteReference w:id="1165"/>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ما يلغون، سبحان الله عدد ما ينطقون، سبحان الله عدد ما يسومون، تبارك الله رب العالمين</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غدوت في حاجتك بعد أن تصلّي الغداة، بعد التشهد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غدوت ألتمس من فضلك كما أمرتني، فارزقني من فضلك رزقاً حلالاً طيباً، وأعطني فيما ترزقني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ثلاث مرات</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2006925_2616395394"/>
      <w:bookmarkStart w:id="568" w:name="_Toc203"/>
      <w:bookmarkEnd w:id="567"/>
      <w:r>
        <w:rPr>
          <w:rtl w:val="true"/>
        </w:rPr>
        <w:t xml:space="preserve">باب </w:t>
      </w:r>
      <w:r>
        <w:rPr>
          <w:rtl w:val="true"/>
        </w:rPr>
        <w:t>(</w:t>
      </w:r>
      <w:r>
        <w:rPr/>
        <w:t>2</w:t>
      </w:r>
      <w:r>
        <w:rPr>
          <w:rtl w:val="true"/>
        </w:rPr>
        <w:t xml:space="preserve">) </w:t>
      </w:r>
      <w:r>
        <w:rPr>
          <w:rtl w:val="true"/>
        </w:rPr>
        <w:t>ثواب ذكر الله تعالی عند الدخول في السوق</w:t>
      </w:r>
      <w:bookmarkEnd w:id="56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عاصم بن حميد،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سوقاً أو مسجد جماعة فقال مرّة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لاشريك لهُ، والله أكبر كبيراً، والحمد لله كثيراً، وسبحان الله بكرة وأصيلاً، ولاحول ولاقوّة إلاّ بالله العليّ العظيم وصلّى الله على محمبد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عدلت لهُ حجّة مبرورة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 أيّوب المدايني، عن ابن أبي عمير، عن سعد بن أبي خلف،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ألف ألف حسنة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عبدالله بن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عبدالله، عن أبي عون سليمان بن مقبل المدني، عن محمد بن أبي عمير، عن سعد بن أبي خلف اللزّام،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الأسواق غُفر لهُ بعدد أهلها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علي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حين يدخل السوق</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والحمد لله ولا إله إلاّ الله والله أكبر ولاحول ولاقوة إلاّ </w:t>
      </w:r>
      <w:bookmarkStart w:id="569" w:name="pg13468_123850"/>
    </w:p>
    <w:p>
      <w:pPr>
        <w:pStyle w:val="BookText"/>
        <w:rPr/>
      </w:pPr>
      <w:bookmarkEnd w:id="569"/>
      <w:r>
        <w:rPr>
          <w:rFonts w:ascii="IRNazanin" w:hAnsi="IRNazanin" w:eastAsia="IRNazanin"/>
          <w:color w:val="111111"/>
          <w:sz w:val="28"/>
          <w:sz w:val="28"/>
          <w:szCs w:val="28"/>
          <w:rtl w:val="true"/>
          <w:lang w:bidi="fa-IR"/>
        </w:rPr>
        <w:t>استحباب الذكر والدعاء عند الشراء بالله العلي العظيم وحده لاشريك لهُ، لهُ الملك ولهُ الحمد، یحیی ويميت وهو حي لايموت، بيده الخير،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اُعطي من الأجر بعدد ما خَلَق الله تعالى الى يوم القيامة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2006927_2616395394"/>
      <w:bookmarkStart w:id="571" w:name="_Toc204"/>
      <w:bookmarkEnd w:id="570"/>
      <w:r>
        <w:rPr>
          <w:rtl w:val="true"/>
        </w:rPr>
        <w:t xml:space="preserve">باب </w:t>
      </w:r>
      <w:r>
        <w:rPr>
          <w:rtl w:val="true"/>
        </w:rPr>
        <w:t>(</w:t>
      </w:r>
      <w:r>
        <w:rPr/>
        <w:t>3</w:t>
      </w:r>
      <w:r>
        <w:rPr>
          <w:rtl w:val="true"/>
        </w:rPr>
        <w:t xml:space="preserve">) </w:t>
      </w:r>
      <w:r>
        <w:rPr>
          <w:rtl w:val="true"/>
        </w:rPr>
        <w:t>استحباب الذكر والدعاء عند الشراء</w:t>
      </w:r>
      <w:bookmarkEnd w:id="571"/>
    </w:p>
    <w:p>
      <w:pPr>
        <w:pStyle w:val="BookText"/>
        <w:rPr/>
      </w:pPr>
      <w:r>
        <w:rPr>
          <w:rFonts w:eastAsia="Amiri" w:cs="Amiri" w:ascii="Amiri" w:hAnsi="Amiri"/>
          <w:color w:val="111111"/>
          <w:sz w:val="28"/>
          <w:szCs w:val="28"/>
          <w:lang w:bidi="ar-SA"/>
        </w:rPr>
        <w:t>23505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اشتريتَ متاعاً فكبّر الله ثلاثاً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اشتريتهُ التمسُ فيه من خَيرك فاجعل لي فيه خیراً، اللَّهمَّ إنّي اشتريتهُ ألتمس فيه من فضلك فاجعل لي فيه فضلاً، اللهمّ إنّي اشتريتُه ألتمس فيه من رزقك فاجعل لي فيه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أعِد كلَّ واحدة منها ثلاث مرات</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اشتريت شيئاً من متاع أو غيره فکبّر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انّي اشتريته ألتمس فيه من فضلك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على محمد وآل محمّد، اللهم</w:t>
      </w:r>
      <w:r>
        <w:rPr>
          <w:rFonts w:eastAsia="IRNazanin" w:cs="IRNazanin"/>
          <w:color w:val="111111"/>
          <w:sz w:val="28"/>
          <w:szCs w:val="28"/>
          <w:rtl w:val="true"/>
          <w:lang w:bidi="fa-IR"/>
        </w:rPr>
        <w:t>]</w:t>
      </w:r>
      <w:r>
        <w:rPr>
          <w:rStyle w:val="FootnoteAnchor"/>
          <w:rtl w:val="true"/>
        </w:rPr>
        <w:footnoteReference w:id="1174"/>
      </w:r>
      <w:r>
        <w:rPr>
          <w:rFonts w:ascii="Amiri" w:hAnsi="Amiri" w:eastAsia="Amiri" w:cs="Amiri"/>
          <w:color w:val="111111"/>
          <w:sz w:val="28"/>
          <w:sz w:val="28"/>
          <w:szCs w:val="28"/>
          <w:rtl w:val="true"/>
          <w:lang w:bidi="ar-SA"/>
        </w:rPr>
        <w:t xml:space="preserve">فاجعل لي فيه فضلاً، اللهم انّي اشتريته ألتمس فيه من رزقك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لي فيه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ثلاث مرات</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572" w:name="pg13468_123851"/>
    </w:p>
    <w:p>
      <w:pPr>
        <w:pStyle w:val="BookText"/>
        <w:rPr/>
      </w:pPr>
      <w:bookmarkEnd w:id="572"/>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اشتريت شيئاً من متاع أو غيره فكبّره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2006929_2616395394"/>
      <w:bookmarkStart w:id="574" w:name="_Toc205"/>
      <w:bookmarkEnd w:id="573"/>
      <w:r>
        <w:rPr>
          <w:rtl w:val="true"/>
        </w:rPr>
        <w:t xml:space="preserve">باب </w:t>
      </w:r>
      <w:r>
        <w:rPr>
          <w:rtl w:val="true"/>
        </w:rPr>
        <w:t>(</w:t>
      </w:r>
      <w:r>
        <w:rPr/>
        <w:t>4</w:t>
      </w:r>
      <w:r>
        <w:rPr>
          <w:rtl w:val="true"/>
        </w:rPr>
        <w:t xml:space="preserve">) </w:t>
      </w:r>
      <w:r>
        <w:rPr>
          <w:rtl w:val="true"/>
        </w:rPr>
        <w:t>استحباب الدعاء لمن أراد شراء دابَّة</w:t>
      </w:r>
      <w:bookmarkEnd w:id="574"/>
    </w:p>
    <w:p>
      <w:pPr>
        <w:pStyle w:val="BookText"/>
        <w:rPr/>
      </w:pPr>
      <w:r>
        <w:rPr>
          <w:rFonts w:eastAsia="Amiri" w:cs="Amiri" w:ascii="Amiri" w:hAnsi="Amiri"/>
          <w:color w:val="111111"/>
          <w:sz w:val="28"/>
          <w:szCs w:val="28"/>
          <w:lang w:bidi="ar-SA"/>
        </w:rPr>
        <w:t>23507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دابّة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كانت عظيمة البركة، فاضلة المنفعة، ميمونة الناصية فيسّر لي شراها، وإن كانت غير ذلك فاصرفني عنها إلى الّذي هو خير لي منها، فإنّك تعلم ولا أعلم، وتَقدر ولا أقدر، وأنت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ثلاث مرات</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عن ابن محبوب،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اردت ان تشتري شيئاً فقل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ياحي، ياقيوم، يادائم، يارؤوف، یارحيم، أسألك بعزّتك وقدرتك، وما أحاط به علمك، أن تقسم لي من التجارة اليوم أعظمها رزقاً، وأوسعها فضلا، وخيرها 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لاخير فيما لاعاقبة له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دابة أو رأساً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أقدر لي</w:t>
      </w:r>
      <w:r>
        <w:rPr>
          <w:rStyle w:val="FootnoteAnchor"/>
          <w:rtl w:val="true"/>
        </w:rPr>
        <w:footnoteReference w:id="1178"/>
      </w:r>
      <w:r>
        <w:rPr>
          <w:rFonts w:ascii="Amiri" w:hAnsi="Amiri" w:eastAsia="Amiri" w:cs="Amiri"/>
          <w:color w:val="111111"/>
          <w:sz w:val="28"/>
          <w:sz w:val="28"/>
          <w:szCs w:val="28"/>
          <w:rtl w:val="true"/>
          <w:lang w:bidi="ar-SA"/>
        </w:rPr>
        <w:t xml:space="preserve">اطولها حياة، واكثرها منفعة، وخيرها </w:t>
      </w:r>
      <w:bookmarkStart w:id="575" w:name="pg13468_123852"/>
    </w:p>
    <w:p>
      <w:pPr>
        <w:pStyle w:val="BookText"/>
        <w:rPr/>
      </w:pPr>
      <w:bookmarkEnd w:id="575"/>
      <w:r>
        <w:rPr>
          <w:rFonts w:ascii="Amiri" w:hAnsi="Amiri" w:eastAsia="Amiri" w:cs="Amiri"/>
          <w:color w:val="111111"/>
          <w:sz w:val="28"/>
          <w:sz w:val="28"/>
          <w:szCs w:val="28"/>
          <w:rtl w:val="true"/>
          <w:lang w:bidi="ar-SA"/>
        </w:rPr>
        <w:t>استحباب الدعاء عند شراء جارية أو غيرها عاقبة</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2006931_2616395394"/>
      <w:bookmarkStart w:id="577" w:name="_Toc206"/>
      <w:bookmarkEnd w:id="576"/>
      <w:r>
        <w:rPr>
          <w:rtl w:val="true"/>
        </w:rPr>
        <w:t xml:space="preserve">باب </w:t>
      </w:r>
      <w:r>
        <w:rPr>
          <w:rtl w:val="true"/>
        </w:rPr>
        <w:t>(</w:t>
      </w:r>
      <w:r>
        <w:rPr/>
        <w:t>5</w:t>
      </w:r>
      <w:r>
        <w:rPr>
          <w:rtl w:val="true"/>
        </w:rPr>
        <w:t xml:space="preserve">) </w:t>
      </w:r>
      <w:r>
        <w:rPr>
          <w:rtl w:val="true"/>
        </w:rPr>
        <w:t>استحباب الدعاء عند شراء جارية أو غيرها</w:t>
      </w:r>
      <w:bookmarkEnd w:id="577"/>
    </w:p>
    <w:p>
      <w:pPr>
        <w:pStyle w:val="BookText"/>
        <w:rPr/>
      </w:pPr>
      <w:r>
        <w:rPr>
          <w:rFonts w:eastAsia="IRNazanin" w:cs="IRNazanin"/>
          <w:color w:val="111111"/>
          <w:sz w:val="28"/>
          <w:szCs w:val="28"/>
          <w:lang w:bidi="fa-IR"/>
        </w:rPr>
        <w:t>23509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ثعلبة بن میمون، عن هذيل،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 جارية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أستشيرك وأستخيرك</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فضّال، عن ثعلبة بن میمون،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اشتريت دابّة أو رأساً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قدّر لي أطولهن حياة، وأكثرهن منفعة، وخيرهن عاقبة</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2006933_2616395394"/>
      <w:bookmarkStart w:id="579" w:name="_Toc207"/>
      <w:bookmarkEnd w:id="578"/>
      <w:r>
        <w:rPr>
          <w:rtl w:val="true"/>
        </w:rPr>
        <w:t xml:space="preserve">باب </w:t>
      </w:r>
      <w:r>
        <w:rPr>
          <w:rtl w:val="true"/>
        </w:rPr>
        <w:t>(</w:t>
      </w:r>
      <w:r>
        <w:rPr/>
        <w:t>6</w:t>
      </w:r>
      <w:r>
        <w:rPr>
          <w:rtl w:val="true"/>
        </w:rPr>
        <w:t xml:space="preserve">) </w:t>
      </w:r>
      <w:r>
        <w:rPr>
          <w:rtl w:val="true"/>
        </w:rPr>
        <w:t>دعاء لبركة المتاع</w:t>
      </w:r>
      <w:bookmarkEnd w:id="57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80" w:name="pg13468_123853"/>
    </w:p>
    <w:p>
      <w:pPr>
        <w:pStyle w:val="BookText"/>
        <w:rPr/>
      </w:pPr>
      <w:bookmarkEnd w:id="58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على المتاع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لايزال البركة فيه والنماء</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2006935_2616395394"/>
      <w:bookmarkStart w:id="582" w:name="_Toc208"/>
      <w:bookmarkEnd w:id="581"/>
      <w:r>
        <w:rPr>
          <w:rtl w:val="true"/>
        </w:rPr>
        <w:t xml:space="preserve">باب </w:t>
      </w:r>
      <w:r>
        <w:rPr>
          <w:rtl w:val="true"/>
        </w:rPr>
        <w:t>(</w:t>
      </w:r>
      <w:r>
        <w:rPr/>
        <w:t>7</w:t>
      </w:r>
      <w:r>
        <w:rPr>
          <w:rtl w:val="true"/>
        </w:rPr>
        <w:t xml:space="preserve">) </w:t>
      </w:r>
      <w:r>
        <w:rPr>
          <w:rtl w:val="true"/>
        </w:rPr>
        <w:t>دعاء لحفظ المتاع</w:t>
      </w:r>
      <w:bookmarkEnd w:id="582"/>
    </w:p>
    <w:p>
      <w:pPr>
        <w:pStyle w:val="BookText"/>
        <w:rPr/>
      </w:pPr>
      <w:r>
        <w:rPr>
          <w:rFonts w:eastAsia="IRNazanin" w:cs="IRNazanin"/>
          <w:color w:val="111111"/>
          <w:sz w:val="28"/>
          <w:szCs w:val="28"/>
          <w:lang w:bidi="fa-IR"/>
        </w:rPr>
        <w:t>23511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على المتاع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لايزال محفوظاً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احرزت متاعاً، فاقرأ آية الكرسي، وَاكتبه وَضَعه في وسطه، وَاكتُب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لاضيعة على ما 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فإنّك تكون قد احرزته، ولايوصل إليه بسوء إن شاء الله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83" w:name="pg13468_123854"/>
    </w:p>
    <w:p>
      <w:pPr>
        <w:pStyle w:val="BookText"/>
        <w:rPr/>
      </w:pPr>
      <w:bookmarkEnd w:id="583"/>
      <w:r>
        <w:rPr>
          <w:rFonts w:ascii="IRNazanin" w:hAnsi="IRNazanin" w:eastAsia="IRNazanin"/>
          <w:color w:val="111111"/>
          <w:sz w:val="28"/>
          <w:sz w:val="28"/>
          <w:szCs w:val="28"/>
          <w:rtl w:val="true"/>
          <w:lang w:bidi="fa-IR"/>
        </w:rPr>
        <w:t>صلاة ودعاء لمن أراد الخروج للبيع والشراء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أحرزت متاعاً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أستودعتکه، يامن لايضيع ودیعته، وأستحرستکه، فاحفظه عليّ، واحرسه لي بعينك التي لاتنام، وبركنك الذي لايرام، وبعزك الذي لايذل، وبسلطانك القاهر الغالب لكلّ شيء</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2006937_2616395394"/>
      <w:bookmarkStart w:id="585" w:name="_Toc209"/>
      <w:bookmarkEnd w:id="584"/>
      <w:r>
        <w:rPr>
          <w:rtl w:val="true"/>
        </w:rPr>
        <w:t xml:space="preserve">باب </w:t>
      </w:r>
      <w:r>
        <w:rPr>
          <w:rtl w:val="true"/>
        </w:rPr>
        <w:t>(</w:t>
      </w:r>
      <w:r>
        <w:rPr/>
        <w:t>8</w:t>
      </w:r>
      <w:r>
        <w:rPr>
          <w:rtl w:val="true"/>
        </w:rPr>
        <w:t xml:space="preserve">) </w:t>
      </w:r>
      <w:r>
        <w:rPr>
          <w:rtl w:val="true"/>
        </w:rPr>
        <w:t>صلاة ودعاء لمن أراد الخروج للبيع والشراء</w:t>
      </w:r>
      <w:bookmarkEnd w:id="58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تغدو في حاجتك وقد طلعت الشمس وذهبت حُمرتها فصلّ ركعتين بالحمد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سلّمت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غدوتُ ألتمسُ من فضلك كما أمرتني، فارزقني من فضلك رزقاً حسناً واسعاً حلالاً طيباً، وأعطني فيما رزقتني العافية، غدوتُ بحول الله وقوَّته، غدوتُ بغير حَول منّي ولاقوّة ولكن بحَولك وقوَّتك، وأبرأُ إليك من الحول والقوَّة، اللَّهمَّ إنّي أسألك بركة هذا اليوم فبارِك لي في جميع أموري يا أرحم الراحمين، وصلّى الله على محمّد وآله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انتهيت الى السوق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لاشريك لهُ، لهُ الملك ولهُ الحمد، يحيي ويميت ويميت ويُحيى، وهو حيب لايموت، بيده الخير وهو على كل شيء قدير، وأشهد أنّ محمداً عبده ورسوله، اللهم إنّي أسألك خيرها وخير أهلها، وأعوذ بك من شرّها ومن شرّ أهلها، </w:t>
      </w:r>
    </w:p>
    <w:p>
      <w:pPr>
        <w:pStyle w:val="BookText"/>
        <w:rPr/>
      </w:pPr>
      <w:r>
        <w:rPr>
          <w:rFonts w:ascii="Amiri" w:hAnsi="Amiri" w:eastAsia="Amiri" w:cs="Amiri"/>
          <w:color w:val="111111"/>
          <w:sz w:val="28"/>
          <w:sz w:val="28"/>
          <w:szCs w:val="28"/>
          <w:rtl w:val="true"/>
          <w:lang w:bidi="ar-SA"/>
        </w:rPr>
        <w:t>اللهم إنّي أعوذ بك أن أبغي أو يُبغى عليّ، أو أن أظلم أو اُظلم، أو أعتدي أو يُعتدي عليّ، وأعوذ بك من ابليس وجنوده، وفَسَقة العرب والعجم، حسبي الله لا إله الاّ هو عليه توكّلت وهو رب العرش العظيم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أردتَ أن تشتري شيئاً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ياحيّ ياقيّوم يادائم يارؤوف بارحيم، أسألك بعونك وقدرتك وما أحاط به علمك أن تقسم لي من التجارة اليوم أعظمها رزقاً، وأوسعها فضلاً، وخيرها لي عاقبة لأنّه لاخير فيما لاعاقبة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إشتريت دابّة أو رأساً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أطولها حياة، وأكثرها منفعة، وخيرها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586" w:name="pg13468_123856"/>
    </w:p>
    <w:p>
      <w:pPr>
        <w:pStyle w:val="Heading2"/>
        <w:numPr>
          <w:ilvl w:val="1"/>
          <w:numId w:val="1"/>
        </w:numPr>
        <w:rPr/>
      </w:pPr>
      <w:bookmarkStart w:id="587" w:name="__RefHeading___Toc2006939_2616395394"/>
      <w:bookmarkStart w:id="588" w:name="_Toc210"/>
      <w:bookmarkEnd w:id="586"/>
      <w:bookmarkEnd w:id="587"/>
      <w:r>
        <w:rPr>
          <w:rtl w:val="true"/>
        </w:rPr>
        <w:t>أبواب بيع المكيل والموزون</w:t>
      </w:r>
      <w:bookmarkEnd w:id="588"/>
    </w:p>
    <w:p>
      <w:pPr>
        <w:pStyle w:val="Heading3"/>
        <w:numPr>
          <w:ilvl w:val="2"/>
          <w:numId w:val="1"/>
        </w:numPr>
        <w:rPr/>
      </w:pPr>
      <w:bookmarkStart w:id="589" w:name="__RefHeading___Toc2006941_2616395394"/>
      <w:bookmarkStart w:id="590" w:name="_Toc211"/>
      <w:bookmarkEnd w:id="589"/>
      <w:r>
        <w:rPr>
          <w:rtl w:val="true"/>
        </w:rPr>
        <w:t xml:space="preserve">باب </w:t>
      </w:r>
      <w:r>
        <w:rPr>
          <w:rtl w:val="true"/>
        </w:rPr>
        <w:t>(</w:t>
      </w:r>
      <w:r>
        <w:rPr/>
        <w:t>1</w:t>
      </w:r>
      <w:r>
        <w:rPr>
          <w:rtl w:val="true"/>
        </w:rPr>
        <w:t xml:space="preserve">) </w:t>
      </w:r>
      <w:r>
        <w:rPr>
          <w:rtl w:val="true"/>
        </w:rPr>
        <w:t>من أحكام المكيل والموزون</w:t>
      </w:r>
      <w:bookmarkEnd w:id="590"/>
    </w:p>
    <w:p>
      <w:pPr>
        <w:pStyle w:val="BookText"/>
        <w:rPr/>
      </w:pPr>
      <w:r>
        <w:rPr>
          <w:rFonts w:eastAsia="IRNazanin" w:cs="IRNazanin"/>
          <w:color w:val="111111"/>
          <w:sz w:val="28"/>
          <w:szCs w:val="28"/>
          <w:lang w:bidi="fa-IR"/>
        </w:rPr>
        <w:t>23515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صفوان بن يحيى، عن اسحاق بن عمّار، عن أبي العطارد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 الطعام فأضع في أوله وأربح في آخره فأسأل صاحبي أن يحطّ عنّي في كل کُرّ</w:t>
      </w:r>
      <w:r>
        <w:rPr>
          <w:rStyle w:val="FootnoteAnchor"/>
          <w:rtl w:val="true"/>
        </w:rPr>
        <w:footnoteReference w:id="1190"/>
      </w:r>
      <w:r>
        <w:rPr>
          <w:rFonts w:ascii="Amiri" w:hAnsi="Amiri" w:eastAsia="Amiri" w:cs="Amiri"/>
          <w:color w:val="111111"/>
          <w:sz w:val="28"/>
          <w:sz w:val="28"/>
          <w:szCs w:val="28"/>
          <w:rtl w:val="true"/>
          <w:lang w:bidi="ar-SA"/>
        </w:rPr>
        <w:t>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لاخير فيه ولكن يَحطّ عنك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حطَّ عنّي اكثر ممّا وضعت؟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الكُرّ والکُرَّين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اعطنيه بكيلك؟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191"/>
      </w:r>
      <w:r>
        <w:rPr>
          <w:rFonts w:ascii="Amiri" w:hAnsi="Amiri" w:eastAsia="Amiri" w:cs="Amiri"/>
          <w:color w:val="111111"/>
          <w:sz w:val="28"/>
          <w:sz w:val="28"/>
          <w:szCs w:val="28"/>
          <w:rtl w:val="true"/>
          <w:lang w:bidi="ar-SA"/>
        </w:rPr>
        <w:t>إذا ائتمنك فليس به بأس</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فلابأس</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جواز الاستحطاط بعد الصَّفقة مع الخسران، اذا حطَّ عن الثمن جملةً، وكراهتِه مع التفريق على الأكرار</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طعاماً فأراد بيعه، فلايبيعه حتى يكيلهُ أو يزنهُ إن كان مما يكال أو يوزن، فان ولاّه فلابأس بالتولية</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والمعنى انه اذا أراد بيعه برأس ماله قبل أن يُكال أو يوزن فلابأس به</w:t>
      </w:r>
    </w:p>
    <w:p>
      <w:pPr>
        <w:pStyle w:val="BookText"/>
        <w:rPr/>
      </w:pPr>
      <w:r>
        <w:rPr>
          <w:rFonts w:ascii="Amiri" w:hAnsi="Amiri" w:eastAsia="Amiri" w:cs="Amiri"/>
          <w:color w:val="111111"/>
          <w:sz w:val="28"/>
          <w:sz w:val="28"/>
          <w:szCs w:val="28"/>
          <w:rtl w:val="true"/>
          <w:lang w:bidi="ar-SA"/>
        </w:rPr>
        <w:t>قبل الكيل والوزن، ولابأس ببيع سائر السلع قبل أن تُقبض وقبل أن ينقد ثَمنها، وان اشترى رجلٌ طعاماً فذكر البائع انّه قد اكتالهُ فصدَّقهُ المشتري وأخذهُ بكيله، فلابأس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3468_123858"/>
    </w:p>
    <w:p>
      <w:pPr>
        <w:pStyle w:val="BookText"/>
        <w:rPr/>
      </w:pPr>
      <w:bookmarkEnd w:id="591"/>
      <w:r>
        <w:rPr>
          <w:rFonts w:ascii="Amiri" w:hAnsi="Amiri" w:eastAsia="Amiri" w:cs="Amiri"/>
          <w:color w:val="111111"/>
          <w:sz w:val="28"/>
          <w:sz w:val="28"/>
          <w:szCs w:val="28"/>
          <w:rtl w:val="true"/>
          <w:lang w:bidi="ar-SA"/>
        </w:rPr>
        <w:t>حكم شراء المكيل اعتماداً على قول البائع</w:t>
      </w:r>
    </w:p>
    <w:p>
      <w:pPr>
        <w:pStyle w:val="Heading3"/>
        <w:numPr>
          <w:ilvl w:val="2"/>
          <w:numId w:val="1"/>
        </w:numPr>
        <w:rPr/>
      </w:pPr>
      <w:bookmarkStart w:id="592" w:name="__RefHeading___Toc2006943_2616395394"/>
      <w:bookmarkStart w:id="593" w:name="_Toc212"/>
      <w:bookmarkEnd w:id="592"/>
      <w:r>
        <w:rPr>
          <w:rtl w:val="true"/>
        </w:rPr>
        <w:t xml:space="preserve">باب </w:t>
      </w:r>
      <w:r>
        <w:rPr>
          <w:rtl w:val="true"/>
        </w:rPr>
        <w:t>(</w:t>
      </w:r>
      <w:r>
        <w:rPr/>
        <w:t>2</w:t>
      </w:r>
      <w:r>
        <w:rPr>
          <w:rtl w:val="true"/>
        </w:rPr>
        <w:t xml:space="preserve">) </w:t>
      </w:r>
      <w:r>
        <w:rPr>
          <w:rtl w:val="true"/>
        </w:rPr>
        <w:t>حكم شراء المكيل اعتماداً على قول البائع</w:t>
      </w:r>
      <w:bookmarkEnd w:id="593"/>
    </w:p>
    <w:p>
      <w:pPr>
        <w:pStyle w:val="BookText"/>
        <w:rPr/>
      </w:pPr>
      <w:r>
        <w:rPr>
          <w:rFonts w:eastAsia="IRNazanin" w:cs="IRNazanin"/>
          <w:color w:val="111111"/>
          <w:sz w:val="28"/>
          <w:szCs w:val="28"/>
          <w:lang w:bidi="fa-IR"/>
        </w:rPr>
        <w:t>23517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اشتری من رجل طعاماً عدلاً بكيل معلوم، ثم إنّ</w:t>
      </w:r>
      <w:r>
        <w:rPr>
          <w:rStyle w:val="FootnoteAnchor"/>
          <w:rtl w:val="true"/>
        </w:rPr>
        <w:footnoteReference w:id="1196"/>
      </w:r>
      <w:r>
        <w:rPr>
          <w:rFonts w:ascii="IRNazanin" w:hAnsi="IRNazanin" w:eastAsia="IRNazanin"/>
          <w:color w:val="111111"/>
          <w:sz w:val="28"/>
          <w:sz w:val="28"/>
          <w:szCs w:val="28"/>
          <w:rtl w:val="true"/>
          <w:lang w:bidi="fa-IR"/>
        </w:rPr>
        <w:t>صاحبه قال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منّي هذا العدل الآخر بغیر کیل فانّ فيه مثل ما في</w:t>
      </w:r>
      <w:r>
        <w:rPr>
          <w:rStyle w:val="FootnoteAnchor"/>
          <w:rtl w:val="true"/>
        </w:rPr>
        <w:footnoteReference w:id="1197"/>
      </w:r>
      <w:r>
        <w:rPr>
          <w:rFonts w:ascii="Amiri" w:hAnsi="Amiri" w:eastAsia="Amiri" w:cs="Amiri"/>
          <w:color w:val="111111"/>
          <w:sz w:val="28"/>
          <w:sz w:val="28"/>
          <w:szCs w:val="28"/>
          <w:rtl w:val="true"/>
          <w:lang w:bidi="ar-SA"/>
        </w:rPr>
        <w:t>الآخر الذي ابتعته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لايصلح إلا أن يكیل</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1200"/>
      </w:r>
      <w:r>
        <w:rPr>
          <w:rFonts w:ascii="Amiri" w:hAnsi="Amiri" w:eastAsia="Amiri" w:cs="Amiri"/>
          <w:color w:val="111111"/>
          <w:sz w:val="28"/>
          <w:sz w:val="28"/>
          <w:szCs w:val="28"/>
          <w:rtl w:val="true"/>
          <w:lang w:bidi="ar-SA"/>
        </w:rPr>
        <w:t>كان من طعام سمّيت فيه كيلا فانه لايصلح مجازفة، هذا ما يكره</w:t>
      </w:r>
      <w:r>
        <w:rPr>
          <w:rStyle w:val="FootnoteAnchor"/>
          <w:rtl w:val="true"/>
        </w:rPr>
        <w:footnoteReference w:id="1201"/>
      </w:r>
      <w:r>
        <w:rPr>
          <w:rFonts w:ascii="Amiri" w:hAnsi="Amiri" w:eastAsia="Amiri" w:cs="Amiri"/>
          <w:color w:val="111111"/>
          <w:sz w:val="28"/>
          <w:sz w:val="28"/>
          <w:szCs w:val="28"/>
          <w:rtl w:val="true"/>
          <w:lang w:bidi="ar-SA"/>
        </w:rPr>
        <w:t>من بيع الطعام</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عن ابن مسكان،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594" w:name="pg13468_123859"/>
    </w:p>
    <w:p>
      <w:pPr>
        <w:pStyle w:val="BookText"/>
        <w:rPr/>
      </w:pPr>
      <w:bookmarkEnd w:id="594"/>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مسکان،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ابان،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طعاماً فزعم صاحبه انّه كاله فصدّقناه وأخذناه بكيله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أن أبيعه كما اشتريته بغير کيل؟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أنت فلا تبعه حتى تكيله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عبدالرحمن بن أبي عبدالله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الطعام أشتريه منه بكيله واصدّقه؟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ولكن لاتبعه حتى تكيله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2006945_2616395394"/>
      <w:bookmarkStart w:id="596" w:name="_Toc213"/>
      <w:bookmarkEnd w:id="595"/>
      <w:r>
        <w:rPr>
          <w:rtl w:val="true"/>
        </w:rPr>
        <w:t xml:space="preserve">باب </w:t>
      </w:r>
      <w:r>
        <w:rPr>
          <w:rtl w:val="true"/>
        </w:rPr>
        <w:t>(</w:t>
      </w:r>
      <w:r>
        <w:rPr/>
        <w:t>3</w:t>
      </w:r>
      <w:r>
        <w:rPr>
          <w:rtl w:val="true"/>
        </w:rPr>
        <w:t xml:space="preserve">) </w:t>
      </w:r>
      <w:r>
        <w:rPr>
          <w:rtl w:val="true"/>
        </w:rPr>
        <w:t>حكم شراء المكيل والموزون بلا كيلٍ أو وزن</w:t>
      </w:r>
      <w:bookmarkEnd w:id="59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الطعام مما </w:t>
      </w:r>
      <w:bookmarkStart w:id="597" w:name="pg13468_123860"/>
    </w:p>
    <w:p>
      <w:pPr>
        <w:pStyle w:val="BookText"/>
        <w:rPr/>
      </w:pPr>
      <w:bookmarkEnd w:id="597"/>
      <w:r>
        <w:rPr>
          <w:rFonts w:ascii="IRNazanin" w:hAnsi="IRNazanin" w:eastAsia="IRNazanin"/>
          <w:color w:val="111111"/>
          <w:sz w:val="28"/>
          <w:sz w:val="28"/>
          <w:szCs w:val="28"/>
          <w:rtl w:val="true"/>
          <w:lang w:bidi="fa-IR"/>
        </w:rPr>
        <w:t>حكم شراء التبن وبيعه قبل كيل الطعام يکال أو يوزن</w:t>
      </w:r>
      <w:r>
        <w:rPr>
          <w:rStyle w:val="FootnoteAnchor"/>
          <w:rtl w:val="true"/>
        </w:rPr>
        <w:footnoteReference w:id="1207"/>
      </w:r>
      <w:r>
        <w:rPr>
          <w:rFonts w:ascii="Amiri" w:hAnsi="Amiri" w:eastAsia="Amiri" w:cs="Amiri"/>
          <w:color w:val="111111"/>
          <w:sz w:val="28"/>
          <w:sz w:val="28"/>
          <w:szCs w:val="28"/>
          <w:rtl w:val="true"/>
          <w:lang w:bidi="ar-SA"/>
        </w:rPr>
        <w:t>هل يصلح شراه</w:t>
      </w:r>
      <w:r>
        <w:rPr>
          <w:rStyle w:val="FootnoteAnchor"/>
          <w:rtl w:val="true"/>
        </w:rPr>
        <w:footnoteReference w:id="1208"/>
      </w:r>
      <w:r>
        <w:rPr>
          <w:rFonts w:ascii="IRNazanin" w:hAnsi="IRNazanin" w:eastAsia="IRNazanin"/>
          <w:color w:val="111111"/>
          <w:sz w:val="28"/>
          <w:sz w:val="28"/>
          <w:szCs w:val="28"/>
          <w:rtl w:val="true"/>
          <w:lang w:bidi="fa-IR"/>
        </w:rPr>
        <w:t>بغير کيل ولاوزن؟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تأتي رجلاً في طعام قد اكتيل أو وزن فيشتري</w:t>
      </w:r>
      <w:r>
        <w:rPr>
          <w:rStyle w:val="FootnoteAnchor"/>
          <w:rtl w:val="true"/>
        </w:rPr>
        <w:footnoteReference w:id="1209"/>
      </w:r>
      <w:r>
        <w:rPr>
          <w:rFonts w:ascii="Amiri" w:hAnsi="Amiri" w:eastAsia="Amiri" w:cs="Amiri"/>
          <w:color w:val="111111"/>
          <w:sz w:val="28"/>
          <w:sz w:val="28"/>
          <w:szCs w:val="28"/>
          <w:rtl w:val="true"/>
          <w:lang w:bidi="ar-SA"/>
        </w:rPr>
        <w:t xml:space="preserve">منه مرابحة فلابأس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ولم تكله أو تزنه إذا كان المشتري الأول قد أخذه بكيل أو وزن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أربحك فيه كذا وكذا وقد رضيت بكيلك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وزنك، فلابأس</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زرعة، عن محمد بن سماعة</w:t>
      </w:r>
      <w:r>
        <w:rPr>
          <w:rStyle w:val="FootnoteAnchor"/>
          <w:rtl w:val="true"/>
        </w:rPr>
        <w:footnoteReference w:id="1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2006947_2616395394"/>
      <w:bookmarkStart w:id="599" w:name="_Toc214"/>
      <w:bookmarkEnd w:id="598"/>
      <w:r>
        <w:rPr>
          <w:rtl w:val="true"/>
        </w:rPr>
        <w:t xml:space="preserve">باب </w:t>
      </w:r>
      <w:r>
        <w:rPr>
          <w:rtl w:val="true"/>
        </w:rPr>
        <w:t>(</w:t>
      </w:r>
      <w:r>
        <w:rPr/>
        <w:t>4</w:t>
      </w:r>
      <w:r>
        <w:rPr>
          <w:rtl w:val="true"/>
        </w:rPr>
        <w:t xml:space="preserve">) </w:t>
      </w:r>
      <w:r>
        <w:rPr>
          <w:rtl w:val="true"/>
        </w:rPr>
        <w:t>حکم شراء التبن وبيعه قبل كيل الطعام</w:t>
      </w:r>
      <w:bookmarkEnd w:id="59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عمير،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رجل تِبن بَيدر، کلَّ کُرٍّ بشيء معلوم، فيقبض التبن ويبيعه</w:t>
      </w:r>
      <w:r>
        <w:rPr>
          <w:rStyle w:val="FootnoteAnchor"/>
          <w:rtl w:val="true"/>
        </w:rPr>
        <w:footnoteReference w:id="1213"/>
      </w:r>
      <w:r>
        <w:rPr>
          <w:rFonts w:ascii="Amiri" w:hAnsi="Amiri" w:eastAsia="Amiri" w:cs="Amiri"/>
          <w:color w:val="111111"/>
          <w:sz w:val="28"/>
          <w:sz w:val="28"/>
          <w:szCs w:val="28"/>
          <w:rtl w:val="true"/>
          <w:lang w:bidi="ar-SA"/>
        </w:rPr>
        <w:t>قبل أن يكال</w:t>
      </w:r>
      <w:r>
        <w:rPr>
          <w:rStyle w:val="FootnoteAnchor"/>
          <w:rtl w:val="true"/>
        </w:rPr>
        <w:footnoteReference w:id="1214"/>
      </w:r>
      <w:r>
        <w:rPr>
          <w:rFonts w:ascii="IRNazanin" w:hAnsi="IRNazanin" w:eastAsia="IRNazanin"/>
          <w:color w:val="111111"/>
          <w:sz w:val="28"/>
          <w:sz w:val="28"/>
          <w:szCs w:val="28"/>
          <w:rtl w:val="true"/>
          <w:lang w:bidi="fa-IR"/>
        </w:rPr>
        <w:t xml:space="preserve">الطعام؟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جميل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اشتری تبن 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هو عصيفة الزرع، من بُرّ ونحوه، والعصيفة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الورق الذي ينفتح عن الثمرة، وهو الورق المجتمع الذي يكون فيه 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الزرع، ثم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یَبُسَ ودِيس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يداس فيه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لسان العرب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والمعنى أن يشتري الانسان قشر الحنطة قبل أن تُكال الحنطة، ثم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لابأس أن يشتري الانسان تِبن البيدر، لكل كرٍّ من الطعام تبنُه بشيء معلوم، وان لم يكل الطعام بعد</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وجه الصحَّة في ذلك أن التبن غير مكيل ولا موزون، فيُحمل على ما اذا شاهَده، وبيعُ غير المكيل والموزون قبل القبض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bookmarkStart w:id="600" w:name="pg13468_123862"/>
    </w:p>
    <w:p>
      <w:pPr>
        <w:pStyle w:val="BookText"/>
        <w:rPr/>
      </w:pPr>
      <w:bookmarkEnd w:id="600"/>
      <w:r>
        <w:rPr>
          <w:rFonts w:ascii="Amiri" w:hAnsi="Amiri" w:eastAsia="Amiri" w:cs="Amiri"/>
          <w:color w:val="111111"/>
          <w:sz w:val="28"/>
          <w:sz w:val="28"/>
          <w:szCs w:val="28"/>
          <w:rtl w:val="true"/>
          <w:lang w:bidi="ar-SA"/>
        </w:rPr>
        <w:t>وجوب العلم بقدر المبيع كيلاً أو وزناً أو عدّاً جوازه، والمشهور عدم الجواز، وفيه كلام آخر</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2006949_2616395394"/>
      <w:bookmarkStart w:id="602" w:name="_Toc215"/>
      <w:bookmarkEnd w:id="601"/>
      <w:r>
        <w:rPr>
          <w:rtl w:val="true"/>
        </w:rPr>
        <w:t xml:space="preserve">باب </w:t>
      </w:r>
      <w:r>
        <w:rPr>
          <w:rtl w:val="true"/>
        </w:rPr>
        <w:t>(</w:t>
      </w:r>
      <w:r>
        <w:rPr/>
        <w:t>5</w:t>
      </w:r>
      <w:r>
        <w:rPr>
          <w:rtl w:val="true"/>
        </w:rPr>
        <w:t xml:space="preserve">) </w:t>
      </w:r>
      <w:r>
        <w:rPr>
          <w:rtl w:val="true"/>
        </w:rPr>
        <w:t>وجوب العلم بقدر المبيع كيلاً أو وزناً أو عدّاً</w:t>
      </w:r>
      <w:bookmarkEnd w:id="602"/>
    </w:p>
    <w:p>
      <w:pPr>
        <w:pStyle w:val="BookText"/>
        <w:rPr/>
      </w:pPr>
      <w:r>
        <w:rPr>
          <w:rFonts w:eastAsia="Amiri" w:cs="Amiri" w:ascii="Amiri" w:hAnsi="Amiri"/>
          <w:color w:val="111111"/>
          <w:sz w:val="28"/>
          <w:szCs w:val="28"/>
          <w:lang w:bidi="ar-SA"/>
        </w:rPr>
        <w:t>23522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فيه كيلاً فلايصلح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يكره من بيع الطعام</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الحلبي مثله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مسكان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مجازفة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bookmarkStart w:id="603" w:name="pg13468_123863"/>
    </w:p>
    <w:p>
      <w:pPr>
        <w:pStyle w:val="Heading3"/>
        <w:numPr>
          <w:ilvl w:val="2"/>
          <w:numId w:val="1"/>
        </w:numPr>
        <w:rPr/>
      </w:pPr>
      <w:bookmarkStart w:id="604" w:name="__RefHeading___Toc2006951_2616395394"/>
      <w:bookmarkStart w:id="605" w:name="_Toc216"/>
      <w:bookmarkEnd w:id="603"/>
      <w:bookmarkEnd w:id="604"/>
      <w:r>
        <w:rPr>
          <w:rtl w:val="true"/>
        </w:rPr>
        <w:t xml:space="preserve">باب </w:t>
      </w:r>
      <w:r>
        <w:rPr>
          <w:rtl w:val="true"/>
        </w:rPr>
        <w:t>(</w:t>
      </w:r>
      <w:r>
        <w:rPr/>
        <w:t>6</w:t>
      </w:r>
      <w:r>
        <w:rPr>
          <w:rtl w:val="true"/>
        </w:rPr>
        <w:t xml:space="preserve">) </w:t>
      </w:r>
      <w:r>
        <w:rPr>
          <w:rtl w:val="true"/>
        </w:rPr>
        <w:t>وجوب الوفاء في الكيل والوزن</w:t>
      </w:r>
      <w:bookmarkEnd w:id="605"/>
    </w:p>
    <w:p>
      <w:pPr>
        <w:pStyle w:val="BookText"/>
        <w:rPr/>
      </w:pPr>
      <w:r>
        <w:rPr>
          <w:rFonts w:eastAsia="IRNazanin" w:cs="IRNazanin"/>
          <w:color w:val="111111"/>
          <w:sz w:val="28"/>
          <w:szCs w:val="28"/>
          <w:lang w:bidi="fa-IR"/>
        </w:rPr>
        <w:t>23523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ابن فضّال، عن ابن بکیر، عن حمّاد بن بشير،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لايكون الوفاء حتى يميل الميزان</w:t>
      </w:r>
      <w:r>
        <w:rPr>
          <w:rStyle w:val="FootnoteAnchor"/>
          <w:rtl w:val="true"/>
        </w:rPr>
        <w:footnoteReference w:id="1225"/>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بشير مثله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لايكون الوفاء حتى يرجح</w:t>
      </w:r>
      <w:r>
        <w:rPr>
          <w:rStyle w:val="FootnoteAnchor"/>
          <w:rtl w:val="true"/>
        </w:rPr>
        <w:footnoteReference w:id="1229"/>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وجوب الوفاء في الكيل والوزن </w:t>
      </w:r>
      <w:r>
        <w:rPr>
          <w:rFonts w:eastAsia="Amiri" w:cs="Amiri" w:ascii="Amiri" w:hAnsi="Amiri"/>
          <w:color w:val="111111"/>
          <w:sz w:val="28"/>
          <w:szCs w:val="28"/>
          <w:lang w:bidi="ar-SA"/>
        </w:rPr>
        <w:t>23525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فيكم خصلتين هلك فيهما من قبلكم اممٌ من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المكيال والميزان</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أحمد، عن عبدالعزيز بن الاخضر، عن أبي الفضل بن ناصر، عن محمد بن علي بن میمون، عن محمد بن علي بن الحسين العلوي، عن محمد ابن عبدالله بن الحسين الجعفي ومحمد بن حسین بن غزال، عن علي ابن الحسين بن القاسم، عن محمد بن معروف الهلالي،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للبحر جار، ولا للملك صديق، ولا للعافية ثمن، وكم من ناعم وهو لايعلم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بالخميس، وقدّموا الاستخارة، وتزکّوا بالسهولة</w:t>
      </w:r>
      <w:r>
        <w:rPr>
          <w:rStyle w:val="FootnoteAnchor"/>
          <w:rtl w:val="true"/>
        </w:rPr>
        <w:footnoteReference w:id="1234"/>
      </w:r>
      <w:r>
        <w:rPr>
          <w:rFonts w:ascii="Amiri" w:hAnsi="Amiri" w:eastAsia="Amiri" w:cs="Amiri"/>
          <w:color w:val="111111"/>
          <w:sz w:val="28"/>
          <w:sz w:val="28"/>
          <w:szCs w:val="28"/>
          <w:rtl w:val="true"/>
          <w:lang w:bidi="ar-SA"/>
        </w:rPr>
        <w:t>، وتزيّنوا بالحلم، واجتنبوا الكذب، وأوفوا المكيال والميزان</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606" w:name="pg13468_123865"/>
    </w:p>
    <w:p>
      <w:pPr>
        <w:pStyle w:val="Heading3"/>
        <w:numPr>
          <w:ilvl w:val="2"/>
          <w:numId w:val="1"/>
        </w:numPr>
        <w:rPr/>
      </w:pPr>
      <w:bookmarkStart w:id="607" w:name="__RefHeading___Toc2006953_2616395394"/>
      <w:bookmarkStart w:id="608" w:name="_Toc217"/>
      <w:bookmarkEnd w:id="606"/>
      <w:bookmarkEnd w:id="607"/>
      <w:r>
        <w:rPr>
          <w:rtl w:val="true"/>
        </w:rPr>
        <w:t xml:space="preserve">باب </w:t>
      </w:r>
      <w:r>
        <w:rPr>
          <w:rtl w:val="true"/>
        </w:rPr>
        <w:t>(</w:t>
      </w:r>
      <w:r>
        <w:rPr/>
        <w:t>7</w:t>
      </w:r>
      <w:r>
        <w:rPr>
          <w:rtl w:val="true"/>
        </w:rPr>
        <w:t xml:space="preserve">) </w:t>
      </w:r>
      <w:r>
        <w:rPr>
          <w:rtl w:val="true"/>
        </w:rPr>
        <w:t>لزوم البيع بالكيل والصاع المعلوم</w:t>
      </w:r>
      <w:bookmarkEnd w:id="608"/>
    </w:p>
    <w:p>
      <w:pPr>
        <w:pStyle w:val="BookText"/>
        <w:rPr/>
      </w:pPr>
      <w:r>
        <w:rPr>
          <w:rFonts w:eastAsia="Amiri" w:cs="Amiri" w:ascii="Amiri" w:hAnsi="Amiri"/>
          <w:color w:val="111111"/>
          <w:sz w:val="28"/>
          <w:szCs w:val="28"/>
          <w:lang w:bidi="ar-SA"/>
        </w:rPr>
        <w:t>23527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للرجل ان يبيع بصاع غير صاع المصر</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مثله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صاع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صاع البلد، لأن لكل بَلَد صاع مخصوص والناس يتداولونه، فلايجوز للبائع أن يستعمل غيره، لامكان النقيصة فيه والجهالة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بعض أصحابه، عن أبان، عن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لايحلُّ للرجل أن يبيع بصاع سوی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فانّ الرجل يستأجر الجمّال</w:t>
      </w:r>
      <w:r>
        <w:rPr>
          <w:rStyle w:val="FootnoteAnchor"/>
          <w:rtl w:val="true"/>
        </w:rPr>
        <w:footnoteReference w:id="1238"/>
      </w:r>
      <w:r>
        <w:rPr>
          <w:rFonts w:ascii="Amiri" w:hAnsi="Amiri" w:eastAsia="Amiri" w:cs="Amiri"/>
          <w:color w:val="111111"/>
          <w:sz w:val="28"/>
          <w:sz w:val="28"/>
          <w:szCs w:val="28"/>
          <w:rtl w:val="true"/>
          <w:lang w:bidi="ar-SA"/>
        </w:rPr>
        <w:t>فيكيل له بمدّ بيته، لعلَّه يكون أصغر من مُدّ السوق،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أصغر من مُد السُّوق لم يأخذ به ولكنه يحمل ذلك ويجعل</w:t>
      </w:r>
      <w:r>
        <w:rPr>
          <w:rStyle w:val="FootnoteAnchor"/>
          <w:rtl w:val="true"/>
        </w:rPr>
        <w:footnoteReference w:id="1239"/>
      </w:r>
      <w:r>
        <w:rPr>
          <w:rFonts w:ascii="Amiri" w:hAnsi="Amiri" w:eastAsia="Amiri" w:cs="Amiri"/>
          <w:color w:val="111111"/>
          <w:sz w:val="28"/>
          <w:sz w:val="28"/>
          <w:szCs w:val="28"/>
          <w:rtl w:val="true"/>
          <w:lang w:bidi="ar-SA"/>
        </w:rPr>
        <w:t>في امانته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إلاّ مدٌ واحد، والأمناء</w:t>
      </w:r>
      <w:r>
        <w:rPr>
          <w:rStyle w:val="FootnoteAnchor"/>
          <w:rtl w:val="true"/>
        </w:rPr>
        <w:footnoteReference w:id="1240"/>
      </w:r>
      <w:r>
        <w:rPr>
          <w:rFonts w:ascii="Amiri" w:hAnsi="Amiri" w:eastAsia="Amiri" w:cs="Amiri"/>
          <w:color w:val="111111"/>
          <w:sz w:val="28"/>
          <w:sz w:val="28"/>
          <w:szCs w:val="28"/>
          <w:rtl w:val="true"/>
          <w:lang w:bidi="ar-SA"/>
        </w:rPr>
        <w:t xml:space="preserve">بهذه المنزلة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609" w:name="pg13468_123866"/>
    </w:p>
    <w:p>
      <w:pPr>
        <w:pStyle w:val="BookText"/>
        <w:rPr/>
      </w:pPr>
      <w:bookmarkEnd w:id="609"/>
      <w:r>
        <w:rPr>
          <w:rFonts w:ascii="Amiri" w:hAnsi="Amiri" w:eastAsia="Amiri" w:cs="Amiri"/>
          <w:color w:val="111111"/>
          <w:sz w:val="28"/>
          <w:sz w:val="28"/>
          <w:szCs w:val="28"/>
          <w:rtl w:val="true"/>
          <w:lang w:bidi="ar-SA"/>
        </w:rPr>
        <w:t>استحباب الكيل راجحاً والأخذ ناقصاً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مثله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2006955_2616395394"/>
      <w:bookmarkStart w:id="611" w:name="_Toc218"/>
      <w:bookmarkEnd w:id="610"/>
      <w:r>
        <w:rPr>
          <w:rtl w:val="true"/>
        </w:rPr>
        <w:t xml:space="preserve">باب </w:t>
      </w:r>
      <w:r>
        <w:rPr>
          <w:rtl w:val="true"/>
        </w:rPr>
        <w:t>(</w:t>
      </w:r>
      <w:r>
        <w:rPr/>
        <w:t>8</w:t>
      </w:r>
      <w:r>
        <w:rPr>
          <w:rtl w:val="true"/>
        </w:rPr>
        <w:t xml:space="preserve">) </w:t>
      </w:r>
      <w:r>
        <w:rPr>
          <w:rtl w:val="true"/>
        </w:rPr>
        <w:t>استحباب الكيل راجحاً والأخذ ناقصاً</w:t>
      </w:r>
      <w:bookmarkEnd w:id="611"/>
    </w:p>
    <w:p>
      <w:pPr>
        <w:pStyle w:val="BookText"/>
        <w:rPr/>
      </w:pPr>
      <w:r>
        <w:rPr>
          <w:rFonts w:eastAsia="IRNazanin" w:cs="IRNazanin"/>
          <w:color w:val="111111"/>
          <w:sz w:val="28"/>
          <w:szCs w:val="28"/>
          <w:lang w:bidi="fa-IR"/>
        </w:rPr>
        <w:t>23529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يعقوب بن يزيد، عن محمد بن مرازم، عن رجل،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فنوى أن يأخذ لنفسه وافياً لم يأخذ</w:t>
      </w:r>
      <w:r>
        <w:rPr>
          <w:rStyle w:val="FootnoteAnchor"/>
          <w:rtl w:val="true"/>
        </w:rPr>
        <w:footnoteReference w:id="1243"/>
      </w:r>
      <w:r>
        <w:rPr>
          <w:rFonts w:ascii="Amiri" w:hAnsi="Amiri" w:eastAsia="Amiri" w:cs="Amiri"/>
          <w:color w:val="111111"/>
          <w:sz w:val="28"/>
          <w:sz w:val="28"/>
          <w:szCs w:val="28"/>
          <w:rtl w:val="true"/>
          <w:lang w:bidi="ar-SA"/>
        </w:rPr>
        <w:t>إلاّ راجحاً، ومن اعطى فنوى أن يعطي سواءاً لم يعط إلاّ ناقصاً</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يعقوب بن یزید مثله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الحجّال، عن عبيد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صاحب نخل فخبّرنی</w:t>
      </w:r>
      <w:r>
        <w:rPr>
          <w:rStyle w:val="FootnoteAnchor"/>
          <w:rtl w:val="true"/>
        </w:rPr>
        <w:footnoteReference w:id="1247"/>
      </w:r>
      <w:r>
        <w:rPr>
          <w:rFonts w:ascii="Amiri" w:hAnsi="Amiri" w:eastAsia="Amiri" w:cs="Amiri"/>
          <w:color w:val="111111"/>
          <w:sz w:val="28"/>
          <w:sz w:val="28"/>
          <w:szCs w:val="28"/>
          <w:rtl w:val="true"/>
          <w:lang w:bidi="ar-SA"/>
        </w:rPr>
        <w:t xml:space="preserve">بحدٍ أنتهي إليه فيه من الوفاء؟ </w:t>
      </w:r>
      <w:bookmarkStart w:id="612" w:name="pg13468_123867"/>
    </w:p>
    <w:p>
      <w:pPr>
        <w:pStyle w:val="BookText"/>
        <w:rPr/>
      </w:pPr>
      <w:bookmarkEnd w:id="612"/>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 الوفاء فان أتي على يدك وقد نویت الوفاء نقصان کنت من أهل الوفاء، وان نويت النقصان ثم أوفيت کنت من أهل النقصان</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2006957_2616395394"/>
      <w:bookmarkStart w:id="614" w:name="_Toc219"/>
      <w:bookmarkEnd w:id="613"/>
      <w:r>
        <w:rPr>
          <w:rtl w:val="true"/>
        </w:rPr>
        <w:t xml:space="preserve">باب </w:t>
      </w:r>
      <w:r>
        <w:rPr>
          <w:rtl w:val="true"/>
        </w:rPr>
        <w:t>(</w:t>
      </w:r>
      <w:r>
        <w:rPr/>
        <w:t>9</w:t>
      </w:r>
      <w:r>
        <w:rPr>
          <w:rtl w:val="true"/>
        </w:rPr>
        <w:t xml:space="preserve">) </w:t>
      </w:r>
      <w:r>
        <w:rPr>
          <w:rtl w:val="true"/>
        </w:rPr>
        <w:t>البركة في الكيل لا في الهَلّ</w:t>
      </w:r>
      <w:bookmarkEnd w:id="614"/>
    </w:p>
    <w:p>
      <w:pPr>
        <w:pStyle w:val="BookText"/>
        <w:rPr/>
      </w:pPr>
      <w:r>
        <w:rPr>
          <w:rFonts w:eastAsia="Amiri" w:cs="Amiri" w:ascii="Amiri" w:hAnsi="Amiri"/>
          <w:color w:val="111111"/>
          <w:sz w:val="28"/>
          <w:szCs w:val="28"/>
          <w:lang w:bidi="ar-SA"/>
        </w:rPr>
        <w:t>23531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قوم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نفاد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تكيلون أو تهيلون؟</w:t>
      </w:r>
      <w:r>
        <w:rPr>
          <w:rStyle w:val="FootnoteAnchor"/>
          <w:rtl w:val="true"/>
        </w:rPr>
        <w:footnoteReference w:id="125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نهیل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الجزاف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کیلوا ولاتهيلوا فإنّه أعظم للبركة</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 الحسن بن شمّون، عن عبدالله بن عبدالرحمن،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سيّار إذا أرادت الخادمة أن تعمل الطعام فمرها فلتكله فإنّ البركة فيما کیل</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bookmarkStart w:id="615" w:name="pg13468_123868"/>
    </w:p>
    <w:p>
      <w:pPr>
        <w:pStyle w:val="BookText"/>
        <w:rPr/>
      </w:pPr>
      <w:bookmarkEnd w:id="615"/>
      <w:r>
        <w:rPr>
          <w:rFonts w:ascii="Amiri" w:hAnsi="Amiri" w:eastAsia="Amiri" w:cs="Amiri"/>
          <w:color w:val="111111"/>
          <w:sz w:val="28"/>
          <w:sz w:val="28"/>
          <w:szCs w:val="28"/>
          <w:rtl w:val="true"/>
          <w:lang w:bidi="ar-SA"/>
        </w:rPr>
        <w:t xml:space="preserve">جواز الاكتفاء بوزن الشيء الواحد عن سائر الأشياء </w:t>
      </w:r>
      <w:r>
        <w:rPr>
          <w:rFonts w:eastAsia="Amiri" w:cs="Amiri" w:ascii="Amiri" w:hAnsi="Amiri"/>
          <w:color w:val="111111"/>
          <w:sz w:val="28"/>
          <w:szCs w:val="28"/>
          <w:lang w:bidi="ar-SA"/>
        </w:rPr>
        <w:t>23533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عبدالله، عن أبيه، عن هارون بن الجهم، عن حفص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 طعامكم فإنّ البركة في الطعام المكيل</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006959_2616395394"/>
      <w:bookmarkStart w:id="617" w:name="_Toc220"/>
      <w:bookmarkEnd w:id="616"/>
      <w:r>
        <w:rPr>
          <w:rtl w:val="true"/>
        </w:rPr>
        <w:t xml:space="preserve">باب </w:t>
      </w:r>
      <w:r>
        <w:rPr>
          <w:rtl w:val="true"/>
        </w:rPr>
        <w:t>(</w:t>
      </w:r>
      <w:r>
        <w:rPr/>
        <w:t>10</w:t>
      </w:r>
      <w:r>
        <w:rPr>
          <w:rtl w:val="true"/>
        </w:rPr>
        <w:t xml:space="preserve">) </w:t>
      </w:r>
      <w:r>
        <w:rPr>
          <w:rtl w:val="true"/>
        </w:rPr>
        <w:t>جواز الاكتفاء بوزن الشيء الواحد عن سائر الأشياء</w:t>
      </w:r>
      <w:bookmarkEnd w:id="617"/>
    </w:p>
    <w:p>
      <w:pPr>
        <w:pStyle w:val="BookText"/>
        <w:rPr/>
      </w:pPr>
      <w:r>
        <w:rPr>
          <w:rFonts w:eastAsia="Amiri" w:cs="Amiri" w:ascii="Amiri" w:hAnsi="Amiri"/>
          <w:color w:val="111111"/>
          <w:sz w:val="28"/>
          <w:szCs w:val="28"/>
          <w:lang w:bidi="ar-SA"/>
        </w:rPr>
        <w:t>23534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أبي سعيد، عن عبدالملك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مائة راوية من زيت فأعرض</w:t>
      </w:r>
      <w:r>
        <w:rPr>
          <w:rStyle w:val="FootnoteAnchor"/>
          <w:rtl w:val="true"/>
        </w:rPr>
        <w:footnoteReference w:id="1255"/>
      </w:r>
      <w:r>
        <w:rPr>
          <w:rFonts w:ascii="Amiri" w:hAnsi="Amiri" w:eastAsia="Amiri" w:cs="Amiri"/>
          <w:color w:val="111111"/>
          <w:sz w:val="28"/>
          <w:sz w:val="28"/>
          <w:szCs w:val="28"/>
          <w:rtl w:val="true"/>
          <w:lang w:bidi="ar-SA"/>
        </w:rPr>
        <w:t>راوية واثنتين فأزنهما</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أو اثنتين فأزنهما</w:t>
      </w:r>
    </w:p>
    <w:p>
      <w:pPr>
        <w:pStyle w:val="BookText"/>
        <w:rPr/>
      </w:pPr>
      <w:r>
        <w:rPr>
          <w:rFonts w:ascii="IRNazanin" w:hAnsi="IRNazanin" w:eastAsia="IRNazanin"/>
          <w:color w:val="111111"/>
          <w:sz w:val="28"/>
          <w:sz w:val="28"/>
          <w:szCs w:val="28"/>
          <w:rtl w:val="true"/>
          <w:lang w:bidi="fa-IR"/>
        </w:rPr>
        <w:t>ثم آخذ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سائره على قدر ذلك؟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مايوضع فيه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13468_123869"/>
    </w:p>
    <w:p>
      <w:pPr>
        <w:pStyle w:val="BookText"/>
        <w:rPr/>
      </w:pPr>
      <w:bookmarkEnd w:id="618"/>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عبدالملك بن عمرو مثله</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سوار، عن أبي سعید المكاري، عن عبدالملك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مائة راوية زيتاً فأعترض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2006961_2616395394"/>
      <w:bookmarkStart w:id="620" w:name="_Toc221"/>
      <w:bookmarkEnd w:id="619"/>
      <w:r>
        <w:rPr>
          <w:rtl w:val="true"/>
        </w:rPr>
        <w:t xml:space="preserve">باب </w:t>
      </w:r>
      <w:r>
        <w:rPr>
          <w:rtl w:val="true"/>
        </w:rPr>
        <w:t>(</w:t>
      </w:r>
      <w:r>
        <w:rPr/>
        <w:t>11</w:t>
      </w:r>
      <w:r>
        <w:rPr>
          <w:rtl w:val="true"/>
        </w:rPr>
        <w:t xml:space="preserve">) </w:t>
      </w:r>
      <w:r>
        <w:rPr>
          <w:rtl w:val="true"/>
        </w:rPr>
        <w:t>جواز البيع على الكيل الذي اكتاله</w:t>
      </w:r>
      <w:bookmarkEnd w:id="620"/>
    </w:p>
    <w:p>
      <w:pPr>
        <w:pStyle w:val="BookText"/>
        <w:rPr/>
      </w:pPr>
      <w:r>
        <w:rPr>
          <w:rFonts w:eastAsia="IRNazanin" w:cs="IRNazanin"/>
          <w:color w:val="111111"/>
          <w:sz w:val="28"/>
          <w:szCs w:val="28"/>
          <w:lang w:bidi="fa-IR"/>
        </w:rPr>
        <w:t>23535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صفوان بن يحيى، عن أبي سعيد المكاري، عن عبدالملك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 الطعام فاکتاله ومعي من قد شهد الكيل وانّما اكتلته</w:t>
      </w:r>
      <w:r>
        <w:rPr>
          <w:rStyle w:val="FootnoteAnchor"/>
          <w:rtl w:val="true"/>
        </w:rPr>
        <w:footnoteReference w:id="1259"/>
      </w:r>
      <w:r>
        <w:rPr>
          <w:rFonts w:ascii="Amiri" w:hAnsi="Amiri" w:eastAsia="Amiri" w:cs="Amiri"/>
          <w:color w:val="111111"/>
          <w:sz w:val="28"/>
          <w:sz w:val="28"/>
          <w:szCs w:val="28"/>
          <w:rtl w:val="true"/>
          <w:lang w:bidi="ar-SA"/>
        </w:rPr>
        <w:t>لنفسي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فأبيعه إيّاه بذلك الكيل الذي كلته</w:t>
      </w:r>
      <w:r>
        <w:rPr>
          <w:rStyle w:val="FootnoteAnchor"/>
          <w:rtl w:val="true"/>
        </w:rPr>
        <w:footnoteReference w:id="12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عمّن ذكره، عن ابان بن عثمان،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يشتري بيعاً فيه كيل أو وزن يُعيره ثم يأخذه على نحو ما فيه؟ </w:t>
      </w:r>
      <w:bookmarkStart w:id="621" w:name="pg13468_123870"/>
    </w:p>
    <w:p>
      <w:pPr>
        <w:pStyle w:val="BookText"/>
        <w:rPr/>
      </w:pPr>
      <w:bookmarkEnd w:id="621"/>
      <w:r>
        <w:rPr>
          <w:rFonts w:ascii="Amiri" w:hAnsi="Amiri" w:eastAsia="Amiri" w:cs="Amiri"/>
          <w:color w:val="111111"/>
          <w:sz w:val="28"/>
          <w:sz w:val="28"/>
          <w:szCs w:val="28"/>
          <w:rtl w:val="true"/>
          <w:lang w:bidi="ar-SA"/>
        </w:rPr>
        <w:t>جواز اعتبار الكيل بالجوز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مثله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أبان مثله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2006963_2616395394"/>
      <w:bookmarkStart w:id="623" w:name="_Toc222"/>
      <w:bookmarkEnd w:id="622"/>
      <w:r>
        <w:rPr>
          <w:rtl w:val="true"/>
        </w:rPr>
        <w:t xml:space="preserve">باب </w:t>
      </w:r>
      <w:r>
        <w:rPr>
          <w:rtl w:val="true"/>
        </w:rPr>
        <w:t>(</w:t>
      </w:r>
      <w:r>
        <w:rPr/>
        <w:t>12</w:t>
      </w:r>
      <w:r>
        <w:rPr>
          <w:rtl w:val="true"/>
        </w:rPr>
        <w:t xml:space="preserve">) </w:t>
      </w:r>
      <w:r>
        <w:rPr>
          <w:rtl w:val="true"/>
        </w:rPr>
        <w:t>جواز اعتبار الكيل بالجوز</w:t>
      </w:r>
      <w:bookmarkEnd w:id="623"/>
    </w:p>
    <w:p>
      <w:pPr>
        <w:pStyle w:val="BookText"/>
        <w:rPr/>
      </w:pPr>
      <w:r>
        <w:rPr>
          <w:rFonts w:eastAsia="Amiri" w:cs="Amiri" w:ascii="Amiri" w:hAnsi="Amiri"/>
          <w:color w:val="111111"/>
          <w:sz w:val="28"/>
          <w:szCs w:val="28"/>
          <w:lang w:bidi="ar-SA"/>
        </w:rPr>
        <w:t>23537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الجوز لايستطيع أن يعدّ</w:t>
      </w:r>
      <w:r>
        <w:rPr>
          <w:rStyle w:val="FootnoteAnchor"/>
          <w:rtl w:val="true"/>
        </w:rPr>
        <w:footnoteReference w:id="1265"/>
      </w:r>
      <w:r>
        <w:rPr>
          <w:rFonts w:ascii="Amiri" w:hAnsi="Amiri" w:eastAsia="Amiri" w:cs="Amiri"/>
          <w:color w:val="111111"/>
          <w:sz w:val="28"/>
          <w:sz w:val="28"/>
          <w:szCs w:val="28"/>
          <w:rtl w:val="true"/>
          <w:lang w:bidi="ar-SA"/>
        </w:rPr>
        <w:t>فيكال بمكيال فيعدّ</w:t>
      </w:r>
      <w:r>
        <w:rPr>
          <w:rStyle w:val="FootnoteAnchor"/>
          <w:rtl w:val="true"/>
        </w:rPr>
        <w:footnoteReference w:id="1266"/>
      </w:r>
      <w:r>
        <w:rPr>
          <w:rFonts w:ascii="IRNazanin" w:hAnsi="IRNazanin" w:eastAsia="IRNazanin"/>
          <w:color w:val="111111"/>
          <w:sz w:val="28"/>
          <w:sz w:val="28"/>
          <w:szCs w:val="28"/>
          <w:rtl w:val="true"/>
          <w:lang w:bidi="fa-IR"/>
        </w:rPr>
        <w:t xml:space="preserve">ما فيه ثم يکال ما بقي على حساب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فقال</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لابأس به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محمد بن أبي عمير، عن سفیان بن صالح وحمّاد بن عثمان، عن الحلبي، عن هشام بن سالم وعلي بن النعمان، عن ابن مسکان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624" w:name="pg13468_123871"/>
    </w:p>
    <w:p>
      <w:pPr>
        <w:pStyle w:val="BookText"/>
        <w:rPr/>
      </w:pPr>
      <w:bookmarkEnd w:id="624"/>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006965_2616395394"/>
      <w:bookmarkStart w:id="626" w:name="_Toc223"/>
      <w:bookmarkEnd w:id="625"/>
      <w:r>
        <w:rPr>
          <w:rtl w:val="true"/>
        </w:rPr>
        <w:t xml:space="preserve">باب </w:t>
      </w:r>
      <w:r>
        <w:rPr>
          <w:rtl w:val="true"/>
        </w:rPr>
        <w:t>(</w:t>
      </w:r>
      <w:r>
        <w:rPr/>
        <w:t>13</w:t>
      </w:r>
      <w:r>
        <w:rPr>
          <w:rtl w:val="true"/>
        </w:rPr>
        <w:t xml:space="preserve">) </w:t>
      </w:r>
      <w:r>
        <w:rPr>
          <w:rtl w:val="true"/>
        </w:rPr>
        <w:t>النهي عن شراء بعض المتاع بالكيل وبعضه بغيره</w:t>
      </w:r>
      <w:bookmarkEnd w:id="626"/>
    </w:p>
    <w:p>
      <w:pPr>
        <w:pStyle w:val="BookText"/>
        <w:rPr/>
      </w:pPr>
      <w:r>
        <w:rPr>
          <w:rFonts w:eastAsia="Amiri" w:cs="Amiri" w:ascii="Amiri" w:hAnsi="Amiri"/>
          <w:color w:val="111111"/>
          <w:sz w:val="28"/>
          <w:szCs w:val="28"/>
          <w:lang w:bidi="ar-SA"/>
        </w:rPr>
        <w:t>23538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ابن فضّال</w:t>
      </w:r>
      <w:r>
        <w:rPr>
          <w:rStyle w:val="FootnoteAnchor"/>
          <w:rtl w:val="true"/>
        </w:rPr>
        <w:footnoteReference w:id="1271"/>
      </w:r>
      <w:r>
        <w:rPr>
          <w:rFonts w:ascii="IRNazanin" w:hAnsi="IRNazanin" w:eastAsia="IRNazanin"/>
          <w:color w:val="111111"/>
          <w:sz w:val="28"/>
          <w:sz w:val="28"/>
          <w:szCs w:val="28"/>
          <w:rtl w:val="true"/>
          <w:lang w:bidi="fa-IR"/>
        </w:rPr>
        <w:t>، عن ابن بکیر، عن رجل من اصحابنا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يشتري الجص فيكيل بعضه ويأخذ البقيَّة بغير کيل؟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يأخذ كلَّه بتصديقه وامّا أن يكيله كلَّه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2006967_2616395394"/>
      <w:bookmarkStart w:id="628" w:name="_Toc224"/>
      <w:bookmarkEnd w:id="627"/>
      <w:r>
        <w:rPr>
          <w:rtl w:val="true"/>
        </w:rPr>
        <w:t xml:space="preserve">باب </w:t>
      </w:r>
      <w:r>
        <w:rPr>
          <w:rtl w:val="true"/>
        </w:rPr>
        <w:t>(</w:t>
      </w:r>
      <w:r>
        <w:rPr/>
        <w:t>14</w:t>
      </w:r>
      <w:r>
        <w:rPr>
          <w:rtl w:val="true"/>
        </w:rPr>
        <w:t xml:space="preserve">) </w:t>
      </w:r>
      <w:r>
        <w:rPr>
          <w:rtl w:val="true"/>
        </w:rPr>
        <w:t>كراهة التعرُّض للكيل لمن لايُحسنه</w:t>
      </w:r>
      <w:bookmarkEnd w:id="62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الحكم، عن مثنّى الحنّاط، عن بعض أصحابناء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نيته الوفاء وهو إذا كال لم يحسن أن يكیل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كراهة التعرُّض للكيل لمن لايُحسنه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w:t>
      </w:r>
      <w:r>
        <w:rPr>
          <w:rStyle w:val="FootnoteAnchor"/>
          <w:rtl w:val="true"/>
        </w:rPr>
        <w:footnoteReference w:id="1273"/>
      </w:r>
      <w:r>
        <w:rPr>
          <w:rFonts w:ascii="Amiri" w:hAnsi="Amiri" w:eastAsia="Amiri" w:cs="Amiri"/>
          <w:color w:val="111111"/>
          <w:sz w:val="28"/>
          <w:sz w:val="28"/>
          <w:szCs w:val="28"/>
          <w:rtl w:val="true"/>
          <w:lang w:bidi="ar-SA"/>
        </w:rPr>
        <w:t xml:space="preserve">الذين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لايوفي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ينبغي له</w:t>
      </w:r>
      <w:r>
        <w:rPr>
          <w:rStyle w:val="FootnoteAnchor"/>
          <w:rtl w:val="true"/>
        </w:rPr>
        <w:footnoteReference w:id="1274"/>
      </w:r>
      <w:r>
        <w:rPr>
          <w:rFonts w:ascii="IRNazanin" w:hAnsi="IRNazanin" w:eastAsia="IRNazanin"/>
          <w:color w:val="111111"/>
          <w:sz w:val="28"/>
          <w:sz w:val="28"/>
          <w:szCs w:val="28"/>
          <w:rtl w:val="true"/>
          <w:lang w:bidi="fa-IR"/>
        </w:rPr>
        <w:t>أن يكیل</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میسّر، عن حفص،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629" w:name="pg13468_123873"/>
    </w:p>
    <w:p>
      <w:pPr>
        <w:pStyle w:val="Heading2"/>
        <w:numPr>
          <w:ilvl w:val="1"/>
          <w:numId w:val="1"/>
        </w:numPr>
        <w:rPr/>
      </w:pPr>
      <w:bookmarkStart w:id="630" w:name="__RefHeading___Toc2006969_2616395394"/>
      <w:bookmarkStart w:id="631" w:name="_Toc225"/>
      <w:bookmarkEnd w:id="629"/>
      <w:bookmarkEnd w:id="630"/>
      <w:r>
        <w:rPr>
          <w:rtl w:val="true"/>
        </w:rPr>
        <w:t>أبواب بيع الغنم وغيره</w:t>
      </w:r>
      <w:bookmarkEnd w:id="631"/>
    </w:p>
    <w:p>
      <w:pPr>
        <w:pStyle w:val="Heading3"/>
        <w:numPr>
          <w:ilvl w:val="2"/>
          <w:numId w:val="1"/>
        </w:numPr>
        <w:rPr/>
      </w:pPr>
      <w:bookmarkStart w:id="632" w:name="__RefHeading___Toc2006971_2616395394"/>
      <w:bookmarkStart w:id="633" w:name="_Toc226"/>
      <w:bookmarkEnd w:id="632"/>
      <w:r>
        <w:rPr>
          <w:rtl w:val="true"/>
        </w:rPr>
        <w:t xml:space="preserve">باب </w:t>
      </w:r>
      <w:r>
        <w:rPr>
          <w:rtl w:val="true"/>
        </w:rPr>
        <w:t>(</w:t>
      </w:r>
      <w:r>
        <w:rPr/>
        <w:t>1</w:t>
      </w:r>
      <w:r>
        <w:rPr>
          <w:rtl w:val="true"/>
        </w:rPr>
        <w:t xml:space="preserve">) </w:t>
      </w:r>
      <w:r>
        <w:rPr>
          <w:rtl w:val="true"/>
        </w:rPr>
        <w:t>حكم بيع الغنم غير المعيَّن</w:t>
      </w:r>
      <w:bookmarkEnd w:id="633"/>
    </w:p>
    <w:p>
      <w:pPr>
        <w:pStyle w:val="BookText"/>
        <w:rPr/>
      </w:pPr>
      <w:r>
        <w:rPr>
          <w:rFonts w:eastAsia="Amiri" w:cs="Amiri" w:ascii="Amiri" w:hAnsi="Amiri"/>
          <w:color w:val="111111"/>
          <w:sz w:val="28"/>
          <w:szCs w:val="28"/>
          <w:lang w:bidi="ar-SA"/>
        </w:rPr>
        <w:t>235460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عبدالرحمن بن الحجّاج، عن منهال القصّاب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يشتري الغنم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تدخل داراً ثم يقوم رجل على الباب فيعدّ واحداً واثنين وثلاثة واربعة وخمسة</w:t>
      </w:r>
      <w:r>
        <w:rPr>
          <w:rStyle w:val="FootnoteAnchor"/>
          <w:rtl w:val="true"/>
        </w:rPr>
        <w:footnoteReference w:id="1278"/>
      </w:r>
      <w:r>
        <w:rPr>
          <w:rFonts w:ascii="Amiri" w:hAnsi="Amiri" w:eastAsia="Amiri" w:cs="Amiri"/>
          <w:color w:val="111111"/>
          <w:sz w:val="28"/>
          <w:sz w:val="28"/>
          <w:szCs w:val="28"/>
          <w:rtl w:val="true"/>
          <w:lang w:bidi="ar-SA"/>
        </w:rPr>
        <w:t>ثم يخرج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w:t>
      </w:r>
      <w:r>
        <w:rPr>
          <w:rStyle w:val="FootnoteAnchor"/>
          <w:rtl w:val="true"/>
        </w:rPr>
        <w:footnoteReference w:id="1279"/>
      </w:r>
      <w:r>
        <w:rPr>
          <w:rFonts w:ascii="Amiri" w:hAnsi="Amiri" w:eastAsia="Amiri" w:cs="Amiri"/>
          <w:color w:val="111111"/>
          <w:sz w:val="28"/>
          <w:sz w:val="28"/>
          <w:szCs w:val="28"/>
          <w:rtl w:val="true"/>
          <w:lang w:bidi="ar-SA"/>
        </w:rPr>
        <w:t>هذا، انّما يصلح السهام إذا عدلت القسمة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bookmarkStart w:id="634" w:name="pg13468_123874"/>
    </w:p>
    <w:p>
      <w:pPr>
        <w:pStyle w:val="BookText"/>
        <w:rPr/>
      </w:pPr>
      <w:bookmarkEnd w:id="634"/>
      <w:r>
        <w:rPr>
          <w:rFonts w:ascii="IRNazanin" w:hAnsi="IRNazanin" w:eastAsia="IRNazanin"/>
          <w:color w:val="111111"/>
          <w:sz w:val="28"/>
          <w:sz w:val="28"/>
          <w:szCs w:val="28"/>
          <w:rtl w:val="true"/>
          <w:lang w:bidi="fa-IR"/>
        </w:rPr>
        <w:t>حکم رعي الأغنام مقابل دفع شيء الى الراعي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أن خمسة 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يشترون خمسين رأساً من الغنم، ثم تُدخل الأغنام في مكان معيَّن، ثم تُخرج منها واحدة بعد الاُخرى فاذا بلغت العَشَرة جرت القُرعة واُخرج سهم أحد هؤلاء الخمسة الذين اشتروا الأغنام جملةً واحدة، فمن خَرج إسمه اُعطي تلك الأغنام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العدالة في تقسيم الأغنام على هؤلاء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شرائط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خرجت لأحدهم الأغنام السمان، وخرجت للآخر الأغنام الهزال</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2006973_2616395394"/>
      <w:bookmarkStart w:id="636" w:name="_Toc227"/>
      <w:bookmarkEnd w:id="635"/>
      <w:r>
        <w:rPr>
          <w:rtl w:val="true"/>
        </w:rPr>
        <w:t xml:space="preserve">باب </w:t>
      </w:r>
      <w:r>
        <w:rPr>
          <w:rtl w:val="true"/>
        </w:rPr>
        <w:t>(</w:t>
      </w:r>
      <w:r>
        <w:rPr/>
        <w:t>2</w:t>
      </w:r>
      <w:r>
        <w:rPr>
          <w:rtl w:val="true"/>
        </w:rPr>
        <w:t>)</w:t>
      </w:r>
      <w:r>
        <w:rPr>
          <w:rtl w:val="true"/>
        </w:rPr>
        <w:t>حکم رعي الأغنام مقابل دفع شيء الى الراعي</w:t>
      </w:r>
      <w:bookmarkEnd w:id="636"/>
    </w:p>
    <w:p>
      <w:pPr>
        <w:pStyle w:val="BookText"/>
        <w:rPr/>
      </w:pPr>
      <w:r>
        <w:rPr>
          <w:rFonts w:eastAsia="Amiri" w:cs="Amiri" w:ascii="Amiri" w:hAnsi="Amiri"/>
          <w:color w:val="111111"/>
          <w:sz w:val="28"/>
          <w:szCs w:val="28"/>
          <w:lang w:bidi="ar-SA"/>
        </w:rPr>
        <w:t>23541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الغَنَم يعطيها بضريبةٍ سَمناً شيئاً معلوماً أو دراهم معلومة، من كل شاة</w:t>
      </w:r>
      <w:r>
        <w:rPr>
          <w:rStyle w:val="FootnoteAnchor"/>
          <w:rtl w:val="true"/>
        </w:rPr>
        <w:footnoteReference w:id="1282"/>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بالدراهم ولستُ اُحبُّ أن يكون بالسَّمن</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w:t>
      </w:r>
    </w:p>
    <w:p>
      <w:pPr>
        <w:pStyle w:val="BookText"/>
        <w:rPr/>
      </w:pPr>
      <w:r>
        <w:rPr>
          <w:rFonts w:ascii="Amiri" w:hAnsi="Amiri" w:eastAsia="Amiri" w:cs="Amiri"/>
          <w:color w:val="111111"/>
          <w:sz w:val="28"/>
          <w:sz w:val="28"/>
          <w:szCs w:val="28"/>
          <w:rtl w:val="true"/>
          <w:lang w:bidi="ar-SA"/>
        </w:rPr>
        <w:t>يُعطي الانسان الغَنم والبقر بالضّريبة مدَّة من الزَّمان بشيء من الدراهم والدنانير والسَّمن، وإعطاء ذلك بالذهب والفضّة أجود في الاحتياط</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کره ضريبتها بالسَّمن إذا لم تكن حوالب، فاما اذا كانت كذلك فلابأس</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أبي المغرا، عن ابراهيم بن میمون انّه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يُعطى الراعي الغَنَم بالجبل يرعاها وله أصوافها وألبانها ويعطينا لكل شاة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Style w:val="FootnoteAnchor"/>
          <w:rtl w:val="true"/>
        </w:rPr>
        <w:footnoteReference w:id="1286"/>
      </w:r>
      <w:r>
        <w:rPr>
          <w:rFonts w:ascii="Amiri" w:hAnsi="Amiri" w:eastAsia="Amiri" w:cs="Amiri"/>
          <w:color w:val="111111"/>
          <w:sz w:val="28"/>
          <w:sz w:val="28"/>
          <w:szCs w:val="28"/>
          <w:rtl w:val="true"/>
          <w:lang w:bidi="ar-SA"/>
        </w:rPr>
        <w:t>أهل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لأنّ منها ما ليس له</w:t>
      </w:r>
      <w:r>
        <w:rPr>
          <w:rStyle w:val="FootnoteAnchor"/>
          <w:rtl w:val="true"/>
        </w:rPr>
        <w:footnoteReference w:id="1287"/>
      </w:r>
      <w:r>
        <w:rPr>
          <w:rFonts w:ascii="Amiri" w:hAnsi="Amiri" w:eastAsia="Amiri" w:cs="Amiri"/>
          <w:color w:val="111111"/>
          <w:sz w:val="28"/>
          <w:sz w:val="28"/>
          <w:szCs w:val="28"/>
          <w:rtl w:val="true"/>
          <w:lang w:bidi="ar-SA"/>
        </w:rPr>
        <w:t xml:space="preserve">صوف ولا لبن؟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يُطيبه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بعضه</w:t>
      </w:r>
      <w:r>
        <w:rPr>
          <w:rStyle w:val="FootnoteAnchor"/>
          <w:rtl w:val="true"/>
        </w:rPr>
        <w:footnoteReference w:id="1288"/>
      </w:r>
      <w:r>
        <w:rPr>
          <w:rFonts w:ascii="Amiri" w:hAnsi="Amiri" w:eastAsia="Amiri" w:cs="Amiri"/>
          <w:color w:val="111111"/>
          <w:sz w:val="28"/>
          <w:sz w:val="28"/>
          <w:szCs w:val="28"/>
          <w:rtl w:val="true"/>
          <w:lang w:bidi="ar-SA"/>
        </w:rPr>
        <w:t>ويبقى بعض</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عبدالله بن جبلة، عن أبي المعزا، عن ابراهيم بن میمون انّ ابراهيم بن أبي المثّنى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نعطي الراعي بالجبل الغَنَم </w:t>
      </w:r>
    </w:p>
    <w:p>
      <w:pPr>
        <w:pStyle w:val="BookText"/>
        <w:rPr/>
      </w:pPr>
      <w:r>
        <w:rPr>
          <w:rFonts w:ascii="Amiri" w:hAnsi="Amiri" w:eastAsia="Amiri" w:cs="Amiri"/>
          <w:color w:val="111111"/>
          <w:sz w:val="28"/>
          <w:sz w:val="28"/>
          <w:szCs w:val="28"/>
          <w:rtl w:val="true"/>
          <w:lang w:bidi="ar-SA"/>
        </w:rPr>
        <w:t>حكم رعي الاغنام مقابل دفع شيء الى الراعي يرعاها وله أصوافها وألبانها ويعطيني الراعي لكل شاة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بعض أصحابه، عن أبان، عن مدرك بن الهزهاز،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له الغنم فيعطيها</w:t>
      </w:r>
      <w:r>
        <w:rPr>
          <w:rStyle w:val="FootnoteAnchor"/>
          <w:rtl w:val="true"/>
        </w:rPr>
        <w:footnoteReference w:id="1291"/>
      </w:r>
      <w:r>
        <w:rPr>
          <w:rFonts w:ascii="Amiri" w:hAnsi="Amiri" w:eastAsia="Amiri" w:cs="Amiri"/>
          <w:color w:val="111111"/>
          <w:sz w:val="28"/>
          <w:sz w:val="28"/>
          <w:szCs w:val="28"/>
          <w:rtl w:val="true"/>
          <w:lang w:bidi="ar-SA"/>
        </w:rPr>
        <w:t>بضريبة شيئاً معلوماً</w:t>
      </w:r>
      <w:r>
        <w:rPr>
          <w:rStyle w:val="FootnoteAnchor"/>
          <w:rtl w:val="true"/>
        </w:rPr>
        <w:footnoteReference w:id="1292"/>
      </w:r>
      <w:r>
        <w:rPr>
          <w:rFonts w:ascii="Amiri" w:hAnsi="Amiri" w:eastAsia="Amiri" w:cs="Amiri"/>
          <w:color w:val="111111"/>
          <w:sz w:val="28"/>
          <w:sz w:val="28"/>
          <w:szCs w:val="28"/>
          <w:rtl w:val="true"/>
          <w:lang w:bidi="ar-SA"/>
        </w:rPr>
        <w:t>من الصُّوف أو السَّمن</w:t>
      </w:r>
      <w:r>
        <w:rPr>
          <w:rStyle w:val="FootnoteAnchor"/>
          <w:rtl w:val="true"/>
        </w:rPr>
        <w:footnoteReference w:id="1293"/>
      </w:r>
      <w:r>
        <w:rPr>
          <w:rFonts w:ascii="Amiri" w:hAnsi="Amiri" w:eastAsia="Amiri" w:cs="Amiri"/>
          <w:color w:val="111111"/>
          <w:sz w:val="28"/>
          <w:sz w:val="28"/>
          <w:szCs w:val="28"/>
          <w:rtl w:val="true"/>
          <w:lang w:bidi="ar-SA"/>
        </w:rPr>
        <w:t>أو 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بالدراهم وكره السمن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بعض أصحابه، عن مدرك بن الهزهاز مثله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دفع الى رجل غنمه بسمن ودراهم معلومة لكل شاة كذا وكذا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بالدراهم فأما السَّمن فما اُحبُّ</w:t>
      </w:r>
      <w:r>
        <w:rPr>
          <w:rStyle w:val="FootnoteAnchor"/>
          <w:rtl w:val="true"/>
        </w:rPr>
        <w:footnoteReference w:id="1296"/>
      </w:r>
      <w:r>
        <w:rPr>
          <w:rFonts w:ascii="Amiri" w:hAnsi="Amiri" w:eastAsia="Amiri" w:cs="Amiri"/>
          <w:color w:val="111111"/>
          <w:sz w:val="28"/>
          <w:sz w:val="28"/>
          <w:szCs w:val="28"/>
          <w:rtl w:val="true"/>
          <w:lang w:bidi="ar-SA"/>
        </w:rPr>
        <w:t>ذاك إلاّ أن يكون</w:t>
      </w:r>
      <w:r>
        <w:rPr>
          <w:rStyle w:val="FootnoteAnchor"/>
          <w:rtl w:val="true"/>
        </w:rPr>
        <w:footnoteReference w:id="1297"/>
      </w:r>
      <w:bookmarkStart w:id="637" w:name="pg13468_123877"/>
    </w:p>
    <w:p>
      <w:pPr>
        <w:pStyle w:val="BookText"/>
        <w:rPr/>
      </w:pPr>
      <w:bookmarkEnd w:id="637"/>
      <w:r>
        <w:rPr>
          <w:rFonts w:ascii="IRNazanin" w:hAnsi="IRNazanin" w:eastAsia="IRNazanin"/>
          <w:color w:val="111111"/>
          <w:sz w:val="28"/>
          <w:sz w:val="28"/>
          <w:szCs w:val="28"/>
          <w:rtl w:val="true"/>
          <w:lang w:bidi="fa-IR"/>
        </w:rPr>
        <w:t>حوالب فلابأس</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عبدالله بن سنان مثله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لَبن</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2006975_2616395394"/>
      <w:bookmarkStart w:id="639" w:name="_Toc228"/>
      <w:bookmarkEnd w:id="638"/>
      <w:r>
        <w:rPr>
          <w:rtl w:val="true"/>
        </w:rPr>
        <w:t xml:space="preserve">باب </w:t>
      </w:r>
      <w:r>
        <w:rPr>
          <w:rtl w:val="true"/>
        </w:rPr>
        <w:t>(</w:t>
      </w:r>
      <w:r>
        <w:rPr/>
        <w:t>3</w:t>
      </w:r>
      <w:r>
        <w:rPr>
          <w:rtl w:val="true"/>
        </w:rPr>
        <w:t xml:space="preserve">) </w:t>
      </w:r>
      <w:r>
        <w:rPr>
          <w:rtl w:val="true"/>
        </w:rPr>
        <w:t>حكم دفع الغنم والابل وابدالها مع نتاجها</w:t>
      </w:r>
      <w:bookmarkEnd w:id="639"/>
    </w:p>
    <w:p>
      <w:pPr>
        <w:pStyle w:val="BookText"/>
        <w:rPr/>
      </w:pPr>
      <w:r>
        <w:rPr>
          <w:rFonts w:eastAsia="IRNazanin" w:cs="IRNazanin"/>
          <w:color w:val="111111"/>
          <w:sz w:val="28"/>
          <w:szCs w:val="28"/>
          <w:lang w:bidi="fa-IR"/>
        </w:rPr>
        <w:t>23545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جعفر بن سماعة، عن أبان بن عثمان،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قال له رجل</w:t>
      </w:r>
      <w:r>
        <w:rPr>
          <w:rFonts w:eastAsia="IRNazanin" w:cs="IRNazanin"/>
          <w:color w:val="111111"/>
          <w:sz w:val="28"/>
          <w:szCs w:val="28"/>
          <w:rtl w:val="true"/>
          <w:lang w:bidi="fa-IR"/>
        </w:rPr>
        <w:t>:</w:t>
      </w:r>
      <w:r>
        <w:rPr>
          <w:rStyle w:val="FootnoteAnchor"/>
          <w:rtl w:val="true"/>
        </w:rPr>
        <w:footnoteReference w:id="1300"/>
      </w:r>
      <w:r>
        <w:rPr>
          <w:rFonts w:ascii="Amiri" w:hAnsi="Amiri" w:eastAsia="Amiri" w:cs="Amiri"/>
          <w:color w:val="111111"/>
          <w:sz w:val="28"/>
          <w:sz w:val="28"/>
          <w:szCs w:val="28"/>
          <w:rtl w:val="true"/>
          <w:lang w:bidi="ar-SA"/>
        </w:rPr>
        <w:t>إدفع إليَّ غَنمك وإبلك تكون معي فاذا ولدت ابدلتُ لك ان شئتَ إناثها بذكورها أو ذكورها باناثها؟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فِعلٌ مكروه إلاّ أن يبدلها بعد ما تولد ويعزلها</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يدفع الى الرجل بقراً وغنماً على أن يدفع إليه كلَّ سنة من ألبانها وأولادها كذا وكذا؟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مكروه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جعفر بن </w:t>
      </w:r>
      <w:bookmarkStart w:id="640" w:name="pg13468_123878"/>
    </w:p>
    <w:p>
      <w:pPr>
        <w:pStyle w:val="BookText"/>
        <w:rPr/>
      </w:pPr>
      <w:bookmarkEnd w:id="640"/>
      <w:r>
        <w:rPr>
          <w:rFonts w:ascii="Amiri" w:hAnsi="Amiri" w:eastAsia="Amiri" w:cs="Amiri"/>
          <w:color w:val="111111"/>
          <w:sz w:val="28"/>
          <w:sz w:val="28"/>
          <w:szCs w:val="28"/>
          <w:rtl w:val="true"/>
          <w:lang w:bidi="ar-SA"/>
        </w:rPr>
        <w:t>حكم شراء اللَّبَن في الضَّرع واستلامه تدريجاً سماعة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ويعزلها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بهذا الاسناد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يدفع الى الرجل بقراً وغنماً على أن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تتمَّة الحديث</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006977_2616395394"/>
      <w:bookmarkStart w:id="642" w:name="_Toc229"/>
      <w:bookmarkEnd w:id="641"/>
      <w:r>
        <w:rPr>
          <w:rtl w:val="true"/>
        </w:rPr>
        <w:t xml:space="preserve">باب </w:t>
      </w:r>
      <w:r>
        <w:rPr>
          <w:rtl w:val="true"/>
        </w:rPr>
        <w:t>(</w:t>
      </w:r>
      <w:r>
        <w:rPr/>
        <w:t>4</w:t>
      </w:r>
      <w:r>
        <w:rPr>
          <w:rtl w:val="true"/>
        </w:rPr>
        <w:t xml:space="preserve">) </w:t>
      </w:r>
      <w:r>
        <w:rPr>
          <w:rtl w:val="true"/>
        </w:rPr>
        <w:t>حكم شراء اللَّبن في الضرع واستلامه تدريجاً</w:t>
      </w:r>
      <w:bookmarkEnd w:id="642"/>
    </w:p>
    <w:p>
      <w:pPr>
        <w:pStyle w:val="BookText"/>
        <w:rPr/>
      </w:pPr>
      <w:r>
        <w:rPr>
          <w:rFonts w:eastAsia="Amiri" w:cs="Amiri" w:ascii="Amiri" w:hAnsi="Amiri"/>
          <w:color w:val="111111"/>
          <w:sz w:val="28"/>
          <w:szCs w:val="28"/>
          <w:lang w:bidi="ar-SA"/>
        </w:rPr>
        <w:t>23546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غنم يحلبها، لها ألبان كثيرة في كلّ يوم، ما تقول فيمن يشتري منه الخمسمائة رطل أو اكثر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w:t>
      </w:r>
      <w:r>
        <w:rPr>
          <w:rStyle w:val="FootnoteAnchor"/>
          <w:rtl w:val="true"/>
        </w:rPr>
        <w:footnoteReference w:id="1305"/>
      </w:r>
      <w:r>
        <w:rPr>
          <w:rFonts w:ascii="Amiri" w:hAnsi="Amiri" w:eastAsia="Amiri" w:cs="Amiri"/>
          <w:color w:val="111111"/>
          <w:sz w:val="28"/>
          <w:sz w:val="28"/>
          <w:szCs w:val="28"/>
          <w:rtl w:val="true"/>
          <w:lang w:bidi="ar-SA"/>
        </w:rPr>
        <w:t>درهماً فيأخذ منهُ في كل يوم أرطالاً</w:t>
      </w:r>
      <w:r>
        <w:rPr>
          <w:rStyle w:val="FootnoteAnchor"/>
          <w:rtl w:val="true"/>
        </w:rPr>
        <w:footnoteReference w:id="1306"/>
      </w:r>
      <w:r>
        <w:rPr>
          <w:rFonts w:ascii="Amiri" w:hAnsi="Amiri" w:eastAsia="Amiri" w:cs="Amiri"/>
          <w:color w:val="111111"/>
          <w:sz w:val="28"/>
          <w:sz w:val="28"/>
          <w:szCs w:val="28"/>
          <w:rtl w:val="true"/>
          <w:lang w:bidi="ar-SA"/>
        </w:rPr>
        <w:t>حتى يستوفي ما يشتري</w:t>
      </w:r>
      <w:r>
        <w:rPr>
          <w:rStyle w:val="FootnoteAnchor"/>
          <w:rtl w:val="true"/>
        </w:rPr>
        <w:footnoteReference w:id="1307"/>
      </w:r>
      <w:r>
        <w:rPr>
          <w:rFonts w:ascii="IRNazanin" w:hAnsi="IRNazanin" w:eastAsia="IRNazanin"/>
          <w:color w:val="111111"/>
          <w:sz w:val="28"/>
          <w:sz w:val="28"/>
          <w:szCs w:val="28"/>
          <w:rtl w:val="true"/>
          <w:lang w:bidi="fa-IR"/>
        </w:rPr>
        <w:t>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بهذا ونحوه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الحسن بن محبوب، عن أبي ولاّد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643" w:name="pg13468_123879"/>
    </w:p>
    <w:p>
      <w:pPr>
        <w:pStyle w:val="BookText"/>
        <w:rPr/>
      </w:pPr>
      <w:bookmarkEnd w:id="643"/>
      <w:r>
        <w:rPr>
          <w:rFonts w:ascii="Amiri" w:hAnsi="Amiri" w:eastAsia="Amiri" w:cs="Amiri"/>
          <w:color w:val="111111"/>
          <w:sz w:val="28"/>
          <w:sz w:val="28"/>
          <w:szCs w:val="28"/>
          <w:rtl w:val="true"/>
          <w:lang w:bidi="ar-SA"/>
        </w:rPr>
        <w:t>رجل كانت له غنم يحتلبها، فيأتيه الرجل فيشتري الخمسمائة رطل 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الغنم يحلبها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006979_2616395394"/>
      <w:bookmarkStart w:id="645" w:name="_Toc230"/>
      <w:bookmarkEnd w:id="644"/>
      <w:r>
        <w:rPr>
          <w:rtl w:val="true"/>
        </w:rPr>
        <w:t xml:space="preserve">باب </w:t>
      </w:r>
      <w:r>
        <w:rPr>
          <w:rtl w:val="true"/>
        </w:rPr>
        <w:t>(</w:t>
      </w:r>
      <w:r>
        <w:rPr/>
        <w:t>5</w:t>
      </w:r>
      <w:r>
        <w:rPr>
          <w:rtl w:val="true"/>
        </w:rPr>
        <w:t xml:space="preserve">) </w:t>
      </w:r>
      <w:r>
        <w:rPr>
          <w:rtl w:val="true"/>
        </w:rPr>
        <w:t>جواز بيع اللبن في الضَّرع مع ضمّ شيء معلوم اليه</w:t>
      </w:r>
      <w:bookmarkEnd w:id="645"/>
    </w:p>
    <w:p>
      <w:pPr>
        <w:pStyle w:val="BookText"/>
        <w:rPr/>
      </w:pPr>
      <w:r>
        <w:rPr>
          <w:rFonts w:eastAsia="Amiri" w:cs="Amiri" w:ascii="Amiri" w:hAnsi="Amiri"/>
          <w:color w:val="111111"/>
          <w:sz w:val="28"/>
          <w:szCs w:val="28"/>
          <w:lang w:bidi="ar-SA"/>
        </w:rPr>
        <w:t>23547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الفضل بن شاذان،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نِعَم</w:t>
      </w:r>
      <w:r>
        <w:rPr>
          <w:rStyle w:val="FootnoteAnchor"/>
          <w:rtl w:val="true"/>
        </w:rPr>
        <w:footnoteReference w:id="1311"/>
      </w:r>
      <w:r>
        <w:rPr>
          <w:rFonts w:ascii="IRNazanin" w:hAnsi="IRNazanin" w:eastAsia="IRNazanin"/>
          <w:color w:val="111111"/>
          <w:sz w:val="28"/>
          <w:sz w:val="28"/>
          <w:szCs w:val="28"/>
          <w:rtl w:val="true"/>
          <w:lang w:bidi="fa-IR"/>
        </w:rPr>
        <w:t>يبيع ألبانها بغير کيل؟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ينقطع أو شيء منها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أخيه الحسن، عن زرعة، عن سماعة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اللبن يُشتري وهو في الضَّرع؟ </w:t>
      </w:r>
      <w:bookmarkStart w:id="646" w:name="pg13468_123880"/>
    </w:p>
    <w:p>
      <w:pPr>
        <w:pStyle w:val="BookText"/>
        <w:rPr/>
      </w:pPr>
      <w:bookmarkEnd w:id="646"/>
      <w:r>
        <w:rPr>
          <w:rFonts w:ascii="IRNazanin" w:hAnsi="IRNazanin" w:eastAsia="IRNazanin"/>
          <w:color w:val="111111"/>
          <w:sz w:val="28"/>
          <w:sz w:val="28"/>
          <w:szCs w:val="28"/>
          <w:rtl w:val="true"/>
          <w:lang w:bidi="fa-IR"/>
        </w:rPr>
        <w:t>النهي عن بيع المضامين والملاقيح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يحلب لك سُکُرُّجة</w:t>
      </w:r>
      <w:r>
        <w:rPr>
          <w:rStyle w:val="FootnoteAnchor"/>
          <w:rtl w:val="true"/>
        </w:rPr>
        <w:footnoteReference w:id="1314"/>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منّي</w:t>
      </w:r>
      <w:r>
        <w:rPr>
          <w:rStyle w:val="FootnoteAnchor"/>
          <w:rtl w:val="true"/>
        </w:rPr>
        <w:footnoteReference w:id="1315"/>
      </w:r>
      <w:r>
        <w:rPr>
          <w:rFonts w:ascii="Amiri" w:hAnsi="Amiri" w:eastAsia="Amiri" w:cs="Amiri"/>
          <w:color w:val="111111"/>
          <w:sz w:val="28"/>
          <w:sz w:val="28"/>
          <w:szCs w:val="28"/>
          <w:rtl w:val="true"/>
          <w:lang w:bidi="ar-SA"/>
        </w:rPr>
        <w:t>هذا اللَّبن الذي في السُكُرُّجة وما في ضروعها</w:t>
      </w:r>
      <w:r>
        <w:rPr>
          <w:rStyle w:val="FootnoteAnchor"/>
          <w:rtl w:val="true"/>
        </w:rPr>
        <w:footnoteReference w:id="1316"/>
      </w:r>
      <w:r>
        <w:rPr>
          <w:rFonts w:ascii="Amiri" w:hAnsi="Amiri" w:eastAsia="Amiri" w:cs="Amiri"/>
          <w:color w:val="111111"/>
          <w:sz w:val="28"/>
          <w:sz w:val="28"/>
          <w:szCs w:val="28"/>
          <w:rtl w:val="true"/>
          <w:lang w:bidi="ar-SA"/>
        </w:rPr>
        <w:t>بثمن مسمّى، فان لم يكن في الضُّروع</w:t>
      </w:r>
      <w:r>
        <w:rPr>
          <w:rStyle w:val="FootnoteAnchor"/>
          <w:rtl w:val="true"/>
        </w:rPr>
        <w:footnoteReference w:id="1317"/>
      </w:r>
      <w:r>
        <w:rPr>
          <w:rFonts w:ascii="Amiri" w:hAnsi="Amiri" w:eastAsia="Amiri" w:cs="Amiri"/>
          <w:color w:val="111111"/>
          <w:sz w:val="28"/>
          <w:sz w:val="28"/>
          <w:szCs w:val="28"/>
          <w:rtl w:val="true"/>
          <w:lang w:bidi="ar-SA"/>
        </w:rPr>
        <w:t>شيءٌ كان ما</w:t>
      </w:r>
      <w:r>
        <w:rPr>
          <w:rStyle w:val="FootnoteAnchor"/>
          <w:rtl w:val="true"/>
        </w:rPr>
        <w:footnoteReference w:id="1318"/>
      </w:r>
      <w:r>
        <w:rPr>
          <w:rFonts w:ascii="Amiri" w:hAnsi="Amiri" w:eastAsia="Amiri" w:cs="Amiri"/>
          <w:color w:val="111111"/>
          <w:sz w:val="28"/>
          <w:sz w:val="28"/>
          <w:szCs w:val="28"/>
          <w:rtl w:val="true"/>
          <w:lang w:bidi="ar-SA"/>
        </w:rPr>
        <w:t>في السُکُرّجة</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اللَّبن يشتري وهو في الضُّروع؟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يحلب لك منه سُکُرّجة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006981_2616395394"/>
      <w:bookmarkStart w:id="648" w:name="_Toc231"/>
      <w:bookmarkEnd w:id="647"/>
      <w:r>
        <w:rPr>
          <w:rtl w:val="true"/>
        </w:rPr>
        <w:t xml:space="preserve">باب </w:t>
      </w:r>
      <w:r>
        <w:rPr>
          <w:rtl w:val="true"/>
        </w:rPr>
        <w:t>(</w:t>
      </w:r>
      <w:r>
        <w:rPr/>
        <w:t>6</w:t>
      </w:r>
      <w:r>
        <w:rPr>
          <w:rtl w:val="true"/>
        </w:rPr>
        <w:t xml:space="preserve">) </w:t>
      </w:r>
      <w:r>
        <w:rPr>
          <w:rtl w:val="true"/>
        </w:rPr>
        <w:t>النهي عن بيع المضامين والملاقيح</w:t>
      </w:r>
      <w:bookmarkEnd w:id="64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w:t>
      </w:r>
      <w:bookmarkStart w:id="649" w:name="pg13468_123881"/>
    </w:p>
    <w:p>
      <w:pPr>
        <w:pStyle w:val="BookText"/>
        <w:rPr/>
      </w:pPr>
      <w:bookmarkEnd w:id="649"/>
      <w:r>
        <w:rPr>
          <w:rFonts w:ascii="Amiri" w:hAnsi="Amiri" w:eastAsia="Amiri" w:cs="Amiri"/>
          <w:color w:val="111111"/>
          <w:sz w:val="28"/>
          <w:sz w:val="28"/>
          <w:szCs w:val="28"/>
          <w:rtl w:val="true"/>
          <w:lang w:bidi="ar-SA"/>
        </w:rPr>
        <w:t>بيع المضامين والملاقيح، فأمّا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في أصلاب الفحول، وكانوا يبيعون ما يضرب الفحل عاماً، وأعواماً، ومرّة ومرّتين ونحو ذلك، والملاقيح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الأجنَّة في بطون اُمهاتها، وكانوا يتبايعونها قبل أن تنتج</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بيع حبل الحبلة، وقد اختُلف في معنى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كانت الجاهلية يتبايعونه، يبيع الرجل منهم الجزور بثمن مؤخَّر، ويكون الأجَل بين المتبايعين إلى أن تنتج الناقة ثم ينتج نتاجها،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يباع النتاج قبل أن ينتج، وكلا البيعين فاسد لايجوز</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2006983_2616395394"/>
      <w:bookmarkStart w:id="651" w:name="_Toc232"/>
      <w:bookmarkEnd w:id="650"/>
      <w:r>
        <w:rPr>
          <w:rtl w:val="true"/>
        </w:rPr>
        <w:t xml:space="preserve">باب </w:t>
      </w:r>
      <w:r>
        <w:rPr>
          <w:rtl w:val="true"/>
        </w:rPr>
        <w:t>(</w:t>
      </w:r>
      <w:r>
        <w:rPr/>
        <w:t>7</w:t>
      </w:r>
      <w:r>
        <w:rPr>
          <w:rtl w:val="true"/>
        </w:rPr>
        <w:t xml:space="preserve">) </w:t>
      </w:r>
      <w:r>
        <w:rPr>
          <w:rtl w:val="true"/>
        </w:rPr>
        <w:t>حكم بيع الكلب والهِرّ</w:t>
      </w:r>
      <w:bookmarkEnd w:id="651"/>
    </w:p>
    <w:p>
      <w:pPr>
        <w:pStyle w:val="BookText"/>
        <w:rPr/>
      </w:pPr>
      <w:r>
        <w:rPr>
          <w:rFonts w:eastAsia="Amiri" w:cs="Amiri" w:ascii="Amiri" w:hAnsi="Amiri"/>
          <w:color w:val="111111"/>
          <w:sz w:val="28"/>
          <w:szCs w:val="28"/>
          <w:lang w:bidi="ar-SA"/>
        </w:rPr>
        <w:t>23551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القاسم ابن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السُّحت ثمن الخمر، ونهی عن ثمن الكلب</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أبان، </w:t>
      </w:r>
    </w:p>
    <w:p>
      <w:pPr>
        <w:pStyle w:val="BookText"/>
        <w:rPr/>
      </w:pPr>
      <w:r>
        <w:rPr>
          <w:rFonts w:ascii="Amiri" w:hAnsi="Amiri" w:eastAsia="Amiri" w:cs="Amiri"/>
          <w:color w:val="111111"/>
          <w:sz w:val="28"/>
          <w:sz w:val="28"/>
          <w:szCs w:val="28"/>
          <w:rtl w:val="true"/>
          <w:lang w:bidi="ar-SA"/>
        </w:rPr>
        <w:t xml:space="preserve">حكم بيع الكلب والهِرّ عن محمد بن مسلم وعبدالرحمن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الذي لايصيد سحت،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ولابأس بثمن الهر</w:t>
      </w:r>
      <w:r>
        <w:rPr>
          <w:rStyle w:val="FootnoteAnchor"/>
          <w:rtl w:val="true"/>
        </w:rPr>
        <w:footnoteReference w:id="1325"/>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محمد بن علي، عن عبدالرحمن بن أبي هاشم، عن القاسم بن الوليد العماري، عن عبدالرحمن الأصم، عن مسمع بن عبدالملك، عن أبي عبدالله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الكلب الذي لايصيد؟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 فأما الصَيود فلابأس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عن محمد بن علي، عن عبدالرحمن بن القاسم، عن القاسم بن الوليد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البرقي أحمد بن أبي عبدالله، عن محمد بن عبدالله، عن محمد بن علي، عن عبدالرحمن ابن أبي هاشم، عن القاسم بن الوليد العماري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bookmarkStart w:id="652" w:name="pg13468_123883"/>
    </w:p>
    <w:p>
      <w:pPr>
        <w:pStyle w:val="BookText"/>
        <w:rPr/>
      </w:pPr>
      <w:bookmarkEnd w:id="6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علي،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كلب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بثمنه، والآخر لايحلّ ثمنه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عن ابن فضّال، عن أبي جميلة،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الصيود يباع؟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ويؤكل ثمنه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2006985_2616395394"/>
      <w:bookmarkStart w:id="654" w:name="_Toc233"/>
      <w:bookmarkEnd w:id="653"/>
      <w:r>
        <w:rPr>
          <w:rtl w:val="true"/>
        </w:rPr>
        <w:t xml:space="preserve">باب </w:t>
      </w:r>
      <w:r>
        <w:rPr>
          <w:rtl w:val="true"/>
        </w:rPr>
        <w:t>(</w:t>
      </w:r>
      <w:r>
        <w:rPr/>
        <w:t>8</w:t>
      </w:r>
      <w:r>
        <w:rPr>
          <w:rtl w:val="true"/>
        </w:rPr>
        <w:t xml:space="preserve">) </w:t>
      </w:r>
      <w:r>
        <w:rPr>
          <w:rtl w:val="true"/>
        </w:rPr>
        <w:t>حكم بيع الفهد وسباع الطَّير</w:t>
      </w:r>
      <w:bookmarkEnd w:id="65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الفهود وسباع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 التّجارة فيها؟ </w:t>
      </w:r>
      <w:bookmarkStart w:id="655" w:name="pg13468_123884"/>
    </w:p>
    <w:p>
      <w:pPr>
        <w:pStyle w:val="BookText"/>
        <w:rPr/>
      </w:pPr>
      <w:bookmarkEnd w:id="655"/>
      <w:r>
        <w:rPr>
          <w:rFonts w:ascii="Amiri" w:hAnsi="Amiri" w:eastAsia="Amiri" w:cs="Amiri"/>
          <w:color w:val="111111"/>
          <w:sz w:val="28"/>
          <w:sz w:val="28"/>
          <w:szCs w:val="28"/>
          <w:rtl w:val="true"/>
          <w:lang w:bidi="ar-SA"/>
        </w:rPr>
        <w:t>حكم بيع القِرد وشرائه قال</w:t>
      </w:r>
      <w:r>
        <w:rPr>
          <w:rFonts w:eastAsia="Amiri" w:cs="Amiri" w:ascii="Amiri" w:hAnsi="Amiri"/>
          <w:color w:val="111111"/>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نعم</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عبدالجبّار، عن ابن أبي نجران، عن صفوان مثله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مثله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2006987_2616395394"/>
      <w:bookmarkStart w:id="657" w:name="_Toc234"/>
      <w:bookmarkEnd w:id="656"/>
      <w:r>
        <w:rPr>
          <w:rtl w:val="true"/>
        </w:rPr>
        <w:t xml:space="preserve">باب </w:t>
      </w:r>
      <w:r>
        <w:rPr>
          <w:rtl w:val="true"/>
        </w:rPr>
        <w:t>(</w:t>
      </w:r>
      <w:r>
        <w:rPr/>
        <w:t>9</w:t>
      </w:r>
      <w:r>
        <w:rPr>
          <w:rtl w:val="true"/>
        </w:rPr>
        <w:t xml:space="preserve">) </w:t>
      </w:r>
      <w:r>
        <w:rPr>
          <w:rtl w:val="true"/>
        </w:rPr>
        <w:t>حكم بيع القِرد وشرائه</w:t>
      </w:r>
      <w:bookmarkEnd w:id="657"/>
    </w:p>
    <w:p>
      <w:pPr>
        <w:pStyle w:val="BookText"/>
        <w:rPr/>
      </w:pPr>
      <w:r>
        <w:rPr>
          <w:rFonts w:eastAsia="Amiri" w:cs="Amiri" w:ascii="Amiri" w:hAnsi="Amiri"/>
          <w:color w:val="111111"/>
          <w:sz w:val="28"/>
          <w:szCs w:val="28"/>
          <w:lang w:bidi="ar-SA"/>
        </w:rPr>
        <w:t>23557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الأصم،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القرد أن تُشتري أو تباع</w:t>
      </w:r>
      <w:r>
        <w:rPr>
          <w:rStyle w:val="FootnoteAnchor"/>
          <w:rtl w:val="true"/>
        </w:rPr>
        <w:footnoteReference w:id="1339"/>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bookmarkStart w:id="658" w:name="pg13468_123885"/>
    </w:p>
    <w:p>
      <w:pPr>
        <w:pStyle w:val="Heading2"/>
        <w:numPr>
          <w:ilvl w:val="1"/>
          <w:numId w:val="1"/>
        </w:numPr>
        <w:rPr/>
      </w:pPr>
      <w:bookmarkStart w:id="659" w:name="__RefHeading___Toc2006989_2616395394"/>
      <w:bookmarkStart w:id="660" w:name="_Toc235"/>
      <w:bookmarkEnd w:id="658"/>
      <w:bookmarkEnd w:id="659"/>
      <w:r>
        <w:rPr>
          <w:rtl w:val="true"/>
        </w:rPr>
        <w:t>أبواب بيع الجلود</w:t>
      </w:r>
      <w:bookmarkEnd w:id="660"/>
    </w:p>
    <w:p>
      <w:pPr>
        <w:pStyle w:val="Heading3"/>
        <w:numPr>
          <w:ilvl w:val="2"/>
          <w:numId w:val="1"/>
        </w:numPr>
        <w:rPr/>
      </w:pPr>
      <w:bookmarkStart w:id="661" w:name="__RefHeading___Toc2006991_2616395394"/>
      <w:bookmarkStart w:id="662" w:name="_Toc236"/>
      <w:bookmarkEnd w:id="661"/>
      <w:r>
        <w:rPr>
          <w:rtl w:val="true"/>
        </w:rPr>
        <w:t xml:space="preserve">باب </w:t>
      </w:r>
      <w:r>
        <w:rPr>
          <w:rtl w:val="true"/>
        </w:rPr>
        <w:t>(</w:t>
      </w:r>
      <w:r>
        <w:rPr/>
        <w:t>1</w:t>
      </w:r>
      <w:r>
        <w:rPr>
          <w:rtl w:val="true"/>
        </w:rPr>
        <w:t xml:space="preserve">) </w:t>
      </w:r>
      <w:r>
        <w:rPr>
          <w:rtl w:val="true"/>
        </w:rPr>
        <w:t>حكم بيع الجُلود قبل الذَّبح</w:t>
      </w:r>
      <w:bookmarkEnd w:id="662"/>
    </w:p>
    <w:p>
      <w:pPr>
        <w:pStyle w:val="BookText"/>
        <w:rPr/>
      </w:pPr>
      <w:r>
        <w:rPr>
          <w:rFonts w:eastAsia="Amiri" w:cs="Amiri" w:ascii="Amiri" w:hAnsi="Amiri"/>
          <w:color w:val="111111"/>
          <w:sz w:val="28"/>
          <w:szCs w:val="28"/>
          <w:lang w:bidi="ar-SA"/>
        </w:rPr>
        <w:t>23558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أسباط ، عن أبي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قصّاب وإنّي أبيع المُسُوك</w:t>
      </w:r>
      <w:r>
        <w:rPr>
          <w:rStyle w:val="FootnoteAnchor"/>
          <w:rtl w:val="true"/>
        </w:rPr>
        <w:footnoteReference w:id="1343"/>
      </w:r>
      <w:r>
        <w:rPr>
          <w:rFonts w:ascii="IRNazanin" w:hAnsi="IRNazanin" w:eastAsia="IRNazanin"/>
          <w:color w:val="111111"/>
          <w:sz w:val="28"/>
          <w:sz w:val="28"/>
          <w:szCs w:val="28"/>
          <w:rtl w:val="true"/>
          <w:lang w:bidi="fa-IR"/>
        </w:rPr>
        <w:t>قبل أن أذبح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ولكن إنسبها غنم أرض كذا وكذا</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اسباط مثله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663" w:name="pg13468_123886"/>
    </w:p>
    <w:p>
      <w:pPr>
        <w:pStyle w:val="BookText"/>
        <w:rPr/>
      </w:pPr>
      <w:bookmarkEnd w:id="663"/>
      <w:r>
        <w:rPr>
          <w:rFonts w:ascii="Amiri" w:hAnsi="Amiri" w:eastAsia="Amiri" w:cs="Amiri"/>
          <w:color w:val="111111"/>
          <w:sz w:val="28"/>
          <w:sz w:val="28"/>
          <w:szCs w:val="28"/>
          <w:rtl w:val="true"/>
          <w:lang w:bidi="ar-SA"/>
        </w:rPr>
        <w:t>حكم بيع جلد الحيوان المشكوك في ذكاته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إنسِبها غَنَم ارض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تعيين الأرض التي جاؤا بالغنم منها، لأنه ممّا يختلف به الثَّمن، فهناك الأراضي الزراعيَّة العامرة حيث ترعى فيها الأغنام وتكون جلودها خيراً من غيرها، بخلاف الأراضي الجرداء القاحلة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64" w:name="__RefHeading___Toc2006993_2616395394"/>
      <w:bookmarkStart w:id="665" w:name="_Toc237"/>
      <w:bookmarkEnd w:id="664"/>
      <w:r>
        <w:rPr>
          <w:rtl w:val="true"/>
        </w:rPr>
        <w:t xml:space="preserve">باب </w:t>
      </w:r>
      <w:r>
        <w:rPr>
          <w:rtl w:val="true"/>
        </w:rPr>
        <w:t>(</w:t>
      </w:r>
      <w:r>
        <w:rPr/>
        <w:t>2</w:t>
      </w:r>
      <w:r>
        <w:rPr>
          <w:rtl w:val="true"/>
        </w:rPr>
        <w:t xml:space="preserve">) </w:t>
      </w:r>
      <w:r>
        <w:rPr>
          <w:rtl w:val="true"/>
        </w:rPr>
        <w:t>حكم بيع جلد الحيوان المشكوك في ذكاته</w:t>
      </w:r>
      <w:bookmarkEnd w:id="665"/>
    </w:p>
    <w:p>
      <w:pPr>
        <w:pStyle w:val="BookText"/>
        <w:rPr/>
      </w:pPr>
      <w:r>
        <w:rPr>
          <w:rFonts w:eastAsia="Amiri" w:cs="Amiri" w:ascii="Amiri" w:hAnsi="Amiri"/>
          <w:color w:val="111111"/>
          <w:sz w:val="28"/>
          <w:szCs w:val="28"/>
          <w:lang w:bidi="ar-SA"/>
        </w:rPr>
        <w:t>23559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الفراء اشتريه من الرجل الذي لَعلي لا أثق به فيبيعني على أنها ذكيّة أبيعها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لاتثق به فلاتبعها على أنّها ذكيّة إلاّ أن تقول قد قيل لي إنبها ذكيّة</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اذا كان حرام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کالأسد والفهد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ذُبح ذبحاً شرعيّاً كان جلده طاهراً وجاز الانتفاع به، ولكن لاتجوز الصلاة فيه، لأنه حرام اللّحم ولاتجوز الصلاة في كلّ ما يرتبط بحرام اللّحم من اجزاء جسمه حتى الشعرة الواحدة منه، وأمّا الحيوان الحلال اللّحم المذبوح ذبحاً شرعيّاً فتجوز الصلاة في جلده وشعره ووَبره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666" w:name="pg13468_123887"/>
    </w:p>
    <w:p>
      <w:pPr>
        <w:pStyle w:val="Heading3"/>
        <w:numPr>
          <w:ilvl w:val="2"/>
          <w:numId w:val="1"/>
        </w:numPr>
        <w:rPr/>
      </w:pPr>
      <w:bookmarkStart w:id="667" w:name="__RefHeading___Toc2006995_2616395394"/>
      <w:bookmarkStart w:id="668" w:name="_Toc238"/>
      <w:bookmarkEnd w:id="666"/>
      <w:bookmarkEnd w:id="667"/>
      <w:r>
        <w:rPr>
          <w:rtl w:val="true"/>
        </w:rPr>
        <w:t xml:space="preserve">باب </w:t>
      </w:r>
      <w:r>
        <w:rPr>
          <w:rtl w:val="true"/>
        </w:rPr>
        <w:t>(</w:t>
      </w:r>
      <w:r>
        <w:rPr/>
        <w:t>3</w:t>
      </w:r>
      <w:r>
        <w:rPr>
          <w:rtl w:val="true"/>
        </w:rPr>
        <w:t xml:space="preserve">) </w:t>
      </w:r>
      <w:r>
        <w:rPr>
          <w:rtl w:val="true"/>
        </w:rPr>
        <w:t>حكم بيع جلد النمر</w:t>
      </w:r>
      <w:bookmarkEnd w:id="668"/>
    </w:p>
    <w:p>
      <w:pPr>
        <w:pStyle w:val="BookText"/>
        <w:rPr/>
      </w:pPr>
      <w:r>
        <w:rPr>
          <w:rFonts w:eastAsia="Amiri" w:cs="Amiri" w:ascii="Amiri" w:hAnsi="Amiri"/>
          <w:color w:val="111111"/>
          <w:sz w:val="28"/>
          <w:szCs w:val="28"/>
          <w:lang w:bidi="ar-SA"/>
        </w:rPr>
        <w:t>23560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اسباط، عن أبي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 فدخلا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سرّاج أبيع جلود النمر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347"/>
      </w:r>
      <w:r>
        <w:rPr>
          <w:rFonts w:ascii="Amiri" w:hAnsi="Amiri" w:eastAsia="Amiri" w:cs="Amiri"/>
          <w:color w:val="111111"/>
          <w:sz w:val="28"/>
          <w:sz w:val="28"/>
          <w:szCs w:val="28"/>
          <w:rtl w:val="true"/>
          <w:lang w:bidi="ar-SA"/>
        </w:rPr>
        <w:t>مدبوغة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مثله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2006997_2616395394"/>
      <w:bookmarkStart w:id="670" w:name="_Toc239"/>
      <w:bookmarkEnd w:id="669"/>
      <w:r>
        <w:rPr>
          <w:rtl w:val="true"/>
        </w:rPr>
        <w:t xml:space="preserve">باب </w:t>
      </w:r>
      <w:r>
        <w:rPr>
          <w:rtl w:val="true"/>
        </w:rPr>
        <w:t>(</w:t>
      </w:r>
      <w:r>
        <w:rPr/>
        <w:t>4</w:t>
      </w:r>
      <w:r>
        <w:rPr>
          <w:rtl w:val="true"/>
        </w:rPr>
        <w:t xml:space="preserve">) </w:t>
      </w:r>
      <w:r>
        <w:rPr>
          <w:rtl w:val="true"/>
        </w:rPr>
        <w:t>حكم بيع ما يُصنع من جلود السَّمك</w:t>
      </w:r>
      <w:bookmarkEnd w:id="67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عيسى، عن أبي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السيوف التي تُسمّى السَفَن</w:t>
      </w:r>
      <w:r>
        <w:rPr>
          <w:rStyle w:val="FootnoteAnchor"/>
          <w:rtl w:val="true"/>
        </w:rPr>
        <w:footnoteReference w:id="1350"/>
      </w:r>
      <w:r>
        <w:rPr>
          <w:rFonts w:ascii="Amiri" w:hAnsi="Amiri" w:eastAsia="Amiri" w:cs="Amiri"/>
          <w:color w:val="111111"/>
          <w:sz w:val="28"/>
          <w:sz w:val="28"/>
          <w:szCs w:val="28"/>
          <w:rtl w:val="true"/>
          <w:lang w:bidi="ar-SA"/>
        </w:rPr>
        <w:t xml:space="preserve">أتخذها من جلود السَّمك، فهل يجوز </w:t>
      </w:r>
      <w:bookmarkStart w:id="671" w:name="pg13468_123888"/>
    </w:p>
    <w:p>
      <w:pPr>
        <w:pStyle w:val="BookText"/>
        <w:rPr/>
      </w:pPr>
      <w:bookmarkEnd w:id="671"/>
      <w:r>
        <w:rPr>
          <w:rFonts w:ascii="Amiri" w:hAnsi="Amiri" w:eastAsia="Amiri" w:cs="Amiri"/>
          <w:color w:val="111111"/>
          <w:sz w:val="28"/>
          <w:sz w:val="28"/>
          <w:szCs w:val="28"/>
          <w:rtl w:val="true"/>
          <w:lang w:bidi="ar-SA"/>
        </w:rPr>
        <w:t xml:space="preserve">حكم شراء اصواف الغنم قبل التذكية مع ما في بطونها من الحمل العمل بها ولسنا نأكل لحومها؟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351"/>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الصيقل مثله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2006999_2616395394"/>
      <w:bookmarkStart w:id="673" w:name="_Toc240"/>
      <w:bookmarkEnd w:id="672"/>
      <w:r>
        <w:rPr>
          <w:rtl w:val="true"/>
        </w:rPr>
        <w:t xml:space="preserve">باب </w:t>
      </w:r>
      <w:r>
        <w:rPr>
          <w:rtl w:val="true"/>
        </w:rPr>
        <w:t>(</w:t>
      </w:r>
      <w:r>
        <w:rPr/>
        <w:t>5</w:t>
      </w:r>
      <w:r>
        <w:rPr>
          <w:rtl w:val="true"/>
        </w:rPr>
        <w:t xml:space="preserve">) </w:t>
      </w:r>
      <w:r>
        <w:rPr>
          <w:rtl w:val="true"/>
        </w:rPr>
        <w:t>حكم شراء اصواف الغنم قبل التذكية</w:t>
      </w:r>
      <w:bookmarkEnd w:id="673"/>
    </w:p>
    <w:p>
      <w:pPr>
        <w:pStyle w:val="BookText"/>
        <w:rPr/>
      </w:pPr>
      <w:r>
        <w:rPr>
          <w:rFonts w:ascii="IRNazanin" w:hAnsi="IRNazanin" w:eastAsia="IRNazanin"/>
          <w:color w:val="111111"/>
          <w:sz w:val="28"/>
          <w:sz w:val="28"/>
          <w:szCs w:val="28"/>
          <w:rtl w:val="true"/>
          <w:lang w:bidi="fa-IR"/>
        </w:rPr>
        <w:t xml:space="preserve">مع مافي بطونها من الحمل </w:t>
      </w:r>
      <w:r>
        <w:rPr>
          <w:rFonts w:eastAsia="IRNazanin" w:cs="IRNazanin"/>
          <w:color w:val="111111"/>
          <w:sz w:val="28"/>
          <w:szCs w:val="28"/>
          <w:lang w:bidi="fa-IR"/>
        </w:rPr>
        <w:t>23562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محبوب، عن ابراهيم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اشتری من رجل اصواف مائة نعجة وما في بطونها من حمل بكذا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Style w:val="FootnoteAnchor"/>
          <w:rtl w:val="true"/>
        </w:rPr>
        <w:footnoteReference w:id="1354"/>
      </w:r>
      <w:r>
        <w:rPr>
          <w:rFonts w:ascii="Amiri" w:hAnsi="Amiri" w:eastAsia="Amiri" w:cs="Amiri"/>
          <w:color w:val="111111"/>
          <w:sz w:val="28"/>
          <w:sz w:val="28"/>
          <w:szCs w:val="28"/>
          <w:rtl w:val="true"/>
          <w:lang w:bidi="ar-SA"/>
        </w:rPr>
        <w:t>لابأس بذلك إن لم يكن في بطونها حمل كان رأس ماله في الصوف</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مثله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674" w:name="pg13468_123889"/>
    </w:p>
    <w:p>
      <w:pPr>
        <w:pStyle w:val="Heading2"/>
        <w:numPr>
          <w:ilvl w:val="1"/>
          <w:numId w:val="1"/>
        </w:numPr>
        <w:rPr/>
      </w:pPr>
      <w:bookmarkStart w:id="675" w:name="__RefHeading___Toc2007001_2616395394"/>
      <w:bookmarkStart w:id="676" w:name="_Toc241"/>
      <w:bookmarkEnd w:id="674"/>
      <w:bookmarkEnd w:id="675"/>
      <w:r>
        <w:rPr>
          <w:rtl w:val="true"/>
        </w:rPr>
        <w:t>أبواب بيع السَّمك والماء</w:t>
      </w:r>
      <w:bookmarkEnd w:id="676"/>
    </w:p>
    <w:p>
      <w:pPr>
        <w:pStyle w:val="Heading3"/>
        <w:numPr>
          <w:ilvl w:val="2"/>
          <w:numId w:val="1"/>
        </w:numPr>
        <w:rPr/>
      </w:pPr>
      <w:bookmarkStart w:id="677" w:name="__RefHeading___Toc2007003_2616395394"/>
      <w:bookmarkStart w:id="678" w:name="_Toc242"/>
      <w:bookmarkEnd w:id="677"/>
      <w:r>
        <w:rPr>
          <w:rtl w:val="true"/>
        </w:rPr>
        <w:t xml:space="preserve">باب </w:t>
      </w:r>
      <w:r>
        <w:rPr>
          <w:rtl w:val="true"/>
        </w:rPr>
        <w:t>(</w:t>
      </w:r>
      <w:r>
        <w:rPr/>
        <w:t>1</w:t>
      </w:r>
      <w:r>
        <w:rPr>
          <w:rtl w:val="true"/>
        </w:rPr>
        <w:t xml:space="preserve">) </w:t>
      </w:r>
      <w:r>
        <w:rPr>
          <w:rtl w:val="true"/>
        </w:rPr>
        <w:t>النهي عن شراء مايصيده الصيّاد بشبكته</w:t>
      </w:r>
      <w:bookmarkEnd w:id="678"/>
    </w:p>
    <w:p>
      <w:pPr>
        <w:pStyle w:val="BookText"/>
        <w:rPr/>
      </w:pPr>
      <w:r>
        <w:rPr>
          <w:rFonts w:eastAsia="IRNazanin" w:cs="IRNazanin"/>
          <w:color w:val="111111"/>
          <w:sz w:val="28"/>
          <w:szCs w:val="28"/>
          <w:lang w:bidi="fa-IR"/>
        </w:rPr>
        <w:t>23563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الأصم،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يشتري شبكة الصيّاد يقول إضرب بشبكتك</w:t>
      </w:r>
      <w:r>
        <w:rPr>
          <w:rStyle w:val="FootnoteAnchor"/>
          <w:rtl w:val="true"/>
        </w:rPr>
        <w:footnoteReference w:id="1357"/>
      </w:r>
      <w:r>
        <w:rPr>
          <w:rFonts w:ascii="Amiri" w:hAnsi="Amiri" w:eastAsia="Amiri" w:cs="Amiri"/>
          <w:color w:val="111111"/>
          <w:sz w:val="28"/>
          <w:sz w:val="28"/>
          <w:szCs w:val="28"/>
          <w:rtl w:val="true"/>
          <w:lang w:bidi="ar-SA"/>
        </w:rPr>
        <w:t xml:space="preserve">فما خرج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مالي بكذا وكذا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bookmarkStart w:id="679" w:name="pg13468_123890"/>
    </w:p>
    <w:p>
      <w:pPr>
        <w:pStyle w:val="BookText"/>
        <w:rPr/>
      </w:pPr>
      <w:bookmarkEnd w:id="679"/>
      <w:r>
        <w:rPr>
          <w:rFonts w:ascii="IRNazanin" w:hAnsi="IRNazanin" w:eastAsia="IRNazanin"/>
          <w:color w:val="111111"/>
          <w:sz w:val="28"/>
          <w:sz w:val="28"/>
          <w:szCs w:val="28"/>
          <w:rtl w:val="true"/>
          <w:lang w:bidi="fa-IR"/>
        </w:rPr>
        <w:t>حکم شراء ما في الأجمة</w:t>
      </w:r>
    </w:p>
    <w:p>
      <w:pPr>
        <w:pStyle w:val="Heading3"/>
        <w:numPr>
          <w:ilvl w:val="2"/>
          <w:numId w:val="1"/>
        </w:numPr>
        <w:rPr/>
      </w:pPr>
      <w:bookmarkStart w:id="680" w:name="__RefHeading___Toc2007005_2616395394"/>
      <w:bookmarkStart w:id="681" w:name="_Toc243"/>
      <w:bookmarkEnd w:id="680"/>
      <w:r>
        <w:rPr>
          <w:rtl w:val="true"/>
        </w:rPr>
        <w:t xml:space="preserve">باب </w:t>
      </w:r>
      <w:r>
        <w:rPr>
          <w:rtl w:val="true"/>
        </w:rPr>
        <w:t>(</w:t>
      </w:r>
      <w:r>
        <w:rPr/>
        <w:t>2</w:t>
      </w:r>
      <w:r>
        <w:rPr>
          <w:rtl w:val="true"/>
        </w:rPr>
        <w:t xml:space="preserve">) </w:t>
      </w:r>
      <w:r>
        <w:rPr>
          <w:rtl w:val="true"/>
        </w:rPr>
        <w:t>حكم شراء ما في الأجمة</w:t>
      </w:r>
      <w:bookmarkEnd w:id="681"/>
    </w:p>
    <w:p>
      <w:pPr>
        <w:pStyle w:val="BookText"/>
        <w:rPr/>
      </w:pPr>
      <w:r>
        <w:rPr>
          <w:rFonts w:eastAsia="Amiri" w:cs="Amiri" w:ascii="Amiri" w:hAnsi="Amiri"/>
          <w:color w:val="111111"/>
          <w:sz w:val="28"/>
          <w:szCs w:val="28"/>
          <w:lang w:bidi="ar-SA"/>
        </w:rPr>
        <w:t>22566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أجمة ليس فيها قصب، اُخرجَ شيء من السَّمك فيباع وما في الاجمة</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بذلك لأنّه ان كان فيها قصب لايحتاج إلى ضميمة اخرى، واختلف الاصحاب في جواز بيع سمك الآجام اذا كان مملوكاً ولم يكن مشاهداً ولامحصوراً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مطلقاً وإن ضمّ إليه القصب أو غيره، وذهبت جماعة منهم الشيخ الى الجواز مع الضميمة مطلقاً، وذهب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الى أنّ المقصود بالبيع ان كان هو القصب أو غيره ممّا يصحّ بيعه منفرداً وجعل السمك تابعاً له صحّ البيع، وان انعكس أو كانا مقصودين لم يصحّ، وقول الشيخ قوي لدلالة هذه الرواية وغيرها عليه، وضعفها منجبر بالشهرة بين قدماء الاصحاب</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بعض أصحابنا، عن زكريا، عن رجل،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الأجمة ليس فيها قَصَب إنّما هي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يصيد كفّاً من سمك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السَّمك وما في هذه الأجمة بكذا وكذا</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كان في الأجمة أو الحظيرة سمك مجتمع يوصل اليه بغير صید، أو كان مع اللَّبن الذي في الضّرع لبن حليب أو غيره، فالبيع جائز، فان كان لايوصل الى السمك الاّ بالصيد فالبيع باطل</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بأن يشتري الآجام إذا كان فيها قصب</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فيها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لرفع مجهولیَّة المبيع، من باب ضم المعلوم الى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الفقهاء في الجواز وعَدمه، والتفصيل موكول الى الكتب الفقهيَّة</w:t>
      </w:r>
      <w:r>
        <w:rPr>
          <w:rFonts w:eastAsia="IRNazanin" w:cs="IRNazanin"/>
          <w:color w:val="111111"/>
          <w:sz w:val="28"/>
          <w:szCs w:val="28"/>
          <w:rtl w:val="true"/>
          <w:lang w:bidi="fa-IR"/>
        </w:rPr>
        <w:t xml:space="preserve">. </w:t>
      </w:r>
      <w:bookmarkStart w:id="682" w:name="pg13468_123892"/>
    </w:p>
    <w:p>
      <w:pPr>
        <w:pStyle w:val="BookText"/>
        <w:rPr/>
      </w:pPr>
      <w:bookmarkEnd w:id="682"/>
      <w:r>
        <w:rPr>
          <w:rFonts w:ascii="IRNazanin" w:hAnsi="IRNazanin" w:eastAsia="IRNazanin"/>
          <w:color w:val="111111"/>
          <w:sz w:val="28"/>
          <w:sz w:val="28"/>
          <w:szCs w:val="28"/>
          <w:rtl w:val="true"/>
          <w:lang w:bidi="fa-IR"/>
        </w:rPr>
        <w:t>حکم شراء ما لم يُدرك مع ما ادرك</w:t>
      </w:r>
    </w:p>
    <w:p>
      <w:pPr>
        <w:pStyle w:val="Heading3"/>
        <w:numPr>
          <w:ilvl w:val="2"/>
          <w:numId w:val="1"/>
        </w:numPr>
        <w:rPr/>
      </w:pPr>
      <w:bookmarkStart w:id="683" w:name="__RefHeading___Toc2007007_2616395394"/>
      <w:bookmarkStart w:id="684" w:name="_Toc244"/>
      <w:bookmarkEnd w:id="683"/>
      <w:r>
        <w:rPr>
          <w:rtl w:val="true"/>
        </w:rPr>
        <w:t xml:space="preserve">باب </w:t>
      </w:r>
      <w:r>
        <w:rPr>
          <w:rtl w:val="true"/>
        </w:rPr>
        <w:t>(</w:t>
      </w:r>
      <w:r>
        <w:rPr/>
        <w:t>3</w:t>
      </w:r>
      <w:r>
        <w:rPr>
          <w:rtl w:val="true"/>
        </w:rPr>
        <w:t xml:space="preserve">) </w:t>
      </w:r>
      <w:r>
        <w:rPr>
          <w:rtl w:val="true"/>
        </w:rPr>
        <w:t>حكم شراء ما لم يُدرك مع ما أدرك</w:t>
      </w:r>
      <w:bookmarkEnd w:id="684"/>
    </w:p>
    <w:p>
      <w:pPr>
        <w:pStyle w:val="BookText"/>
        <w:rPr/>
      </w:pPr>
      <w:r>
        <w:rPr>
          <w:rFonts w:eastAsia="IRNazanin" w:cs="IRNazanin"/>
          <w:color w:val="111111"/>
          <w:sz w:val="28"/>
          <w:szCs w:val="28"/>
          <w:lang w:bidi="fa-IR"/>
        </w:rPr>
        <w:t>23568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عبدالله بن محمد، عن علي بن الحكم، وحميد بن زياد، عن الحسن بن محمد بن سماعة، عن غير واحد جميعاً، عن أبان بن عثمان، عن اسماعیل بن الفضل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يتقبّل بجزية رؤوس الرجال، وبخراج النخل والآجام والطير، وهو لايدري لعلَّه لايكون من هذا شيء أبداً أو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من ذلك شيئاً واحداً انّه قد ادرك فاشتره وتقبَّل به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غير واحد، عن أبان بن عثمان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منه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بجزية رؤوس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ويتكفّل دفع الجزية عن كلّ فردٍ من أهل الذمَّة ويتحمَّل أيضاً دفع الضرائب الماليَّة في النخيل والآجام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اذا كان قد ادرك شيء منها حين العقد والبيع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أبان، عن اسماعیل بن </w:t>
      </w:r>
      <w:bookmarkStart w:id="685" w:name="pg13468_123893"/>
    </w:p>
    <w:p>
      <w:pPr>
        <w:pStyle w:val="BookText"/>
        <w:rPr/>
      </w:pPr>
      <w:bookmarkEnd w:id="685"/>
      <w:r>
        <w:rPr>
          <w:rFonts w:ascii="Amiri" w:hAnsi="Amiri" w:eastAsia="Amiri" w:cs="Amiri"/>
          <w:color w:val="111111"/>
          <w:sz w:val="28"/>
          <w:sz w:val="28"/>
          <w:szCs w:val="28"/>
          <w:rtl w:val="true"/>
          <w:lang w:bidi="ar-SA"/>
        </w:rPr>
        <w:t xml:space="preserve">الفضل،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يتقبَّل خراج الرجال وجزية رؤوسهم وخراج النخل والشجر والآجام والمصائد والسَّمك والطير وهو لايدري لعلَّ هذا لايكون أبداً أو يكون أيشتريه؟ وفي أي زمان يشتريه ويتقبّل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أنّ من ذلك شيئاً واحداً قد أدرك فاشتره وتقبَّل به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2007009_2616395394"/>
      <w:bookmarkStart w:id="687" w:name="_Toc245"/>
      <w:bookmarkEnd w:id="686"/>
      <w:r>
        <w:rPr>
          <w:rtl w:val="true"/>
        </w:rPr>
        <w:t xml:space="preserve">باب </w:t>
      </w:r>
      <w:r>
        <w:rPr>
          <w:rtl w:val="true"/>
        </w:rPr>
        <w:t>(</w:t>
      </w:r>
      <w:r>
        <w:rPr/>
        <w:t>4</w:t>
      </w:r>
      <w:r>
        <w:rPr>
          <w:rtl w:val="true"/>
        </w:rPr>
        <w:t xml:space="preserve">) </w:t>
      </w:r>
      <w:r>
        <w:rPr>
          <w:rtl w:val="true"/>
        </w:rPr>
        <w:t>جواز بيع الماء</w:t>
      </w:r>
      <w:bookmarkEnd w:id="687"/>
    </w:p>
    <w:p>
      <w:pPr>
        <w:pStyle w:val="BookText"/>
        <w:rPr/>
      </w:pPr>
      <w:r>
        <w:rPr>
          <w:rFonts w:eastAsia="Amiri" w:cs="Amiri" w:ascii="Amiri" w:hAnsi="Amiri"/>
          <w:color w:val="111111"/>
          <w:sz w:val="28"/>
          <w:szCs w:val="28"/>
          <w:lang w:bidi="ar-SA"/>
        </w:rPr>
        <w:t>23570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والقاسم بن محمد، عن عبدالله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عن قناة بين قوم لكل رجل منهم شرب معلوم فاستغنى رجل منهم عن شربه أيبيعه بحنطة أو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بما شاء، هذا مما ليس فيه شيء</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صفوان، عن سعيد الاعرج،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يكون له الشرب مع قوم في قناة فيها شركاء فيستغني بعضهم عن شربه أيبيع شربه؟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688" w:name="pg13468_123894"/>
    </w:p>
    <w:p>
      <w:pPr>
        <w:pStyle w:val="BookText"/>
        <w:rPr/>
      </w:pPr>
      <w:bookmarkEnd w:id="688"/>
      <w:r>
        <w:rPr>
          <w:rFonts w:ascii="Amiri" w:hAnsi="Amiri" w:eastAsia="Amiri" w:cs="Amiri"/>
          <w:color w:val="111111"/>
          <w:sz w:val="28"/>
          <w:sz w:val="28"/>
          <w:szCs w:val="28"/>
          <w:rtl w:val="true"/>
          <w:lang w:bidi="ar-SA"/>
        </w:rPr>
        <w:t>استحباب بذل الماء المسلم والجار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شاء باعه بورِق وان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بكيل حنطة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الاشعري مثله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شرب مع القوم في قناتهم وهم فيه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2007011_2616395394"/>
      <w:bookmarkStart w:id="690" w:name="_Toc246"/>
      <w:bookmarkEnd w:id="689"/>
      <w:r>
        <w:rPr>
          <w:rtl w:val="true"/>
        </w:rPr>
        <w:t xml:space="preserve">باب </w:t>
      </w:r>
      <w:r>
        <w:rPr>
          <w:rtl w:val="true"/>
        </w:rPr>
        <w:t>(</w:t>
      </w:r>
      <w:r>
        <w:rPr/>
        <w:t>5</w:t>
      </w:r>
      <w:r>
        <w:rPr>
          <w:rtl w:val="true"/>
        </w:rPr>
        <w:t xml:space="preserve">) </w:t>
      </w:r>
      <w:r>
        <w:rPr>
          <w:rtl w:val="true"/>
        </w:rPr>
        <w:t>استحباب بذل الماء للمسلم والجار</w:t>
      </w:r>
      <w:bookmarkEnd w:id="690"/>
    </w:p>
    <w:p>
      <w:pPr>
        <w:pStyle w:val="BookText"/>
        <w:rPr/>
      </w:pPr>
      <w:r>
        <w:rPr>
          <w:rFonts w:eastAsia="IRNazanin" w:cs="IRNazanin"/>
          <w:color w:val="111111"/>
          <w:sz w:val="28"/>
          <w:szCs w:val="28"/>
          <w:lang w:bidi="fa-IR"/>
        </w:rPr>
        <w:t>23572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عبدالله بن محمد، عن علي بن الحكم و حمید بن زیاد، عن الحسن بن سماعة، عن جعفر بن سماعة جميعاً، عن أبان،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النطاف</w:t>
      </w:r>
      <w:r>
        <w:rPr>
          <w:rStyle w:val="FootnoteAnchor"/>
          <w:rtl w:val="true"/>
        </w:rPr>
        <w:footnoteReference w:id="1374"/>
      </w:r>
      <w:r>
        <w:rPr>
          <w:rFonts w:ascii="IRNazanin" w:hAnsi="IRNazanin" w:eastAsia="IRNazanin"/>
          <w:color w:val="111111"/>
          <w:sz w:val="28"/>
          <w:sz w:val="28"/>
          <w:szCs w:val="28"/>
          <w:rtl w:val="true"/>
          <w:lang w:bidi="fa-IR"/>
        </w:rPr>
        <w:t>والاربعاء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والاربعاء ان يسنیّ</w:t>
      </w:r>
      <w:r>
        <w:rPr>
          <w:rStyle w:val="FootnoteAnchor"/>
          <w:rtl w:val="true"/>
        </w:rPr>
        <w:footnoteReference w:id="1375"/>
      </w:r>
      <w:r>
        <w:rPr>
          <w:rFonts w:ascii="Amiri" w:hAnsi="Amiri" w:eastAsia="Amiri" w:cs="Amiri"/>
          <w:color w:val="111111"/>
          <w:sz w:val="28"/>
          <w:sz w:val="28"/>
          <w:szCs w:val="28"/>
          <w:rtl w:val="true"/>
          <w:lang w:bidi="ar-SA"/>
        </w:rPr>
        <w:t>مسناة فيحمل</w:t>
      </w:r>
      <w:r>
        <w:rPr>
          <w:rStyle w:val="FootnoteAnchor"/>
          <w:rtl w:val="true"/>
        </w:rPr>
        <w:footnoteReference w:id="1376"/>
      </w:r>
      <w:r>
        <w:rPr>
          <w:rFonts w:ascii="Amiri" w:hAnsi="Amiri" w:eastAsia="Amiri" w:cs="Amiri"/>
          <w:color w:val="111111"/>
          <w:sz w:val="28"/>
          <w:sz w:val="28"/>
          <w:szCs w:val="28"/>
          <w:rtl w:val="true"/>
          <w:lang w:bidi="ar-SA"/>
        </w:rPr>
        <w:t>الماء فيستقي</w:t>
      </w:r>
      <w:r>
        <w:rPr>
          <w:rStyle w:val="FootnoteAnchor"/>
          <w:rtl w:val="true"/>
        </w:rPr>
        <w:footnoteReference w:id="1377"/>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الأرض ثم يستغني</w:t>
      </w:r>
      <w:r>
        <w:rPr>
          <w:rStyle w:val="FootnoteAnchor"/>
          <w:rtl w:val="true"/>
        </w:rPr>
        <w:footnoteReference w:id="1378"/>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تبعه</w:t>
      </w:r>
      <w:r>
        <w:rPr>
          <w:rStyle w:val="FootnoteAnchor"/>
          <w:rtl w:val="true"/>
        </w:rPr>
        <w:footnoteReference w:id="1379"/>
      </w:r>
      <w:r>
        <w:rPr>
          <w:rFonts w:ascii="Amiri" w:hAnsi="Amiri" w:eastAsia="Amiri" w:cs="Amiri"/>
          <w:color w:val="111111"/>
          <w:sz w:val="28"/>
          <w:sz w:val="28"/>
          <w:szCs w:val="28"/>
          <w:rtl w:val="true"/>
          <w:lang w:bidi="ar-SA"/>
        </w:rPr>
        <w:t>ولكن أعِرهُ جارك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الشرب فيستغني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لاتبعه ولكن اعره</w:t>
      </w:r>
      <w:r>
        <w:rPr>
          <w:rStyle w:val="FootnoteAnchor"/>
          <w:rtl w:val="true"/>
        </w:rPr>
        <w:footnoteReference w:id="1380"/>
      </w:r>
      <w:r>
        <w:rPr>
          <w:rFonts w:ascii="Amiri" w:hAnsi="Amiri" w:eastAsia="Amiri" w:cs="Amiri"/>
          <w:color w:val="111111"/>
          <w:sz w:val="28"/>
          <w:sz w:val="28"/>
          <w:szCs w:val="28"/>
          <w:rtl w:val="true"/>
          <w:lang w:bidi="ar-SA"/>
        </w:rPr>
        <w:t>أخاك أو جارك</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علي بن الحكم، وحميد بن زياد، عن الحسن بن محمد بن سماعة جميعاً، عن أبان،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محمول على الكراهة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للانسان شربٌ في قناة فاستغني عنه، جاز له أن يبيعه بذهب أو فضة أو حنطة أو شعير أو غير ذلك، وكذلك إن أخذ الماء من نهر عظيم في ساقية يعملها ولزم عليها مؤنة ثم استغني عن الماء جاز له بيعه، والافضل أن يُعطيه لمن يحتاج اليه من غير بيع عليه وهذه هي النطاف والأربعاء التي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bookmarkStart w:id="691" w:name="pg13468_123896"/>
    </w:p>
    <w:p>
      <w:pPr>
        <w:pStyle w:val="Heading2"/>
        <w:numPr>
          <w:ilvl w:val="1"/>
          <w:numId w:val="1"/>
        </w:numPr>
        <w:rPr/>
      </w:pPr>
      <w:bookmarkStart w:id="692" w:name="__RefHeading___Toc2007013_2616395394"/>
      <w:bookmarkStart w:id="693" w:name="_Toc247"/>
      <w:bookmarkEnd w:id="691"/>
      <w:bookmarkEnd w:id="692"/>
      <w:r>
        <w:rPr>
          <w:rtl w:val="true"/>
        </w:rPr>
        <w:t>أبواب بيع السلاح</w:t>
      </w:r>
      <w:bookmarkEnd w:id="693"/>
    </w:p>
    <w:p>
      <w:pPr>
        <w:pStyle w:val="Heading3"/>
        <w:numPr>
          <w:ilvl w:val="2"/>
          <w:numId w:val="1"/>
        </w:numPr>
        <w:rPr/>
      </w:pPr>
      <w:bookmarkStart w:id="694" w:name="__RefHeading___Toc2007015_2616395394"/>
      <w:bookmarkStart w:id="695" w:name="_Toc248"/>
      <w:bookmarkEnd w:id="694"/>
      <w:r>
        <w:rPr>
          <w:rtl w:val="true"/>
        </w:rPr>
        <w:t xml:space="preserve">باب </w:t>
      </w:r>
      <w:r>
        <w:rPr>
          <w:rtl w:val="true"/>
        </w:rPr>
        <w:t>(</w:t>
      </w:r>
      <w:r>
        <w:rPr/>
        <w:t>1</w:t>
      </w:r>
      <w:r>
        <w:rPr>
          <w:rtl w:val="true"/>
        </w:rPr>
        <w:t xml:space="preserve">) </w:t>
      </w:r>
      <w:r>
        <w:rPr>
          <w:rtl w:val="true"/>
        </w:rPr>
        <w:t>حرمة بيع السلاح والسُّروج لاعداء الدين في حال الحرب</w:t>
      </w:r>
      <w:bookmarkEnd w:id="695"/>
    </w:p>
    <w:p>
      <w:pPr>
        <w:pStyle w:val="BookText"/>
        <w:rPr/>
      </w:pPr>
      <w:r>
        <w:rPr>
          <w:rFonts w:eastAsia="Amiri" w:cs="Amiri" w:ascii="Amiri" w:hAnsi="Amiri"/>
          <w:color w:val="111111"/>
          <w:sz w:val="28"/>
          <w:szCs w:val="28"/>
          <w:lang w:bidi="ar-SA"/>
        </w:rPr>
        <w:t>23573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دخلنا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حَكَم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فيمن يحمل السُّروج الى الشام</w:t>
      </w:r>
      <w:r>
        <w:rPr>
          <w:rStyle w:val="FootnoteAnchor"/>
          <w:rtl w:val="true"/>
        </w:rPr>
        <w:footnoteReference w:id="1384"/>
      </w:r>
      <w:r>
        <w:rPr>
          <w:rFonts w:ascii="Amiri" w:hAnsi="Amiri" w:eastAsia="Amiri" w:cs="Amiri"/>
          <w:color w:val="111111"/>
          <w:sz w:val="28"/>
          <w:sz w:val="28"/>
          <w:szCs w:val="28"/>
          <w:rtl w:val="true"/>
          <w:lang w:bidi="ar-SA"/>
        </w:rPr>
        <w:t>وأداتها؟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بمنزلة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انّكم في هُدنة فاذا كانت المباينة حَرُم عليكم أن تحملوا اليهم السُّروج والسلاح</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bookmarkStart w:id="696" w:name="pg13468_123897"/>
    </w:p>
    <w:p>
      <w:pPr>
        <w:pStyle w:val="BookText"/>
        <w:rPr/>
      </w:pPr>
      <w:bookmarkEnd w:id="696"/>
      <w:r>
        <w:rPr>
          <w:rFonts w:eastAsia="Amiri" w:cs="Amiri" w:ascii="Amiri" w:hAnsi="Amiri"/>
          <w:color w:val="111111"/>
          <w:sz w:val="28"/>
          <w:szCs w:val="28"/>
          <w:lang w:bidi="ar-SA"/>
        </w:rPr>
        <w:t>23574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أبي عبدالله البرقي، عن السراد، عن أبي عبدالله</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ابيع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لاتبعه في فتنة</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2007017_2616395394"/>
      <w:bookmarkStart w:id="698" w:name="_Toc249"/>
      <w:bookmarkEnd w:id="697"/>
      <w:r>
        <w:rPr>
          <w:rtl w:val="true"/>
        </w:rPr>
        <w:t xml:space="preserve">باب </w:t>
      </w:r>
      <w:r>
        <w:rPr>
          <w:rtl w:val="true"/>
        </w:rPr>
        <w:t>(</w:t>
      </w:r>
      <w:r>
        <w:rPr/>
        <w:t>2</w:t>
      </w:r>
      <w:r>
        <w:rPr>
          <w:rtl w:val="true"/>
        </w:rPr>
        <w:t xml:space="preserve">) </w:t>
      </w:r>
      <w:r>
        <w:rPr>
          <w:rtl w:val="true"/>
        </w:rPr>
        <w:t>حكم بيع السلاح للفئتين من أهل الباطل</w:t>
      </w:r>
      <w:bookmarkEnd w:id="69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هشام بن سالم،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الفئتين تلتقيان من أهل الباطل أنبيعهما</w:t>
      </w:r>
      <w:r>
        <w:rPr>
          <w:rStyle w:val="FootnoteAnchor"/>
          <w:rtl w:val="true"/>
        </w:rPr>
        <w:footnoteReference w:id="1390"/>
      </w:r>
      <w:r>
        <w:rPr>
          <w:rFonts w:ascii="IRNazanin" w:hAnsi="IRNazanin" w:eastAsia="IRNazanin"/>
          <w:color w:val="111111"/>
          <w:sz w:val="28"/>
          <w:sz w:val="28"/>
          <w:szCs w:val="28"/>
          <w:rtl w:val="true"/>
          <w:lang w:bidi="fa-IR"/>
        </w:rPr>
        <w:t>السلاح؟ قال</w:t>
      </w:r>
      <w:r>
        <w:rPr>
          <w:rFonts w:eastAsia="IRNazanin" w:cs="IRNazanin"/>
          <w:color w:val="111111"/>
          <w:sz w:val="28"/>
          <w:szCs w:val="28"/>
          <w:rtl w:val="true"/>
          <w:lang w:bidi="fa-IR"/>
        </w:rPr>
        <w:t>:</w:t>
      </w:r>
      <w:r>
        <w:rPr>
          <w:rStyle w:val="FootnoteAnchor"/>
          <w:rtl w:val="true"/>
        </w:rPr>
        <w:footnoteReference w:id="1391"/>
      </w:r>
      <w:r>
        <w:rPr>
          <w:rFonts w:ascii="Amiri" w:hAnsi="Amiri" w:eastAsia="Amiri" w:cs="Amiri"/>
          <w:color w:val="111111"/>
          <w:sz w:val="28"/>
          <w:sz w:val="28"/>
          <w:szCs w:val="28"/>
          <w:rtl w:val="true"/>
          <w:lang w:bidi="ar-SA"/>
        </w:rPr>
        <w:t>بعهما ما يكنّهما، الدرع</w:t>
      </w:r>
      <w:r>
        <w:rPr>
          <w:rStyle w:val="FootnoteAnchor"/>
          <w:rtl w:val="true"/>
        </w:rPr>
        <w:footnoteReference w:id="1392"/>
      </w:r>
      <w:r>
        <w:rPr>
          <w:rFonts w:ascii="Amiri" w:hAnsi="Amiri" w:eastAsia="Amiri" w:cs="Amiri"/>
          <w:color w:val="111111"/>
          <w:sz w:val="28"/>
          <w:sz w:val="28"/>
          <w:szCs w:val="28"/>
          <w:rtl w:val="true"/>
          <w:lang w:bidi="ar-SA"/>
        </w:rPr>
        <w:t>والخفين ونحو هذا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bookmarkStart w:id="699" w:name="pg13468_123898"/>
    </w:p>
    <w:p>
      <w:pPr>
        <w:pStyle w:val="BookText"/>
        <w:rPr/>
      </w:pPr>
      <w:bookmarkEnd w:id="699"/>
      <w:r>
        <w:rPr>
          <w:rFonts w:ascii="Amiri" w:hAnsi="Amiri" w:eastAsia="Amiri" w:cs="Amiri"/>
          <w:color w:val="111111"/>
          <w:sz w:val="28"/>
          <w:sz w:val="28"/>
          <w:szCs w:val="28"/>
          <w:rtl w:val="true"/>
          <w:lang w:bidi="ar-SA"/>
        </w:rPr>
        <w:t xml:space="preserve">جواز بيع السّلاح للسلطان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2007019_2616395394"/>
      <w:bookmarkStart w:id="701" w:name="_Toc250"/>
      <w:bookmarkEnd w:id="700"/>
      <w:r>
        <w:rPr>
          <w:rtl w:val="true"/>
        </w:rPr>
        <w:t xml:space="preserve">باب </w:t>
      </w:r>
      <w:r>
        <w:rPr>
          <w:rtl w:val="true"/>
        </w:rPr>
        <w:t>(</w:t>
      </w:r>
      <w:r>
        <w:rPr/>
        <w:t>3</w:t>
      </w:r>
      <w:r>
        <w:rPr>
          <w:rtl w:val="true"/>
        </w:rPr>
        <w:t xml:space="preserve">) </w:t>
      </w:r>
      <w:r>
        <w:rPr>
          <w:rtl w:val="true"/>
        </w:rPr>
        <w:t>جواز بيع السلاح للسلطان</w:t>
      </w:r>
      <w:bookmarkEnd w:id="70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محمد بن عيسى، عن أبي القاسم الصيفل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اليه انّي رجل صیقل اشتري السيوف وأبيعها من السلطان أجائز لي بيعها؟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702" w:name="pg13468_123899"/>
    </w:p>
    <w:p>
      <w:pPr>
        <w:pStyle w:val="Heading2"/>
        <w:numPr>
          <w:ilvl w:val="1"/>
          <w:numId w:val="1"/>
        </w:numPr>
        <w:rPr/>
      </w:pPr>
      <w:bookmarkStart w:id="703" w:name="__RefHeading___Toc2007021_2616395394"/>
      <w:bookmarkStart w:id="704" w:name="_Toc251"/>
      <w:bookmarkEnd w:id="702"/>
      <w:bookmarkEnd w:id="703"/>
      <w:r>
        <w:rPr>
          <w:rtl w:val="true"/>
        </w:rPr>
        <w:t>أبواب بيع اللَّقيط</w:t>
      </w:r>
      <w:bookmarkEnd w:id="704"/>
    </w:p>
    <w:p>
      <w:pPr>
        <w:pStyle w:val="Heading3"/>
        <w:numPr>
          <w:ilvl w:val="2"/>
          <w:numId w:val="1"/>
        </w:numPr>
        <w:rPr/>
      </w:pPr>
      <w:bookmarkStart w:id="705" w:name="__RefHeading___Toc2007023_2616395394"/>
      <w:bookmarkStart w:id="706" w:name="_Toc252"/>
      <w:bookmarkEnd w:id="705"/>
      <w:r>
        <w:rPr>
          <w:rtl w:val="true"/>
        </w:rPr>
        <w:t xml:space="preserve">باب </w:t>
      </w:r>
      <w:r>
        <w:rPr>
          <w:rtl w:val="true"/>
        </w:rPr>
        <w:t>(</w:t>
      </w:r>
      <w:r>
        <w:rPr/>
        <w:t>1</w:t>
      </w:r>
      <w:r>
        <w:rPr>
          <w:rtl w:val="true"/>
        </w:rPr>
        <w:t xml:space="preserve">) </w:t>
      </w:r>
      <w:r>
        <w:rPr>
          <w:rtl w:val="true"/>
        </w:rPr>
        <w:t>عدم جواز بيع اللَّقيط</w:t>
      </w:r>
      <w:bookmarkEnd w:id="706"/>
    </w:p>
    <w:p>
      <w:pPr>
        <w:pStyle w:val="BookText"/>
        <w:rPr/>
      </w:pPr>
      <w:r>
        <w:rPr>
          <w:rFonts w:eastAsia="IRNazanin" w:cs="IRNazanin"/>
          <w:color w:val="111111"/>
          <w:sz w:val="28"/>
          <w:szCs w:val="28"/>
          <w:lang w:bidi="fa-IR"/>
        </w:rPr>
        <w:t>23577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عن العلا، عن محمد،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لايُباع ولايُشری</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مثنّی،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اللّقيط لايُشترى ولايُباع</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لا ولاء </w:t>
      </w:r>
      <w:bookmarkStart w:id="707" w:name="pg13468_123900"/>
    </w:p>
    <w:p>
      <w:pPr>
        <w:pStyle w:val="BookText"/>
        <w:rPr/>
      </w:pPr>
      <w:bookmarkEnd w:id="707"/>
      <w:r>
        <w:rPr>
          <w:rFonts w:ascii="Amiri" w:hAnsi="Amiri" w:eastAsia="Amiri" w:cs="Amiri"/>
          <w:color w:val="111111"/>
          <w:sz w:val="28"/>
          <w:sz w:val="28"/>
          <w:szCs w:val="28"/>
          <w:rtl w:val="true"/>
          <w:lang w:bidi="ar-SA"/>
        </w:rPr>
        <w:t>حكم ولاء المنبوذ ابن محبوب،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اللّقيطة؟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 ولاتشترى ولكن استخدمها بما أنفقت</w:t>
      </w:r>
      <w:r>
        <w:rPr>
          <w:rStyle w:val="FootnoteAnchor"/>
          <w:rtl w:val="true"/>
        </w:rPr>
        <w:footnoteReference w:id="1398"/>
      </w:r>
      <w:r>
        <w:rPr>
          <w:rFonts w:ascii="Amiri" w:hAnsi="Amiri" w:eastAsia="Amiri" w:cs="Amiri"/>
          <w:color w:val="111111"/>
          <w:sz w:val="28"/>
          <w:sz w:val="28"/>
          <w:szCs w:val="28"/>
          <w:rtl w:val="true"/>
          <w:lang w:bidi="ar-SA"/>
        </w:rPr>
        <w:t>عليها</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2007025_2616395394"/>
      <w:bookmarkStart w:id="709" w:name="_Toc253"/>
      <w:bookmarkEnd w:id="708"/>
      <w:r>
        <w:rPr>
          <w:rtl w:val="true"/>
        </w:rPr>
        <w:t xml:space="preserve">باب </w:t>
      </w:r>
      <w:r>
        <w:rPr>
          <w:rtl w:val="true"/>
        </w:rPr>
        <w:t>(</w:t>
      </w:r>
      <w:r>
        <w:rPr/>
        <w:t>2</w:t>
      </w:r>
      <w:r>
        <w:rPr>
          <w:rtl w:val="true"/>
        </w:rPr>
        <w:t xml:space="preserve">) </w:t>
      </w:r>
      <w:r>
        <w:rPr>
          <w:rtl w:val="true"/>
        </w:rPr>
        <w:t>حكم ولاء المنبوذ</w:t>
      </w:r>
      <w:bookmarkEnd w:id="709"/>
    </w:p>
    <w:p>
      <w:pPr>
        <w:pStyle w:val="BookText"/>
        <w:rPr/>
      </w:pPr>
      <w:r>
        <w:rPr>
          <w:rFonts w:eastAsia="Amiri" w:cs="Amiri" w:ascii="Amiri" w:hAnsi="Amiri"/>
          <w:color w:val="111111"/>
          <w:sz w:val="28"/>
          <w:szCs w:val="28"/>
          <w:lang w:bidi="ar-SA"/>
        </w:rPr>
        <w:t>23580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w:t>
      </w:r>
      <w:r>
        <w:rPr>
          <w:rStyle w:val="FootnoteAnchor"/>
          <w:rtl w:val="true"/>
        </w:rPr>
        <w:footnoteReference w:id="1401"/>
      </w:r>
      <w:r>
        <w:rPr>
          <w:rFonts w:ascii="IRNazanin" w:hAnsi="IRNazanin" w:eastAsia="IRNazanin"/>
          <w:color w:val="111111"/>
          <w:sz w:val="28"/>
          <w:sz w:val="28"/>
          <w:szCs w:val="28"/>
          <w:rtl w:val="true"/>
          <w:lang w:bidi="fa-IR"/>
        </w:rPr>
        <w:t>حرّ، ان شاء جعل ولاءه</w:t>
      </w:r>
      <w:r>
        <w:rPr>
          <w:rStyle w:val="FootnoteAnchor"/>
          <w:rtl w:val="true"/>
        </w:rPr>
        <w:footnoteReference w:id="1402"/>
      </w:r>
      <w:r>
        <w:rPr>
          <w:rFonts w:ascii="Amiri" w:hAnsi="Amiri" w:eastAsia="Amiri" w:cs="Amiri"/>
          <w:color w:val="111111"/>
          <w:sz w:val="28"/>
          <w:sz w:val="28"/>
          <w:szCs w:val="28"/>
          <w:rtl w:val="true"/>
          <w:lang w:bidi="ar-SA"/>
        </w:rPr>
        <w:t>للذين رَبّوه، وإن شاء لغيرهم</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عيسى، عن حريز مثله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w:t>
      </w:r>
      <w:r>
        <w:rPr>
          <w:rFonts w:eastAsia="Amiri" w:cs="Amiri" w:ascii="Amiri" w:hAnsi="Amiri"/>
          <w:color w:val="111111"/>
          <w:sz w:val="28"/>
          <w:szCs w:val="28"/>
          <w:rtl w:val="true"/>
          <w:lang w:bidi="ar-SA"/>
        </w:rPr>
        <w:t xml:space="preserve">. </w:t>
      </w:r>
      <w:bookmarkStart w:id="710" w:name="pg13468_123901"/>
    </w:p>
    <w:p>
      <w:pPr>
        <w:pStyle w:val="BookText"/>
        <w:rPr/>
      </w:pPr>
      <w:bookmarkEnd w:id="710"/>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طَلَب الذي ربّاه منه نَفقَتَه وكان مُوسراً رُدَّ عليه، وإن كان مُعسِراً كان ما أنفق عليه صدقة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عبدالرّحمن العزرمي</w:t>
      </w:r>
      <w:r>
        <w:rPr>
          <w:rStyle w:val="FootnoteAnchor"/>
          <w:rtl w:val="true"/>
        </w:rPr>
        <w:footnoteReference w:id="1406"/>
      </w:r>
      <w:r>
        <w:rPr>
          <w:rFonts w:ascii="Amiri" w:hAnsi="Amiri" w:eastAsia="Amiri" w:cs="Amiri"/>
          <w:color w:val="111111"/>
          <w:sz w:val="28"/>
          <w:sz w:val="28"/>
          <w:szCs w:val="28"/>
          <w:rtl w:val="true"/>
          <w:lang w:bidi="ar-SA"/>
        </w:rPr>
        <w:t xml:space="preserve">،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المنبوذ حرٌّ فإذا كبُر فإن شاء تولّى إلى الّذي</w:t>
      </w:r>
      <w:r>
        <w:rPr>
          <w:rStyle w:val="FootnoteAnchor"/>
          <w:rtl w:val="true"/>
        </w:rPr>
        <w:footnoteReference w:id="1408"/>
      </w:r>
      <w:r>
        <w:rPr>
          <w:rFonts w:ascii="Amiri" w:hAnsi="Amiri" w:eastAsia="Amiri" w:cs="Amiri"/>
          <w:color w:val="111111"/>
          <w:sz w:val="28"/>
          <w:sz w:val="28"/>
          <w:szCs w:val="28"/>
          <w:rtl w:val="true"/>
          <w:lang w:bidi="ar-SA"/>
        </w:rPr>
        <w:t>التقطه وإلاّ فليردّ عليه النفقة وليذهب فليوال</w:t>
      </w:r>
      <w:r>
        <w:rPr>
          <w:rStyle w:val="FootnoteAnchor"/>
          <w:rtl w:val="true"/>
        </w:rPr>
        <w:footnoteReference w:id="1409"/>
      </w:r>
      <w:r>
        <w:rPr>
          <w:rFonts w:ascii="IRNazanin" w:hAnsi="IRNazanin" w:eastAsia="IRNazanin"/>
          <w:color w:val="111111"/>
          <w:sz w:val="28"/>
          <w:sz w:val="28"/>
          <w:szCs w:val="28"/>
          <w:rtl w:val="true"/>
          <w:lang w:bidi="fa-IR"/>
        </w:rPr>
        <w:t>من شاء</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2007027_2616395394"/>
      <w:bookmarkStart w:id="712" w:name="_Toc254"/>
      <w:bookmarkEnd w:id="711"/>
      <w:r>
        <w:rPr>
          <w:rtl w:val="true"/>
        </w:rPr>
        <w:t xml:space="preserve">باب </w:t>
      </w:r>
      <w:r>
        <w:rPr>
          <w:rtl w:val="true"/>
        </w:rPr>
        <w:t>(</w:t>
      </w:r>
      <w:r>
        <w:rPr/>
        <w:t>3</w:t>
      </w:r>
      <w:r>
        <w:rPr>
          <w:rtl w:val="true"/>
        </w:rPr>
        <w:t xml:space="preserve">) </w:t>
      </w:r>
      <w:r>
        <w:rPr>
          <w:rtl w:val="true"/>
        </w:rPr>
        <w:t>حكم المطالبة بما اُنفق على المنبوذ</w:t>
      </w:r>
      <w:bookmarkEnd w:id="71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مثنّی، عن حاتم بن إسماعيل المدائنيّ،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المنبوذ حرٌّ فإن أحبّ أن يوالي غير الّذي ربّاه والاه </w:t>
      </w:r>
    </w:p>
    <w:p>
      <w:pPr>
        <w:pStyle w:val="BookText"/>
        <w:rPr/>
      </w:pPr>
      <w:r>
        <w:rPr>
          <w:rFonts w:ascii="Amiri" w:hAnsi="Amiri" w:eastAsia="Amiri" w:cs="Amiri"/>
          <w:color w:val="111111"/>
          <w:sz w:val="28"/>
          <w:sz w:val="28"/>
          <w:szCs w:val="28"/>
          <w:rtl w:val="true"/>
          <w:lang w:bidi="ar-SA"/>
        </w:rPr>
        <w:t>حكم المطالبة بما اُنفق على المنبوذ فإن</w:t>
      </w:r>
      <w:r>
        <w:rPr>
          <w:rStyle w:val="FootnoteAnchor"/>
          <w:rtl w:val="true"/>
        </w:rPr>
        <w:footnoteReference w:id="1412"/>
      </w:r>
      <w:r>
        <w:rPr>
          <w:rFonts w:ascii="Amiri" w:hAnsi="Amiri" w:eastAsia="Amiri" w:cs="Amiri"/>
          <w:color w:val="111111"/>
          <w:sz w:val="28"/>
          <w:sz w:val="28"/>
          <w:szCs w:val="28"/>
          <w:rtl w:val="true"/>
          <w:lang w:bidi="ar-SA"/>
        </w:rPr>
        <w:t>طلب منه الّذي ربّاه النفقة وكان موسراً ردّ عليه وإن كان معسراً كان ما أنفق عليه صدقة</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نجران، عن المثنّى،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 فان أحبَّ أن يوالي الذي التقطه والاه، وإن أحبَّ أن يوالي غيره والاه، وإن طلب الذي ربّاه نفقته وكان موسراً ردّ عليه، وإن لم يكن موسراً صار ما أنفقه</w:t>
      </w:r>
      <w:r>
        <w:rPr>
          <w:rStyle w:val="FootnoteAnchor"/>
          <w:rtl w:val="true"/>
        </w:rPr>
        <w:footnoteReference w:id="1415"/>
      </w:r>
      <w:r>
        <w:rPr>
          <w:rFonts w:ascii="Amiri" w:hAnsi="Amiri" w:eastAsia="Amiri" w:cs="Amiri"/>
          <w:color w:val="111111"/>
          <w:sz w:val="28"/>
          <w:sz w:val="28"/>
          <w:szCs w:val="28"/>
          <w:rtl w:val="true"/>
          <w:lang w:bidi="ar-SA"/>
        </w:rPr>
        <w:t>صدقة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المثنّي،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طلب الذي ربّاه بنفقته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713" w:name="pg13468_123903"/>
    </w:p>
    <w:p>
      <w:pPr>
        <w:pStyle w:val="Heading2"/>
        <w:numPr>
          <w:ilvl w:val="1"/>
          <w:numId w:val="1"/>
        </w:numPr>
        <w:rPr/>
      </w:pPr>
      <w:bookmarkStart w:id="714" w:name="__RefHeading___Toc2007029_2616395394"/>
      <w:bookmarkStart w:id="715" w:name="_Toc255"/>
      <w:bookmarkEnd w:id="713"/>
      <w:bookmarkEnd w:id="714"/>
      <w:r>
        <w:rPr>
          <w:rtl w:val="true"/>
        </w:rPr>
        <w:t>أبواب بيع التماثيل</w:t>
      </w:r>
      <w:bookmarkEnd w:id="715"/>
    </w:p>
    <w:p>
      <w:pPr>
        <w:pStyle w:val="Heading3"/>
        <w:numPr>
          <w:ilvl w:val="2"/>
          <w:numId w:val="1"/>
        </w:numPr>
        <w:rPr/>
      </w:pPr>
      <w:bookmarkStart w:id="716" w:name="__RefHeading___Toc2007031_2616395394"/>
      <w:bookmarkStart w:id="717" w:name="_Toc256"/>
      <w:bookmarkEnd w:id="716"/>
      <w:r>
        <w:rPr>
          <w:rtl w:val="true"/>
        </w:rPr>
        <w:t xml:space="preserve">باب </w:t>
      </w:r>
      <w:r>
        <w:rPr>
          <w:rtl w:val="true"/>
        </w:rPr>
        <w:t>(</w:t>
      </w:r>
      <w:r>
        <w:rPr/>
        <w:t>1</w:t>
      </w:r>
      <w:r>
        <w:rPr>
          <w:rtl w:val="true"/>
        </w:rPr>
        <w:t xml:space="preserve">) </w:t>
      </w:r>
      <w:r>
        <w:rPr>
          <w:rtl w:val="true"/>
        </w:rPr>
        <w:t>جواز عمل تماثيل الشجر وشبهها</w:t>
      </w:r>
      <w:bookmarkEnd w:id="717"/>
    </w:p>
    <w:p>
      <w:pPr>
        <w:pStyle w:val="BookText"/>
        <w:rPr/>
      </w:pPr>
      <w:r>
        <w:rPr>
          <w:rFonts w:eastAsia="Amiri" w:cs="Amiri" w:ascii="Amiri" w:hAnsi="Amiri"/>
          <w:color w:val="111111"/>
          <w:sz w:val="28"/>
          <w:szCs w:val="28"/>
          <w:lang w:bidi="ar-SA"/>
        </w:rPr>
        <w:t>23584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وعبدالله ابني محمّد بن عيسى، عن عليّ بن الحكم، عن أبان بن عثمان،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تماثيل الرجال والنساء ولكنّها</w:t>
      </w:r>
      <w:r>
        <w:rPr>
          <w:rStyle w:val="FootnoteAnchor"/>
          <w:rtl w:val="true"/>
        </w:rPr>
        <w:footnoteReference w:id="1420"/>
      </w:r>
      <w:r>
        <w:rPr>
          <w:rFonts w:ascii="IRNazanin" w:hAnsi="IRNazanin" w:eastAsia="IRNazanin"/>
          <w:color w:val="111111"/>
          <w:sz w:val="28"/>
          <w:sz w:val="28"/>
          <w:szCs w:val="28"/>
          <w:rtl w:val="true"/>
          <w:lang w:bidi="fa-IR"/>
        </w:rPr>
        <w:t>الشجر وشبهه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مثله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718" w:name="pg13468_123904"/>
    </w:p>
    <w:p>
      <w:pPr>
        <w:pStyle w:val="BookText"/>
        <w:rPr/>
      </w:pPr>
      <w:bookmarkEnd w:id="718"/>
      <w:r>
        <w:rPr>
          <w:rFonts w:ascii="IRNazanin" w:hAnsi="IRNazanin" w:eastAsia="IRNazanin"/>
          <w:color w:val="111111"/>
          <w:sz w:val="28"/>
          <w:sz w:val="28"/>
          <w:szCs w:val="28"/>
          <w:rtl w:val="true"/>
          <w:lang w:bidi="fa-IR"/>
        </w:rPr>
        <w:t>حكم عمل التماثيل والصُّور المجسَّمة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العباس،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حمّاد بن عيسى، عن حریز بن عبدالله،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تماثيل الشجر والشمس والقمر؟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ما لم يكن شيئاً من الحيوان</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2007033_2616395394"/>
      <w:bookmarkStart w:id="720" w:name="_Toc257"/>
      <w:bookmarkEnd w:id="719"/>
      <w:r>
        <w:rPr>
          <w:rtl w:val="true"/>
        </w:rPr>
        <w:t xml:space="preserve">باب </w:t>
      </w:r>
      <w:r>
        <w:rPr>
          <w:rtl w:val="true"/>
        </w:rPr>
        <w:t>(</w:t>
      </w:r>
      <w:r>
        <w:rPr/>
        <w:t>2</w:t>
      </w:r>
      <w:r>
        <w:rPr>
          <w:rtl w:val="true"/>
        </w:rPr>
        <w:t xml:space="preserve">) </w:t>
      </w:r>
      <w:r>
        <w:rPr>
          <w:rtl w:val="true"/>
        </w:rPr>
        <w:t>حكم عمل التماثيل والصُّور المجسَّمة</w:t>
      </w:r>
      <w:bookmarkEnd w:id="720"/>
    </w:p>
    <w:p>
      <w:pPr>
        <w:pStyle w:val="BookText"/>
        <w:rPr/>
      </w:pPr>
      <w:r>
        <w:rPr>
          <w:rFonts w:eastAsia="Amiri" w:cs="Amiri" w:ascii="Amiri" w:hAnsi="Amiri"/>
          <w:color w:val="111111"/>
          <w:sz w:val="28"/>
          <w:szCs w:val="28"/>
          <w:lang w:bidi="ar-SA"/>
        </w:rPr>
        <w:t>23586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تمثالاً</w:t>
      </w:r>
      <w:r>
        <w:rPr>
          <w:rStyle w:val="FootnoteAnchor"/>
          <w:rtl w:val="true"/>
        </w:rPr>
        <w:footnoteReference w:id="1425"/>
      </w:r>
      <w:r>
        <w:rPr>
          <w:rFonts w:ascii="Amiri" w:hAnsi="Amiri" w:eastAsia="Amiri" w:cs="Amiri"/>
          <w:color w:val="111111"/>
          <w:sz w:val="28"/>
          <w:sz w:val="28"/>
          <w:szCs w:val="28"/>
          <w:rtl w:val="true"/>
          <w:lang w:bidi="ar-SA"/>
        </w:rPr>
        <w:t>كلّف يوم القيامة أن ينفخ فيه</w:t>
      </w:r>
      <w:r>
        <w:rPr>
          <w:rStyle w:val="FootnoteAnchor"/>
          <w:rtl w:val="true"/>
        </w:rPr>
        <w:footnoteReference w:id="1426"/>
      </w:r>
      <w:r>
        <w:rPr>
          <w:rFonts w:ascii="IRNazanin" w:hAnsi="IRNazanin" w:eastAsia="IRNazanin"/>
          <w:color w:val="111111"/>
          <w:sz w:val="28"/>
          <w:sz w:val="28"/>
          <w:szCs w:val="28"/>
          <w:rtl w:val="true"/>
          <w:lang w:bidi="fa-IR"/>
        </w:rPr>
        <w:t>الروح</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أبي عمير مثله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w:t>
      </w:r>
      <w:r>
        <w:rPr>
          <w:rStyle w:val="FootnoteAnchor"/>
          <w:rtl w:val="true"/>
        </w:rPr>
        <w:footnoteReference w:id="142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القبور وكسر الصور</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جعفر بن محمد الأشعري مثله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الجزء السابع عشر من هذه الموسوعة حديثٌ يشبه هذا الحديث وهو حديث رقم </w:t>
      </w:r>
      <w:r>
        <w:rPr>
          <w:rFonts w:eastAsia="Amiri" w:cs="Amiri" w:ascii="Amiri" w:hAnsi="Amiri"/>
          <w:color w:val="111111"/>
          <w:sz w:val="28"/>
          <w:szCs w:val="28"/>
          <w:lang w:bidi="ar-SA"/>
        </w:rPr>
        <w:t>11616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صورة إلاّ محوتها، ولا قبراً إلاّ سوّيتَه، ولا كلباً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هناك شرحاً موجزاً لهذا الحديث، ونذكره هنا مع زيادة في الشرح والتوضيح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وقبل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السَّنَد عند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خليفته الامام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لايَدَع صورةً إلاّ محاها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الصُّور؟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التماثيل التي كانت تُقدَّس وتُعبد من دون الله سبحانه، كما جاء ذكرها في القرآن الكريم حكاية عن النبي </w:t>
      </w:r>
    </w:p>
    <w:p>
      <w:pPr>
        <w:pStyle w:val="BookText"/>
        <w:rPr/>
      </w:pPr>
      <w:r>
        <w:rPr>
          <w:rFonts w:ascii="Amiri" w:hAnsi="Amiri" w:eastAsia="Amiri" w:cs="Amiri"/>
          <w:color w:val="111111"/>
          <w:sz w:val="28"/>
          <w:sz w:val="28"/>
          <w:szCs w:val="28"/>
          <w:rtl w:val="true"/>
          <w:lang w:bidi="ar-SA"/>
        </w:rPr>
        <w:t xml:space="preserve">حكم عمل التماثيل والصُّور المجسَّمة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لِأَبِيهِ وَقَوْمِهِ مَا هَذِهِ التَّمَاثِيلُ الَّتِي أَنْتُمْ لَهَا عَاكِفُونَ ٭ قَالُوا وَجَدْنَا آبَاءَنَا لَهَا عَابِدِينَ ٭ قَالَ لَقَدْ كُنْتُمْ أَنْتُمْ وَآبَاؤُكُمْ فِي ضَلَالٍ مُبِينٍ</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الحديث المذكور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کَسر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والكسر يكون للأصنام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فالاستعمال الشائع 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للأصنام، وربما اُطلق على الصُّوَر المنقوشة على الوسائد والفُرُش، كما ستقرأ في حديثٍ 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قبراً إلاّ سوّاه مع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كالأمر السابق يتعلَّق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يعبدون قبور أنبيائهم من دون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الأمر النبوي بهدم تلك القبور وتسويتها مع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لاتُعبد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يختلف تماماً عمّا جرت عليه 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على قبور الأنبياء والأولياء والصالحين، إذ من الواضح أنها لاتعبد من دون الله تعالى، بل هي مراكز لعبادة الله ودعائه والتضرُّع اليه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ترى المسلمين يجتمعون مِن شرق الأرض وغربها عند قبر خاتم الأنبیاء وسید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ليجددوا العهد به ويعبدوا الله تعالى في مسجده الشريف ويتوسَّلوا به الى الخالق </w:t>
      </w:r>
    </w:p>
    <w:p>
      <w:pPr>
        <w:pStyle w:val="BookText"/>
        <w:rPr/>
      </w:pPr>
      <w:r>
        <w:rPr>
          <w:rFonts w:ascii="Amiri" w:hAnsi="Amiri" w:eastAsia="Amiri" w:cs="Amiri"/>
          <w:color w:val="111111"/>
          <w:sz w:val="28"/>
          <w:sz w:val="28"/>
          <w:szCs w:val="28"/>
          <w:rtl w:val="true"/>
          <w:lang w:bidi="ar-SA"/>
        </w:rPr>
        <w:t>العظيم لغفران ذنوبهم وقضاء حوائجهم واستجابة دعائهم،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تسوية القبور مع الأرض هي القبور التي تُعبد من دون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ترى البناء على قبور أولياء الله الصالحين في مختلف بلاد العالَم، بدءاً بالمدينة المنوَّرة حيث القبّة الخضراء المشيَّدة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بلاد الاردن ومصر وسورية والعراق وإيران وفلسطين وغيرها من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الى فتاوى الفقهاء المصرحة بجواز البناء على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الفرقة الضالَّة شقَت عصا المسلمين وخالفت جمهور الفقهاء وجاءت بالبِدع والفتاوى الضالَّة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حرمة البناء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بالوعي واليقظة والرُّشد الديني وهيهات أن تنطلي عليهم هذه الأكاذيب وأن ينخدعوا بهذه الشعارات المستوردة من خارج البلاد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كلباً الاّ قَتَله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المقصود هي الكلاب السائبة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تتحرَّش بالناس وتهجم عليهم وتنقل إليهم الجراثيم والأمراض عبر العضّ وغيره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حكم عمل التماثيل والصُّور الجسَّمة وليس المقصود مُطلق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كلب الحراسة الذي یُستخدم في البساتين والمزارع والبيوت ومع قطائع الأغنام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فيه فائدة محلَّلة 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أحمد بن محمد، وحميد بن زياد، عن الحسن بن محمد بن سماعة جميعاً، عن أحمد ابن الحسن الميثميّ، عن أبان بن عثمان، عن الحسين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معذّبون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كذب في رؤياه يُكلّف أن يعقد بين شعيرتين وليس بعاقد بينهما، ورجل صوّر تماثيل يُكلّف أن ينفخ فيها وليس بنافخ</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محسن بن أحمد، عن أبان بن عثمان، عن الحسين بن المنذر مثله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والمستمع بين قوم وهم له كارهون يُصبّ في اُذنيه الآنك وهو الأسرب</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القاسم بن محمد،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ينهى عن التماثيل</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موسى بن القاسم،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21" w:name="pg13468_123909"/>
    </w:p>
    <w:p>
      <w:pPr>
        <w:pStyle w:val="BookText"/>
        <w:rPr/>
      </w:pPr>
      <w:bookmarkEnd w:id="721"/>
      <w:r>
        <w:rPr>
          <w:rFonts w:ascii="Amiri" w:hAnsi="Amiri" w:eastAsia="Amiri" w:cs="Amiri"/>
          <w:color w:val="111111"/>
          <w:sz w:val="28"/>
          <w:sz w:val="28"/>
          <w:szCs w:val="28"/>
          <w:rtl w:val="true"/>
          <w:lang w:bidi="ar-SA"/>
        </w:rPr>
        <w:t>عن التماثيل؟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أن يلعب بها</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2007035_2616395394"/>
      <w:bookmarkStart w:id="723" w:name="_Toc258"/>
      <w:bookmarkEnd w:id="722"/>
      <w:r>
        <w:rPr>
          <w:rtl w:val="true"/>
        </w:rPr>
        <w:t xml:space="preserve">باب </w:t>
      </w:r>
      <w:r>
        <w:rPr>
          <w:rtl w:val="true"/>
        </w:rPr>
        <w:t>(</w:t>
      </w:r>
      <w:r>
        <w:rPr/>
        <w:t>3</w:t>
      </w:r>
      <w:r>
        <w:rPr>
          <w:rtl w:val="true"/>
        </w:rPr>
        <w:t xml:space="preserve">) </w:t>
      </w:r>
      <w:r>
        <w:rPr>
          <w:rtl w:val="true"/>
        </w:rPr>
        <w:t>حكم التماثيل على الوسائد</w:t>
      </w:r>
      <w:bookmarkEnd w:id="723"/>
    </w:p>
    <w:p>
      <w:pPr>
        <w:pStyle w:val="BookText"/>
        <w:rPr/>
      </w:pPr>
      <w:r>
        <w:rPr>
          <w:rFonts w:eastAsia="Amiri" w:cs="Amiri" w:ascii="Amiri" w:hAnsi="Amiri"/>
          <w:color w:val="111111"/>
          <w:sz w:val="28"/>
          <w:szCs w:val="28"/>
          <w:lang w:bidi="ar-SA"/>
        </w:rPr>
        <w:t>23591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عبدالله بن جبلة،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w:t>
      </w:r>
      <w:r>
        <w:rPr>
          <w:rStyle w:val="FootnoteAnchor"/>
          <w:rtl w:val="true"/>
        </w:rPr>
        <w:footnoteReference w:id="1438"/>
      </w:r>
      <w:r>
        <w:rPr>
          <w:rFonts w:ascii="Amiri" w:hAnsi="Amiri" w:eastAsia="Amiri" w:cs="Amiri"/>
          <w:color w:val="111111"/>
          <w:sz w:val="28"/>
          <w:sz w:val="28"/>
          <w:szCs w:val="28"/>
          <w:rtl w:val="true"/>
          <w:lang w:bidi="ar-SA"/>
        </w:rPr>
        <w:t>نبسط عندنا الوسائد فيها التَّماثيل ونفرشها؟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بما يُبسط منها ويُفرش</w:t>
      </w:r>
      <w:r>
        <w:rPr>
          <w:rStyle w:val="FootnoteAnchor"/>
          <w:rtl w:val="true"/>
        </w:rPr>
        <w:footnoteReference w:id="1439"/>
      </w:r>
      <w:r>
        <w:rPr>
          <w:rFonts w:ascii="Amiri" w:hAnsi="Amiri" w:eastAsia="Amiri" w:cs="Amiri"/>
          <w:color w:val="111111"/>
          <w:sz w:val="28"/>
          <w:sz w:val="28"/>
          <w:szCs w:val="28"/>
          <w:rtl w:val="true"/>
          <w:lang w:bidi="ar-SA"/>
        </w:rPr>
        <w:t xml:space="preserve">ويُوطأ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منها ما نُصب على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السرير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سبب الكراهة هو أنَّه يُلهي الانسان عن ذكر الله تعالى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لدفع توهُّم العبادة لها، ومن هنا ذكر الفقهاء أنها لو كانت على حائط أو سرير خلف الانسان فلاكراهة حينئذٍ</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قمت اُصلّي وبين يدي وسادة فيها تماثيل طائر </w:t>
      </w:r>
      <w:bookmarkStart w:id="724" w:name="pg13468_123910"/>
    </w:p>
    <w:p>
      <w:pPr>
        <w:pStyle w:val="BookText"/>
        <w:rPr/>
      </w:pPr>
      <w:bookmarkEnd w:id="724"/>
      <w:r>
        <w:rPr>
          <w:rFonts w:ascii="Amiri" w:hAnsi="Amiri" w:eastAsia="Amiri" w:cs="Amiri"/>
          <w:color w:val="111111"/>
          <w:sz w:val="28"/>
          <w:sz w:val="28"/>
          <w:szCs w:val="28"/>
          <w:rtl w:val="true"/>
          <w:lang w:bidi="ar-SA"/>
        </w:rPr>
        <w:t xml:space="preserve">تحريم بيع الخشب ليُصنع به الصليب والصنم فجعلت عليها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أُهديت إلىَّ طنفسة</w:t>
      </w:r>
      <w:r>
        <w:rPr>
          <w:rStyle w:val="FootnoteAnchor"/>
          <w:rtl w:val="true"/>
        </w:rPr>
        <w:footnoteReference w:id="1441"/>
      </w:r>
      <w:r>
        <w:rPr>
          <w:rFonts w:ascii="Amiri" w:hAnsi="Amiri" w:eastAsia="Amiri" w:cs="Amiri"/>
          <w:color w:val="111111"/>
          <w:sz w:val="28"/>
          <w:sz w:val="28"/>
          <w:szCs w:val="28"/>
          <w:rtl w:val="true"/>
          <w:lang w:bidi="ar-SA"/>
        </w:rPr>
        <w:t>من الشام فيها تماثيل طير فأمرتُ به فغُير رأسه فجُعل كهيئة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أشدّ ما يهمّ بالإنسان إذا كان وحده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ألهي عن ذكر الله تعالى في الصلاة و كان سبباً لاشتغال القلب به فهو مكروه، ومن هذا المنطلق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عليها ثوباً</w:t>
      </w:r>
      <w:r>
        <w:rPr>
          <w:rFonts w:eastAsia="Amiri" w:cs="Amiri" w:ascii="Amiri" w:hAnsi="Amiri"/>
          <w:color w:val="111111"/>
          <w:sz w:val="28"/>
          <w:szCs w:val="28"/>
          <w:rtl w:val="true"/>
          <w:lang w:bidi="ar-SA"/>
        </w:rPr>
        <w:t>» .</w:t>
      </w:r>
    </w:p>
    <w:p>
      <w:pPr>
        <w:pStyle w:val="Heading3"/>
        <w:numPr>
          <w:ilvl w:val="2"/>
          <w:numId w:val="1"/>
        </w:numPr>
        <w:rPr/>
      </w:pPr>
      <w:bookmarkStart w:id="725" w:name="__RefHeading___Toc2007037_2616395394"/>
      <w:bookmarkStart w:id="726" w:name="_Toc259"/>
      <w:bookmarkEnd w:id="725"/>
      <w:r>
        <w:rPr>
          <w:rtl w:val="true"/>
        </w:rPr>
        <w:t xml:space="preserve">باب </w:t>
      </w:r>
      <w:r>
        <w:rPr>
          <w:rtl w:val="true"/>
        </w:rPr>
        <w:t>(</w:t>
      </w:r>
      <w:r>
        <w:rPr/>
        <w:t>4</w:t>
      </w:r>
      <w:r>
        <w:rPr>
          <w:rtl w:val="true"/>
        </w:rPr>
        <w:t xml:space="preserve">) </w:t>
      </w:r>
      <w:r>
        <w:rPr>
          <w:rtl w:val="true"/>
        </w:rPr>
        <w:t>تحريم بيع الخشب ليُصنع به الصليب والصنم</w:t>
      </w:r>
      <w:bookmarkEnd w:id="726"/>
    </w:p>
    <w:p>
      <w:pPr>
        <w:pStyle w:val="BookText"/>
        <w:rPr/>
      </w:pPr>
      <w:r>
        <w:rPr>
          <w:rFonts w:eastAsia="Amiri" w:cs="Amiri" w:ascii="Amiri" w:hAnsi="Amiri"/>
          <w:color w:val="111111"/>
          <w:sz w:val="28"/>
          <w:szCs w:val="28"/>
          <w:lang w:bidi="ar-SA"/>
        </w:rPr>
        <w:t>23593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أبان، عن عيسى القمي، عن عمرو بن جرير</w:t>
      </w:r>
      <w:r>
        <w:rPr>
          <w:rStyle w:val="FootnoteAnchor"/>
          <w:rtl w:val="true"/>
        </w:rPr>
        <w:footnoteReference w:id="14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التوت أبيعه يصنع به الصليب</w:t>
      </w:r>
      <w:r>
        <w:rPr>
          <w:rStyle w:val="FootnoteAnchor"/>
          <w:rtl w:val="true"/>
        </w:rPr>
        <w:footnoteReference w:id="1444"/>
      </w:r>
      <w:r>
        <w:rPr>
          <w:rFonts w:ascii="IRNazanin" w:hAnsi="IRNazanin" w:eastAsia="IRNazanin"/>
          <w:color w:val="111111"/>
          <w:sz w:val="28"/>
          <w:sz w:val="28"/>
          <w:szCs w:val="28"/>
          <w:rtl w:val="true"/>
          <w:lang w:bidi="fa-IR"/>
        </w:rPr>
        <w:t>والصنم؟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والمقصود بيع عود هذا الشجر للصليب والصنم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له خشب فباعه ممّن يتّخذ منه برابط؟</w:t>
      </w:r>
      <w:r>
        <w:rPr>
          <w:rStyle w:val="FootnoteAnchor"/>
          <w:rtl w:val="true"/>
        </w:rPr>
        <w:footnoteReference w:id="144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رجل له خشب فباعه ممّن يتّخذه صلبان؟ قال</w:t>
      </w:r>
      <w:r>
        <w:rPr>
          <w:rFonts w:eastAsia="Amiri" w:cs="Amiri" w:ascii="Amiri" w:hAnsi="Amiri"/>
          <w:color w:val="111111"/>
          <w:sz w:val="28"/>
          <w:szCs w:val="28"/>
          <w:rtl w:val="true"/>
          <w:lang w:bidi="ar-SA"/>
        </w:rPr>
        <w:t>:</w:t>
      </w:r>
      <w:r>
        <w:rPr>
          <w:rStyle w:val="FootnoteAnchor"/>
          <w:rtl w:val="true"/>
        </w:rPr>
        <w:footnoteReference w:id="1449"/>
      </w:r>
      <w:r>
        <w:rPr>
          <w:rFonts w:ascii="IRNazanin" w:hAnsi="IRNazanin" w:eastAsia="IRNazanin"/>
          <w:color w:val="111111"/>
          <w:sz w:val="28"/>
          <w:sz w:val="28"/>
          <w:szCs w:val="28"/>
          <w:rtl w:val="true"/>
          <w:lang w:bidi="fa-IR"/>
        </w:rPr>
        <w:t>لا</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الخشب ممّن يعمل البرابط، ويكره بيع الخشب ممّن يَعمل الصلبان، هذا إذا لم يشترط البائع عليه ذلك، ويحرم مع الشرط، وقال بعض الفقهاء بكراهة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بيعه للبربط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يؤدّي الى الفسق وحرمة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بيعه للصليب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يؤدّي الى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727" w:name="pg13468_123912"/>
    </w:p>
    <w:p>
      <w:pPr>
        <w:pStyle w:val="Heading2"/>
        <w:numPr>
          <w:ilvl w:val="1"/>
          <w:numId w:val="1"/>
        </w:numPr>
        <w:rPr/>
      </w:pPr>
      <w:bookmarkStart w:id="728" w:name="__RefHeading___Toc2007039_2616395394"/>
      <w:bookmarkStart w:id="729" w:name="_Toc260"/>
      <w:bookmarkEnd w:id="727"/>
      <w:bookmarkEnd w:id="728"/>
      <w:r>
        <w:rPr>
          <w:rtl w:val="true"/>
        </w:rPr>
        <w:t>أبواب بيع الخمر</w:t>
      </w:r>
      <w:bookmarkEnd w:id="729"/>
    </w:p>
    <w:p>
      <w:pPr>
        <w:pStyle w:val="Heading3"/>
        <w:numPr>
          <w:ilvl w:val="2"/>
          <w:numId w:val="1"/>
        </w:numPr>
        <w:rPr/>
      </w:pPr>
      <w:bookmarkStart w:id="730" w:name="__RefHeading___Toc2007041_2616395394"/>
      <w:bookmarkStart w:id="731" w:name="_Toc261"/>
      <w:bookmarkEnd w:id="730"/>
      <w:r>
        <w:rPr>
          <w:rtl w:val="true"/>
        </w:rPr>
        <w:t xml:space="preserve">باب </w:t>
      </w:r>
      <w:r>
        <w:rPr>
          <w:rtl w:val="true"/>
        </w:rPr>
        <w:t>(</w:t>
      </w:r>
      <w:r>
        <w:rPr/>
        <w:t>1</w:t>
      </w:r>
      <w:r>
        <w:rPr>
          <w:rtl w:val="true"/>
        </w:rPr>
        <w:t xml:space="preserve">) </w:t>
      </w:r>
      <w:r>
        <w:rPr>
          <w:rtl w:val="true"/>
        </w:rPr>
        <w:t>تحريم التجارة بالخمر</w:t>
      </w:r>
      <w:bookmarkEnd w:id="73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بن محمد، عن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ثمن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w:t>
      </w:r>
      <w:r>
        <w:rPr>
          <w:rStyle w:val="FootnoteAnchor"/>
          <w:rtl w:val="true"/>
        </w:rPr>
        <w:footnoteReference w:id="1452"/>
      </w:r>
      <w:r>
        <w:rPr>
          <w:rFonts w:ascii="IRNazanin" w:hAnsi="IRNazanin" w:eastAsia="IRNazanin"/>
          <w:color w:val="111111"/>
          <w:sz w:val="28"/>
          <w:sz w:val="28"/>
          <w:szCs w:val="28"/>
          <w:rtl w:val="true"/>
          <w:lang w:bidi="fa-IR"/>
        </w:rPr>
        <w:t>من خمر بعد ما حرّمت الخمر فأمر</w:t>
      </w:r>
      <w:r>
        <w:rPr>
          <w:rStyle w:val="FootnoteAnchor"/>
          <w:rtl w:val="true"/>
        </w:rPr>
        <w:footnoteReference w:id="1453"/>
      </w:r>
      <w:r>
        <w:rPr>
          <w:rFonts w:ascii="IRNazanin" w:hAnsi="IRNazanin" w:eastAsia="IRNazanin"/>
          <w:color w:val="111111"/>
          <w:sz w:val="28"/>
          <w:sz w:val="28"/>
          <w:szCs w:val="28"/>
          <w:rtl w:val="true"/>
          <w:lang w:bidi="fa-IR"/>
        </w:rPr>
        <w:t xml:space="preserve">بها تباع فلمّا أدبر بها الذي يبيعها ناداه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الراوية إنّ الذي قد حرّم شربها فقد حرّم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فصُبَّت في الصَّعيد</w:t>
      </w:r>
      <w:r>
        <w:rPr>
          <w:rStyle w:val="FootnoteAnchor"/>
          <w:rtl w:val="true"/>
        </w:rPr>
        <w:footnoteReference w:id="14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الخمر، ومهر البغي، وثمن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لايصطاد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غلاماً له في كرم له يبيعه عنباً أو عصيراً فانطلق الغلام فعصر</w:t>
      </w:r>
      <w:r>
        <w:rPr>
          <w:rStyle w:val="FootnoteAnchor"/>
          <w:rtl w:val="true"/>
        </w:rPr>
        <w:footnoteReference w:id="1456"/>
      </w:r>
      <w:r>
        <w:rPr>
          <w:rFonts w:ascii="Amiri" w:hAnsi="Amiri" w:eastAsia="Amiri" w:cs="Amiri"/>
          <w:color w:val="111111"/>
          <w:sz w:val="28"/>
          <w:sz w:val="28"/>
          <w:szCs w:val="28"/>
          <w:rtl w:val="true"/>
          <w:lang w:bidi="ar-SA"/>
        </w:rPr>
        <w:t>خمراً ثم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ثقيف أهدى الى رسول الله</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راويتين من خمر فأمر</w:t>
      </w:r>
      <w:r>
        <w:rPr>
          <w:rStyle w:val="FootnoteAnchor"/>
          <w:rtl w:val="true"/>
        </w:rPr>
        <w:footnoteReference w:id="1458"/>
      </w:r>
      <w:r>
        <w:rPr>
          <w:rFonts w:ascii="Amiri" w:hAnsi="Amiri" w:eastAsia="Amiri" w:cs="Amiri"/>
          <w:color w:val="111111"/>
          <w:sz w:val="28"/>
          <w:sz w:val="28"/>
          <w:szCs w:val="28"/>
          <w:rtl w:val="true"/>
          <w:lang w:bidi="ar-SA"/>
        </w:rPr>
        <w:t xml:space="preserve">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فاهريقتا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 شربها حرّم</w:t>
      </w:r>
      <w:r>
        <w:rPr>
          <w:rStyle w:val="FootnoteAnchor"/>
          <w:rtl w:val="true"/>
        </w:rPr>
        <w:footnoteReference w:id="1459"/>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أفضل خصال هذه التي باعها الغلام أن يُتصدّق بثمنها</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حريز، عن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وصفوان وفضالة،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bookmarkStart w:id="732" w:name="pg13468_123914"/>
    </w:p>
    <w:p>
      <w:pPr>
        <w:pStyle w:val="BookText"/>
        <w:rPr/>
      </w:pPr>
      <w:bookmarkEnd w:id="732"/>
      <w:r>
        <w:rPr>
          <w:rFonts w:ascii="IRNazanin" w:hAnsi="IRNazanin" w:eastAsia="IRNazanin"/>
          <w:color w:val="111111"/>
          <w:sz w:val="28"/>
          <w:sz w:val="28"/>
          <w:szCs w:val="28"/>
          <w:rtl w:val="true"/>
          <w:lang w:bidi="fa-IR"/>
        </w:rPr>
        <w:t xml:space="preserve">البائع والمشتري في الاثم سواء </w:t>
      </w:r>
      <w:r>
        <w:rPr>
          <w:rFonts w:eastAsia="IRNazanin" w:cs="IRNazanin"/>
          <w:color w:val="111111"/>
          <w:sz w:val="28"/>
          <w:szCs w:val="28"/>
          <w:lang w:bidi="fa-IR"/>
        </w:rPr>
        <w:t>23597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أبان،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أمر غلامه أن يبيع كرمه عصيراً، فباعه خمراً ثمّ أتاه بثمنه؟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الأشياء إلىّ أن يتصدّق بثمنه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007043_2616395394"/>
      <w:bookmarkStart w:id="734" w:name="_Toc262"/>
      <w:bookmarkEnd w:id="733"/>
      <w:r>
        <w:rPr>
          <w:rtl w:val="true"/>
        </w:rPr>
        <w:t xml:space="preserve">باب </w:t>
      </w:r>
      <w:r>
        <w:rPr>
          <w:rtl w:val="true"/>
        </w:rPr>
        <w:t>(</w:t>
      </w:r>
      <w:r>
        <w:rPr/>
        <w:t>2</w:t>
      </w:r>
      <w:r>
        <w:rPr>
          <w:rtl w:val="true"/>
        </w:rPr>
        <w:t xml:space="preserve">) </w:t>
      </w:r>
      <w:r>
        <w:rPr>
          <w:rtl w:val="true"/>
        </w:rPr>
        <w:t>البائع والمشتري في الاثم سواء</w:t>
      </w:r>
      <w:bookmarkEnd w:id="734"/>
    </w:p>
    <w:p>
      <w:pPr>
        <w:pStyle w:val="BookText"/>
        <w:rPr/>
      </w:pPr>
      <w:r>
        <w:rPr>
          <w:rFonts w:eastAsia="Amiri" w:cs="Amiri" w:ascii="Amiri" w:hAnsi="Amiri"/>
          <w:color w:val="111111"/>
          <w:sz w:val="28"/>
          <w:szCs w:val="28"/>
          <w:lang w:bidi="ar-SA"/>
        </w:rPr>
        <w:t>23598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الخبيثات ومشتريها في الاثم سواء</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2007045_2616395394"/>
      <w:bookmarkStart w:id="736" w:name="_Toc263"/>
      <w:bookmarkEnd w:id="735"/>
      <w:r>
        <w:rPr>
          <w:rtl w:val="true"/>
        </w:rPr>
        <w:t xml:space="preserve">باب </w:t>
      </w:r>
      <w:r>
        <w:rPr>
          <w:rtl w:val="true"/>
        </w:rPr>
        <w:t>(</w:t>
      </w:r>
      <w:r>
        <w:rPr/>
        <w:t>3</w:t>
      </w:r>
      <w:r>
        <w:rPr>
          <w:rtl w:val="true"/>
        </w:rPr>
        <w:t xml:space="preserve">) </w:t>
      </w:r>
      <w:r>
        <w:rPr>
          <w:rtl w:val="true"/>
        </w:rPr>
        <w:t>جواز بيع العنب والتمر للّذي يعمله خمراً</w:t>
      </w:r>
      <w:bookmarkEnd w:id="73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رجل له كرم أيبيع العنب والتّمر ممّن يعلم أنّه يجعله خمراً أو سكراً؟ </w:t>
      </w:r>
      <w:bookmarkStart w:id="737" w:name="pg13468_123915"/>
    </w:p>
    <w:p>
      <w:pPr>
        <w:pStyle w:val="BookText"/>
        <w:rPr/>
      </w:pPr>
      <w:bookmarkEnd w:id="7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باعه حلالاً في الإبّان</w:t>
      </w:r>
      <w:r>
        <w:rPr>
          <w:rStyle w:val="FootnoteAnchor"/>
          <w:rtl w:val="true"/>
        </w:rPr>
        <w:footnoteReference w:id="1464"/>
      </w:r>
      <w:r>
        <w:rPr>
          <w:rFonts w:ascii="Amiri" w:hAnsi="Amiri" w:eastAsia="Amiri" w:cs="Amiri"/>
          <w:color w:val="111111"/>
          <w:sz w:val="28"/>
          <w:sz w:val="28"/>
          <w:szCs w:val="28"/>
          <w:rtl w:val="true"/>
          <w:lang w:bidi="ar-SA"/>
        </w:rPr>
        <w:t>الّذي يحلُّ شربه أو أكله فلابأس ببيعه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إسماعيل بن بزیع، عن حنان، عن أبي 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العصير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كرم وأنا أعصره كلّ سنة وأجعله في الدنان وأبيعه قبل أن يغلی؟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فإن غلى فلايحلُّ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نحن نبيع تمرنا ممّن نعلم أنّه يصنعه خمراً</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2007047_2616395394"/>
      <w:bookmarkStart w:id="739" w:name="_Toc264"/>
      <w:bookmarkEnd w:id="738"/>
      <w:r>
        <w:rPr>
          <w:rtl w:val="true"/>
        </w:rPr>
        <w:t xml:space="preserve">باب </w:t>
      </w:r>
      <w:r>
        <w:rPr>
          <w:rtl w:val="true"/>
        </w:rPr>
        <w:t>(</w:t>
      </w:r>
      <w:r>
        <w:rPr/>
        <w:t>4</w:t>
      </w:r>
      <w:r>
        <w:rPr>
          <w:rtl w:val="true"/>
        </w:rPr>
        <w:t xml:space="preserve">) </w:t>
      </w:r>
      <w:r>
        <w:rPr>
          <w:rtl w:val="true"/>
        </w:rPr>
        <w:t>كراهة بيع عصير العنب نسيئةً</w:t>
      </w:r>
      <w:bookmarkEnd w:id="739"/>
    </w:p>
    <w:p>
      <w:pPr>
        <w:pStyle w:val="BookText"/>
        <w:rPr/>
      </w:pPr>
      <w:r>
        <w:rPr>
          <w:rFonts w:eastAsia="Amiri" w:cs="Amiri" w:ascii="Amiri" w:hAnsi="Amiri"/>
          <w:color w:val="111111"/>
          <w:sz w:val="28"/>
          <w:szCs w:val="28"/>
          <w:lang w:bidi="ar-SA"/>
        </w:rPr>
        <w:t>23601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ابن مسكان، عن يزيد بن خليفة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العصير بتأخير</w:t>
      </w:r>
      <w:r>
        <w:rPr>
          <w:rStyle w:val="FootnoteAnchor"/>
          <w:rtl w:val="true"/>
        </w:rPr>
        <w:footnoteReference w:id="1467"/>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صفوان ابن يحيى، عن يزيد بن خليفة الحارثي،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40" w:name="pg13468_123916"/>
    </w:p>
    <w:p>
      <w:pPr>
        <w:pStyle w:val="BookText"/>
        <w:rPr/>
      </w:pPr>
      <w:bookmarkEnd w:id="740"/>
      <w:r>
        <w:rPr>
          <w:rFonts w:ascii="IRNazanin" w:hAnsi="IRNazanin" w:eastAsia="IRNazanin"/>
          <w:color w:val="111111"/>
          <w:sz w:val="28"/>
          <w:sz w:val="28"/>
          <w:szCs w:val="28"/>
          <w:rtl w:val="true"/>
          <w:lang w:bidi="fa-IR"/>
        </w:rPr>
        <w:t>حكم بيع عصير العنب لمن يعمله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بتأخير قبض الثمن، فيدلُّ على كراهة بيع العصير نسيئة، بل ينبغي أن يباع نقداً لئلا يصير خمراً عند المشتري قبل قبض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صفوان، عن يزيد بن خليفة الحارثي،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حاضر فقال</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انّ لي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w:t>
      </w:r>
      <w:r>
        <w:rPr>
          <w:rStyle w:val="FootnoteAnchor"/>
          <w:rtl w:val="true"/>
        </w:rPr>
        <w:footnoteReference w:id="1471"/>
      </w:r>
      <w:r>
        <w:rPr>
          <w:rFonts w:ascii="Amiri" w:hAnsi="Amiri" w:eastAsia="Amiri" w:cs="Amiri"/>
          <w:color w:val="111111"/>
          <w:sz w:val="28"/>
          <w:sz w:val="28"/>
          <w:szCs w:val="28"/>
          <w:rtl w:val="true"/>
          <w:lang w:bidi="ar-SA"/>
        </w:rPr>
        <w:t>عنباً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يشتريه من يجعله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 إذاً عصيراً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يشتريه مني عصيراً فيجعله خمراً في قربتي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حلالاً فجعله حراماً فأبعده الله،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لاَتذرنّ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خمراً فتكون تأخذ ثمن الخمر</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2007049_2616395394"/>
      <w:bookmarkStart w:id="742" w:name="_Toc265"/>
      <w:bookmarkEnd w:id="741"/>
      <w:r>
        <w:rPr>
          <w:rtl w:val="true"/>
        </w:rPr>
        <w:t xml:space="preserve">باب </w:t>
      </w:r>
      <w:r>
        <w:rPr>
          <w:rtl w:val="true"/>
        </w:rPr>
        <w:t>(</w:t>
      </w:r>
      <w:r>
        <w:rPr/>
        <w:t>5</w:t>
      </w:r>
      <w:r>
        <w:rPr>
          <w:rtl w:val="true"/>
        </w:rPr>
        <w:t xml:space="preserve">) </w:t>
      </w:r>
      <w:r>
        <w:rPr>
          <w:rtl w:val="true"/>
        </w:rPr>
        <w:t>حكم بيع عصير العنب لمن يعمله خمراً</w:t>
      </w:r>
      <w:bookmarkEnd w:id="74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عن ثمن العصير قبل ان يغلي لمن يبتاعه ليطبخهُ أو يجعلهُ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بعتهُ</w:t>
      </w:r>
      <w:r>
        <w:rPr>
          <w:rStyle w:val="FootnoteAnchor"/>
          <w:rtl w:val="true"/>
        </w:rPr>
        <w:footnoteReference w:id="1474"/>
      </w:r>
      <w:r>
        <w:rPr>
          <w:rFonts w:ascii="Amiri" w:hAnsi="Amiri" w:eastAsia="Amiri" w:cs="Amiri"/>
          <w:color w:val="111111"/>
          <w:sz w:val="28"/>
          <w:sz w:val="28"/>
          <w:szCs w:val="28"/>
          <w:rtl w:val="true"/>
          <w:lang w:bidi="ar-SA"/>
        </w:rPr>
        <w:t>قبل أن يكون خمراً وهو</w:t>
      </w:r>
      <w:r>
        <w:rPr>
          <w:rStyle w:val="FootnoteAnchor"/>
          <w:rtl w:val="true"/>
        </w:rPr>
        <w:footnoteReference w:id="1475"/>
      </w:r>
      <w:r>
        <w:rPr>
          <w:rFonts w:ascii="IRNazanin" w:hAnsi="IRNazanin" w:eastAsia="IRNazanin"/>
          <w:color w:val="111111"/>
          <w:sz w:val="28"/>
          <w:sz w:val="28"/>
          <w:szCs w:val="28"/>
          <w:rtl w:val="true"/>
          <w:lang w:bidi="fa-IR"/>
        </w:rPr>
        <w:t>حلال فلابأس</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عصير العنب ممن يجعله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تبيعه حلالاً فيجعله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فأبعده الله وأسحقه</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مثله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أبي المعزا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يعقوب الأحمر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اصلحك الله انّه كان لي أخ فهلك وترك في حجري يتيماً ولي أخ يلي ضيعةً لنا وهو يبيع العصير ممن يصنعه خمراً ويواجر الارض بالطعام، </w:t>
      </w:r>
    </w:p>
    <w:p>
      <w:pPr>
        <w:pStyle w:val="BookText"/>
        <w:rPr/>
      </w:pPr>
      <w:r>
        <w:rPr>
          <w:rFonts w:ascii="Amiri" w:hAnsi="Amiri" w:eastAsia="Amiri" w:cs="Amiri"/>
          <w:color w:val="111111"/>
          <w:sz w:val="28"/>
          <w:sz w:val="28"/>
          <w:szCs w:val="28"/>
          <w:rtl w:val="true"/>
          <w:lang w:bidi="ar-SA"/>
        </w:rPr>
        <w:t>حكم بيع عصير العنب لمن يعمله خمراً فأمّا ما يصيبني فقد تنزَّهتُ فكيف اصنع بنصيب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اجارة الأرض بالطعام فلاتأخذ نصيب اليتيم منه إلاّ أن يواجرها بالرُّبع والثلث والنصف، وأمّا بيع العصير ممَّن يصنعه خمراً فليس به بأس، خذ نصيب اليتيم منه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الرُّبع والثلث والنصف انّما هو لرفع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يأخذ اُجرة مثل الأرض لليتيم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ترك أيتاماً ولهم ضيعة يبيعون عصيرها لمن يجعل خمراً، ويؤاجر أرضها بالطعام؟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بيع العصير ممّن يجعلهُ خمراً فلابأس، وأما اجارة الأرض بالطعام فلايجوز، ولايؤخذ منها شيئاً الاّ أن يؤاجر بالنصف والثلث</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بيع العصير ممّن يخمره؟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ألسنا نبيع تمرنا لمن</w:t>
      </w:r>
      <w:r>
        <w:rPr>
          <w:rStyle w:val="FootnoteAnchor"/>
          <w:rtl w:val="true"/>
        </w:rPr>
        <w:footnoteReference w:id="1482"/>
      </w:r>
      <w:r>
        <w:rPr>
          <w:rFonts w:ascii="Amiri" w:hAnsi="Amiri" w:eastAsia="Amiri" w:cs="Amiri"/>
          <w:color w:val="111111"/>
          <w:sz w:val="28"/>
          <w:sz w:val="28"/>
          <w:szCs w:val="28"/>
          <w:rtl w:val="true"/>
          <w:lang w:bidi="ar-SA"/>
        </w:rPr>
        <w:t>يجعله شراباً خبیثاً؟</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w:t>
      </w:r>
      <w:bookmarkStart w:id="743" w:name="pg13468_123919"/>
    </w:p>
    <w:p>
      <w:pPr>
        <w:pStyle w:val="BookText"/>
        <w:rPr/>
      </w:pPr>
      <w:bookmarkEnd w:id="743"/>
      <w:r>
        <w:rPr>
          <w:rFonts w:ascii="Amiri" w:hAnsi="Amiri" w:eastAsia="Amiri" w:cs="Amiri"/>
          <w:color w:val="111111"/>
          <w:sz w:val="28"/>
          <w:sz w:val="28"/>
          <w:szCs w:val="28"/>
          <w:rtl w:val="true"/>
          <w:lang w:bidi="ar-SA"/>
        </w:rPr>
        <w:t xml:space="preserve">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بيع العصير ممن يصنعه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ممن يطبخه أو يصنعه خلاً أحبُّ إليّ ولا أرى بالأوّل بأساً</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سُئل عن بيع العنب والتمر والزبيب والعصير ممن يصنعه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اذا باعه حلالاً، فليس عليه أن يحيله</w:t>
      </w:r>
      <w:r>
        <w:rPr>
          <w:rStyle w:val="FootnoteAnchor"/>
          <w:rtl w:val="true"/>
        </w:rPr>
        <w:footnoteReference w:id="1485"/>
      </w:r>
      <w:r>
        <w:rPr>
          <w:rFonts w:ascii="Amiri" w:hAnsi="Amiri" w:eastAsia="Amiri" w:cs="Amiri"/>
          <w:color w:val="111111"/>
          <w:sz w:val="28"/>
          <w:sz w:val="28"/>
          <w:szCs w:val="28"/>
          <w:rtl w:val="true"/>
          <w:lang w:bidi="ar-SA"/>
        </w:rPr>
        <w:t>المشتري حراماً</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2007051_2616395394"/>
      <w:bookmarkStart w:id="745" w:name="_Toc266"/>
      <w:bookmarkEnd w:id="744"/>
      <w:r>
        <w:rPr>
          <w:rtl w:val="true"/>
        </w:rPr>
        <w:t xml:space="preserve">باب </w:t>
      </w:r>
      <w:r>
        <w:rPr>
          <w:rtl w:val="true"/>
        </w:rPr>
        <w:t>(</w:t>
      </w:r>
      <w:r>
        <w:rPr/>
        <w:t>6</w:t>
      </w:r>
      <w:r>
        <w:rPr>
          <w:rtl w:val="true"/>
        </w:rPr>
        <w:t xml:space="preserve">) </w:t>
      </w:r>
      <w:r>
        <w:rPr>
          <w:rtl w:val="true"/>
        </w:rPr>
        <w:t>حكم من يبيع العنب بالعصير</w:t>
      </w:r>
      <w:bookmarkEnd w:id="74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عبدالله بن هلال،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الكرم قد بلغ فيدفعه الى أكّاره</w:t>
      </w:r>
      <w:r>
        <w:rPr>
          <w:rStyle w:val="FootnoteAnchor"/>
          <w:rtl w:val="true"/>
        </w:rPr>
        <w:footnoteReference w:id="1487"/>
      </w:r>
      <w:r>
        <w:rPr>
          <w:rFonts w:ascii="Amiri" w:hAnsi="Amiri" w:eastAsia="Amiri" w:cs="Amiri"/>
          <w:color w:val="111111"/>
          <w:sz w:val="28"/>
          <w:sz w:val="28"/>
          <w:szCs w:val="28"/>
          <w:rtl w:val="true"/>
          <w:lang w:bidi="ar-SA"/>
        </w:rPr>
        <w:t>بكذا وكذا دنّاً</w:t>
      </w:r>
      <w:r>
        <w:rPr>
          <w:rStyle w:val="FootnoteAnchor"/>
          <w:rtl w:val="true"/>
        </w:rPr>
        <w:footnoteReference w:id="1488"/>
      </w:r>
      <w:r>
        <w:rPr>
          <w:rFonts w:ascii="Amiri" w:hAnsi="Amiri" w:eastAsia="Amiri" w:cs="Amiri"/>
          <w:color w:val="111111"/>
          <w:sz w:val="28"/>
          <w:sz w:val="28"/>
          <w:szCs w:val="28"/>
          <w:rtl w:val="true"/>
          <w:lang w:bidi="ar-SA"/>
        </w:rPr>
        <w:t>من عصير؟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746" w:name="pg13468_123920"/>
    </w:p>
    <w:p>
      <w:pPr>
        <w:pStyle w:val="BookText"/>
        <w:rPr/>
      </w:pPr>
      <w:bookmarkEnd w:id="746"/>
      <w:r>
        <w:rPr>
          <w:rFonts w:ascii="Amiri" w:hAnsi="Amiri" w:eastAsia="Amiri" w:cs="Amiri"/>
          <w:color w:val="111111"/>
          <w:sz w:val="28"/>
          <w:sz w:val="28"/>
          <w:szCs w:val="28"/>
          <w:rtl w:val="true"/>
          <w:lang w:bidi="ar-SA"/>
        </w:rPr>
        <w:t>حكم تأجير البيت ليباع فيه الخمر</w:t>
      </w:r>
    </w:p>
    <w:p>
      <w:pPr>
        <w:pStyle w:val="Heading3"/>
        <w:numPr>
          <w:ilvl w:val="2"/>
          <w:numId w:val="1"/>
        </w:numPr>
        <w:rPr/>
      </w:pPr>
      <w:bookmarkStart w:id="747" w:name="__RefHeading___Toc2007053_2616395394"/>
      <w:bookmarkStart w:id="748" w:name="_Toc267"/>
      <w:bookmarkEnd w:id="747"/>
      <w:r>
        <w:rPr>
          <w:rtl w:val="true"/>
        </w:rPr>
        <w:t xml:space="preserve">باب </w:t>
      </w:r>
      <w:r>
        <w:rPr>
          <w:rtl w:val="true"/>
        </w:rPr>
        <w:t>(</w:t>
      </w:r>
      <w:r>
        <w:rPr/>
        <w:t>7</w:t>
      </w:r>
      <w:r>
        <w:rPr>
          <w:rtl w:val="true"/>
        </w:rPr>
        <w:t xml:space="preserve">) </w:t>
      </w:r>
      <w:r>
        <w:rPr>
          <w:rtl w:val="true"/>
        </w:rPr>
        <w:t>حكم تأجير البيت ليباع فيه الخمر</w:t>
      </w:r>
      <w:bookmarkEnd w:id="748"/>
    </w:p>
    <w:p>
      <w:pPr>
        <w:pStyle w:val="BookText"/>
        <w:rPr/>
      </w:pPr>
      <w:r>
        <w:rPr>
          <w:rFonts w:eastAsia="Amiri" w:cs="Amiri" w:ascii="Amiri" w:hAnsi="Amiri"/>
          <w:color w:val="111111"/>
          <w:sz w:val="28"/>
          <w:szCs w:val="28"/>
          <w:lang w:bidi="ar-SA"/>
        </w:rPr>
        <w:t>23611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عليّ بن النعمان، عن ابن مسكان، عن عبدالمؤمن، عن جابر</w:t>
      </w:r>
      <w:r>
        <w:rPr>
          <w:rStyle w:val="FootnoteAnchor"/>
          <w:rtl w:val="true"/>
        </w:rPr>
        <w:footnoteReference w:id="1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يؤاجر بيته يباع فيها</w:t>
      </w:r>
      <w:r>
        <w:rPr>
          <w:rStyle w:val="FootnoteAnchor"/>
          <w:rtl w:val="true"/>
        </w:rPr>
        <w:footnoteReference w:id="1491"/>
      </w:r>
      <w:r>
        <w:rPr>
          <w:rFonts w:ascii="IRNazanin" w:hAnsi="IRNazanin" w:eastAsia="IRNazanin"/>
          <w:color w:val="111111"/>
          <w:sz w:val="28"/>
          <w:sz w:val="28"/>
          <w:szCs w:val="28"/>
          <w:rtl w:val="true"/>
          <w:lang w:bidi="fa-IR"/>
        </w:rPr>
        <w:t>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أجرته</w:t>
      </w:r>
      <w:r>
        <w:rPr>
          <w:rStyle w:val="FootnoteAnchor"/>
          <w:rtl w:val="true"/>
        </w:rPr>
        <w:footnoteReference w:id="1492"/>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ابن اسماعيل مثله</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2007055_2616395394"/>
      <w:bookmarkStart w:id="750" w:name="_Toc268"/>
      <w:bookmarkEnd w:id="749"/>
      <w:r>
        <w:rPr>
          <w:rtl w:val="true"/>
        </w:rPr>
        <w:t xml:space="preserve">باب </w:t>
      </w:r>
      <w:r>
        <w:rPr>
          <w:rtl w:val="true"/>
        </w:rPr>
        <w:t>(</w:t>
      </w:r>
      <w:r>
        <w:rPr/>
        <w:t>8</w:t>
      </w:r>
      <w:r>
        <w:rPr>
          <w:rtl w:val="true"/>
        </w:rPr>
        <w:t xml:space="preserve">) </w:t>
      </w:r>
      <w:r>
        <w:rPr>
          <w:rtl w:val="true"/>
        </w:rPr>
        <w:t>حكم تأجير السفينة أو الدابَّة لحمل الخمر والخنزير</w:t>
      </w:r>
      <w:bookmarkEnd w:id="75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الرّجل يؤاجر سفينته ودابّته ممن يحمل فيها أو عليها الخمر والخنازير؟ قال</w:t>
      </w:r>
      <w:r>
        <w:rPr>
          <w:rFonts w:eastAsia="Amiri" w:cs="Amiri" w:ascii="Amiri" w:hAnsi="Amiri"/>
          <w:color w:val="111111"/>
          <w:sz w:val="28"/>
          <w:szCs w:val="28"/>
          <w:rtl w:val="true"/>
          <w:lang w:bidi="ar-SA"/>
        </w:rPr>
        <w:t>:</w:t>
      </w:r>
      <w:r>
        <w:rPr>
          <w:rStyle w:val="FootnoteAnchor"/>
          <w:rtl w:val="true"/>
        </w:rPr>
        <w:footnoteReference w:id="1495"/>
      </w:r>
      <w:r>
        <w:rPr>
          <w:rFonts w:ascii="IRNazanin" w:hAnsi="IRNazanin" w:eastAsia="IRNazanin"/>
          <w:color w:val="111111"/>
          <w:sz w:val="28"/>
          <w:sz w:val="28"/>
          <w:szCs w:val="28"/>
          <w:rtl w:val="true"/>
          <w:lang w:bidi="fa-IR"/>
        </w:rPr>
        <w:t>لابأس</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751" w:name="pg13468_123921"/>
    </w:p>
    <w:p>
      <w:pPr>
        <w:pStyle w:val="BookText"/>
        <w:rPr/>
      </w:pPr>
      <w:bookmarkEnd w:id="751"/>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مثله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يتنافي في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الحديث السابق الذي صرَّح بحُرمة تأجير البيت لمن يبيع فيه الخمر، ولعلَّ وجه الجمع بينهما هو أن بيع الخمر حرام فكذلك تأجير البيت ليباع فيه الخمر، لأنّ الثاني فرع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هذا المورد فلیس حمل الخمر بنفسه حراماً لأنه يمكن أن يُحمل الى مكانٍ ليُعمل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الحمل ليس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حمل الخنزير، فيجوز أن يُذبح ويُعمل فيما لايرتبط بالطهارة والحِليَّة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اكتری دابّة أو سفينة، فحمل عليها المكتري خمراً أو خنازيراً أو ما حرم الله لم يكن على صاحب الدابَّة شيء، وان تعاقدا على حَمل ذلك، فالعقد فاسد والكراء على ذلك حرام</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2007057_2616395394"/>
      <w:bookmarkStart w:id="753" w:name="_Toc269"/>
      <w:bookmarkEnd w:id="752"/>
      <w:r>
        <w:rPr>
          <w:rtl w:val="true"/>
        </w:rPr>
        <w:t xml:space="preserve">باب </w:t>
      </w:r>
      <w:r>
        <w:rPr>
          <w:rtl w:val="true"/>
        </w:rPr>
        <w:t>(</w:t>
      </w:r>
      <w:r>
        <w:rPr/>
        <w:t>9</w:t>
      </w:r>
      <w:r>
        <w:rPr>
          <w:rtl w:val="true"/>
        </w:rPr>
        <w:t xml:space="preserve">) </w:t>
      </w:r>
      <w:r>
        <w:rPr>
          <w:rtl w:val="true"/>
        </w:rPr>
        <w:t>حكم أخذ الدَّين من ثمن الخمر والخنزير</w:t>
      </w:r>
      <w:bookmarkEnd w:id="75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يونس بن يعقوب،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على رجل ذمّي دراهم فيبيع الخمر والخنزير وأنا حاضر فیحلّ لي أخذها؟ </w:t>
      </w:r>
    </w:p>
    <w:p>
      <w:pPr>
        <w:pStyle w:val="BookText"/>
        <w:rPr/>
      </w:pPr>
      <w:r>
        <w:rPr>
          <w:rFonts w:ascii="Amiri" w:hAnsi="Amiri" w:eastAsia="Amiri" w:cs="Amiri"/>
          <w:color w:val="111111"/>
          <w:sz w:val="28"/>
          <w:sz w:val="28"/>
          <w:szCs w:val="28"/>
          <w:rtl w:val="true"/>
          <w:lang w:bidi="ar-SA"/>
        </w:rPr>
        <w:t>حكم أخذ الدَّين من ثمن الخمر والخنزير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عليه دراهم فقضاك دراهمك</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ابن أذينة،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لي عليه الدراهم فيبيع بها خمراً وخنزيراً ثم يقضي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عبدالله بن بحر،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الرجل مال فيبيع بين يديه خمراً وخنازير يأخذ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محمد، عن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لنا عليه الدَّين فيبيع الخمر والخنازير فيقضينا؟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ليس عليك من ذلك شيء</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محمد بن يحيى، عن ابن أبي نصر،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على رجل دراهم فباع خنازير أو خمراً وهو ينظر فقضاه؟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أمّا للمُقضي فحلال وأما للبايع فحرام</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bookmarkStart w:id="754" w:name="pg13468_123923"/>
    </w:p>
    <w:p>
      <w:pPr>
        <w:pStyle w:val="Heading2"/>
        <w:numPr>
          <w:ilvl w:val="1"/>
          <w:numId w:val="1"/>
        </w:numPr>
        <w:rPr/>
      </w:pPr>
      <w:bookmarkStart w:id="755" w:name="__RefHeading___Toc2007059_2616395394"/>
      <w:bookmarkStart w:id="756" w:name="_Toc270"/>
      <w:bookmarkEnd w:id="754"/>
      <w:bookmarkEnd w:id="755"/>
      <w:r>
        <w:rPr>
          <w:rtl w:val="true"/>
        </w:rPr>
        <w:t>أبواب بيع المال المسروق</w:t>
      </w:r>
      <w:bookmarkEnd w:id="756"/>
    </w:p>
    <w:p>
      <w:pPr>
        <w:pStyle w:val="Heading3"/>
        <w:numPr>
          <w:ilvl w:val="2"/>
          <w:numId w:val="1"/>
        </w:numPr>
        <w:rPr/>
      </w:pPr>
      <w:bookmarkStart w:id="757" w:name="__RefHeading___Toc2007061_2616395394"/>
      <w:bookmarkStart w:id="758" w:name="_Toc271"/>
      <w:bookmarkEnd w:id="757"/>
      <w:r>
        <w:rPr>
          <w:rtl w:val="true"/>
        </w:rPr>
        <w:t xml:space="preserve">باب </w:t>
      </w:r>
      <w:r>
        <w:rPr>
          <w:rtl w:val="true"/>
        </w:rPr>
        <w:t>(</w:t>
      </w:r>
      <w:r>
        <w:rPr/>
        <w:t>1</w:t>
      </w:r>
      <w:r>
        <w:rPr>
          <w:rtl w:val="true"/>
        </w:rPr>
        <w:t xml:space="preserve">) </w:t>
      </w:r>
      <w:r>
        <w:rPr>
          <w:rtl w:val="true"/>
        </w:rPr>
        <w:t>حكم الشراء من أهل الخيانة والسّرقة</w:t>
      </w:r>
      <w:bookmarkEnd w:id="758"/>
    </w:p>
    <w:p>
      <w:pPr>
        <w:pStyle w:val="BookText"/>
        <w:rPr/>
      </w:pPr>
      <w:r>
        <w:rPr>
          <w:rFonts w:eastAsia="Amiri" w:cs="Amiri" w:ascii="Amiri" w:hAnsi="Amiri"/>
          <w:color w:val="111111"/>
          <w:sz w:val="28"/>
          <w:szCs w:val="28"/>
          <w:lang w:bidi="ar-SA"/>
        </w:rPr>
        <w:t>23619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الخيانة والسرقة؟ فقال</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إذا عرفت انّه كذلك فلا إلاّ أن يكون شيئاً اشتريته من العامل</w:t>
      </w:r>
      <w:r>
        <w:rPr>
          <w:rStyle w:val="FootnoteAnchor"/>
          <w:rtl w:val="true"/>
        </w:rPr>
        <w:footnoteReference w:id="1505"/>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مثله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حكم الشراء من أهل الخيانة والسرقة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وأحمد ابن محمد جمیعاً، عن أبن محبوب، عن أبي أيّوب، عن أبي بصير</w:t>
      </w:r>
      <w:r>
        <w:rPr>
          <w:rStyle w:val="FootnoteAnchor"/>
          <w:rtl w:val="true"/>
        </w:rPr>
        <w:footnoteReference w:id="1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الخيانة والسّرقة؟ فقال</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لا إلاّ أن يكون قد اختلط معه غيره فأمّا السرقة بعينها فلا إلاّ أن تكون</w:t>
      </w:r>
      <w:r>
        <w:rPr>
          <w:rStyle w:val="FootnoteAnchor"/>
          <w:rtl w:val="true"/>
        </w:rPr>
        <w:footnoteReference w:id="1512"/>
      </w:r>
      <w:r>
        <w:rPr>
          <w:rFonts w:ascii="Amiri" w:hAnsi="Amiri" w:eastAsia="Amiri" w:cs="Amiri"/>
          <w:color w:val="111111"/>
          <w:sz w:val="28"/>
          <w:sz w:val="28"/>
          <w:szCs w:val="28"/>
          <w:rtl w:val="true"/>
          <w:lang w:bidi="ar-SA"/>
        </w:rPr>
        <w:t>من متاع السلطان فلابأس بذلك</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للحسن بن محبوب، عن أبي أيوب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 لك</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 السلطان لا حرمة له فهو سلطان جائر وسلطته غير شرعيَّة، فلاحرمة لما 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759" w:name="pg13468_123925"/>
    </w:p>
    <w:p>
      <w:pPr>
        <w:pStyle w:val="BookText"/>
        <w:rPr/>
      </w:pPr>
      <w:bookmarkEnd w:id="759"/>
      <w:r>
        <w:rPr>
          <w:rFonts w:ascii="Amiri" w:hAnsi="Amiri" w:eastAsia="Amiri" w:cs="Amiri"/>
          <w:color w:val="111111"/>
          <w:sz w:val="28"/>
          <w:sz w:val="28"/>
          <w:szCs w:val="28"/>
          <w:rtl w:val="true"/>
          <w:lang w:bidi="ar-SA"/>
        </w:rPr>
        <w:t xml:space="preserve">الحسين بن سعيد، عن النّضر بن سويد،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شراء السرقة والخيانة إذا عرفت</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النّهديّ، عن ابن أبي نجران،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سرقة وهو يعلم فقد شرك في عارها وإثمها</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2007063_2616395394"/>
      <w:bookmarkStart w:id="761" w:name="_Toc272"/>
      <w:bookmarkEnd w:id="760"/>
      <w:r>
        <w:rPr>
          <w:rtl w:val="true"/>
        </w:rPr>
        <w:t xml:space="preserve">باب </w:t>
      </w:r>
      <w:r>
        <w:rPr>
          <w:rtl w:val="true"/>
        </w:rPr>
        <w:t>(</w:t>
      </w:r>
      <w:r>
        <w:rPr/>
        <w:t>2</w:t>
      </w:r>
      <w:r>
        <w:rPr>
          <w:rtl w:val="true"/>
        </w:rPr>
        <w:t xml:space="preserve">) </w:t>
      </w:r>
      <w:r>
        <w:rPr>
          <w:rtl w:val="true"/>
        </w:rPr>
        <w:t>حكم الشراء من السارق والخائن والظّالم</w:t>
      </w:r>
      <w:bookmarkEnd w:id="76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شراء الشيء من الرجل الذي يُعلَم أنّه يخون أو يسرق أو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بالشراء منه ما لم يُعلَم أنّ المشترى خيانة أو ظلم، أو سرقة، فإن عُلِمَ فإنّ ذلك لايحلُّ بيعه ولاشراؤه، ومن اشترى شيئاً من السُّحت لم يعذره الله، لأنّه اشترى ما لايحلُّ له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bookmarkStart w:id="762" w:name="pg13468_123926"/>
    </w:p>
    <w:p>
      <w:pPr>
        <w:pStyle w:val="BookText"/>
        <w:rPr/>
      </w:pPr>
      <w:bookmarkEnd w:id="762"/>
      <w:r>
        <w:rPr>
          <w:rFonts w:ascii="Amiri" w:hAnsi="Amiri" w:eastAsia="Amiri" w:cs="Amiri"/>
          <w:color w:val="111111"/>
          <w:sz w:val="28"/>
          <w:sz w:val="28"/>
          <w:szCs w:val="28"/>
          <w:rtl w:val="true"/>
          <w:lang w:bidi="ar-SA"/>
        </w:rPr>
        <w:t>حكم من اشترى جارية مسروقة</w:t>
      </w:r>
    </w:p>
    <w:p>
      <w:pPr>
        <w:pStyle w:val="Heading3"/>
        <w:numPr>
          <w:ilvl w:val="2"/>
          <w:numId w:val="1"/>
        </w:numPr>
        <w:rPr/>
      </w:pPr>
      <w:bookmarkStart w:id="763" w:name="__RefHeading___Toc2007065_2616395394"/>
      <w:bookmarkStart w:id="764" w:name="_Toc273"/>
      <w:bookmarkEnd w:id="763"/>
      <w:r>
        <w:rPr>
          <w:rtl w:val="true"/>
        </w:rPr>
        <w:t xml:space="preserve">باب </w:t>
      </w:r>
      <w:r>
        <w:rPr>
          <w:rtl w:val="true"/>
        </w:rPr>
        <w:t>(</w:t>
      </w:r>
      <w:r>
        <w:rPr/>
        <w:t>3</w:t>
      </w:r>
      <w:r>
        <w:rPr>
          <w:rtl w:val="true"/>
        </w:rPr>
        <w:t xml:space="preserve">) </w:t>
      </w:r>
      <w:r>
        <w:rPr>
          <w:rtl w:val="true"/>
        </w:rPr>
        <w:t>حكم من اشترى جارية مَسروقة</w:t>
      </w:r>
      <w:bookmarkEnd w:id="764"/>
    </w:p>
    <w:p>
      <w:pPr>
        <w:pStyle w:val="BookText"/>
        <w:rPr/>
      </w:pPr>
      <w:r>
        <w:rPr>
          <w:rFonts w:eastAsia="Amiri" w:cs="Amiri" w:ascii="Amiri" w:hAnsi="Amiri"/>
          <w:color w:val="111111"/>
          <w:sz w:val="28"/>
          <w:szCs w:val="28"/>
          <w:lang w:bidi="ar-SA"/>
        </w:rPr>
        <w:t>23624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جميل بن درّاج،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فاولدها فوُجدت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صاحبها ويأخذ الرجل ولده بقيمته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محمد بن عبدالجبّار، عن محمد بن اسماعیل بن بزيع، عن علي بن النعمان، عن مسكين السمّان،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اشتری جارية سُرقت من ارض الصُّلح؟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فليردّها على الذي اشتراها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 عليه أو كان موسراً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فانّه قد مات ومات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فليستسعها</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يأمرها أن تسعى في عتق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استسعى العبدَ،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كلّفه من العمل مايؤدّي به </w:t>
      </w:r>
      <w:bookmarkStart w:id="765" w:name="pg13468_123927"/>
    </w:p>
    <w:p>
      <w:pPr>
        <w:pStyle w:val="BookText"/>
        <w:rPr/>
      </w:pPr>
      <w:bookmarkEnd w:id="765"/>
      <w:r>
        <w:rPr>
          <w:rFonts w:ascii="Amiri" w:hAnsi="Amiri" w:eastAsia="Amiri" w:cs="Amiri"/>
          <w:color w:val="111111"/>
          <w:sz w:val="28"/>
          <w:sz w:val="28"/>
          <w:szCs w:val="28"/>
          <w:rtl w:val="true"/>
          <w:lang w:bidi="ar-SA"/>
        </w:rPr>
        <w:t xml:space="preserve">عن نفسه أذا اُعتق بعضه ليعتق به مابقي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العرب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واستناداً الى هذا الحديث الشريف ذهب الشيخ الطوسي وأتباعه الى أن من اشترى جاريةً سُرقت من أرض الصُلح كان له ردُّها على البائع ويستعيد الثمن، ولو مات أخذ من وارثه، ولو لم يُخلف استسعت الجارية في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التعذُّر يدفعها الى الحاكم الشرعي ولاتُستسعى في ثمنها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يعقوب بن يزيد، عن صفوان ابن يحيى، عن سليم الطربال أو عمّن رواه، عن سليم،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اشتری جارية من سوق المسلمين فخرج بها الى أرضه فولدت منه أولاداً، ثم انّ اباها يزعم أنّها له واقام على ذلك البيّنة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ولده ويدفع اليه الجارية ويعوّضه في قيمة ما أصاب من لبنها وخدمتها</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2007067_2616395394"/>
      <w:bookmarkStart w:id="767" w:name="_Toc274"/>
      <w:bookmarkEnd w:id="766"/>
      <w:r>
        <w:rPr>
          <w:rtl w:val="true"/>
        </w:rPr>
        <w:t xml:space="preserve">باب </w:t>
      </w:r>
      <w:r>
        <w:rPr>
          <w:rtl w:val="true"/>
        </w:rPr>
        <w:t>(</w:t>
      </w:r>
      <w:r>
        <w:rPr/>
        <w:t>4</w:t>
      </w:r>
      <w:r>
        <w:rPr>
          <w:rtl w:val="true"/>
        </w:rPr>
        <w:t xml:space="preserve">) </w:t>
      </w:r>
      <w:r>
        <w:rPr>
          <w:rtl w:val="true"/>
        </w:rPr>
        <w:t>حكم من اشترى جارية بمال السرقة</w:t>
      </w:r>
      <w:bookmarkEnd w:id="76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عيسى، عن عبيدالله بن المغيرة، عن اسماعیل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w:t>
      </w:r>
      <w:bookmarkStart w:id="768" w:name="pg13468_123928"/>
    </w:p>
    <w:p>
      <w:pPr>
        <w:pStyle w:val="BookText"/>
        <w:rPr/>
      </w:pPr>
      <w:bookmarkEnd w:id="768"/>
      <w:r>
        <w:rPr>
          <w:rFonts w:ascii="Amiri" w:hAnsi="Amiri" w:eastAsia="Amiri" w:cs="Amiri"/>
          <w:color w:val="111111"/>
          <w:sz w:val="28"/>
          <w:sz w:val="28"/>
          <w:szCs w:val="28"/>
          <w:rtl w:val="true"/>
          <w:lang w:bidi="ar-SA"/>
        </w:rPr>
        <w:t>حكم مَن وُجد عنده المال المسروق رجلاً سرق ألف درهم فاشترى بها جارية أو أصدقها المرأة</w:t>
      </w:r>
      <w:r>
        <w:rPr>
          <w:rStyle w:val="FootnoteAnchor"/>
          <w:rtl w:val="true"/>
        </w:rPr>
        <w:footnoteReference w:id="1524"/>
      </w:r>
      <w:r>
        <w:rPr>
          <w:rFonts w:ascii="Amiri" w:hAnsi="Amiri" w:eastAsia="Amiri" w:cs="Amiri"/>
          <w:color w:val="111111"/>
          <w:sz w:val="28"/>
          <w:sz w:val="28"/>
          <w:szCs w:val="28"/>
          <w:rtl w:val="true"/>
          <w:lang w:bidi="ar-SA"/>
        </w:rPr>
        <w:t>فانّ الفرج له حلال وعليه تبعة المال</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العباس بن معروف، عن اليعقوبي، عن موسى بن عيسى، عن محمد بن ميسرة، عن أبي الجهم،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آثم</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2007069_2616395394"/>
      <w:bookmarkStart w:id="770" w:name="_Toc275"/>
      <w:bookmarkEnd w:id="769"/>
      <w:r>
        <w:rPr>
          <w:rtl w:val="true"/>
        </w:rPr>
        <w:t xml:space="preserve">باب </w:t>
      </w:r>
      <w:r>
        <w:rPr>
          <w:rtl w:val="true"/>
        </w:rPr>
        <w:t>(</w:t>
      </w:r>
      <w:r>
        <w:rPr/>
        <w:t>5</w:t>
      </w:r>
      <w:r>
        <w:rPr>
          <w:rtl w:val="true"/>
        </w:rPr>
        <w:t xml:space="preserve">) </w:t>
      </w:r>
      <w:r>
        <w:rPr>
          <w:rtl w:val="true"/>
        </w:rPr>
        <w:t>حكم مَن وُجد عنده المال المسروق</w:t>
      </w:r>
      <w:bookmarkEnd w:id="77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الحسين بن أبي العلاء، عن أبي عمر</w:t>
      </w:r>
      <w:r>
        <w:rPr>
          <w:rStyle w:val="FootnoteAnchor"/>
          <w:rtl w:val="true"/>
        </w:rPr>
        <w:footnoteReference w:id="1528"/>
      </w:r>
      <w:r>
        <w:rPr>
          <w:rFonts w:ascii="Amiri" w:hAnsi="Amiri" w:eastAsia="Amiri" w:cs="Amiri"/>
          <w:color w:val="111111"/>
          <w:sz w:val="28"/>
          <w:sz w:val="28"/>
          <w:szCs w:val="28"/>
          <w:rtl w:val="true"/>
          <w:lang w:bidi="ar-SA"/>
        </w:rPr>
        <w:t xml:space="preserve">السرّاج،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يوجد</w:t>
      </w:r>
      <w:r>
        <w:rPr>
          <w:rStyle w:val="FootnoteAnchor"/>
          <w:rtl w:val="true"/>
        </w:rPr>
        <w:footnoteReference w:id="1529"/>
      </w:r>
      <w:r>
        <w:rPr>
          <w:rFonts w:ascii="Amiri" w:hAnsi="Amiri" w:eastAsia="Amiri" w:cs="Amiri"/>
          <w:color w:val="111111"/>
          <w:sz w:val="28"/>
          <w:sz w:val="28"/>
          <w:szCs w:val="28"/>
          <w:rtl w:val="true"/>
          <w:lang w:bidi="ar-SA"/>
        </w:rPr>
        <w:t xml:space="preserve">عنده السرقة؟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530"/>
      </w:r>
      <w:r>
        <w:rPr>
          <w:rFonts w:ascii="Amiri" w:hAnsi="Amiri" w:eastAsia="Amiri" w:cs="Amiri"/>
          <w:color w:val="111111"/>
          <w:sz w:val="28"/>
          <w:sz w:val="28"/>
          <w:szCs w:val="28"/>
          <w:rtl w:val="true"/>
          <w:lang w:bidi="ar-SA"/>
        </w:rPr>
        <w:t>هو غارم إذا لم يأت على بايعها بشهود</w:t>
      </w:r>
      <w:r>
        <w:rPr>
          <w:rStyle w:val="FootnoteAnchor"/>
          <w:rtl w:val="true"/>
        </w:rPr>
        <w:footnoteReference w:id="1531"/>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جعفر بن بشير مثله</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أن من وُجد عنده شيء مسروق كان ضامناً له، الاّ أن يأتي بالبيّنة على أنه اشتراه من البائع، فان أقام البيَّنة رجع على البائع وطالَبه بالثَّمن وسلَّم المسروق الى صاحبه</w:t>
      </w:r>
      <w:r>
        <w:rPr>
          <w:rFonts w:eastAsia="Amiri" w:cs="Amiri" w:ascii="Amiri" w:hAnsi="Amiri"/>
          <w:color w:val="111111"/>
          <w:sz w:val="28"/>
          <w:szCs w:val="28"/>
          <w:rtl w:val="true"/>
          <w:lang w:bidi="ar-SA"/>
        </w:rPr>
        <w:t xml:space="preserve">. </w:t>
      </w:r>
      <w:bookmarkStart w:id="771" w:name="pg13468_123930"/>
    </w:p>
    <w:p>
      <w:pPr>
        <w:pStyle w:val="Heading2"/>
        <w:numPr>
          <w:ilvl w:val="1"/>
          <w:numId w:val="1"/>
        </w:numPr>
        <w:rPr/>
      </w:pPr>
      <w:bookmarkStart w:id="772" w:name="__RefHeading___Toc2007071_2616395394"/>
      <w:bookmarkStart w:id="773" w:name="_Toc276"/>
      <w:bookmarkEnd w:id="771"/>
      <w:bookmarkEnd w:id="772"/>
      <w:r>
        <w:rPr>
          <w:rtl w:val="true"/>
        </w:rPr>
        <w:t>أبواب الغشّ</w:t>
      </w:r>
      <w:bookmarkEnd w:id="773"/>
    </w:p>
    <w:p>
      <w:pPr>
        <w:pStyle w:val="Heading3"/>
        <w:numPr>
          <w:ilvl w:val="2"/>
          <w:numId w:val="1"/>
        </w:numPr>
        <w:rPr/>
      </w:pPr>
      <w:bookmarkStart w:id="774" w:name="__RefHeading___Toc2007073_2616395394"/>
      <w:bookmarkStart w:id="775" w:name="_Toc277"/>
      <w:bookmarkEnd w:id="774"/>
      <w:r>
        <w:rPr>
          <w:rtl w:val="true"/>
        </w:rPr>
        <w:t xml:space="preserve">باب </w:t>
      </w:r>
      <w:r>
        <w:rPr>
          <w:rtl w:val="true"/>
        </w:rPr>
        <w:t>(</w:t>
      </w:r>
      <w:r>
        <w:rPr/>
        <w:t>1</w:t>
      </w:r>
      <w:r>
        <w:rPr>
          <w:rtl w:val="true"/>
        </w:rPr>
        <w:t xml:space="preserve">) </w:t>
      </w:r>
      <w:r>
        <w:rPr>
          <w:rtl w:val="true"/>
        </w:rPr>
        <w:t>من غشَّ المسلمين فليس منهم</w:t>
      </w:r>
      <w:bookmarkEnd w:id="775"/>
    </w:p>
    <w:p>
      <w:pPr>
        <w:pStyle w:val="BookText"/>
        <w:rPr/>
      </w:pPr>
      <w:r>
        <w:rPr>
          <w:rFonts w:eastAsia="Amiri" w:cs="Amiri" w:ascii="Amiri" w:hAnsi="Amiri"/>
          <w:color w:val="111111"/>
          <w:sz w:val="28"/>
          <w:szCs w:val="28"/>
          <w:lang w:bidi="ar-SA"/>
        </w:rPr>
        <w:t>23629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يحيى، عن أحمد بن محمد جميعاً،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غشّنا</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أبي عمير مثله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يحيى، عن أحمد بن محمد جمیعاً، عن ابن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يبيع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يافلان اما علمتَ أنَّه ليس من المسلمين مَن غَشَّهم؟</w:t>
      </w:r>
      <w:r>
        <w:rPr>
          <w:rFonts w:eastAsia="IRNazanin" w:cs="IRNazanin"/>
          <w:color w:val="111111"/>
          <w:sz w:val="28"/>
          <w:szCs w:val="28"/>
          <w:rtl w:val="true"/>
          <w:lang w:bidi="fa-IR"/>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bookmarkStart w:id="776" w:name="pg13468_123931"/>
    </w:p>
    <w:p>
      <w:pPr>
        <w:pStyle w:val="BookText"/>
        <w:rPr/>
      </w:pPr>
      <w:bookmarkEnd w:id="776"/>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أبي عمير مثله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2007075_2616395394"/>
      <w:bookmarkStart w:id="778" w:name="_Toc278"/>
      <w:bookmarkEnd w:id="777"/>
      <w:r>
        <w:rPr>
          <w:rtl w:val="true"/>
        </w:rPr>
        <w:t xml:space="preserve">باب </w:t>
      </w:r>
      <w:r>
        <w:rPr>
          <w:rtl w:val="true"/>
        </w:rPr>
        <w:t>(</w:t>
      </w:r>
      <w:r>
        <w:rPr/>
        <w:t>2</w:t>
      </w:r>
      <w:r>
        <w:rPr>
          <w:rtl w:val="true"/>
        </w:rPr>
        <w:t xml:space="preserve">) </w:t>
      </w:r>
      <w:r>
        <w:rPr>
          <w:rtl w:val="true"/>
        </w:rPr>
        <w:t>البركة في ترك الغشّ</w:t>
      </w:r>
      <w:bookmarkEnd w:id="778"/>
    </w:p>
    <w:p>
      <w:pPr>
        <w:pStyle w:val="BookText"/>
        <w:rPr/>
      </w:pPr>
      <w:r>
        <w:rPr>
          <w:rFonts w:eastAsia="Amiri" w:cs="Amiri" w:ascii="Amiri" w:hAnsi="Amiri"/>
          <w:color w:val="111111"/>
          <w:sz w:val="28"/>
          <w:szCs w:val="28"/>
          <w:lang w:bidi="ar-SA"/>
        </w:rPr>
        <w:t>23631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خلف بن حمّاد، عن الحسين بن زيد الهاشميّ،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زينب العطّارة الحولاء إلى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ولاتغشّي فإنّه أتقى لله وأبقى للمال</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2007077_2616395394"/>
      <w:bookmarkStart w:id="780" w:name="_Toc279"/>
      <w:bookmarkEnd w:id="779"/>
      <w:r>
        <w:rPr>
          <w:rtl w:val="true"/>
        </w:rPr>
        <w:t xml:space="preserve">باب </w:t>
      </w:r>
      <w:r>
        <w:rPr>
          <w:rtl w:val="true"/>
        </w:rPr>
        <w:t>(</w:t>
      </w:r>
      <w:r>
        <w:rPr/>
        <w:t>3</w:t>
      </w:r>
      <w:r>
        <w:rPr>
          <w:rtl w:val="true"/>
        </w:rPr>
        <w:t xml:space="preserve">) </w:t>
      </w:r>
      <w:r>
        <w:rPr>
          <w:rtl w:val="true"/>
        </w:rPr>
        <w:t>الآثار السيّئة للغشّ</w:t>
      </w:r>
      <w:bookmarkEnd w:id="78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بن عبدالله، عن عبيس بن هشام، عن رجل من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يبيع الدقيق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w:t>
      </w:r>
      <w:bookmarkStart w:id="781" w:name="pg13468_123932"/>
    </w:p>
    <w:p>
      <w:pPr>
        <w:pStyle w:val="BookText"/>
        <w:rPr/>
      </w:pPr>
      <w:bookmarkEnd w:id="781"/>
      <w:r>
        <w:rPr>
          <w:rFonts w:ascii="Amiri" w:hAnsi="Amiri" w:eastAsia="Amiri" w:cs="Amiri"/>
          <w:color w:val="111111"/>
          <w:sz w:val="28"/>
          <w:sz w:val="28"/>
          <w:szCs w:val="28"/>
          <w:rtl w:val="true"/>
          <w:lang w:bidi="ar-SA"/>
        </w:rPr>
        <w:t>الغشّ يوجب اللَّعنة والغشّ فانّ</w:t>
      </w:r>
      <w:r>
        <w:rPr>
          <w:rStyle w:val="FootnoteAnchor"/>
          <w:rtl w:val="true"/>
        </w:rPr>
        <w:footnoteReference w:id="1540"/>
      </w:r>
      <w:r>
        <w:rPr>
          <w:rFonts w:ascii="Amiri" w:hAnsi="Amiri" w:eastAsia="Amiri" w:cs="Amiri"/>
          <w:color w:val="111111"/>
          <w:sz w:val="28"/>
          <w:sz w:val="28"/>
          <w:szCs w:val="28"/>
          <w:rtl w:val="true"/>
          <w:lang w:bidi="ar-SA"/>
        </w:rPr>
        <w:t>من غَشّ غُشّ في ماله، فإن لم يكن له مال غُشّ في أهله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عبیس بن هشام،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2007079_2616395394"/>
      <w:bookmarkStart w:id="783" w:name="_Toc280"/>
      <w:bookmarkEnd w:id="782"/>
      <w:r>
        <w:rPr>
          <w:rtl w:val="true"/>
        </w:rPr>
        <w:t xml:space="preserve">باب </w:t>
      </w:r>
      <w:r>
        <w:rPr>
          <w:rtl w:val="true"/>
        </w:rPr>
        <w:t>(</w:t>
      </w:r>
      <w:r>
        <w:rPr/>
        <w:t>4</w:t>
      </w:r>
      <w:r>
        <w:rPr>
          <w:rtl w:val="true"/>
        </w:rPr>
        <w:t xml:space="preserve">) </w:t>
      </w:r>
      <w:r>
        <w:rPr>
          <w:rtl w:val="true"/>
        </w:rPr>
        <w:t>الغشّ يوجب اللَّعنة</w:t>
      </w:r>
      <w:bookmarkEnd w:id="783"/>
    </w:p>
    <w:p>
      <w:pPr>
        <w:pStyle w:val="BookText"/>
        <w:rPr/>
      </w:pPr>
      <w:r>
        <w:rPr>
          <w:rFonts w:eastAsia="IRNazanin" w:cs="IRNazanin"/>
          <w:color w:val="111111"/>
          <w:sz w:val="28"/>
          <w:szCs w:val="28"/>
          <w:lang w:bidi="fa-IR"/>
        </w:rPr>
        <w:t>23633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غشَّ</w:t>
      </w:r>
      <w:r>
        <w:rPr>
          <w:rStyle w:val="FootnoteAnchor"/>
          <w:rtl w:val="true"/>
        </w:rPr>
        <w:footnoteReference w:id="1543"/>
      </w:r>
      <w:r>
        <w:rPr>
          <w:rFonts w:ascii="Amiri" w:hAnsi="Amiri" w:eastAsia="Amiri" w:cs="Amiri"/>
          <w:color w:val="111111"/>
          <w:sz w:val="28"/>
          <w:sz w:val="28"/>
          <w:szCs w:val="28"/>
          <w:rtl w:val="true"/>
          <w:lang w:bidi="ar-SA"/>
        </w:rPr>
        <w:t>مسلماً أو ماكره أو غرَّه</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2007081_2616395394"/>
      <w:bookmarkStart w:id="785" w:name="_Toc281"/>
      <w:bookmarkEnd w:id="784"/>
      <w:r>
        <w:rPr>
          <w:rtl w:val="true"/>
        </w:rPr>
        <w:t xml:space="preserve">باب </w:t>
      </w:r>
      <w:r>
        <w:rPr>
          <w:rtl w:val="true"/>
        </w:rPr>
        <w:t>(</w:t>
      </w:r>
      <w:r>
        <w:rPr/>
        <w:t>5</w:t>
      </w:r>
      <w:r>
        <w:rPr>
          <w:rtl w:val="true"/>
        </w:rPr>
        <w:t xml:space="preserve">) </w:t>
      </w:r>
      <w:r>
        <w:rPr>
          <w:rtl w:val="true"/>
        </w:rPr>
        <w:t>عقوبة الغش يوم القيامة</w:t>
      </w:r>
      <w:bookmarkEnd w:id="78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الجزء السادس من هذه الموسوعة 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الصادق عن أبيه </w:t>
      </w:r>
      <w:bookmarkStart w:id="786" w:name="pg13468_123933"/>
    </w:p>
    <w:p>
      <w:pPr>
        <w:pStyle w:val="BookText"/>
        <w:rPr/>
      </w:pPr>
      <w:bookmarkEnd w:id="786"/>
      <w:r>
        <w:rPr>
          <w:rFonts w:ascii="IRNazanin" w:hAnsi="IRNazanin" w:eastAsia="IRNazanin"/>
          <w:color w:val="111111"/>
          <w:sz w:val="28"/>
          <w:sz w:val="28"/>
          <w:szCs w:val="28"/>
          <w:rtl w:val="true"/>
          <w:lang w:bidi="fa-IR"/>
        </w:rPr>
        <w:t xml:space="preserve">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غشَّ مسلماً في شراء أو بيع فليس منّا، ويُحشر يوم القيامة مع اليهود لأنّهم أغشُّ الخَلق للمسلمين</w:t>
      </w:r>
      <w:r>
        <w:rPr>
          <w:rFonts w:eastAsia="IRNazanin" w:cs="IRNazanin"/>
          <w:color w:val="111111"/>
          <w:sz w:val="28"/>
          <w:szCs w:val="28"/>
          <w:rtl w:val="true"/>
          <w:lang w:bidi="fa-IR"/>
        </w:rPr>
        <w:t>».</w:t>
      </w:r>
    </w:p>
    <w:p>
      <w:pPr>
        <w:pStyle w:val="Heading3"/>
        <w:numPr>
          <w:ilvl w:val="2"/>
          <w:numId w:val="1"/>
        </w:numPr>
        <w:rPr/>
      </w:pPr>
      <w:bookmarkStart w:id="787" w:name="__RefHeading___Toc2007083_2616395394"/>
      <w:bookmarkStart w:id="788" w:name="_Toc282"/>
      <w:bookmarkEnd w:id="787"/>
      <w:r>
        <w:rPr>
          <w:rtl w:val="true"/>
        </w:rPr>
        <w:t xml:space="preserve">باب </w:t>
      </w:r>
      <w:r>
        <w:rPr>
          <w:rtl w:val="true"/>
        </w:rPr>
        <w:t>(</w:t>
      </w:r>
      <w:r>
        <w:rPr/>
        <w:t>6</w:t>
      </w:r>
      <w:r>
        <w:rPr>
          <w:rtl w:val="true"/>
        </w:rPr>
        <w:t xml:space="preserve">) </w:t>
      </w:r>
      <w:r>
        <w:rPr>
          <w:rtl w:val="true"/>
        </w:rPr>
        <w:t>تحريم بيع اللَّبن المشاب بالماء</w:t>
      </w:r>
      <w:bookmarkEnd w:id="788"/>
    </w:p>
    <w:p>
      <w:pPr>
        <w:pStyle w:val="BookText"/>
        <w:rPr/>
      </w:pPr>
      <w:r>
        <w:rPr>
          <w:rFonts w:eastAsia="Amiri" w:cs="Amiri" w:ascii="Amiri" w:hAnsi="Amiri"/>
          <w:color w:val="111111"/>
          <w:sz w:val="28"/>
          <w:szCs w:val="28"/>
          <w:lang w:bidi="ar-SA"/>
        </w:rPr>
        <w:t>23634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xml:space="preserve">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يشاب اللَّبن بالماء للبيع</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2007085_2616395394"/>
      <w:bookmarkStart w:id="790" w:name="_Toc283"/>
      <w:bookmarkEnd w:id="789"/>
      <w:r>
        <w:rPr>
          <w:rtl w:val="true"/>
        </w:rPr>
        <w:t xml:space="preserve">باب </w:t>
      </w:r>
      <w:r>
        <w:rPr>
          <w:rtl w:val="true"/>
        </w:rPr>
        <w:t>(</w:t>
      </w:r>
      <w:r>
        <w:rPr/>
        <w:t>7</w:t>
      </w:r>
      <w:r>
        <w:rPr>
          <w:rtl w:val="true"/>
        </w:rPr>
        <w:t xml:space="preserve">) </w:t>
      </w:r>
      <w:r>
        <w:rPr>
          <w:rtl w:val="true"/>
        </w:rPr>
        <w:t>جواز بيع الطعام المبلَّل بالماء من غير زيادة وزنه</w:t>
      </w:r>
      <w:bookmarkEnd w:id="79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91" w:name="pg13468_123934"/>
    </w:p>
    <w:p>
      <w:pPr>
        <w:pStyle w:val="BookText"/>
        <w:rPr/>
      </w:pPr>
      <w:bookmarkEnd w:id="791"/>
      <w:r>
        <w:rPr>
          <w:rFonts w:ascii="Amiri" w:hAnsi="Amiri" w:eastAsia="Amiri" w:cs="Amiri"/>
          <w:color w:val="111111"/>
          <w:sz w:val="28"/>
          <w:sz w:val="28"/>
          <w:szCs w:val="28"/>
          <w:rtl w:val="true"/>
          <w:lang w:bidi="ar-SA"/>
        </w:rPr>
        <w:t>جواز بيع الجراب المبلَّل مع اخبار المشتري عن الرجل يشتري طعاماً فيكون أحسن له وأنفق له أن يبلّه من غير ان يلتمس زيادته</w:t>
      </w:r>
      <w:r>
        <w:rPr>
          <w:rStyle w:val="FootnoteAnchor"/>
          <w:rtl w:val="true"/>
        </w:rPr>
        <w:footnoteReference w:id="154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بيعاً لايصلحه</w:t>
      </w:r>
      <w:r>
        <w:rPr>
          <w:rStyle w:val="FootnoteAnchor"/>
          <w:rtl w:val="true"/>
        </w:rPr>
        <w:footnoteReference w:id="1549"/>
      </w:r>
      <w:r>
        <w:rPr>
          <w:rFonts w:ascii="Amiri" w:hAnsi="Amiri" w:eastAsia="Amiri" w:cs="Amiri"/>
          <w:color w:val="111111"/>
          <w:sz w:val="28"/>
          <w:sz w:val="28"/>
          <w:szCs w:val="28"/>
          <w:rtl w:val="true"/>
          <w:lang w:bidi="ar-SA"/>
        </w:rPr>
        <w:t>إلاّ ذلك ولاينفقه غيره من غير أن يلتمس فيه زيادة</w:t>
      </w:r>
      <w:r>
        <w:rPr>
          <w:rStyle w:val="FootnoteAnchor"/>
          <w:rtl w:val="true"/>
        </w:rPr>
        <w:footnoteReference w:id="1550"/>
      </w:r>
      <w:r>
        <w:rPr>
          <w:rFonts w:ascii="Amiri" w:hAnsi="Amiri" w:eastAsia="Amiri" w:cs="Amiri"/>
          <w:color w:val="111111"/>
          <w:sz w:val="28"/>
          <w:sz w:val="28"/>
          <w:szCs w:val="28"/>
          <w:rtl w:val="true"/>
          <w:lang w:bidi="ar-SA"/>
        </w:rPr>
        <w:t>فلابأس، وان كان انّما يغشُّ به المسلمين فلايصلح</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مثله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2007087_2616395394"/>
      <w:bookmarkStart w:id="793" w:name="_Toc284"/>
      <w:bookmarkEnd w:id="792"/>
      <w:r>
        <w:rPr>
          <w:rtl w:val="true"/>
        </w:rPr>
        <w:t xml:space="preserve">باب </w:t>
      </w:r>
      <w:r>
        <w:rPr>
          <w:rtl w:val="true"/>
        </w:rPr>
        <w:t>(</w:t>
      </w:r>
      <w:r>
        <w:rPr/>
        <w:t>8</w:t>
      </w:r>
      <w:r>
        <w:rPr>
          <w:rtl w:val="true"/>
        </w:rPr>
        <w:t xml:space="preserve">) </w:t>
      </w:r>
      <w:r>
        <w:rPr>
          <w:rtl w:val="true"/>
        </w:rPr>
        <w:t>جواز بيع الجراب المبلَّل مع إخبار المشتري</w:t>
      </w:r>
      <w:bookmarkEnd w:id="79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نصر،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جرابان من مسك</w:t>
      </w:r>
      <w:r>
        <w:rPr>
          <w:rStyle w:val="FootnoteAnchor"/>
          <w:rtl w:val="true"/>
        </w:rPr>
        <w:footnoteReference w:id="1554"/>
      </w:r>
      <w:r>
        <w:rPr>
          <w:rFonts w:ascii="Amiri" w:hAnsi="Amiri" w:eastAsia="Amiri" w:cs="Amiri"/>
          <w:color w:val="111111"/>
          <w:sz w:val="28"/>
          <w:sz w:val="28"/>
          <w:szCs w:val="28"/>
          <w:rtl w:val="true"/>
          <w:lang w:bidi="ar-SA"/>
        </w:rPr>
        <w:t xml:space="preserve">أحدهما رطب والآخر يابس فبدأت بالرطب فبعته ثم أخذت اليابس أبيعه فاذا أنا لا اُعطى باليابس الثمن الذي يسوَى ولايزيدوني على ثمن الرطب، فسألت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94" w:name="pg13468_123935"/>
    </w:p>
    <w:p>
      <w:pPr>
        <w:pStyle w:val="BookText"/>
        <w:rPr/>
      </w:pPr>
      <w:bookmarkEnd w:id="794"/>
      <w:r>
        <w:rPr>
          <w:rFonts w:ascii="Amiri" w:hAnsi="Amiri" w:eastAsia="Amiri" w:cs="Amiri"/>
          <w:color w:val="111111"/>
          <w:sz w:val="28"/>
          <w:sz w:val="28"/>
          <w:szCs w:val="28"/>
          <w:rtl w:val="true"/>
          <w:lang w:bidi="ar-SA"/>
        </w:rPr>
        <w:t>أيصلح</w:t>
      </w:r>
      <w:r>
        <w:rPr>
          <w:rStyle w:val="FootnoteAnchor"/>
          <w:rtl w:val="true"/>
        </w:rPr>
        <w:footnoteReference w:id="1555"/>
      </w:r>
      <w:r>
        <w:rPr>
          <w:rFonts w:ascii="Amiri" w:hAnsi="Amiri" w:eastAsia="Amiri" w:cs="Amiri"/>
          <w:color w:val="111111"/>
          <w:sz w:val="28"/>
          <w:sz w:val="28"/>
          <w:szCs w:val="28"/>
          <w:rtl w:val="true"/>
          <w:lang w:bidi="ar-SA"/>
        </w:rPr>
        <w:t>لي أن انديه</w:t>
      </w:r>
      <w:r>
        <w:rPr>
          <w:rStyle w:val="FootnoteAnchor"/>
          <w:rtl w:val="true"/>
        </w:rPr>
        <w:footnoteReference w:id="15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تعلمهم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فنديته ثم أعلمتهم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لابأس به إذا اعلمتهم</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داود بن سرحان مثله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2007089_2616395394"/>
      <w:bookmarkStart w:id="796" w:name="_Toc285"/>
      <w:bookmarkEnd w:id="795"/>
      <w:r>
        <w:rPr>
          <w:rtl w:val="true"/>
        </w:rPr>
        <w:t xml:space="preserve">باب </w:t>
      </w:r>
      <w:r>
        <w:rPr>
          <w:rtl w:val="true"/>
        </w:rPr>
        <w:t>(</w:t>
      </w:r>
      <w:r>
        <w:rPr/>
        <w:t>9</w:t>
      </w:r>
      <w:r>
        <w:rPr>
          <w:rtl w:val="true"/>
        </w:rPr>
        <w:t xml:space="preserve">) </w:t>
      </w:r>
      <w:r>
        <w:rPr>
          <w:rtl w:val="true"/>
        </w:rPr>
        <w:t>استحباب إخبار المشتري عن حقيقة المبيع</w:t>
      </w:r>
      <w:bookmarkEnd w:id="796"/>
    </w:p>
    <w:p>
      <w:pPr>
        <w:pStyle w:val="BookText"/>
        <w:rPr/>
      </w:pPr>
      <w:r>
        <w:rPr>
          <w:rFonts w:eastAsia="Amiri" w:cs="Amiri" w:ascii="Amiri" w:hAnsi="Amiri"/>
          <w:color w:val="111111"/>
          <w:sz w:val="28"/>
          <w:szCs w:val="28"/>
          <w:lang w:bidi="ar-SA"/>
        </w:rPr>
        <w:t>23637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نعمل القلانس فنجعل فيها القطن العتيق فنبيعها ولانبيّن لهم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w:t>
      </w:r>
      <w:r>
        <w:rPr>
          <w:rStyle w:val="FootnoteAnchor"/>
          <w:rtl w:val="true"/>
        </w:rPr>
        <w:footnoteReference w:id="1559"/>
      </w:r>
      <w:r>
        <w:rPr>
          <w:rFonts w:ascii="Amiri" w:hAnsi="Amiri" w:eastAsia="Amiri" w:cs="Amiri"/>
          <w:color w:val="111111"/>
          <w:sz w:val="28"/>
          <w:sz w:val="28"/>
          <w:szCs w:val="28"/>
          <w:rtl w:val="true"/>
          <w:lang w:bidi="ar-SA"/>
        </w:rPr>
        <w:t>لك أن تبين لهم ما فيها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الحسين بن المختار القلانسي مثله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797" w:name="pg13468_123936"/>
    </w:p>
    <w:p>
      <w:pPr>
        <w:pStyle w:val="BookText"/>
        <w:rPr/>
      </w:pPr>
      <w:bookmarkEnd w:id="797"/>
      <w:r>
        <w:rPr>
          <w:rFonts w:ascii="Amiri" w:hAnsi="Amiri" w:eastAsia="Amiri" w:cs="Amiri"/>
          <w:color w:val="111111"/>
          <w:sz w:val="28"/>
          <w:sz w:val="28"/>
          <w:szCs w:val="28"/>
          <w:rtl w:val="true"/>
          <w:lang w:bidi="ar-SA"/>
        </w:rPr>
        <w:t>حكم خلط الطعام الجيد بالرديء</w:t>
      </w:r>
    </w:p>
    <w:p>
      <w:pPr>
        <w:pStyle w:val="Heading3"/>
        <w:numPr>
          <w:ilvl w:val="2"/>
          <w:numId w:val="1"/>
        </w:numPr>
        <w:rPr/>
      </w:pPr>
      <w:bookmarkStart w:id="798" w:name="__RefHeading___Toc2007091_2616395394"/>
      <w:bookmarkStart w:id="799" w:name="_Toc286"/>
      <w:bookmarkEnd w:id="798"/>
      <w:r>
        <w:rPr>
          <w:rtl w:val="true"/>
        </w:rPr>
        <w:t xml:space="preserve">باب </w:t>
      </w:r>
      <w:r>
        <w:rPr>
          <w:rtl w:val="true"/>
        </w:rPr>
        <w:t>(</w:t>
      </w:r>
      <w:r>
        <w:rPr/>
        <w:t>10</w:t>
      </w:r>
      <w:r>
        <w:rPr>
          <w:rtl w:val="true"/>
        </w:rPr>
        <w:t xml:space="preserve">) </w:t>
      </w:r>
      <w:r>
        <w:rPr>
          <w:rtl w:val="true"/>
        </w:rPr>
        <w:t>حكم خلط الطعام الجید بالرديء</w:t>
      </w:r>
      <w:bookmarkEnd w:id="799"/>
    </w:p>
    <w:p>
      <w:pPr>
        <w:pStyle w:val="BookText"/>
        <w:rPr/>
      </w:pPr>
      <w:r>
        <w:rPr>
          <w:rFonts w:eastAsia="Amiri" w:cs="Amiri" w:ascii="Amiri" w:hAnsi="Amiri"/>
          <w:color w:val="111111"/>
          <w:sz w:val="28"/>
          <w:szCs w:val="28"/>
          <w:lang w:bidi="ar-SA"/>
        </w:rPr>
        <w:t>23638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الحكم،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الطعام يخلط بعضه ببعض وبعضه أجود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رؤيا جميعاً فلابأس ما لم يغطّ الجيد الرديء</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خلط الطعام وبعضه أجود من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غشّ، وكرهه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عنده لونان من طعام واحد وسعرهما شيء</w:t>
      </w:r>
      <w:r>
        <w:rPr>
          <w:rStyle w:val="FootnoteAnchor"/>
          <w:rtl w:val="true"/>
        </w:rPr>
        <w:footnoteReference w:id="1564"/>
      </w:r>
      <w:r>
        <w:rPr>
          <w:rFonts w:ascii="Amiri" w:hAnsi="Amiri" w:eastAsia="Amiri" w:cs="Amiri"/>
          <w:color w:val="111111"/>
          <w:sz w:val="28"/>
          <w:sz w:val="28"/>
          <w:szCs w:val="28"/>
          <w:rtl w:val="true"/>
          <w:lang w:bidi="ar-SA"/>
        </w:rPr>
        <w:t>وأحدهما خير من الآخر فيخلطهما جميعاً ثم يبيعهما بسعر واحد؟ فقال</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 xml:space="preserve">لايصلح له أن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 به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bookmarkStart w:id="800" w:name="pg13468_123937"/>
    </w:p>
    <w:p>
      <w:pPr>
        <w:pStyle w:val="BookText"/>
        <w:rPr/>
      </w:pPr>
      <w:bookmarkEnd w:id="800"/>
      <w:r>
        <w:rPr>
          <w:rFonts w:ascii="Amiri" w:hAnsi="Amiri" w:eastAsia="Amiri" w:cs="Amiri"/>
          <w:color w:val="111111"/>
          <w:sz w:val="28"/>
          <w:sz w:val="28"/>
          <w:szCs w:val="28"/>
          <w:rtl w:val="true"/>
          <w:lang w:bidi="ar-SA"/>
        </w:rPr>
        <w:t>یُبیّنه</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مسكان،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ابتاع من رجل طعاماً بدراهم فأخذ نصفهُ ثم جاءه بعد ذلك وقد ارتفع الطعام أو نقص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يوم ابتاعهُ ساعَرهُ</w:t>
      </w:r>
      <w:r>
        <w:rPr>
          <w:rStyle w:val="FootnoteAnchor"/>
          <w:rtl w:val="true"/>
        </w:rPr>
        <w:footnoteReference w:id="1567"/>
      </w:r>
      <w:r>
        <w:rPr>
          <w:rFonts w:ascii="Amiri" w:hAnsi="Amiri" w:eastAsia="Amiri" w:cs="Amiri"/>
          <w:color w:val="111111"/>
          <w:sz w:val="28"/>
          <w:sz w:val="28"/>
          <w:szCs w:val="28"/>
          <w:rtl w:val="true"/>
          <w:lang w:bidi="ar-SA"/>
        </w:rPr>
        <w:t>بكذا وكذا فهو ذاك، وان لم يكن ساعرهُ فإنّما لهُ سعر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الرجل يكون عندهُ لونان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2007093_2616395394"/>
      <w:bookmarkStart w:id="802" w:name="_Toc287"/>
      <w:bookmarkEnd w:id="801"/>
      <w:r>
        <w:rPr>
          <w:rtl w:val="true"/>
        </w:rPr>
        <w:t xml:space="preserve">باب </w:t>
      </w:r>
      <w:r>
        <w:rPr>
          <w:rtl w:val="true"/>
        </w:rPr>
        <w:t>(</w:t>
      </w:r>
      <w:r>
        <w:rPr/>
        <w:t>11</w:t>
      </w:r>
      <w:r>
        <w:rPr>
          <w:rtl w:val="true"/>
        </w:rPr>
        <w:t xml:space="preserve">) </w:t>
      </w:r>
      <w:r>
        <w:rPr>
          <w:rtl w:val="true"/>
        </w:rPr>
        <w:t>النهي عن الخديعة باللسان</w:t>
      </w:r>
      <w:bookmarkEnd w:id="802"/>
    </w:p>
    <w:p>
      <w:pPr>
        <w:pStyle w:val="BookText"/>
        <w:rPr/>
      </w:pPr>
      <w:r>
        <w:rPr>
          <w:rFonts w:eastAsia="Amiri" w:cs="Amiri" w:ascii="Amiri" w:hAnsi="Amiri"/>
          <w:color w:val="111111"/>
          <w:sz w:val="28"/>
          <w:szCs w:val="28"/>
          <w:lang w:bidi="ar-SA"/>
        </w:rPr>
        <w:t>23641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الخلابة</w:t>
      </w:r>
      <w:r>
        <w:rPr>
          <w:rStyle w:val="FootnoteAnchor"/>
          <w:rtl w:val="true"/>
        </w:rPr>
        <w:footnoteReference w:id="1569"/>
      </w:r>
      <w:r>
        <w:rPr>
          <w:rFonts w:ascii="Amiri" w:hAnsi="Amiri" w:eastAsia="Amiri" w:cs="Amiri"/>
          <w:color w:val="111111"/>
          <w:sz w:val="28"/>
          <w:sz w:val="28"/>
          <w:szCs w:val="28"/>
          <w:rtl w:val="true"/>
          <w:lang w:bidi="ar-SA"/>
        </w:rPr>
        <w:t>والخديعة والغش،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ونهى عن الغدر والخداع في البيوع وعن النكث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 في البيع والشراء والنكاح والحلف والعهد والصدقة</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الجزء السادس من هذه الموسوعة 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p>
    <w:p>
      <w:pPr>
        <w:pStyle w:val="BookText"/>
        <w:rPr/>
      </w:pPr>
      <w:r>
        <w:rPr>
          <w:rFonts w:ascii="Amiri" w:hAnsi="Amiri" w:eastAsia="Amiri" w:cs="Amiri"/>
          <w:color w:val="111111"/>
          <w:sz w:val="28"/>
          <w:sz w:val="28"/>
          <w:szCs w:val="28"/>
          <w:rtl w:val="true"/>
          <w:lang w:bidi="ar-SA"/>
        </w:rPr>
        <w:t xml:space="preserve">النهي عن الخديعة باللسان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الصادق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بات وفي قلبه غشّ لأخيه المسلم بات في سخط الله وأصبح كذلك حتى يتوب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 مسلماً أو ضرّه أو ما كره</w:t>
      </w:r>
      <w:r>
        <w:rPr>
          <w:rFonts w:eastAsia="Amiri" w:cs="Amiri" w:ascii="Amiri" w:hAnsi="Amiri"/>
          <w:color w:val="111111"/>
          <w:sz w:val="28"/>
          <w:szCs w:val="28"/>
          <w:rtl w:val="true"/>
          <w:lang w:bidi="ar-SA"/>
        </w:rPr>
        <w:t xml:space="preserve">). </w:t>
      </w:r>
      <w:bookmarkStart w:id="803" w:name="pg13468_123939"/>
    </w:p>
    <w:p>
      <w:pPr>
        <w:pStyle w:val="Heading2"/>
        <w:numPr>
          <w:ilvl w:val="1"/>
          <w:numId w:val="1"/>
        </w:numPr>
        <w:rPr/>
      </w:pPr>
      <w:bookmarkStart w:id="804" w:name="__RefHeading___Toc2007095_2616395394"/>
      <w:bookmarkStart w:id="805" w:name="_Toc288"/>
      <w:bookmarkEnd w:id="803"/>
      <w:bookmarkEnd w:id="804"/>
      <w:r>
        <w:rPr>
          <w:rtl w:val="true"/>
        </w:rPr>
        <w:t>أبواب الاحتكار</w:t>
      </w:r>
      <w:bookmarkEnd w:id="805"/>
    </w:p>
    <w:p>
      <w:pPr>
        <w:pStyle w:val="Heading3"/>
        <w:numPr>
          <w:ilvl w:val="2"/>
          <w:numId w:val="1"/>
        </w:numPr>
        <w:rPr/>
      </w:pPr>
      <w:bookmarkStart w:id="806" w:name="__RefHeading___Toc2007097_2616395394"/>
      <w:bookmarkStart w:id="807" w:name="_Toc289"/>
      <w:bookmarkEnd w:id="806"/>
      <w:r>
        <w:rPr>
          <w:rtl w:val="true"/>
        </w:rPr>
        <w:t xml:space="preserve">باب </w:t>
      </w:r>
      <w:r>
        <w:rPr>
          <w:rtl w:val="true"/>
        </w:rPr>
        <w:t>(</w:t>
      </w:r>
      <w:r>
        <w:rPr/>
        <w:t>1</w:t>
      </w:r>
      <w:r>
        <w:rPr>
          <w:rtl w:val="true"/>
        </w:rPr>
        <w:t xml:space="preserve">) </w:t>
      </w:r>
      <w:r>
        <w:rPr>
          <w:rtl w:val="true"/>
        </w:rPr>
        <w:t>حرمة الاحتكار</w:t>
      </w:r>
      <w:bookmarkEnd w:id="80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في الخِصب</w:t>
      </w:r>
      <w:r>
        <w:rPr>
          <w:rStyle w:val="FootnoteAnchor"/>
          <w:rtl w:val="true"/>
        </w:rPr>
        <w:footnoteReference w:id="1571"/>
      </w:r>
      <w:r>
        <w:rPr>
          <w:rFonts w:ascii="Amiri" w:hAnsi="Amiri" w:eastAsia="Amiri" w:cs="Amiri"/>
          <w:color w:val="111111"/>
          <w:sz w:val="28"/>
          <w:sz w:val="28"/>
          <w:szCs w:val="28"/>
          <w:rtl w:val="true"/>
          <w:lang w:bidi="ar-SA"/>
        </w:rPr>
        <w:t>اربعون يوماً، وفي الشدَّة والبلاء ثلاثة أيام، فما زاد على الأربعين</w:t>
      </w:r>
      <w:r>
        <w:rPr>
          <w:rStyle w:val="FootnoteAnchor"/>
          <w:rtl w:val="true"/>
        </w:rPr>
        <w:footnoteReference w:id="1572"/>
      </w:r>
      <w:r>
        <w:rPr>
          <w:rFonts w:ascii="Amiri" w:hAnsi="Amiri" w:eastAsia="Amiri" w:cs="Amiri"/>
          <w:color w:val="111111"/>
          <w:sz w:val="28"/>
          <w:sz w:val="28"/>
          <w:szCs w:val="28"/>
          <w:rtl w:val="true"/>
          <w:lang w:bidi="ar-SA"/>
        </w:rPr>
        <w:t>يوماً في الخِصب</w:t>
      </w:r>
      <w:r>
        <w:rPr>
          <w:rStyle w:val="FootnoteAnchor"/>
          <w:rtl w:val="true"/>
        </w:rPr>
        <w:footnoteReference w:id="1573"/>
      </w:r>
      <w:r>
        <w:rPr>
          <w:rFonts w:ascii="Amiri" w:hAnsi="Amiri" w:eastAsia="Amiri" w:cs="Amiri"/>
          <w:color w:val="111111"/>
          <w:sz w:val="28"/>
          <w:sz w:val="28"/>
          <w:szCs w:val="28"/>
          <w:rtl w:val="true"/>
          <w:lang w:bidi="ar-SA"/>
        </w:rPr>
        <w:t>فصاحبه ملعون، وما زاد على ثلاثة</w:t>
      </w:r>
      <w:r>
        <w:rPr>
          <w:rStyle w:val="FootnoteAnchor"/>
          <w:rtl w:val="true"/>
        </w:rPr>
        <w:footnoteReference w:id="1574"/>
      </w:r>
      <w:r>
        <w:rPr>
          <w:rFonts w:ascii="Amiri" w:hAnsi="Amiri" w:eastAsia="Amiri" w:cs="Amiri"/>
          <w:color w:val="111111"/>
          <w:sz w:val="28"/>
          <w:sz w:val="28"/>
          <w:szCs w:val="28"/>
          <w:rtl w:val="true"/>
          <w:lang w:bidi="ar-SA"/>
        </w:rPr>
        <w:t>أيام في العسرة فصاحبه ملعون</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حرمة الاحتكار 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يحتكر الطعام ويتربّص به هل يجوز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الطعام كثيراً يسع الناس فلابأس به، وان كان الطعام قليلاً لايسع الناس فانّه يكره ان يحتكر الطعام ويترك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طعام</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w:t>
      </w:r>
      <w:r>
        <w:rPr>
          <w:rStyle w:val="FootnoteAnchor"/>
          <w:rtl w:val="true"/>
        </w:rPr>
        <w:footnoteReference w:id="1578"/>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الجالب</w:t>
      </w:r>
      <w:r>
        <w:rPr>
          <w:rStyle w:val="FootnoteAnchor"/>
          <w:rtl w:val="true"/>
        </w:rPr>
        <w:footnoteReference w:id="1579"/>
      </w:r>
      <w:r>
        <w:rPr>
          <w:rFonts w:ascii="Amiri" w:hAnsi="Amiri" w:eastAsia="Amiri" w:cs="Amiri"/>
          <w:color w:val="111111"/>
          <w:sz w:val="28"/>
          <w:sz w:val="28"/>
          <w:szCs w:val="28"/>
          <w:rtl w:val="true"/>
          <w:lang w:bidi="ar-SA"/>
        </w:rPr>
        <w:t>مرزوق، والمحتكر ملعون</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bookmarkStart w:id="808" w:name="pg13468_123941"/>
    </w:p>
    <w:p>
      <w:pPr>
        <w:pStyle w:val="BookText"/>
        <w:rPr/>
      </w:pPr>
      <w:bookmarkEnd w:id="808"/>
      <w:r>
        <w:rPr>
          <w:rFonts w:eastAsia="IRNazanin" w:cs="IRNazanin"/>
          <w:color w:val="111111"/>
          <w:sz w:val="28"/>
          <w:szCs w:val="28"/>
          <w:lang w:bidi="fa-IR"/>
        </w:rPr>
        <w:t>23645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فضالة ابن أيوب، عن اسماعیل بن أبي زياد،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لايحتكر الطعام إلاّ خاطيء</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2007099_2616395394"/>
      <w:bookmarkStart w:id="810" w:name="_Toc290"/>
      <w:bookmarkEnd w:id="809"/>
      <w:r>
        <w:rPr>
          <w:rtl w:val="true"/>
        </w:rPr>
        <w:t xml:space="preserve">باب </w:t>
      </w:r>
      <w:r>
        <w:rPr>
          <w:rtl w:val="true"/>
        </w:rPr>
        <w:t>(</w:t>
      </w:r>
      <w:r>
        <w:rPr/>
        <w:t>2</w:t>
      </w:r>
      <w:r>
        <w:rPr>
          <w:rtl w:val="true"/>
        </w:rPr>
        <w:t xml:space="preserve">) </w:t>
      </w:r>
      <w:r>
        <w:rPr>
          <w:rtl w:val="true"/>
        </w:rPr>
        <w:t>معنى الإحتكار</w:t>
      </w:r>
      <w:bookmarkEnd w:id="810"/>
    </w:p>
    <w:p>
      <w:pPr>
        <w:pStyle w:val="BookText"/>
        <w:rPr/>
      </w:pPr>
      <w:r>
        <w:rPr>
          <w:rFonts w:eastAsia="Amiri" w:cs="Amiri" w:ascii="Amiri" w:hAnsi="Amiri"/>
          <w:color w:val="111111"/>
          <w:sz w:val="28"/>
          <w:szCs w:val="28"/>
          <w:lang w:bidi="ar-SA"/>
        </w:rPr>
        <w:t>23646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ان يشتري</w:t>
      </w:r>
      <w:r>
        <w:rPr>
          <w:rStyle w:val="FootnoteAnchor"/>
          <w:rtl w:val="true"/>
        </w:rPr>
        <w:footnoteReference w:id="1583"/>
      </w:r>
      <w:r>
        <w:rPr>
          <w:rFonts w:ascii="Amiri" w:hAnsi="Amiri" w:eastAsia="Amiri" w:cs="Amiri"/>
          <w:color w:val="111111"/>
          <w:sz w:val="28"/>
          <w:sz w:val="28"/>
          <w:szCs w:val="28"/>
          <w:rtl w:val="true"/>
          <w:lang w:bidi="ar-SA"/>
        </w:rPr>
        <w:t xml:space="preserve">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المصر غيره فيحتكره، فان</w:t>
      </w:r>
      <w:r>
        <w:rPr>
          <w:rStyle w:val="FootnoteAnchor"/>
          <w:rtl w:val="true"/>
        </w:rPr>
        <w:footnoteReference w:id="1584"/>
      </w:r>
      <w:r>
        <w:rPr>
          <w:rFonts w:ascii="Amiri" w:hAnsi="Amiri" w:eastAsia="Amiri" w:cs="Amiri"/>
          <w:color w:val="111111"/>
          <w:sz w:val="28"/>
          <w:sz w:val="28"/>
          <w:szCs w:val="28"/>
          <w:rtl w:val="true"/>
          <w:lang w:bidi="ar-SA"/>
        </w:rPr>
        <w:t>كان في المصر طعام أو يباع</w:t>
      </w:r>
      <w:r>
        <w:rPr>
          <w:rStyle w:val="FootnoteAnchor"/>
          <w:rtl w:val="true"/>
        </w:rPr>
        <w:footnoteReference w:id="1585"/>
      </w:r>
      <w:r>
        <w:rPr>
          <w:rFonts w:ascii="Amiri" w:hAnsi="Amiri" w:eastAsia="Amiri" w:cs="Amiri"/>
          <w:color w:val="111111"/>
          <w:sz w:val="28"/>
          <w:sz w:val="28"/>
          <w:szCs w:val="28"/>
          <w:rtl w:val="true"/>
          <w:lang w:bidi="ar-SA"/>
        </w:rPr>
        <w:t>غيره فلابأس بأن</w:t>
      </w:r>
      <w:r>
        <w:rPr>
          <w:rStyle w:val="FootnoteAnchor"/>
          <w:rtl w:val="true"/>
        </w:rPr>
        <w:footnoteReference w:id="1586"/>
      </w:r>
      <w:r>
        <w:rPr>
          <w:rFonts w:ascii="Amiri" w:hAnsi="Amiri" w:eastAsia="Amiri" w:cs="Amiri"/>
          <w:color w:val="111111"/>
          <w:sz w:val="28"/>
          <w:sz w:val="28"/>
          <w:szCs w:val="28"/>
          <w:rtl w:val="true"/>
          <w:lang w:bidi="ar-SA"/>
        </w:rPr>
        <w:t>يلتمس بسلعته</w:t>
      </w:r>
      <w:r>
        <w:rPr>
          <w:rStyle w:val="FootnoteAnchor"/>
          <w:rtl w:val="true"/>
        </w:rPr>
        <w:footnoteReference w:id="1587"/>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الزَّيت؟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588"/>
      </w:r>
      <w:r>
        <w:rPr>
          <w:rFonts w:ascii="IRNazanin" w:hAnsi="IRNazanin" w:eastAsia="IRNazanin"/>
          <w:color w:val="111111"/>
          <w:sz w:val="28"/>
          <w:sz w:val="28"/>
          <w:szCs w:val="28"/>
          <w:rtl w:val="true"/>
          <w:lang w:bidi="fa-IR"/>
        </w:rPr>
        <w:t>كان عند غيرك فلابأس بامساکه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معنى الاحتكار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الحكرة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الحكرة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وعبدالله ابني محمد بن عيسى، عن محمد بن أبي عمير مثل الفقيه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عن أبي الفضل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w:t>
      </w:r>
      <w:r>
        <w:rPr>
          <w:rStyle w:val="FootnoteAnchor"/>
          <w:rtl w:val="true"/>
        </w:rPr>
        <w:footnoteReference w:id="1592"/>
      </w:r>
      <w:r>
        <w:rPr>
          <w:rFonts w:ascii="Amiri" w:hAnsi="Amiri" w:eastAsia="Amiri" w:cs="Amiri"/>
          <w:color w:val="111111"/>
          <w:sz w:val="28"/>
          <w:sz w:val="28"/>
          <w:szCs w:val="28"/>
          <w:rtl w:val="true"/>
          <w:lang w:bidi="ar-SA"/>
        </w:rPr>
        <w:t>وربّما قَدِمتُ على نفاق</w:t>
      </w:r>
      <w:r>
        <w:rPr>
          <w:rStyle w:val="FootnoteAnchor"/>
          <w:rtl w:val="true"/>
        </w:rPr>
        <w:footnoteReference w:id="1593"/>
      </w:r>
      <w:r>
        <w:rPr>
          <w:rFonts w:ascii="Amiri" w:hAnsi="Amiri" w:eastAsia="Amiri" w:cs="Amiri"/>
          <w:color w:val="111111"/>
          <w:sz w:val="28"/>
          <w:sz w:val="28"/>
          <w:szCs w:val="28"/>
          <w:rtl w:val="true"/>
          <w:lang w:bidi="ar-SA"/>
        </w:rPr>
        <w:t>وربما قَدِمتُ على كساد فحبستُ</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w:t>
      </w:r>
      <w:r>
        <w:rPr>
          <w:rStyle w:val="FootnoteAnchor"/>
          <w:rtl w:val="true"/>
        </w:rPr>
        <w:footnoteReference w:id="1596"/>
      </w:r>
      <w:r>
        <w:rPr>
          <w:rFonts w:ascii="Amiri" w:hAnsi="Amiri" w:eastAsia="Amiri" w:cs="Amiri"/>
          <w:color w:val="111111"/>
          <w:sz w:val="28"/>
          <w:sz w:val="28"/>
          <w:szCs w:val="28"/>
          <w:rtl w:val="true"/>
          <w:lang w:bidi="ar-SA"/>
        </w:rPr>
        <w:t>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مُحتكر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أحد غيرك؟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جزء جزءاً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597"/>
      </w:r>
      <w:r>
        <w:rPr>
          <w:rFonts w:ascii="IRNazanin" w:hAnsi="IRNazanin" w:eastAsia="IRNazanin"/>
          <w:color w:val="111111"/>
          <w:sz w:val="28"/>
          <w:sz w:val="28"/>
          <w:szCs w:val="28"/>
          <w:rtl w:val="true"/>
          <w:lang w:bidi="fa-IR"/>
        </w:rPr>
        <w:t>لابأس، انّما كان ذلك رجل من قريش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إذا دخل الطعام المدينة اشتراه كلّه فمرّ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 بن حزام ايّاك ان تحتكر</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یحیی، عن سلمة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يعقوب بن يزيد، عن صفوان بن يحيى، عن سلمة الحنّاط،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في المصر طعام غير ما يشتريه الواحد من الناس فجائز له أن يلتمس بسلعته الفضل لأنّه اذا كان في المصر طعام غيره يسع النّاس لَم يغل الطعام لأجله، وانّما يغلو اذا اشترى الواحد من النّاس جميع ما يدخل المدينة</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الحكرة أن تشتري طعاماً ليس في المصر غيره فتحتكره، وإن كان في المصر طعام أو متاع غيره أو كان كثيراً يجد الناس ما يشترون فلابأس به، وإن لم يوجد فإنّه يكره أن يحتكر، وإنّما كان النهي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الحكرة أنّ رجلاً من </w:t>
      </w:r>
      <w:bookmarkStart w:id="811" w:name="pg13468_123944"/>
    </w:p>
    <w:p>
      <w:pPr>
        <w:pStyle w:val="BookText"/>
        <w:rPr/>
      </w:pPr>
      <w:bookmarkEnd w:id="811"/>
      <w:r>
        <w:rPr>
          <w:rFonts w:ascii="IRNazanin" w:hAnsi="IRNazanin" w:eastAsia="IRNazanin"/>
          <w:color w:val="111111"/>
          <w:sz w:val="28"/>
          <w:sz w:val="28"/>
          <w:szCs w:val="28"/>
          <w:rtl w:val="true"/>
          <w:lang w:bidi="fa-IR"/>
        </w:rPr>
        <w:t>آفة الاحتكار قريش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حزام كان إذا دخل المدينة طعام اشتراه كله، فمرّ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ياحكيم إيّاك وأن تحتكر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حكرة تضرّ بالناس وتغلي السّعر عليهم فلاخير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الحكرة الاّ في الحنطة والشعير والزَّيت والزبيب والتمر، وكان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وقُوت عياله سنة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أبو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أجلب الطعام إلى الكوفة، فأحبسه رجاء أن يرجع إلىّ ثمنه، أو أربح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w:t>
      </w:r>
      <w:r>
        <w:rPr>
          <w:rStyle w:val="FootnoteAnchor"/>
          <w:rtl w:val="true"/>
        </w:rPr>
        <w:footnoteReference w:id="1602"/>
      </w:r>
      <w:r>
        <w:rPr>
          <w:rFonts w:ascii="Amiri" w:hAnsi="Amiri" w:eastAsia="Amiri" w:cs="Amiri"/>
          <w:color w:val="111111"/>
          <w:sz w:val="28"/>
          <w:sz w:val="28"/>
          <w:szCs w:val="28"/>
          <w:rtl w:val="true"/>
          <w:lang w:bidi="ar-SA"/>
        </w:rPr>
        <w:t>أنت محتكر، وإن الحكرة لاتصلح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هل في بلادك غير هذا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بمحتکر، إنّ المحتكر أن يشتري طعاماً ليس في المصر غيره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2007101_2616395394"/>
      <w:bookmarkStart w:id="813" w:name="_Toc291"/>
      <w:bookmarkEnd w:id="812"/>
      <w:r>
        <w:rPr>
          <w:rtl w:val="true"/>
        </w:rPr>
        <w:t xml:space="preserve">باب </w:t>
      </w:r>
      <w:r>
        <w:rPr>
          <w:rtl w:val="true"/>
        </w:rPr>
        <w:t>(</w:t>
      </w:r>
      <w:r>
        <w:rPr/>
        <w:t>3</w:t>
      </w:r>
      <w:r>
        <w:rPr>
          <w:rtl w:val="true"/>
        </w:rPr>
        <w:t xml:space="preserve">) </w:t>
      </w:r>
      <w:r>
        <w:rPr>
          <w:rtl w:val="true"/>
        </w:rPr>
        <w:t>آفة الاحتكار</w:t>
      </w:r>
      <w:bookmarkEnd w:id="81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عن أبيه، عن ابن </w:t>
      </w:r>
      <w:bookmarkStart w:id="814" w:name="pg13468_123945"/>
    </w:p>
    <w:p>
      <w:pPr>
        <w:pStyle w:val="BookText"/>
        <w:rPr/>
      </w:pPr>
      <w:bookmarkEnd w:id="814"/>
      <w:r>
        <w:rPr>
          <w:rFonts w:ascii="Amiri" w:hAnsi="Amiri" w:eastAsia="Amiri" w:cs="Amiri"/>
          <w:color w:val="111111"/>
          <w:sz w:val="28"/>
          <w:sz w:val="28"/>
          <w:szCs w:val="28"/>
          <w:rtl w:val="true"/>
          <w:lang w:bidi="ar-SA"/>
        </w:rPr>
        <w:t xml:space="preserve">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تطوّل</w:t>
      </w:r>
      <w:r>
        <w:rPr>
          <w:rStyle w:val="FootnoteAnchor"/>
          <w:rtl w:val="true"/>
        </w:rPr>
        <w:footnoteReference w:id="1604"/>
      </w:r>
      <w:r>
        <w:rPr>
          <w:rFonts w:ascii="Amiri" w:hAnsi="Amiri" w:eastAsia="Amiri" w:cs="Amiri"/>
          <w:color w:val="111111"/>
          <w:sz w:val="28"/>
          <w:sz w:val="28"/>
          <w:szCs w:val="28"/>
          <w:rtl w:val="true"/>
          <w:lang w:bidi="ar-SA"/>
        </w:rPr>
        <w:t>على عباده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وألقى على هذه الحبّة الدابّة ولولا ذلك لكنزها ملوكهم كما يكنزون الذهب والفضة</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والحبَّة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حَبّ الحنطة ونحوها من الحبوب التي تكون في السنبل والاكمام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الحديث بكامله في الجزء الثاني والعشرين من هذه الموسوعة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2007103_2616395394"/>
      <w:bookmarkStart w:id="816" w:name="_Toc292"/>
      <w:bookmarkEnd w:id="815"/>
      <w:r>
        <w:rPr>
          <w:rtl w:val="true"/>
        </w:rPr>
        <w:t xml:space="preserve">باب </w:t>
      </w:r>
      <w:r>
        <w:rPr>
          <w:rtl w:val="true"/>
        </w:rPr>
        <w:t>(</w:t>
      </w:r>
      <w:r>
        <w:rPr/>
        <w:t>4</w:t>
      </w:r>
      <w:r>
        <w:rPr>
          <w:rtl w:val="true"/>
        </w:rPr>
        <w:t xml:space="preserve">) </w:t>
      </w:r>
      <w:r>
        <w:rPr>
          <w:rtl w:val="true"/>
        </w:rPr>
        <w:t>الحكرة في خمسة أشياء</w:t>
      </w:r>
      <w:bookmarkEnd w:id="816"/>
    </w:p>
    <w:p>
      <w:pPr>
        <w:pStyle w:val="BookText"/>
        <w:rPr/>
      </w:pPr>
      <w:r>
        <w:rPr>
          <w:rFonts w:eastAsia="Amiri" w:cs="Amiri" w:ascii="Amiri" w:hAnsi="Amiri"/>
          <w:color w:val="111111"/>
          <w:sz w:val="28"/>
          <w:szCs w:val="28"/>
          <w:lang w:bidi="ar-SA"/>
        </w:rPr>
        <w:t>236501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الحكرة الاّ في الحنطة والشعير والتمر والزبيب والسمن</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ابن يحيی مثله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غياث بن ابراهيم، عن جعفر بن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817" w:name="pg13468_123946"/>
    </w:p>
    <w:p>
      <w:pPr>
        <w:pStyle w:val="BookText"/>
        <w:rPr/>
      </w:pPr>
      <w:bookmarkEnd w:id="817"/>
      <w:r>
        <w:rPr>
          <w:rFonts w:ascii="Amiri" w:hAnsi="Amiri" w:eastAsia="Amiri" w:cs="Amiri"/>
          <w:color w:val="111111"/>
          <w:sz w:val="28"/>
          <w:sz w:val="28"/>
          <w:szCs w:val="28"/>
          <w:rtl w:val="true"/>
          <w:lang w:bidi="ar-SA"/>
        </w:rPr>
        <w:t xml:space="preserve">المحتكر يُجبّر على البيع ولايُسعَّر عليه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ثم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والزيت</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عن الحكرة في الأمصار،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الحكرة إلاّ في الحنطة والشّعير والتمر والزبيب والسمن</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إبراهيم بن هاشم، عن أبيه، عن النوفلي، عن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في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الحنطة، والشعير، والتمر، والزبيب، والسَّمن، والزَّيت</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2007105_2616395394"/>
      <w:bookmarkStart w:id="819" w:name="_Toc293"/>
      <w:bookmarkEnd w:id="818"/>
      <w:r>
        <w:rPr>
          <w:rtl w:val="true"/>
        </w:rPr>
        <w:t xml:space="preserve">باب </w:t>
      </w:r>
      <w:r>
        <w:rPr>
          <w:rtl w:val="true"/>
        </w:rPr>
        <w:t>(</w:t>
      </w:r>
      <w:r>
        <w:rPr/>
        <w:t>5</w:t>
      </w:r>
      <w:r>
        <w:rPr>
          <w:rtl w:val="true"/>
        </w:rPr>
        <w:t xml:space="preserve">) </w:t>
      </w:r>
      <w:r>
        <w:rPr>
          <w:rtl w:val="true"/>
        </w:rPr>
        <w:t>المحتكر يُجبَر على البيع ولايُسعَّر عليه</w:t>
      </w:r>
      <w:bookmarkEnd w:id="81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غیاث بن ابراهيم،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بالمحتكرين فأمَر بحكرتهم أن يخرج الى بطون الأسواق وحيث تنظر الأبصار اليها، فقيل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قوّمتَ عليهم،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الغضب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السعر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اذا شاء ويخفضهُ اذا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أسعرت لنا سعراً فانّ الاسعار تزيد وتنقص؟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ببدعة لم يُحدث لي فيها شيئاً، فدعُوا عبادَ الله يأكل بعضهم من بعض</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التسعير؟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سعَّر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ولكن مَن نَقصَ عن بيع الناس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كما يبيع الناس والاّ فارفع من السُّوق، الاّ أن يكون طعامهُ أطيب من طعام الناس</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حذيفة بن منصور</w:t>
      </w:r>
      <w:r>
        <w:rPr>
          <w:rStyle w:val="FootnoteAnchor"/>
          <w:rtl w:val="true"/>
        </w:rPr>
        <w:footnoteReference w:id="1613"/>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الطعام</w:t>
      </w:r>
      <w:r>
        <w:rPr>
          <w:rStyle w:val="FootnoteAnchor"/>
          <w:rtl w:val="true"/>
        </w:rPr>
        <w:footnoteReference w:id="1614"/>
      </w:r>
      <w:r>
        <w:rPr>
          <w:rFonts w:ascii="Amiri" w:hAnsi="Amiri" w:eastAsia="Amiri" w:cs="Amiri"/>
          <w:color w:val="111111"/>
          <w:sz w:val="28"/>
          <w:sz w:val="28"/>
          <w:szCs w:val="28"/>
          <w:rtl w:val="true"/>
          <w:lang w:bidi="ar-SA"/>
        </w:rPr>
        <w:t xml:space="preserve">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820" w:name="pg13468_123948"/>
    </w:p>
    <w:p>
      <w:pPr>
        <w:pStyle w:val="BookText"/>
        <w:rPr/>
      </w:pPr>
      <w:bookmarkEnd w:id="820"/>
      <w:r>
        <w:rPr>
          <w:rFonts w:ascii="Amiri" w:hAnsi="Amiri" w:eastAsia="Amiri" w:cs="Amiri"/>
          <w:color w:val="111111"/>
          <w:sz w:val="28"/>
          <w:sz w:val="28"/>
          <w:szCs w:val="28"/>
          <w:rtl w:val="true"/>
          <w:lang w:bidi="ar-SA"/>
        </w:rPr>
        <w:t>استحباب ادّخار قوت السَّنة فأتاه</w:t>
      </w:r>
      <w:r>
        <w:rPr>
          <w:rStyle w:val="FootnoteAnchor"/>
          <w:rtl w:val="true"/>
        </w:rPr>
        <w:footnoteReference w:id="1615"/>
      </w:r>
      <w:r>
        <w:rPr>
          <w:rFonts w:ascii="Amiri" w:hAnsi="Amiri" w:eastAsia="Amiri" w:cs="Amiri"/>
          <w:color w:val="111111"/>
          <w:sz w:val="28"/>
          <w:sz w:val="28"/>
          <w:szCs w:val="28"/>
          <w:rtl w:val="true"/>
          <w:lang w:bidi="ar-SA"/>
        </w:rPr>
        <w:t>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نفد</w:t>
      </w:r>
      <w:r>
        <w:rPr>
          <w:rStyle w:val="FootnoteAnchor"/>
          <w:rtl w:val="true"/>
        </w:rPr>
        <w:footnoteReference w:id="1616"/>
      </w:r>
      <w:r>
        <w:rPr>
          <w:rFonts w:ascii="Amiri" w:hAnsi="Amiri" w:eastAsia="Amiri" w:cs="Amiri"/>
          <w:color w:val="111111"/>
          <w:sz w:val="28"/>
          <w:sz w:val="28"/>
          <w:szCs w:val="28"/>
          <w:rtl w:val="true"/>
          <w:lang w:bidi="ar-SA"/>
        </w:rPr>
        <w:t>الطعام ولم يبق منه شيء</w:t>
      </w:r>
      <w:r>
        <w:rPr>
          <w:rStyle w:val="FootnoteAnchor"/>
          <w:rtl w:val="true"/>
        </w:rPr>
        <w:footnoteReference w:id="1617"/>
      </w:r>
      <w:r>
        <w:rPr>
          <w:rFonts w:ascii="Amiri" w:hAnsi="Amiri" w:eastAsia="Amiri" w:cs="Amiri"/>
          <w:color w:val="111111"/>
          <w:sz w:val="28"/>
          <w:sz w:val="28"/>
          <w:szCs w:val="28"/>
          <w:rtl w:val="true"/>
          <w:lang w:bidi="ar-SA"/>
        </w:rPr>
        <w:t>إلاّ عند فلان فمُرهُ يبيعه الناس</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 إنّ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الطعام قد نَفد</w:t>
      </w:r>
      <w:r>
        <w:rPr>
          <w:rStyle w:val="FootnoteAnchor"/>
          <w:rtl w:val="true"/>
        </w:rPr>
        <w:footnoteReference w:id="1619"/>
      </w:r>
      <w:r>
        <w:rPr>
          <w:rFonts w:ascii="Amiri" w:hAnsi="Amiri" w:eastAsia="Amiri" w:cs="Amiri"/>
          <w:color w:val="111111"/>
          <w:sz w:val="28"/>
          <w:sz w:val="28"/>
          <w:szCs w:val="28"/>
          <w:rtl w:val="true"/>
          <w:lang w:bidi="ar-SA"/>
        </w:rPr>
        <w:t>إلاّ شيئاً عندك فأخرِجه وبعه كيف شئت ولاتحبسه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سنان مثله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2007107_2616395394"/>
      <w:bookmarkStart w:id="822" w:name="_Toc294"/>
      <w:bookmarkEnd w:id="821"/>
      <w:r>
        <w:rPr>
          <w:rtl w:val="true"/>
        </w:rPr>
        <w:t xml:space="preserve">باب </w:t>
      </w:r>
      <w:r>
        <w:rPr>
          <w:rtl w:val="true"/>
        </w:rPr>
        <w:t>(</w:t>
      </w:r>
      <w:r>
        <w:rPr/>
        <w:t>6</w:t>
      </w:r>
      <w:r>
        <w:rPr>
          <w:rtl w:val="true"/>
        </w:rPr>
        <w:t xml:space="preserve">) </w:t>
      </w:r>
      <w:r>
        <w:rPr>
          <w:rtl w:val="true"/>
        </w:rPr>
        <w:t>استحباب ادّخار قُوت السَّنة</w:t>
      </w:r>
      <w:bookmarkEnd w:id="82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إذا أدخل طعام سَنته خَفَّ ظَهره واستراح، وكان أبو جعفر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لايشتریان عُقدة</w:t>
      </w:r>
      <w:r>
        <w:rPr>
          <w:rStyle w:val="FootnoteAnchor"/>
          <w:rtl w:val="true"/>
        </w:rPr>
        <w:footnoteReference w:id="1622"/>
      </w:r>
      <w:r>
        <w:rPr>
          <w:rFonts w:ascii="Amiri" w:hAnsi="Amiri" w:eastAsia="Amiri" w:cs="Amiri"/>
          <w:color w:val="111111"/>
          <w:sz w:val="28"/>
          <w:sz w:val="28"/>
          <w:szCs w:val="28"/>
          <w:rtl w:val="true"/>
          <w:lang w:bidi="ar-SA"/>
        </w:rPr>
        <w:t xml:space="preserve">حتّى يُحرزا </w:t>
      </w:r>
    </w:p>
    <w:p>
      <w:pPr>
        <w:pStyle w:val="BookText"/>
        <w:rPr/>
      </w:pPr>
      <w:r>
        <w:rPr>
          <w:rFonts w:ascii="IRNazanin" w:hAnsi="IRNazanin" w:eastAsia="IRNazanin"/>
          <w:color w:val="111111"/>
          <w:sz w:val="28"/>
          <w:sz w:val="28"/>
          <w:szCs w:val="28"/>
          <w:rtl w:val="true"/>
          <w:lang w:bidi="fa-IR"/>
        </w:rPr>
        <w:t>طعام سنتهما</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عبدالحميد،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الحسن بن الجهم أنه سمع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بتقديم وتأخير</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قد تلتاث</w:t>
      </w:r>
      <w:r>
        <w:rPr>
          <w:rStyle w:val="FootnoteAnchor"/>
          <w:rtl w:val="true"/>
        </w:rPr>
        <w:footnoteReference w:id="1625"/>
      </w:r>
      <w:r>
        <w:rPr>
          <w:rFonts w:ascii="Amiri" w:hAnsi="Amiri" w:eastAsia="Amiri" w:cs="Amiri"/>
          <w:color w:val="111111"/>
          <w:sz w:val="28"/>
          <w:sz w:val="28"/>
          <w:szCs w:val="28"/>
          <w:rtl w:val="true"/>
          <w:lang w:bidi="ar-SA"/>
        </w:rPr>
        <w:t>على صاحبها إذا لم يكن لها من العيش ما تعتمد عليه، فإذا هي أحرزت معيشتها اطمأنّت</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 اذا أحرزت قوتها استقرَّت</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المعنى انّ الانسان اذا ادَّخر مایحتاج اليه في السَّنة من المواد الغذائية اللازمة له ولأهله فانه يرتاح نفسيّاً وتحصل لديه حالة من الاستقرار النفسي والطمأنينة</w:t>
      </w:r>
      <w:r>
        <w:rPr>
          <w:rFonts w:eastAsia="IRNazanin" w:cs="IRNazanin"/>
          <w:color w:val="111111"/>
          <w:sz w:val="28"/>
          <w:szCs w:val="28"/>
          <w:rtl w:val="true"/>
          <w:lang w:bidi="fa-IR"/>
        </w:rPr>
        <w:t xml:space="preserve">. </w:t>
      </w:r>
      <w:bookmarkStart w:id="823" w:name="pg13468_123950"/>
    </w:p>
    <w:p>
      <w:pPr>
        <w:pStyle w:val="BookText"/>
        <w:rPr/>
      </w:pPr>
      <w:bookmarkEnd w:id="823"/>
      <w:r>
        <w:rPr>
          <w:rFonts w:ascii="Amiri" w:hAnsi="Amiri" w:eastAsia="Amiri" w:cs="Amiri"/>
          <w:color w:val="111111"/>
          <w:sz w:val="28"/>
          <w:sz w:val="28"/>
          <w:szCs w:val="28"/>
          <w:rtl w:val="true"/>
          <w:lang w:bidi="ar-SA"/>
        </w:rPr>
        <w:t>استحباب مواساة الناس في الشدَّة</w:t>
      </w:r>
    </w:p>
    <w:p>
      <w:pPr>
        <w:pStyle w:val="Heading3"/>
        <w:numPr>
          <w:ilvl w:val="2"/>
          <w:numId w:val="1"/>
        </w:numPr>
        <w:rPr/>
      </w:pPr>
      <w:bookmarkStart w:id="824" w:name="__RefHeading___Toc2007109_2616395394"/>
      <w:bookmarkStart w:id="825" w:name="_Toc295"/>
      <w:bookmarkEnd w:id="824"/>
      <w:r>
        <w:rPr>
          <w:rtl w:val="true"/>
        </w:rPr>
        <w:t xml:space="preserve">باب </w:t>
      </w:r>
      <w:r>
        <w:rPr>
          <w:rtl w:val="true"/>
        </w:rPr>
        <w:t>(</w:t>
      </w:r>
      <w:r>
        <w:rPr/>
        <w:t>7</w:t>
      </w:r>
      <w:r>
        <w:rPr>
          <w:rtl w:val="true"/>
        </w:rPr>
        <w:t xml:space="preserve">) </w:t>
      </w:r>
      <w:r>
        <w:rPr>
          <w:rtl w:val="true"/>
        </w:rPr>
        <w:t>استحباب مواساة الناس في الشدَّة</w:t>
      </w:r>
      <w:bookmarkEnd w:id="825"/>
    </w:p>
    <w:p>
      <w:pPr>
        <w:pStyle w:val="BookText"/>
        <w:rPr/>
      </w:pPr>
      <w:r>
        <w:rPr>
          <w:rFonts w:eastAsia="IRNazanin" w:cs="IRNazanin"/>
          <w:color w:val="111111"/>
          <w:sz w:val="28"/>
          <w:szCs w:val="28"/>
          <w:lang w:bidi="fa-IR"/>
        </w:rPr>
        <w:t>23660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اسماعیل بن مهران،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أهل المدينة غلاءٌ وقَحط حتى أقبل الرجل الموسر يخلط الحنطة بالشعير ويأكله ويشتري ببعض</w:t>
      </w:r>
      <w:r>
        <w:rPr>
          <w:rStyle w:val="FootnoteAnchor"/>
          <w:rtl w:val="true"/>
        </w:rPr>
        <w:footnoteReference w:id="1628"/>
      </w:r>
      <w:r>
        <w:rPr>
          <w:rFonts w:ascii="Amiri" w:hAnsi="Amiri" w:eastAsia="Amiri" w:cs="Amiri"/>
          <w:color w:val="111111"/>
          <w:sz w:val="28"/>
          <w:sz w:val="28"/>
          <w:szCs w:val="28"/>
          <w:rtl w:val="true"/>
          <w:lang w:bidi="ar-SA"/>
        </w:rPr>
        <w:t xml:space="preserve">الطعام، وكان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جيّد قد اشتراه أوّل السنة فقال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شعيراً فاخلط</w:t>
      </w:r>
      <w:r>
        <w:rPr>
          <w:rStyle w:val="FootnoteAnchor"/>
          <w:rtl w:val="true"/>
        </w:rPr>
        <w:footnoteReference w:id="1629"/>
      </w:r>
      <w:r>
        <w:rPr>
          <w:rFonts w:ascii="Amiri" w:hAnsi="Amiri" w:eastAsia="Amiri" w:cs="Amiri"/>
          <w:color w:val="111111"/>
          <w:sz w:val="28"/>
          <w:sz w:val="28"/>
          <w:szCs w:val="28"/>
          <w:rtl w:val="true"/>
          <w:lang w:bidi="ar-SA"/>
        </w:rPr>
        <w:t>بهذا الطعام أو بعه فانّا نكره</w:t>
      </w:r>
      <w:r>
        <w:rPr>
          <w:rStyle w:val="FootnoteAnchor"/>
          <w:rtl w:val="true"/>
        </w:rPr>
        <w:footnoteReference w:id="1630"/>
      </w:r>
      <w:r>
        <w:rPr>
          <w:rFonts w:ascii="Amiri" w:hAnsi="Amiri" w:eastAsia="Amiri" w:cs="Amiri"/>
          <w:color w:val="111111"/>
          <w:sz w:val="28"/>
          <w:sz w:val="28"/>
          <w:szCs w:val="28"/>
          <w:rtl w:val="true"/>
          <w:lang w:bidi="ar-SA"/>
        </w:rPr>
        <w:t>أن نأكل جيّداً ويأكل الناس ردياً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اسماعيل، عن علي بن الحكم، عن جهم بن أبي جهمة</w:t>
      </w:r>
      <w:r>
        <w:rPr>
          <w:rStyle w:val="FootnoteAnchor"/>
          <w:rtl w:val="true"/>
        </w:rPr>
        <w:footnoteReference w:id="1633"/>
      </w:r>
      <w:r>
        <w:rPr>
          <w:rFonts w:ascii="Amiri" w:hAnsi="Amiri" w:eastAsia="Amiri" w:cs="Amiri"/>
          <w:color w:val="111111"/>
          <w:sz w:val="28"/>
          <w:sz w:val="28"/>
          <w:szCs w:val="28"/>
          <w:rtl w:val="true"/>
          <w:lang w:bidi="ar-SA"/>
        </w:rPr>
        <w:t>،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تزيّد</w:t>
      </w:r>
      <w:r>
        <w:rPr>
          <w:rStyle w:val="FootnoteAnchor"/>
          <w:rtl w:val="true"/>
        </w:rPr>
        <w:footnoteReference w:id="1634"/>
      </w:r>
      <w:r>
        <w:rPr>
          <w:rFonts w:ascii="Amiri" w:hAnsi="Amiri" w:eastAsia="Amiri" w:cs="Amiri"/>
          <w:color w:val="111111"/>
          <w:sz w:val="28"/>
          <w:sz w:val="28"/>
          <w:szCs w:val="28"/>
          <w:rtl w:val="true"/>
          <w:lang w:bidi="ar-SA"/>
        </w:rPr>
        <w:t>السعر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عندنا من طعام؟ </w:t>
      </w:r>
      <w:bookmarkStart w:id="826" w:name="pg13468_123951"/>
    </w:p>
    <w:p>
      <w:pPr>
        <w:pStyle w:val="BookText"/>
        <w:rPr/>
      </w:pPr>
      <w:bookmarkEnd w:id="8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يكفينا أشهراً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بالمدينة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مع الناس يوماً بيوم،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يامعتّب اجعل قوت عيالي نصفاً شعيراً ونصفاً حنطة فانّ الله يعلم أنّي واجد</w:t>
      </w:r>
      <w:r>
        <w:rPr>
          <w:rStyle w:val="FootnoteAnchor"/>
          <w:rtl w:val="true"/>
        </w:rPr>
        <w:footnoteReference w:id="1635"/>
      </w:r>
      <w:r>
        <w:rPr>
          <w:rFonts w:ascii="Amiri" w:hAnsi="Amiri" w:eastAsia="Amiri" w:cs="Amiri"/>
          <w:color w:val="111111"/>
          <w:sz w:val="28"/>
          <w:sz w:val="28"/>
          <w:szCs w:val="28"/>
          <w:rtl w:val="true"/>
          <w:lang w:bidi="ar-SA"/>
        </w:rPr>
        <w:t xml:space="preserve">أن اطعمهم الحنطة على وجهها ولكنّي اُحبُّ أن يراني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تقدير المعيشة</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2007111_2616395394"/>
      <w:bookmarkStart w:id="828" w:name="_Toc296"/>
      <w:bookmarkEnd w:id="827"/>
      <w:r>
        <w:rPr>
          <w:rtl w:val="true"/>
        </w:rPr>
        <w:t xml:space="preserve">باب </w:t>
      </w:r>
      <w:r>
        <w:rPr>
          <w:rtl w:val="true"/>
        </w:rPr>
        <w:t>(</w:t>
      </w:r>
      <w:r>
        <w:rPr/>
        <w:t>8</w:t>
      </w:r>
      <w:r>
        <w:rPr>
          <w:rtl w:val="true"/>
        </w:rPr>
        <w:t xml:space="preserve">) </w:t>
      </w:r>
      <w:r>
        <w:rPr>
          <w:rtl w:val="true"/>
        </w:rPr>
        <w:t>استحباب أكلُ الزبيب في المجاعة</w:t>
      </w:r>
      <w:bookmarkEnd w:id="828"/>
    </w:p>
    <w:p>
      <w:pPr>
        <w:pStyle w:val="BookText"/>
        <w:rPr/>
      </w:pPr>
      <w:r>
        <w:rPr>
          <w:rFonts w:eastAsia="IRNazanin" w:cs="IRNazanin"/>
          <w:color w:val="111111"/>
          <w:sz w:val="28"/>
          <w:szCs w:val="28"/>
          <w:lang w:bidi="fa-IR"/>
        </w:rPr>
        <w:t>23662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محمد بن اسماعیل بن بزیع، عن الخيبري، عن الحسين بن ثوير،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أصابتكم مجاعة فأعبثوا</w:t>
      </w:r>
      <w:r>
        <w:rPr>
          <w:rStyle w:val="FootnoteAnchor"/>
          <w:rtl w:val="true"/>
        </w:rPr>
        <w:footnoteReference w:id="1637"/>
      </w:r>
      <w:r>
        <w:rPr>
          <w:rFonts w:ascii="Amiri" w:hAnsi="Amiri" w:eastAsia="Amiri" w:cs="Amiri"/>
          <w:color w:val="111111"/>
          <w:sz w:val="28"/>
          <w:sz w:val="28"/>
          <w:szCs w:val="28"/>
          <w:rtl w:val="true"/>
          <w:lang w:bidi="ar-SA"/>
        </w:rPr>
        <w:t>بالزبيب</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الحسين بن ثوير مثله</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أكل الزبيب في المجاعة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ابتليتم بالقحط أو مطلق الجوع بالمرض وغيره أيضاً فاهتموا بأكل الزبيب فانه يكسره ويذهبه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أكثر نسخ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العبث،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لاتأكلوا دفعة، بل يكون في فيکم وتمصُّونه والطبيعة تشتغل به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bookmarkStart w:id="829" w:name="pg13468_123953"/>
    </w:p>
    <w:p>
      <w:pPr>
        <w:pStyle w:val="Heading2"/>
        <w:numPr>
          <w:ilvl w:val="1"/>
          <w:numId w:val="1"/>
        </w:numPr>
        <w:rPr/>
      </w:pPr>
      <w:bookmarkStart w:id="830" w:name="__RefHeading___Toc2007113_2616395394"/>
      <w:bookmarkStart w:id="831" w:name="_Toc297"/>
      <w:bookmarkEnd w:id="829"/>
      <w:bookmarkEnd w:id="830"/>
      <w:r>
        <w:rPr>
          <w:rtl w:val="true"/>
        </w:rPr>
        <w:t>أبواب الأسعار والرُّخص والغلاء</w:t>
      </w:r>
      <w:bookmarkEnd w:id="831"/>
    </w:p>
    <w:p>
      <w:pPr>
        <w:pStyle w:val="Heading3"/>
        <w:numPr>
          <w:ilvl w:val="2"/>
          <w:numId w:val="1"/>
        </w:numPr>
        <w:rPr/>
      </w:pPr>
      <w:bookmarkStart w:id="832" w:name="__RefHeading___Toc2007115_2616395394"/>
      <w:bookmarkStart w:id="833" w:name="_Toc298"/>
      <w:bookmarkEnd w:id="832"/>
      <w:r>
        <w:rPr>
          <w:rtl w:val="true"/>
        </w:rPr>
        <w:t xml:space="preserve">باب </w:t>
      </w:r>
      <w:r>
        <w:rPr>
          <w:rtl w:val="true"/>
        </w:rPr>
        <w:t>(</w:t>
      </w:r>
      <w:r>
        <w:rPr/>
        <w:t>1</w:t>
      </w:r>
      <w:r>
        <w:rPr>
          <w:rtl w:val="true"/>
        </w:rPr>
        <w:t xml:space="preserve">) </w:t>
      </w:r>
      <w:r>
        <w:rPr>
          <w:rtl w:val="true"/>
        </w:rPr>
        <w:t>الأسعار بيد الله تعالی</w:t>
      </w:r>
      <w:bookmarkEnd w:id="833"/>
    </w:p>
    <w:p>
      <w:pPr>
        <w:pStyle w:val="BookText"/>
        <w:rPr/>
      </w:pPr>
      <w:r>
        <w:rPr>
          <w:rFonts w:eastAsia="Amiri" w:cs="Amiri" w:ascii="Amiri" w:hAnsi="Amiri"/>
          <w:color w:val="111111"/>
          <w:sz w:val="28"/>
          <w:szCs w:val="28"/>
          <w:lang w:bidi="ar-SA"/>
        </w:rPr>
        <w:t>23663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يعقوب بن يزيد، عن محمّد بن أسلم،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بالسعر ملَكاً فلن يغلو من قلّة، ولايرخص من كثرة</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يعقوب بن يزيد،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بالأسعار مَمَلكاً يدبّرها</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تدلّ على أن السّعر بيد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المتكلّمون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الأسعار بيد الله تعالی وأمّا الاماميّة والمعتزلة فقد ذهبوا الى أن الغلاء والرُّخص قد يكونان بأسباب راجعة الى الله، وقد يكونان بأسباب ترجع الى اختيار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الأخبار الدالَّة على أنّها من الله فالمعنى أنّ أكثر أسبابها راجعة الى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التجريد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واعلم أنَّ كلَّ واحد من الرّخص والغلاء قد يكون من قِبَله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يُقلّل جنس المتاع المعيَّن ويكثر رغبة الناس إليه، فيحصل الغلاء لمصلحة المكلّفين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يُكثر جنس ذلك المتاع ويُقلّل رغبة الناس إليه، تفضُّلاً منه وإنعاماً أو لمصلحة دينيّة، فيحصل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يحصلان من قِبَلنا، بأن يحمل السلطانُ الناسَ على بيع تلك السّلعة بسعرٍ غال، ظلماً منه أو لاحتكار الناس، أو لمنع الطريق خوفَ الظلمة أو لغير ذلك من الأسباب المستندة الينا، فيحصل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السلطان الناسَ على بيع السّلعة برخصٍ، ظلماً منه، أو يحملهم على بيع ما في أيديهم من جنس ذلك المتاع، فيحصل الرُّخص</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فلاشكَّ أن الامور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كالغلاء والرّخص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وراءها أسباب غيبية، وقد ذُكرت في بعض الأحاديث الشريفة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834" w:name="pg13468_123955"/>
    </w:p>
    <w:p>
      <w:pPr>
        <w:pStyle w:val="BookText"/>
        <w:rPr/>
      </w:pPr>
      <w:bookmarkEnd w:id="834"/>
      <w:r>
        <w:rPr>
          <w:rFonts w:eastAsia="Amiri" w:cs="Amiri" w:ascii="Amiri" w:hAnsi="Amiri"/>
          <w:color w:val="111111"/>
          <w:sz w:val="28"/>
          <w:szCs w:val="28"/>
          <w:lang w:bidi="ar-SA"/>
        </w:rPr>
        <w:t>23665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عبدالرحمن بن حمّاد، عن يونس بن يعقوب، عن سعد،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صارت الأشياء ليوسف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الطعام في بيوت وأمر بعض وكلائه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أنّه يزيد في ذلك اليوم كره أن يجري الغلاء على لسانه،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له سعراً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الوكيل غير بعيد ثمّ رجع إليه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فبع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يجري الغلاء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الوكيل، فجاء أوَّل من اكتال فلمّا بلغ دون ما كان بالأمس بمكيال قال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إنّما أردت بكذا وكذا، فعلم الوكيل أنّه قد غلا مكيال، ثمّ جاءه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 فكال فلمّا بَلَغ دون الّذي كال للأوّل بمكيال قال له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إنّما أردت بكذا وكذا، فعلم الوكيل أنّه قد غلا بمكيال، 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2007117_2616395394"/>
      <w:bookmarkStart w:id="836" w:name="_Toc299"/>
      <w:bookmarkEnd w:id="835"/>
      <w:r>
        <w:rPr>
          <w:rtl w:val="true"/>
        </w:rPr>
        <w:t xml:space="preserve">باب </w:t>
      </w:r>
      <w:r>
        <w:rPr>
          <w:rtl w:val="true"/>
        </w:rPr>
        <w:t>(</w:t>
      </w:r>
      <w:r>
        <w:rPr/>
        <w:t>2</w:t>
      </w:r>
      <w:r>
        <w:rPr>
          <w:rtl w:val="true"/>
        </w:rPr>
        <w:t xml:space="preserve">) </w:t>
      </w:r>
      <w:r>
        <w:rPr>
          <w:rtl w:val="true"/>
        </w:rPr>
        <w:t>آفة غلاء الأسعار</w:t>
      </w:r>
      <w:bookmarkEnd w:id="83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إسماعيل، عن أبي إسماعيل السرّاج، عن حفص بن عمر،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غلاء السعر يُسییء الخُلق ويُذهب الأمانة ويُضجِر المرء المسلم</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bookmarkStart w:id="837" w:name="pg13468_123956"/>
    </w:p>
    <w:p>
      <w:pPr>
        <w:pStyle w:val="BookText"/>
        <w:rPr/>
      </w:pPr>
      <w:bookmarkEnd w:id="837"/>
      <w:r>
        <w:rPr>
          <w:rFonts w:ascii="Amiri" w:hAnsi="Amiri" w:eastAsia="Amiri" w:cs="Amiri"/>
          <w:color w:val="111111"/>
          <w:sz w:val="28"/>
          <w:sz w:val="28"/>
          <w:szCs w:val="28"/>
          <w:rtl w:val="true"/>
          <w:lang w:bidi="ar-SA"/>
        </w:rPr>
        <w:t>جواز اتفاق البائعين على سعر واحد</w:t>
      </w:r>
    </w:p>
    <w:p>
      <w:pPr>
        <w:pStyle w:val="Heading3"/>
        <w:numPr>
          <w:ilvl w:val="2"/>
          <w:numId w:val="1"/>
        </w:numPr>
        <w:rPr/>
      </w:pPr>
      <w:bookmarkStart w:id="838" w:name="__RefHeading___Toc2007119_2616395394"/>
      <w:bookmarkStart w:id="839" w:name="_Toc300"/>
      <w:bookmarkEnd w:id="838"/>
      <w:r>
        <w:rPr>
          <w:rtl w:val="true"/>
        </w:rPr>
        <w:t xml:space="preserve">باب </w:t>
      </w:r>
      <w:r>
        <w:rPr>
          <w:rtl w:val="true"/>
        </w:rPr>
        <w:t>(</w:t>
      </w:r>
      <w:r>
        <w:rPr/>
        <w:t>3</w:t>
      </w:r>
      <w:r>
        <w:rPr>
          <w:rtl w:val="true"/>
        </w:rPr>
        <w:t xml:space="preserve">) </w:t>
      </w:r>
      <w:r>
        <w:rPr>
          <w:rtl w:val="true"/>
        </w:rPr>
        <w:t>جواز اتّفاق البائعين على سِعر واحد</w:t>
      </w:r>
      <w:bookmarkEnd w:id="839"/>
    </w:p>
    <w:p>
      <w:pPr>
        <w:pStyle w:val="BookText"/>
        <w:rPr/>
      </w:pPr>
      <w:r>
        <w:rPr>
          <w:rFonts w:eastAsia="IRNazanin" w:cs="IRNazanin"/>
          <w:color w:val="111111"/>
          <w:sz w:val="28"/>
          <w:szCs w:val="28"/>
          <w:lang w:bidi="fa-IR"/>
        </w:rPr>
        <w:t>23667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عن عبدالله بن 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تُجّار قدموا أرضاً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اشتركوا على أن لا يبيعوا بيعهم إلاّ بما أحبّوا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بذلك</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النضر، عن عبدالله بن سنان،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 خیر </w:t>
      </w:r>
      <w:r>
        <w:rPr>
          <w:rFonts w:eastAsia="Amiri" w:cs="Amiri" w:ascii="Amiri" w:hAnsi="Amiri"/>
          <w:color w:val="111111"/>
          <w:sz w:val="28"/>
          <w:szCs w:val="28"/>
          <w:lang w:bidi="ar-SA"/>
        </w:rPr>
        <w:t>23668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سِعرهم رخيصاً</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840" w:name="pg13468_123957"/>
    </w:p>
    <w:p>
      <w:pPr>
        <w:pStyle w:val="Heading2"/>
        <w:numPr>
          <w:ilvl w:val="1"/>
          <w:numId w:val="1"/>
        </w:numPr>
        <w:rPr/>
      </w:pPr>
      <w:bookmarkStart w:id="841" w:name="__RefHeading___Toc2007121_2616395394"/>
      <w:bookmarkStart w:id="842" w:name="_Toc301"/>
      <w:bookmarkEnd w:id="840"/>
      <w:bookmarkEnd w:id="841"/>
      <w:r>
        <w:rPr>
          <w:rtl w:val="true"/>
        </w:rPr>
        <w:t>أبواب مکروهات البيع والشراء</w:t>
      </w:r>
      <w:bookmarkEnd w:id="842"/>
    </w:p>
    <w:p>
      <w:pPr>
        <w:pStyle w:val="Heading3"/>
        <w:numPr>
          <w:ilvl w:val="2"/>
          <w:numId w:val="1"/>
        </w:numPr>
        <w:rPr/>
      </w:pPr>
      <w:bookmarkStart w:id="843" w:name="__RefHeading___Toc2007123_2616395394"/>
      <w:bookmarkStart w:id="844" w:name="_Toc302"/>
      <w:bookmarkEnd w:id="843"/>
      <w:r>
        <w:rPr>
          <w:rtl w:val="true"/>
        </w:rPr>
        <w:t xml:space="preserve">باب </w:t>
      </w:r>
      <w:r>
        <w:rPr>
          <w:rtl w:val="true"/>
        </w:rPr>
        <w:t>(</w:t>
      </w:r>
      <w:r>
        <w:rPr/>
        <w:t>1</w:t>
      </w:r>
      <w:r>
        <w:rPr>
          <w:rtl w:val="true"/>
        </w:rPr>
        <w:t xml:space="preserve">) </w:t>
      </w:r>
      <w:r>
        <w:rPr>
          <w:rtl w:val="true"/>
        </w:rPr>
        <w:t>کراهة معاملة من لم ينشأ في الخير</w:t>
      </w:r>
      <w:bookmarkEnd w:id="844"/>
    </w:p>
    <w:p>
      <w:pPr>
        <w:pStyle w:val="BookText"/>
        <w:rPr/>
      </w:pPr>
      <w:r>
        <w:rPr>
          <w:rFonts w:eastAsia="IRNazanin" w:cs="IRNazanin"/>
          <w:color w:val="111111"/>
          <w:sz w:val="28"/>
          <w:szCs w:val="28"/>
          <w:lang w:bidi="fa-IR"/>
        </w:rPr>
        <w:t>23669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ظریف بن ناصح،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لاتخالطوا ولاتعاملوا الاّ من نشأ في الخير</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أبيه، عن فضل النوفلي، عن ابن أبي يحيى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أبيه، عن فضل النوفلي، عن أبي يحيى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845" w:name="pg13468_123958"/>
    </w:p>
    <w:p>
      <w:pPr>
        <w:pStyle w:val="BookText"/>
        <w:rPr/>
      </w:pPr>
      <w:bookmarkEnd w:id="845"/>
      <w:r>
        <w:rPr>
          <w:rFonts w:ascii="Amiri" w:hAnsi="Amiri" w:eastAsia="Amiri" w:cs="Amiri"/>
          <w:color w:val="111111"/>
          <w:sz w:val="28"/>
          <w:sz w:val="28"/>
          <w:szCs w:val="28"/>
          <w:rtl w:val="true"/>
          <w:lang w:bidi="ar-SA"/>
        </w:rPr>
        <w:t>كراهة معاملة ذوي العاهات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الحسن بن علي بن فضّال، عن ظریف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2007125_2616395394"/>
      <w:bookmarkStart w:id="847" w:name="_Toc303"/>
      <w:bookmarkEnd w:id="846"/>
      <w:r>
        <w:rPr>
          <w:rtl w:val="true"/>
        </w:rPr>
        <w:t xml:space="preserve">باب </w:t>
      </w:r>
      <w:r>
        <w:rPr>
          <w:rtl w:val="true"/>
        </w:rPr>
        <w:t>(</w:t>
      </w:r>
      <w:r>
        <w:rPr/>
        <w:t>2</w:t>
      </w:r>
      <w:r>
        <w:rPr>
          <w:rtl w:val="true"/>
        </w:rPr>
        <w:t xml:space="preserve">) </w:t>
      </w:r>
      <w:r>
        <w:rPr>
          <w:rtl w:val="true"/>
        </w:rPr>
        <w:t>كراهة معاملة ذوي العاهات</w:t>
      </w:r>
      <w:bookmarkEnd w:id="847"/>
    </w:p>
    <w:p>
      <w:pPr>
        <w:pStyle w:val="BookText"/>
        <w:rPr/>
      </w:pPr>
      <w:r>
        <w:rPr>
          <w:rFonts w:eastAsia="Amiri" w:cs="Amiri" w:ascii="Amiri" w:hAnsi="Amiri"/>
          <w:color w:val="111111"/>
          <w:sz w:val="28"/>
          <w:szCs w:val="28"/>
          <w:lang w:bidi="ar-SA"/>
        </w:rPr>
        <w:t>23670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عدّة من أصحابنا، عن علي بن اسباط، عن حسين بن خارجة، عن ميسر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لاتُعامِل ذا عاهة فانّهم اظلم شيء</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عن أحمد بن أبي عبدالله، عن غير واحد من أصحابه، عن علي بن أسباط مثله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عن غير واحد من أصحابه مثله</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المريض بالأمراض المُسرية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كالجذام والبَرص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نسبة الظلم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السراية، فالظلم مَجاز، أو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يُعاشرون الناس</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معاملة أصحاب العاهات فإنّهم أظلم شيء</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بن يحيى، عن أحمد بن محمد باسناده رفعه مثله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xml:space="preserve">. </w:t>
      </w:r>
      <w:bookmarkStart w:id="848" w:name="pg13468_123960"/>
    </w:p>
    <w:p>
      <w:pPr>
        <w:pStyle w:val="BookText"/>
        <w:rPr/>
      </w:pPr>
      <w:bookmarkEnd w:id="848"/>
      <w:r>
        <w:rPr>
          <w:rFonts w:ascii="IRNazanin" w:hAnsi="IRNazanin" w:eastAsia="IRNazanin"/>
          <w:color w:val="111111"/>
          <w:sz w:val="28"/>
          <w:sz w:val="28"/>
          <w:szCs w:val="28"/>
          <w:rtl w:val="true"/>
          <w:lang w:bidi="fa-IR"/>
        </w:rPr>
        <w:t>کراهة معاملة الأكراد</w:t>
      </w:r>
    </w:p>
    <w:p>
      <w:pPr>
        <w:pStyle w:val="Heading3"/>
        <w:numPr>
          <w:ilvl w:val="2"/>
          <w:numId w:val="1"/>
        </w:numPr>
        <w:rPr/>
      </w:pPr>
      <w:bookmarkStart w:id="849" w:name="__RefHeading___Toc2007127_2616395394"/>
      <w:bookmarkStart w:id="850" w:name="_Toc304"/>
      <w:bookmarkEnd w:id="849"/>
      <w:r>
        <w:rPr>
          <w:rtl w:val="true"/>
        </w:rPr>
        <w:t xml:space="preserve">باب </w:t>
      </w:r>
      <w:r>
        <w:rPr>
          <w:rtl w:val="true"/>
        </w:rPr>
        <w:t>(</w:t>
      </w:r>
      <w:r>
        <w:rPr/>
        <w:t>3</w:t>
      </w:r>
      <w:r>
        <w:rPr>
          <w:rtl w:val="true"/>
        </w:rPr>
        <w:t xml:space="preserve">) </w:t>
      </w:r>
      <w:r>
        <w:rPr>
          <w:rtl w:val="true"/>
        </w:rPr>
        <w:t>كراهة معاملة الأكراد</w:t>
      </w:r>
      <w:bookmarkEnd w:id="850"/>
    </w:p>
    <w:p>
      <w:pPr>
        <w:pStyle w:val="BookText"/>
        <w:rPr/>
      </w:pPr>
      <w:r>
        <w:rPr>
          <w:rFonts w:eastAsia="Amiri" w:cs="Amiri" w:ascii="Amiri" w:hAnsi="Amiri"/>
          <w:color w:val="111111"/>
          <w:sz w:val="28"/>
          <w:szCs w:val="28"/>
          <w:lang w:bidi="ar-SA"/>
        </w:rPr>
        <w:t>23672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وغيره، عن أحمد بن محمد، عن عليّ بن الحكم، عمّن حدّثه، عن أبي الربيع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من الأكراد وإنّهم لايزالون يجيئون بالبيع فنخالطهم ونبايعهم؟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 لاتخالطوهم فإنّ الأكراد حيٌّ من أحياء الجنّ كَشفَ الله عنهم الغطاء، فلاتخالطوهم</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عن علي بن الحكم، عمّن حدّثه،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أقواماً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ضعيف السَّند، لأن أبا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للحديث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كما صرَّح به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 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الأكراد طائفةٌ من الجن، بل </w:t>
      </w:r>
      <w:bookmarkStart w:id="851" w:name="pg13468_123961"/>
    </w:p>
    <w:p>
      <w:pPr>
        <w:pStyle w:val="BookText"/>
        <w:rPr/>
      </w:pPr>
      <w:bookmarkEnd w:id="851"/>
      <w:r>
        <w:rPr>
          <w:rFonts w:ascii="IRNazanin" w:hAnsi="IRNazanin" w:eastAsia="IRNazanin"/>
          <w:color w:val="111111"/>
          <w:sz w:val="28"/>
          <w:sz w:val="28"/>
          <w:szCs w:val="28"/>
          <w:rtl w:val="true"/>
          <w:lang w:bidi="fa-IR"/>
        </w:rPr>
        <w:t>هم کسائر الناس ويجري عليهم مايجري على غيرهم، ولا دليل على حرمة معاملتهم ومناكحتهم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دليل على حرمة التعامل مع الجنّ، فلو أمكن ذلك لأحد جاز له، ولكن بما أن الجن خَلق مستور عن البشر فقد انقطعت المعاشرة والمعاملة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الربيع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لاتخالط الأكراد، فانّ الاكراد حيٌّ من الجن کشف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الغطاء</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2007129_2616395394"/>
      <w:bookmarkStart w:id="853" w:name="_Toc305"/>
      <w:bookmarkEnd w:id="852"/>
      <w:r>
        <w:rPr>
          <w:rtl w:val="true"/>
        </w:rPr>
        <w:t xml:space="preserve">باب </w:t>
      </w:r>
      <w:r>
        <w:rPr>
          <w:rtl w:val="true"/>
        </w:rPr>
        <w:t>(</w:t>
      </w:r>
      <w:r>
        <w:rPr/>
        <w:t>4</w:t>
      </w:r>
      <w:r>
        <w:rPr>
          <w:rtl w:val="true"/>
        </w:rPr>
        <w:t xml:space="preserve">) </w:t>
      </w:r>
      <w:r>
        <w:rPr>
          <w:rtl w:val="true"/>
        </w:rPr>
        <w:t>كراهة معاملة السفلة</w:t>
      </w:r>
      <w:bookmarkEnd w:id="853"/>
    </w:p>
    <w:p>
      <w:pPr>
        <w:pStyle w:val="BookText"/>
        <w:rPr/>
      </w:pPr>
      <w:r>
        <w:rPr>
          <w:rFonts w:eastAsia="Amiri" w:cs="Amiri" w:ascii="Amiri" w:hAnsi="Amiri"/>
          <w:color w:val="111111"/>
          <w:sz w:val="28"/>
          <w:szCs w:val="28"/>
          <w:lang w:bidi="ar-SA"/>
        </w:rPr>
        <w:t>23674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الحسن بن عليّ بن يقطين، عن الحسين بن ميّاح</w:t>
      </w:r>
      <w:r>
        <w:rPr>
          <w:rStyle w:val="FootnoteAnchor"/>
          <w:rtl w:val="true"/>
        </w:rPr>
        <w:footnoteReference w:id="1667"/>
      </w:r>
      <w:r>
        <w:rPr>
          <w:rFonts w:ascii="Amiri" w:hAnsi="Amiri" w:eastAsia="Amiri" w:cs="Amiri"/>
          <w:color w:val="111111"/>
          <w:sz w:val="28"/>
          <w:sz w:val="28"/>
          <w:szCs w:val="28"/>
          <w:rtl w:val="true"/>
          <w:lang w:bidi="ar-SA"/>
        </w:rPr>
        <w:t xml:space="preserve">، عن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w:t>
      </w:r>
      <w:r>
        <w:rPr>
          <w:rStyle w:val="FootnoteAnchor"/>
          <w:rtl w:val="true"/>
        </w:rPr>
        <w:footnoteReference w:id="1668"/>
      </w:r>
      <w:r>
        <w:rPr>
          <w:rFonts w:ascii="Amiri" w:hAnsi="Amiri" w:eastAsia="Amiri" w:cs="Amiri"/>
          <w:color w:val="111111"/>
          <w:sz w:val="28"/>
          <w:sz w:val="28"/>
          <w:szCs w:val="28"/>
          <w:rtl w:val="true"/>
          <w:lang w:bidi="ar-SA"/>
        </w:rPr>
        <w:t>ومخالطة السفلة فإنّ السفلة</w:t>
      </w:r>
      <w:r>
        <w:rPr>
          <w:rStyle w:val="FootnoteAnchor"/>
          <w:rtl w:val="true"/>
        </w:rPr>
        <w:footnoteReference w:id="1669"/>
      </w:r>
      <w:r>
        <w:rPr>
          <w:rFonts w:ascii="Amiri" w:hAnsi="Amiri" w:eastAsia="Amiri" w:cs="Amiri"/>
          <w:color w:val="111111"/>
          <w:sz w:val="28"/>
          <w:sz w:val="28"/>
          <w:szCs w:val="28"/>
          <w:rtl w:val="true"/>
          <w:lang w:bidi="ar-SA"/>
        </w:rPr>
        <w:t>لايؤول</w:t>
      </w:r>
      <w:r>
        <w:rPr>
          <w:rStyle w:val="FootnoteAnchor"/>
          <w:rtl w:val="true"/>
        </w:rPr>
        <w:footnoteReference w:id="1670"/>
      </w:r>
      <w:r>
        <w:rPr>
          <w:rFonts w:ascii="Amiri" w:hAnsi="Amiri" w:eastAsia="Amiri" w:cs="Amiri"/>
          <w:color w:val="111111"/>
          <w:sz w:val="28"/>
          <w:sz w:val="28"/>
          <w:szCs w:val="28"/>
          <w:rtl w:val="true"/>
          <w:lang w:bidi="ar-SA"/>
        </w:rPr>
        <w:t>إلى خير</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علي بن </w:t>
      </w:r>
    </w:p>
    <w:p>
      <w:pPr>
        <w:pStyle w:val="BookText"/>
        <w:rPr/>
      </w:pPr>
      <w:r>
        <w:rPr>
          <w:rFonts w:ascii="Amiri" w:hAnsi="Amiri" w:eastAsia="Amiri" w:cs="Amiri"/>
          <w:color w:val="111111"/>
          <w:sz w:val="28"/>
          <w:sz w:val="28"/>
          <w:szCs w:val="28"/>
          <w:rtl w:val="true"/>
          <w:lang w:bidi="ar-SA"/>
        </w:rPr>
        <w:t>كراهة معاملة السفلة يقطين مثله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محمد بن أحمد، عن محمد بن عيسى، عن الحسن بن علي بن يقطين، عن الحسن بن میاح، عن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الساقط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مجمع البحرین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الاخبار في معنى السفلة على وجوه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السفلة هو الذي لايبالي ما قال ولا 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السفلة من يضرب بالطنبور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يسرّه الاحسان ولاتسوؤه الاساءة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الامامة وليس لها بأهل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كلّها اوصاف السفلة من اجتمع فيه بعضها أو جميعها وجب اجتناب مخالطته</w:t>
      </w:r>
      <w:r>
        <w:rPr>
          <w:rFonts w:eastAsia="Amiri" w:cs="Amiri" w:ascii="Amiri" w:hAnsi="Amiri"/>
          <w:color w:val="111111"/>
          <w:sz w:val="28"/>
          <w:szCs w:val="28"/>
          <w:rtl w:val="true"/>
          <w:lang w:bidi="ar-SA"/>
        </w:rPr>
        <w:t xml:space="preserve">. </w:t>
      </w:r>
      <w:bookmarkStart w:id="854" w:name="pg13468_123963"/>
    </w:p>
    <w:p>
      <w:pPr>
        <w:pStyle w:val="Heading3"/>
        <w:numPr>
          <w:ilvl w:val="2"/>
          <w:numId w:val="1"/>
        </w:numPr>
        <w:rPr/>
      </w:pPr>
      <w:bookmarkStart w:id="855" w:name="__RefHeading___Toc2007131_2616395394"/>
      <w:bookmarkStart w:id="856" w:name="_Toc306"/>
      <w:bookmarkEnd w:id="854"/>
      <w:bookmarkEnd w:id="855"/>
      <w:r>
        <w:rPr>
          <w:rtl w:val="true"/>
        </w:rPr>
        <w:t xml:space="preserve">باب </w:t>
      </w:r>
      <w:r>
        <w:rPr>
          <w:rtl w:val="true"/>
        </w:rPr>
        <w:t>(</w:t>
      </w:r>
      <w:r>
        <w:rPr/>
        <w:t>5</w:t>
      </w:r>
      <w:r>
        <w:rPr>
          <w:rtl w:val="true"/>
        </w:rPr>
        <w:t xml:space="preserve">) </w:t>
      </w:r>
      <w:r>
        <w:rPr>
          <w:rtl w:val="true"/>
        </w:rPr>
        <w:t>کراهة الشراء من المحارف</w:t>
      </w:r>
      <w:bookmarkEnd w:id="856"/>
    </w:p>
    <w:p>
      <w:pPr>
        <w:pStyle w:val="BookText"/>
        <w:rPr/>
      </w:pPr>
      <w:r>
        <w:rPr>
          <w:rFonts w:eastAsia="Amiri" w:cs="Amiri" w:ascii="Amiri" w:hAnsi="Amiri"/>
          <w:color w:val="111111"/>
          <w:sz w:val="28"/>
          <w:szCs w:val="28"/>
          <w:lang w:bidi="ar-SA"/>
        </w:rPr>
        <w:t>23675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العبّاس بن الوليد بن صبيح،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لاتشتر من محارَف</w:t>
      </w:r>
      <w:r>
        <w:rPr>
          <w:rStyle w:val="FootnoteAnchor"/>
          <w:rtl w:val="true"/>
        </w:rPr>
        <w:footnoteReference w:id="1675"/>
      </w:r>
      <w:r>
        <w:rPr>
          <w:rFonts w:ascii="Amiri" w:hAnsi="Amiri" w:eastAsia="Amiri" w:cs="Amiri"/>
          <w:color w:val="111111"/>
          <w:sz w:val="28"/>
          <w:sz w:val="28"/>
          <w:szCs w:val="28"/>
          <w:rtl w:val="true"/>
          <w:lang w:bidi="ar-SA"/>
        </w:rPr>
        <w:t>فإنّ صفقته لابركة فيها</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حرفته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 في 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والمحارَف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المحروم المحدود الذي اذا طَلب لایُرزق، أو يكون لايسعى في الكسب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حُورف کسبُ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شُدد عليه في معاشه وضُيق، كأنّه مِیلَ برزقه عنه، من الانحراف عن الشيء، وهو الميل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المعنى يكون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صفقَتَه لابركة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التعامل معه يذهب هباءً ولايعود بالفائدة والخير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للوليد این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ياوليد لاتشتر لي من محارف شيئاً فان خلطته لابركة فيها</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والمقصود هنا هو الشراء منه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7" w:name="pg13468_123964"/>
    </w:p>
    <w:p>
      <w:pPr>
        <w:pStyle w:val="BookText"/>
        <w:rPr/>
      </w:pPr>
      <w:bookmarkEnd w:id="857"/>
      <w:r>
        <w:rPr>
          <w:rFonts w:ascii="IRNazanin" w:hAnsi="IRNazanin" w:eastAsia="IRNazanin"/>
          <w:color w:val="111111"/>
          <w:sz w:val="28"/>
          <w:sz w:val="28"/>
          <w:szCs w:val="28"/>
          <w:rtl w:val="true"/>
          <w:lang w:bidi="fa-IR"/>
        </w:rPr>
        <w:t>كراهة القرض من حديث النعمة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أحمد بن محمد، عن الحسن بن محبوب، عن العباس بن الوليد بن صبيح، عن أبيه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ياوليد لاتشتر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لاتشتروا لي من محارف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ولاتخالطوا الا من نشأ في الخير</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2007133_2616395394"/>
      <w:bookmarkStart w:id="859" w:name="_Toc307"/>
      <w:bookmarkEnd w:id="858"/>
      <w:r>
        <w:rPr>
          <w:rtl w:val="true"/>
        </w:rPr>
        <w:t xml:space="preserve">باب </w:t>
      </w:r>
      <w:r>
        <w:rPr>
          <w:rtl w:val="true"/>
        </w:rPr>
        <w:t>(</w:t>
      </w:r>
      <w:r>
        <w:rPr/>
        <w:t>6</w:t>
      </w:r>
      <w:r>
        <w:rPr>
          <w:rtl w:val="true"/>
        </w:rPr>
        <w:t xml:space="preserve">) </w:t>
      </w:r>
      <w:r>
        <w:rPr>
          <w:rtl w:val="true"/>
        </w:rPr>
        <w:t>كراهة القرض من حديث النعمة</w:t>
      </w:r>
      <w:bookmarkEnd w:id="859"/>
    </w:p>
    <w:p>
      <w:pPr>
        <w:pStyle w:val="BookText"/>
        <w:rPr/>
      </w:pPr>
      <w:r>
        <w:rPr>
          <w:rFonts w:eastAsia="Amiri" w:cs="Amiri" w:ascii="Amiri" w:hAnsi="Amiri"/>
          <w:color w:val="111111"/>
          <w:sz w:val="28"/>
          <w:szCs w:val="28"/>
          <w:lang w:bidi="ar-SA"/>
        </w:rPr>
        <w:t>23677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قهرمان</w:t>
      </w:r>
      <w:r>
        <w:rPr>
          <w:rStyle w:val="FootnoteAnchor"/>
          <w:rtl w:val="true"/>
        </w:rPr>
        <w:footnoteReference w:id="1681"/>
      </w:r>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طعاماً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في التقاضي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أن تستقرض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يكن له فكان</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bookmarkStart w:id="860" w:name="pg13468_123965"/>
    </w:p>
    <w:p>
      <w:pPr>
        <w:pStyle w:val="BookText"/>
        <w:rPr/>
      </w:pPr>
      <w:bookmarkEnd w:id="860"/>
      <w:r>
        <w:rPr>
          <w:rFonts w:eastAsia="Amiri" w:cs="Amiri" w:ascii="Amiri" w:hAnsi="Amiri"/>
          <w:color w:val="111111"/>
          <w:sz w:val="28"/>
          <w:szCs w:val="28"/>
          <w:lang w:bidi="ar-SA"/>
        </w:rPr>
        <w:t>23678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أحمد بن يوسف بن عقيل، عن أبي علي الخزّاز، عن داود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تُدخل يدك في فم التنّين الى المرفق خير لك من طلب الحوائج الى من</w:t>
      </w:r>
      <w:r>
        <w:rPr>
          <w:rStyle w:val="FootnoteAnchor"/>
          <w:rtl w:val="true"/>
        </w:rPr>
        <w:footnoteReference w:id="1683"/>
      </w:r>
      <w:r>
        <w:rPr>
          <w:rFonts w:ascii="Amiri" w:hAnsi="Amiri" w:eastAsia="Amiri" w:cs="Amiri"/>
          <w:color w:val="111111"/>
          <w:sz w:val="28"/>
          <w:sz w:val="28"/>
          <w:szCs w:val="28"/>
          <w:rtl w:val="true"/>
          <w:lang w:bidi="ar-SA"/>
        </w:rPr>
        <w:t>لم يكن فكان</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 لأن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2007135_2616395394"/>
      <w:bookmarkStart w:id="862" w:name="_Toc308"/>
      <w:bookmarkEnd w:id="861"/>
      <w:r>
        <w:rPr>
          <w:rtl w:val="true"/>
        </w:rPr>
        <w:t xml:space="preserve">باب </w:t>
      </w:r>
      <w:r>
        <w:rPr>
          <w:rtl w:val="true"/>
        </w:rPr>
        <w:t>(</w:t>
      </w:r>
      <w:r>
        <w:rPr/>
        <w:t>7</w:t>
      </w:r>
      <w:r>
        <w:rPr>
          <w:rtl w:val="true"/>
        </w:rPr>
        <w:t xml:space="preserve">) </w:t>
      </w:r>
      <w:r>
        <w:rPr>
          <w:rtl w:val="true"/>
        </w:rPr>
        <w:t>كراهة الاستعانة بالمجوس</w:t>
      </w:r>
      <w:bookmarkEnd w:id="862"/>
    </w:p>
    <w:p>
      <w:pPr>
        <w:pStyle w:val="BookText"/>
        <w:rPr/>
      </w:pPr>
      <w:r>
        <w:rPr>
          <w:rFonts w:eastAsia="IRNazanin" w:cs="IRNazanin"/>
          <w:color w:val="111111"/>
          <w:sz w:val="28"/>
          <w:szCs w:val="28"/>
          <w:lang w:bidi="fa-IR"/>
        </w:rPr>
        <w:t>23679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لاتستعن بمجوسي ولو على أخذ قوائم شاتك وأنت تريد أن تذبحها</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النهي عن الاستعانة بالمجوس لعدم تورُّعهم عن النجاسات والقذارات وتجویز هم نکاح المحارم، وغير ذلك من الانحرافات العقائديّة والسلوكيّة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معاشرة المنحرفين تترك آثاراً سيّئة على الانسان لأنَّ الطبيعة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فالأفضل اجتنابهم </w:t>
      </w:r>
      <w:bookmarkStart w:id="863" w:name="pg13468_123966"/>
    </w:p>
    <w:p>
      <w:pPr>
        <w:pStyle w:val="BookText"/>
        <w:rPr/>
      </w:pPr>
      <w:bookmarkEnd w:id="863"/>
      <w:r>
        <w:rPr>
          <w:rFonts w:ascii="Amiri" w:hAnsi="Amiri" w:eastAsia="Amiri" w:cs="Amiri"/>
          <w:color w:val="111111"/>
          <w:sz w:val="28"/>
          <w:sz w:val="28"/>
          <w:szCs w:val="28"/>
          <w:rtl w:val="true"/>
          <w:lang w:bidi="ar-SA"/>
        </w:rPr>
        <w:t>كراهة الحلف على البيع والشراء صادقاً وتحريم الحلف كاذباً بصورة عامَّة وفي جميع الأحوال</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2007137_2616395394"/>
      <w:bookmarkStart w:id="865" w:name="_Toc309"/>
      <w:bookmarkEnd w:id="864"/>
      <w:r>
        <w:rPr>
          <w:rtl w:val="true"/>
        </w:rPr>
        <w:t xml:space="preserve">باب </w:t>
      </w:r>
      <w:r>
        <w:rPr>
          <w:rtl w:val="true"/>
        </w:rPr>
        <w:t>(</w:t>
      </w:r>
      <w:r>
        <w:rPr/>
        <w:t>8</w:t>
      </w:r>
      <w:r>
        <w:rPr>
          <w:rtl w:val="true"/>
        </w:rPr>
        <w:t xml:space="preserve">) </w:t>
      </w:r>
      <w:r>
        <w:rPr>
          <w:rtl w:val="true"/>
        </w:rPr>
        <w:t>كراهة الحلف على البيع والشراء صادقاً،</w:t>
      </w:r>
      <w:bookmarkEnd w:id="865"/>
    </w:p>
    <w:p>
      <w:pPr>
        <w:pStyle w:val="BookText"/>
        <w:rPr/>
      </w:pPr>
      <w:r>
        <w:rPr>
          <w:rFonts w:ascii="Amiri" w:hAnsi="Amiri" w:eastAsia="Amiri" w:cs="Amiri"/>
          <w:color w:val="111111"/>
          <w:sz w:val="28"/>
          <w:sz w:val="28"/>
          <w:szCs w:val="28"/>
          <w:rtl w:val="true"/>
          <w:lang w:bidi="ar-SA"/>
        </w:rPr>
        <w:t xml:space="preserve">وتحريم الحلف كاذباً </w:t>
      </w:r>
      <w:r>
        <w:rPr>
          <w:rFonts w:eastAsia="Amiri" w:cs="Amiri" w:ascii="Amiri" w:hAnsi="Amiri"/>
          <w:color w:val="111111"/>
          <w:sz w:val="28"/>
          <w:szCs w:val="28"/>
          <w:lang w:bidi="ar-SA"/>
        </w:rPr>
        <w:t>23680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والحلف فانّه يمحق البركة</w:t>
      </w:r>
      <w:r>
        <w:rPr>
          <w:rStyle w:val="FootnoteAnchor"/>
          <w:rtl w:val="true"/>
        </w:rPr>
        <w:footnoteReference w:id="1687"/>
      </w:r>
      <w:r>
        <w:rPr>
          <w:rFonts w:ascii="Amiri" w:hAnsi="Amiri" w:eastAsia="Amiri" w:cs="Amiri"/>
          <w:color w:val="111111"/>
          <w:sz w:val="28"/>
          <w:sz w:val="28"/>
          <w:szCs w:val="28"/>
          <w:rtl w:val="true"/>
          <w:lang w:bidi="ar-SA"/>
        </w:rPr>
        <w:t>وينفق السلعة</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واشترى فليحفظ خمس خصال وإلاّ فلايشترين ولايبيعنّ</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الرّبا، والحلف، وكتمان العيب، والحمد</w:t>
      </w:r>
      <w:r>
        <w:rPr>
          <w:rStyle w:val="FootnoteAnchor"/>
          <w:rtl w:val="true"/>
        </w:rPr>
        <w:footnoteReference w:id="1690"/>
      </w:r>
      <w:r>
        <w:rPr>
          <w:rFonts w:ascii="IRNazanin" w:hAnsi="IRNazanin" w:eastAsia="IRNazanin"/>
          <w:color w:val="111111"/>
          <w:sz w:val="28"/>
          <w:sz w:val="28"/>
          <w:szCs w:val="28"/>
          <w:rtl w:val="true"/>
          <w:lang w:bidi="fa-IR"/>
        </w:rPr>
        <w:t>إذا باع، والذّم إذا اشتری</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هاشم، عن النوفلي، عن السكوني، عن أبي عبدالله،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واشترى فليجتنب </w:t>
      </w:r>
    </w:p>
    <w:p>
      <w:pPr>
        <w:pStyle w:val="BookText"/>
        <w:rPr/>
      </w:pPr>
      <w:r>
        <w:rPr>
          <w:rFonts w:ascii="Amiri" w:hAnsi="Amiri" w:eastAsia="Amiri" w:cs="Amiri"/>
          <w:color w:val="111111"/>
          <w:sz w:val="28"/>
          <w:sz w:val="28"/>
          <w:szCs w:val="28"/>
          <w:rtl w:val="true"/>
          <w:lang w:bidi="ar-SA"/>
        </w:rPr>
        <w:t>خمس خصال والاّ فلايبيعنّ ولايشترينّ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ركب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بالكوفة، فأتی سوقاً سوقاً فأتی طاق اللّحامين فقال بأعلى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يامعشر القصّابين لاتنخعوا، ولاتعجلوا الأنفُس حتى تزهق، وایّاکم والنفخ في اللَّحم للبيع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أتي التمّارين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من رديء بيعكم ما تُظهرون من 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السّماكين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لاتبيعوا الاّ طيباً، وایّاکم وما طَفا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 الكناسة</w:t>
      </w:r>
      <w:r>
        <w:rPr>
          <w:rStyle w:val="FootnoteAnchor"/>
          <w:rtl w:val="true"/>
        </w:rPr>
        <w:footnoteReference w:id="1693"/>
      </w:r>
      <w:r>
        <w:rPr>
          <w:rFonts w:ascii="Amiri" w:hAnsi="Amiri" w:eastAsia="Amiri" w:cs="Amiri"/>
          <w:color w:val="111111"/>
          <w:sz w:val="28"/>
          <w:sz w:val="28"/>
          <w:szCs w:val="28"/>
          <w:rtl w:val="true"/>
          <w:lang w:bidi="ar-SA"/>
        </w:rPr>
        <w:t>فإذا فيها أنواع التجارة، من نحّاس، ومن صايغ، ومن قمّاط</w:t>
      </w:r>
      <w:r>
        <w:rPr>
          <w:rStyle w:val="FootnoteAnchor"/>
          <w:rtl w:val="true"/>
        </w:rPr>
        <w:footnoteReference w:id="1694"/>
      </w:r>
      <w:r>
        <w:rPr>
          <w:rFonts w:ascii="IRNazanin" w:hAnsi="IRNazanin" w:eastAsia="IRNazanin"/>
          <w:color w:val="111111"/>
          <w:sz w:val="28"/>
          <w:sz w:val="28"/>
          <w:szCs w:val="28"/>
          <w:rtl w:val="true"/>
          <w:lang w:bidi="fa-IR"/>
        </w:rPr>
        <w:t>، ومن بائع ابر، ومن صيرفي، ومن حنّاط، ومن بزّاز،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أسواقكم هذه يحضرها الأَيمان، فشُوبوا أیمانكم بالصدقة، وكُفّوا عن الخلف،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لايقدّس من حلف بأسمه كاذباً</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كراهة الحلف على البيع والشراء صادقاً وتحريم الحلف كاذباً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لاتنخعوا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لاتقطعوا نخاع الحيوان قبل خروج رُوحه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ولاتعجلوا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لاتستعجلوا في سَلخ جلد الحيوان وتقطيعه إلاّ بعد أن تزهق نفسه،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وماطفا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لاتبيعوا السَّمك الذي مات في الماء وطفا عليه لأنّ ذكاة السمك إخراجه من الماء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الحديث في 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بائع 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يبغض الثاني عطفه، والمسبل إزاره</w:t>
      </w:r>
      <w:r>
        <w:rPr>
          <w:rStyle w:val="FootnoteAnchor"/>
          <w:rtl w:val="true"/>
        </w:rPr>
        <w:footnoteReference w:id="1696"/>
      </w:r>
      <w:r>
        <w:rPr>
          <w:rFonts w:ascii="Amiri" w:hAnsi="Amiri" w:eastAsia="Amiri" w:cs="Amiri"/>
          <w:color w:val="111111"/>
          <w:sz w:val="28"/>
          <w:sz w:val="28"/>
          <w:szCs w:val="28"/>
          <w:rtl w:val="true"/>
          <w:lang w:bidi="ar-SA"/>
        </w:rPr>
        <w:t>والمنفق سلعته بالأيمان</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حمّاد بن عيسى، عن الحسين بن المختار، عن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ليبغض المنفق سلعته بالأيمان</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866" w:name="pg13468_123969"/>
    </w:p>
    <w:p>
      <w:pPr>
        <w:pStyle w:val="BookText"/>
        <w:rPr/>
      </w:pPr>
      <w:bookmarkEnd w:id="86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2007139_2616395394"/>
      <w:bookmarkStart w:id="868" w:name="_Toc310"/>
      <w:bookmarkEnd w:id="867"/>
      <w:r>
        <w:rPr>
          <w:rtl w:val="true"/>
        </w:rPr>
        <w:t xml:space="preserve">باب </w:t>
      </w:r>
      <w:r>
        <w:rPr>
          <w:rtl w:val="true"/>
        </w:rPr>
        <w:t>(</w:t>
      </w:r>
      <w:r>
        <w:rPr/>
        <w:t>9</w:t>
      </w:r>
      <w:r>
        <w:rPr>
          <w:rtl w:val="true"/>
        </w:rPr>
        <w:t xml:space="preserve">) </w:t>
      </w:r>
      <w:r>
        <w:rPr>
          <w:rtl w:val="true"/>
        </w:rPr>
        <w:t>كراهة أخذ الرّبح الكثير</w:t>
      </w:r>
      <w:bookmarkEnd w:id="868"/>
    </w:p>
    <w:p>
      <w:pPr>
        <w:pStyle w:val="BookText"/>
        <w:rPr/>
      </w:pPr>
      <w:r>
        <w:rPr>
          <w:rFonts w:eastAsia="Amiri" w:cs="Amiri" w:ascii="Amiri" w:hAnsi="Amiri"/>
          <w:color w:val="111111"/>
          <w:sz w:val="28"/>
          <w:szCs w:val="28"/>
          <w:lang w:bidi="ar-SA"/>
        </w:rPr>
        <w:t>23685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أحمد بن النضر، عن أبي جعفر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فأعطاه ألف دينار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تَجهَّز حتّى تخرج إلى مصر فإنّ عيالي قد كثروا،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w:t>
      </w:r>
      <w:r>
        <w:rPr>
          <w:rStyle w:val="FootnoteAnchor"/>
          <w:rtl w:val="true"/>
        </w:rPr>
        <w:footnoteReference w:id="1700"/>
      </w:r>
      <w:r>
        <w:rPr>
          <w:rFonts w:ascii="Amiri" w:hAnsi="Amiri" w:eastAsia="Amiri" w:cs="Amiri"/>
          <w:color w:val="111111"/>
          <w:sz w:val="28"/>
          <w:sz w:val="28"/>
          <w:szCs w:val="28"/>
          <w:rtl w:val="true"/>
          <w:lang w:bidi="ar-SA"/>
        </w:rPr>
        <w:t xml:space="preserve">بمتاع وخرج مع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 مصر استقبلتهم قافلةٌ خارجة من مصر فسألوهم</w:t>
      </w:r>
      <w:r>
        <w:rPr>
          <w:rStyle w:val="FootnoteAnchor"/>
          <w:rtl w:val="true"/>
        </w:rPr>
        <w:footnoteReference w:id="1701"/>
      </w:r>
      <w:r>
        <w:rPr>
          <w:rFonts w:ascii="IRNazanin" w:hAnsi="IRNazanin" w:eastAsia="IRNazanin"/>
          <w:color w:val="111111"/>
          <w:sz w:val="28"/>
          <w:sz w:val="28"/>
          <w:szCs w:val="28"/>
          <w:rtl w:val="true"/>
          <w:lang w:bidi="fa-IR"/>
        </w:rPr>
        <w:t xml:space="preserve">عن المتاع الّذي معهم ما حاله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متاع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فأخبروهم أنّه ليس بمصر منه شيء، فتحالفوا وتعاقدوا على أن لاينقصوا متاعهم من ربح الدينار دیناراً، فلمّا قبضوا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انصرفوا إلى المدينة فدخل مصادف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کیسان في كلّ واحد ألف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رأس المال وهذا الآخر ربح</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الربح كثير ولكن ما صنعته في المتاع؟</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bookmarkStart w:id="869" w:name="pg13468_123970"/>
    </w:p>
    <w:p>
      <w:pPr>
        <w:pStyle w:val="BookText"/>
        <w:rPr/>
      </w:pPr>
      <w:bookmarkEnd w:id="869"/>
      <w:r>
        <w:rPr>
          <w:rFonts w:ascii="Amiri" w:hAnsi="Amiri" w:eastAsia="Amiri" w:cs="Amiri"/>
          <w:color w:val="111111"/>
          <w:sz w:val="28"/>
          <w:sz w:val="28"/>
          <w:szCs w:val="28"/>
          <w:rtl w:val="true"/>
          <w:lang w:bidi="ar-SA"/>
        </w:rPr>
        <w:t>كراهة الربح على المضطرّ فحدّثه كيف صنعوا وكيف تحالفوا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على قوم مسلمين ألاّ تبيعوهم إلاّ ربح</w:t>
      </w:r>
      <w:r>
        <w:rPr>
          <w:rStyle w:val="FootnoteAnchor"/>
          <w:rtl w:val="true"/>
        </w:rPr>
        <w:footnoteReference w:id="1703"/>
      </w:r>
      <w:r>
        <w:rPr>
          <w:rFonts w:ascii="IRNazanin" w:hAnsi="IRNazanin" w:eastAsia="IRNazanin"/>
          <w:color w:val="111111"/>
          <w:sz w:val="28"/>
          <w:sz w:val="28"/>
          <w:szCs w:val="28"/>
          <w:rtl w:val="true"/>
          <w:lang w:bidi="fa-IR"/>
        </w:rPr>
        <w:t>الدّينار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أحد الكيسين فقال</w:t>
      </w:r>
      <w:r>
        <w:rPr>
          <w:rFonts w:eastAsia="IRNazanin" w:cs="IRNazanin"/>
          <w:color w:val="111111"/>
          <w:sz w:val="28"/>
          <w:szCs w:val="28"/>
          <w:rtl w:val="true"/>
          <w:lang w:bidi="fa-IR"/>
        </w:rPr>
        <w:t>:</w:t>
      </w:r>
      <w:r>
        <w:rPr>
          <w:rStyle w:val="FootnoteAnchor"/>
          <w:rtl w:val="true"/>
        </w:rPr>
        <w:footnoteReference w:id="1704"/>
      </w:r>
      <w:r>
        <w:rPr>
          <w:rFonts w:ascii="Amiri" w:hAnsi="Amiri" w:eastAsia="Amiri" w:cs="Amiri"/>
          <w:color w:val="111111"/>
          <w:sz w:val="28"/>
          <w:sz w:val="28"/>
          <w:szCs w:val="28"/>
          <w:rtl w:val="true"/>
          <w:lang w:bidi="ar-SA"/>
        </w:rPr>
        <w:t>هذا رأس مالي ولاحاجة لنا في هذا الربح،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مجادلة السيوف</w:t>
      </w:r>
      <w:r>
        <w:rPr>
          <w:rStyle w:val="FootnoteAnchor"/>
          <w:rtl w:val="true"/>
        </w:rPr>
        <w:footnoteReference w:id="1705"/>
      </w:r>
      <w:r>
        <w:rPr>
          <w:rFonts w:ascii="IRNazanin" w:hAnsi="IRNazanin" w:eastAsia="IRNazanin"/>
          <w:color w:val="111111"/>
          <w:sz w:val="28"/>
          <w:sz w:val="28"/>
          <w:szCs w:val="28"/>
          <w:rtl w:val="true"/>
          <w:lang w:bidi="fa-IR"/>
        </w:rPr>
        <w:t>أهون من طلب الحلال</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محمول على الكراهة جمعاً بينه وبين الأحاديث المجوزة،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2007141_2616395394"/>
      <w:bookmarkStart w:id="871" w:name="_Toc311"/>
      <w:bookmarkEnd w:id="870"/>
      <w:r>
        <w:rPr>
          <w:rtl w:val="true"/>
        </w:rPr>
        <w:t xml:space="preserve">باب </w:t>
      </w:r>
      <w:r>
        <w:rPr>
          <w:rtl w:val="true"/>
        </w:rPr>
        <w:t>(</w:t>
      </w:r>
      <w:r>
        <w:rPr/>
        <w:t>10</w:t>
      </w:r>
      <w:r>
        <w:rPr>
          <w:rtl w:val="true"/>
        </w:rPr>
        <w:t xml:space="preserve">) </w:t>
      </w:r>
      <w:r>
        <w:rPr>
          <w:rtl w:val="true"/>
        </w:rPr>
        <w:t>كراهة الربح على المضطرّ</w:t>
      </w:r>
      <w:bookmarkEnd w:id="87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وأحمد ابن محمد، عن ابن فضّال،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يعضّ كلّ امريء </w:t>
      </w:r>
      <w:bookmarkStart w:id="872" w:name="pg13468_123971"/>
    </w:p>
    <w:p>
      <w:pPr>
        <w:pStyle w:val="BookText"/>
        <w:rPr/>
      </w:pPr>
      <w:bookmarkEnd w:id="872"/>
      <w:r>
        <w:rPr>
          <w:rFonts w:ascii="Amiri" w:hAnsi="Amiri" w:eastAsia="Amiri" w:cs="Amiri"/>
          <w:color w:val="111111"/>
          <w:sz w:val="28"/>
          <w:sz w:val="28"/>
          <w:szCs w:val="28"/>
          <w:rtl w:val="true"/>
          <w:lang w:bidi="ar-SA"/>
        </w:rPr>
        <w:t>على ما في يديه</w:t>
      </w:r>
      <w:r>
        <w:rPr>
          <w:rStyle w:val="FootnoteAnchor"/>
          <w:rtl w:val="true"/>
        </w:rPr>
        <w:footnoteReference w:id="1708"/>
      </w:r>
      <w:r>
        <w:rPr>
          <w:rFonts w:ascii="Amiri" w:hAnsi="Amiri" w:eastAsia="Amiri" w:cs="Amiri"/>
          <w:color w:val="111111"/>
          <w:sz w:val="28"/>
          <w:sz w:val="28"/>
          <w:szCs w:val="28"/>
          <w:rtl w:val="true"/>
          <w:lang w:bidi="ar-SA"/>
        </w:rPr>
        <w:t xml:space="preserve">وينسي الفضل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w:t>
      </w:r>
      <w:r>
        <w:rPr>
          <w:rStyle w:val="FootnoteAnchor"/>
          <w:rtl w:val="true"/>
        </w:rPr>
        <w:footnoteReference w:id="1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ينبري في ذلك الزمان قوم يعاملون المضطرّين، هم شرار الخلق</w:t>
      </w:r>
      <w:r>
        <w:rPr>
          <w:rStyle w:val="FootnoteAnchor"/>
          <w:rtl w:val="true"/>
        </w:rPr>
        <w:footnoteReference w:id="1710"/>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أحمد ابن الحسن الميثمي، عن معاوية بن وهب، عن أبي أيوب</w:t>
      </w:r>
      <w:r>
        <w:rPr>
          <w:rStyle w:val="FootnoteAnchor"/>
          <w:rtl w:val="true"/>
        </w:rPr>
        <w:footnoteReference w:id="1712"/>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2007143_2616395394"/>
      <w:bookmarkStart w:id="874" w:name="_Toc312"/>
      <w:bookmarkEnd w:id="873"/>
      <w:r>
        <w:rPr>
          <w:rtl w:val="true"/>
        </w:rPr>
        <w:t xml:space="preserve">باب </w:t>
      </w:r>
      <w:r>
        <w:rPr>
          <w:rtl w:val="true"/>
        </w:rPr>
        <w:t>(</w:t>
      </w:r>
      <w:r>
        <w:rPr/>
        <w:t>11</w:t>
      </w:r>
      <w:r>
        <w:rPr>
          <w:rtl w:val="true"/>
        </w:rPr>
        <w:t xml:space="preserve">) </w:t>
      </w:r>
      <w:r>
        <w:rPr>
          <w:rtl w:val="true"/>
        </w:rPr>
        <w:t>كراهة الشكوى من عدم الريح</w:t>
      </w:r>
      <w:bookmarkEnd w:id="874"/>
    </w:p>
    <w:p>
      <w:pPr>
        <w:pStyle w:val="BookText"/>
        <w:rPr/>
      </w:pPr>
      <w:r>
        <w:rPr>
          <w:rFonts w:eastAsia="IRNazanin" w:cs="IRNazanin"/>
          <w:color w:val="111111"/>
          <w:sz w:val="28"/>
          <w:szCs w:val="28"/>
          <w:lang w:bidi="fa-IR"/>
        </w:rPr>
        <w:t>23687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أحمد بن النضر، عن عمرو بن شمر، عن جابر،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یَشکُون فيه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يشكُون فيه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ربحت شيئاً من كذا وكذا ولا آكل ولا أشرب إلاّ من رأس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رأس مالك وذروته إلاّ </w:t>
      </w:r>
      <w:bookmarkStart w:id="875" w:name="pg13468_123972"/>
    </w:p>
    <w:p>
      <w:pPr>
        <w:pStyle w:val="BookText"/>
        <w:rPr/>
      </w:pPr>
      <w:bookmarkEnd w:id="875"/>
      <w:r>
        <w:rPr>
          <w:rFonts w:ascii="Amiri" w:hAnsi="Amiri" w:eastAsia="Amiri" w:cs="Amiri"/>
          <w:color w:val="111111"/>
          <w:sz w:val="28"/>
          <w:sz w:val="28"/>
          <w:szCs w:val="28"/>
          <w:rtl w:val="true"/>
          <w:lang w:bidi="ar-SA"/>
        </w:rPr>
        <w:t xml:space="preserve">كراهة شراء الدقيق والخبز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2007145_2616395394"/>
      <w:bookmarkStart w:id="877" w:name="_Toc313"/>
      <w:bookmarkEnd w:id="876"/>
      <w:r>
        <w:rPr>
          <w:rtl w:val="true"/>
        </w:rPr>
        <w:t xml:space="preserve">باب </w:t>
      </w:r>
      <w:r>
        <w:rPr>
          <w:rtl w:val="true"/>
        </w:rPr>
        <w:t>(</w:t>
      </w:r>
      <w:r>
        <w:rPr/>
        <w:t>12</w:t>
      </w:r>
      <w:r>
        <w:rPr>
          <w:rtl w:val="true"/>
        </w:rPr>
        <w:t xml:space="preserve">) </w:t>
      </w:r>
      <w:r>
        <w:rPr>
          <w:rtl w:val="true"/>
        </w:rPr>
        <w:t>كراهة شراء الدَّقيق والخبز</w:t>
      </w:r>
      <w:bookmarkEnd w:id="877"/>
    </w:p>
    <w:p>
      <w:pPr>
        <w:pStyle w:val="BookText"/>
        <w:rPr/>
      </w:pPr>
      <w:r>
        <w:rPr>
          <w:rFonts w:eastAsia="Amiri" w:cs="Amiri" w:ascii="Amiri" w:hAnsi="Amiri"/>
          <w:color w:val="111111"/>
          <w:sz w:val="28"/>
          <w:szCs w:val="28"/>
          <w:lang w:bidi="ar-SA"/>
        </w:rPr>
        <w:t>23688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عبدالله بن جبلة،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شراء الدَّقيق ذُل، وشراء الحنطة عزّ، وشراء الخبز فقر، فنعوذ</w:t>
      </w:r>
      <w:r>
        <w:rPr>
          <w:rStyle w:val="FootnoteAnchor"/>
          <w:rtl w:val="true"/>
        </w:rPr>
        <w:footnoteReference w:id="1715"/>
      </w:r>
      <w:r>
        <w:rPr>
          <w:rFonts w:ascii="IRNazanin" w:hAnsi="IRNazanin" w:eastAsia="IRNazanin"/>
          <w:color w:val="111111"/>
          <w:sz w:val="28"/>
          <w:sz w:val="28"/>
          <w:szCs w:val="28"/>
          <w:rtl w:val="true"/>
          <w:lang w:bidi="fa-IR"/>
        </w:rPr>
        <w:t>بالله من الفقر</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الصباح الكناني مثله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عبدالله بن جبلة، عن الكناني مثله</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 من أصحابنا،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العيش النَقلة من دار الى دار وأكلُ خبز الشری</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علي بن المنذر الزبّال، عن محمد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عندك</w:t>
      </w:r>
      <w:r>
        <w:rPr>
          <w:rStyle w:val="FootnoteAnchor"/>
          <w:rtl w:val="true"/>
        </w:rPr>
        <w:footnoteReference w:id="1720"/>
      </w:r>
      <w:r>
        <w:rPr>
          <w:rFonts w:ascii="Amiri" w:hAnsi="Amiri" w:eastAsia="Amiri" w:cs="Amiri"/>
          <w:color w:val="111111"/>
          <w:sz w:val="28"/>
          <w:sz w:val="28"/>
          <w:szCs w:val="28"/>
          <w:rtl w:val="true"/>
          <w:lang w:bidi="ar-SA"/>
        </w:rPr>
        <w:t>درهم فاشتر به الحنطة</w:t>
      </w:r>
      <w:r>
        <w:rPr>
          <w:rStyle w:val="FootnoteAnchor"/>
          <w:rtl w:val="true"/>
        </w:rPr>
        <w:footnoteReference w:id="1721"/>
      </w:r>
      <w:r>
        <w:rPr>
          <w:rFonts w:ascii="Amiri" w:hAnsi="Amiri" w:eastAsia="Amiri" w:cs="Amiri"/>
          <w:color w:val="111111"/>
          <w:sz w:val="28"/>
          <w:sz w:val="28"/>
          <w:szCs w:val="28"/>
          <w:rtl w:val="true"/>
          <w:lang w:bidi="ar-SA"/>
        </w:rPr>
        <w:t>فانّ المَحق في الدقيق</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سلمة مثله</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نصر بن اسحاق الكوفي، عن عباد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الحنطة ينفي الفقر، وشراء الدقيق ينشيء الفقر، وشراء الخبز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w:t>
      </w:r>
      <w:r>
        <w:rPr>
          <w:rStyle w:val="FootnoteAnchor"/>
          <w:rtl w:val="true"/>
        </w:rPr>
        <w:footnoteReference w:id="1724"/>
      </w:r>
      <w:r>
        <w:rPr>
          <w:rFonts w:ascii="Amiri" w:hAnsi="Amiri" w:eastAsia="Amiri" w:cs="Amiri"/>
          <w:color w:val="111111"/>
          <w:sz w:val="28"/>
          <w:sz w:val="28"/>
          <w:szCs w:val="28"/>
          <w:rtl w:val="true"/>
          <w:lang w:bidi="ar-SA"/>
        </w:rPr>
        <w:t>فمن لم يقدر على شراء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Style w:val="FootnoteAnchor"/>
          <w:rtl w:val="true"/>
        </w:rPr>
        <w:footnoteReference w:id="1725"/>
      </w:r>
      <w:r>
        <w:rPr>
          <w:rFonts w:ascii="Amiri" w:hAnsi="Amiri" w:eastAsia="Amiri" w:cs="Amiri"/>
          <w:color w:val="111111"/>
          <w:sz w:val="28"/>
          <w:sz w:val="28"/>
          <w:szCs w:val="28"/>
          <w:rtl w:val="true"/>
          <w:lang w:bidi="ar-SA"/>
        </w:rPr>
        <w:t>لمن يقدر ولايفعل</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النضر بن اسحاق الكوفي، عن عائذ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878" w:name="pg13468_123974"/>
    </w:p>
    <w:p>
      <w:pPr>
        <w:pStyle w:val="BookText"/>
        <w:rPr/>
      </w:pPr>
      <w:bookmarkEnd w:id="878"/>
      <w:r>
        <w:rPr>
          <w:rFonts w:ascii="Amiri" w:hAnsi="Amiri" w:eastAsia="Amiri" w:cs="Amiri"/>
          <w:color w:val="111111"/>
          <w:sz w:val="28"/>
          <w:sz w:val="28"/>
          <w:szCs w:val="28"/>
          <w:rtl w:val="true"/>
          <w:lang w:bidi="ar-SA"/>
        </w:rPr>
        <w:t>كراهة تلقّي الرُّكبان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الحنطة ثروة نافعة يستغني الانسان بها عن سائر الأطعمة، وهي بوحدها تشبع الانسان وتسُدُّ 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شراء دقيق الحنطة فلازمه أن يدفع زائداً على قيمة الحنطة مقابل طحنها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الامور عُرفيَّة تتعلَّق بذلك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879" w:name="__RefHeading___Toc2007147_2616395394"/>
      <w:bookmarkStart w:id="880" w:name="_Toc314"/>
      <w:bookmarkEnd w:id="879"/>
      <w:r>
        <w:rPr>
          <w:rtl w:val="true"/>
        </w:rPr>
        <w:t xml:space="preserve">باب </w:t>
      </w:r>
      <w:r>
        <w:rPr>
          <w:rtl w:val="true"/>
        </w:rPr>
        <w:t>(</w:t>
      </w:r>
      <w:r>
        <w:rPr/>
        <w:t>13</w:t>
      </w:r>
      <w:r>
        <w:rPr>
          <w:rtl w:val="true"/>
        </w:rPr>
        <w:t xml:space="preserve">) </w:t>
      </w:r>
      <w:r>
        <w:rPr>
          <w:rtl w:val="true"/>
        </w:rPr>
        <w:t>كراهة تَلقي الرُّكبان</w:t>
      </w:r>
      <w:bookmarkEnd w:id="880"/>
    </w:p>
    <w:p>
      <w:pPr>
        <w:pStyle w:val="BookText"/>
        <w:rPr/>
      </w:pPr>
      <w:r>
        <w:rPr>
          <w:rFonts w:eastAsia="Amiri" w:cs="Amiri" w:ascii="Amiri" w:hAnsi="Amiri"/>
          <w:color w:val="111111"/>
          <w:sz w:val="28"/>
          <w:szCs w:val="28"/>
          <w:lang w:bidi="ar-SA"/>
        </w:rPr>
        <w:t>23692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وأحمد ابن محمد، عن ابن محبوب، عن مثنّى الحنّاط، عن منهال القصّاب،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لاتَلَقَّ ولاتشتر ما تُلُقّي</w:t>
      </w:r>
      <w:r>
        <w:rPr>
          <w:rStyle w:val="FootnoteAnchor"/>
          <w:rtl w:val="true"/>
        </w:rPr>
        <w:footnoteReference w:id="1728"/>
      </w:r>
      <w:r>
        <w:rPr>
          <w:rFonts w:ascii="Amiri" w:hAnsi="Amiri" w:eastAsia="Amiri" w:cs="Amiri"/>
          <w:color w:val="111111"/>
          <w:sz w:val="28"/>
          <w:sz w:val="28"/>
          <w:szCs w:val="28"/>
          <w:rtl w:val="true"/>
          <w:lang w:bidi="ar-SA"/>
        </w:rPr>
        <w:t>ولاتأكل منه</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منهال القصّاب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تَلقّي الغنم؟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لاتلقّ ولاتشتر ما تُلقّي، ولاتأكل من لحم ما تلقّى</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تلقي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السبلام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تلقى الرُّكبان لتشتري السلَع منهم خارجاً من الأمصار، لما يُخشى في ذلك على البائع من الغبن، ويقطع بالحاضرين في المصر عن الشراء، إذا خرج من يخرج لتلقّي السلَع قبل وصولها إليهم</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تَلقّي الرُّكبان هو أن يستقبل الحَضَريُّ البَدَويَّ قبل وصوله الى البَلَد، ويُخبره بكساد ما معه، كذباً ليشتري منه سِلعته بالوَکس وأقَلَّ من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الفقهاء كراهة تلقّي الرّكبان وقيل بالحرمة، ولكنَّ المحرَّم منه هو الإخبار بكساد السلعة كذباً ليشتري منه بأقلّ من سعره المناسِب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مثنّى بن الوليد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منهال القمّاط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يخرج يشتري الغنم من أفواه السكك</w:t>
      </w:r>
      <w:r>
        <w:rPr>
          <w:rStyle w:val="FootnoteAnchor"/>
          <w:rtl w:val="true"/>
        </w:rPr>
        <w:footnoteReference w:id="1733"/>
      </w:r>
      <w:r>
        <w:rPr>
          <w:rFonts w:ascii="Amiri" w:hAnsi="Amiri" w:eastAsia="Amiri" w:cs="Amiri"/>
          <w:color w:val="111111"/>
          <w:sz w:val="28"/>
          <w:sz w:val="28"/>
          <w:szCs w:val="28"/>
          <w:rtl w:val="true"/>
          <w:lang w:bidi="ar-SA"/>
        </w:rPr>
        <w:t>ممَّن يتلقّاها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يؤكل لحم ما يُلقّی</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bookmarkStart w:id="881" w:name="pg13468_123976"/>
    </w:p>
    <w:p>
      <w:pPr>
        <w:pStyle w:val="Heading3"/>
        <w:numPr>
          <w:ilvl w:val="2"/>
          <w:numId w:val="1"/>
        </w:numPr>
        <w:rPr/>
      </w:pPr>
      <w:bookmarkStart w:id="882" w:name="__RefHeading___Toc2007149_2616395394"/>
      <w:bookmarkStart w:id="883" w:name="_Toc315"/>
      <w:bookmarkEnd w:id="881"/>
      <w:bookmarkEnd w:id="882"/>
      <w:r>
        <w:rPr>
          <w:rtl w:val="true"/>
        </w:rPr>
        <w:t xml:space="preserve">باب </w:t>
      </w:r>
      <w:r>
        <w:rPr>
          <w:rtl w:val="true"/>
        </w:rPr>
        <w:t>(</w:t>
      </w:r>
      <w:r>
        <w:rPr/>
        <w:t>14</w:t>
      </w:r>
      <w:r>
        <w:rPr>
          <w:rtl w:val="true"/>
        </w:rPr>
        <w:t xml:space="preserve">) </w:t>
      </w:r>
      <w:r>
        <w:rPr>
          <w:rtl w:val="true"/>
        </w:rPr>
        <w:t>حَدُّ التلقي المكروه</w:t>
      </w:r>
      <w:bookmarkEnd w:id="883"/>
    </w:p>
    <w:p>
      <w:pPr>
        <w:pStyle w:val="BookText"/>
        <w:rPr/>
      </w:pPr>
      <w:r>
        <w:rPr>
          <w:rFonts w:eastAsia="Amiri" w:cs="Amiri" w:ascii="Amiri" w:hAnsi="Amiri"/>
          <w:color w:val="111111"/>
          <w:sz w:val="28"/>
          <w:szCs w:val="28"/>
          <w:lang w:bidi="ar-SA"/>
        </w:rPr>
        <w:t>23696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وأحمد ابن محمد، عن ابن محبوب، عن عبدالله بن يحيى الكاهلي،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رَوحة</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مثله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عن أبيه، عن ابن أبي عمير، عن عبدالرحمن بن الحجّاج، عن منهال القصّاب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التلقّي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 التلقّي؟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غَدوة أو رَوحة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w:t>
      </w:r>
      <w:r>
        <w:rPr>
          <w:rStyle w:val="FootnoteAnchor"/>
          <w:rtl w:val="true"/>
        </w:rPr>
        <w:footnoteReference w:id="1737"/>
      </w:r>
      <w:r>
        <w:rPr>
          <w:rFonts w:ascii="Amiri" w:hAnsi="Amiri" w:eastAsia="Amiri" w:cs="Amiri"/>
          <w:color w:val="111111"/>
          <w:sz w:val="28"/>
          <w:sz w:val="28"/>
          <w:szCs w:val="28"/>
          <w:rtl w:val="true"/>
          <w:lang w:bidi="ar-SA"/>
        </w:rPr>
        <w:t>الغَدوة والرّوحَة؟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فراسخ</w:t>
      </w:r>
      <w:r>
        <w:rPr>
          <w:rFonts w:eastAsia="Amiri" w:cs="Amiri" w:ascii="Amiri" w:hAnsi="Amiri"/>
          <w:color w:val="111111"/>
          <w:sz w:val="28"/>
          <w:szCs w:val="28"/>
          <w:rtl w:val="true"/>
          <w:lang w:bidi="ar-SA"/>
        </w:rPr>
        <w:t xml:space="preserve">. </w:t>
      </w:r>
      <w:bookmarkStart w:id="884" w:name="pg13468_123977"/>
    </w:p>
    <w:p>
      <w:pPr>
        <w:pStyle w:val="BookText"/>
        <w:rPr/>
      </w:pPr>
      <w:bookmarkEnd w:id="884"/>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فوق ذلك فليس</w:t>
      </w:r>
      <w:r>
        <w:rPr>
          <w:rStyle w:val="FootnoteAnchor"/>
          <w:rtl w:val="true"/>
        </w:rPr>
        <w:footnoteReference w:id="1738"/>
      </w:r>
      <w:r>
        <w:rPr>
          <w:rFonts w:ascii="Amiri" w:hAnsi="Amiri" w:eastAsia="Amiri" w:cs="Amiri"/>
          <w:color w:val="111111"/>
          <w:sz w:val="28"/>
          <w:sz w:val="28"/>
          <w:szCs w:val="28"/>
          <w:rtl w:val="true"/>
          <w:lang w:bidi="ar-SA"/>
        </w:rPr>
        <w:t>بتلقٍّ</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2007151_2616395394"/>
      <w:bookmarkStart w:id="886" w:name="_Toc316"/>
      <w:bookmarkEnd w:id="885"/>
      <w:r>
        <w:rPr>
          <w:rtl w:val="true"/>
        </w:rPr>
        <w:t xml:space="preserve">باب </w:t>
      </w:r>
      <w:r>
        <w:rPr>
          <w:rtl w:val="true"/>
        </w:rPr>
        <w:t>(</w:t>
      </w:r>
      <w:r>
        <w:rPr/>
        <w:t>15</w:t>
      </w:r>
      <w:r>
        <w:rPr>
          <w:rtl w:val="true"/>
        </w:rPr>
        <w:t xml:space="preserve">) </w:t>
      </w:r>
      <w:r>
        <w:rPr>
          <w:rtl w:val="true"/>
        </w:rPr>
        <w:t>النهي عن تزكية السلعة بالكذب</w:t>
      </w:r>
      <w:bookmarkEnd w:id="886"/>
    </w:p>
    <w:p>
      <w:pPr>
        <w:pStyle w:val="BookText"/>
        <w:rPr/>
      </w:pPr>
      <w:r>
        <w:rPr>
          <w:rFonts w:eastAsia="IRNazanin" w:cs="IRNazanin"/>
          <w:color w:val="111111"/>
          <w:sz w:val="28"/>
          <w:szCs w:val="28"/>
          <w:lang w:bidi="fa-IR"/>
        </w:rPr>
        <w:t>23698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لايكلّمهم الله ولايزكّيهم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المرخي ذيله من العظمة، والمزكّي سلعته بالكذب، ورجل استقبلك بنور صدره فيواري وقلبه ممتلىء غشّاً</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عن يحيى بن العلاء واسحاق بن عمّار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ودّعنا قط الاّ أوصانا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بصدق الحديث، وأداء الأمانة الى البَر والفاجر فإنّهما مفتاح الرّزق</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bookmarkStart w:id="887" w:name="pg13468_123978"/>
    </w:p>
    <w:p>
      <w:pPr>
        <w:pStyle w:val="Heading2"/>
        <w:numPr>
          <w:ilvl w:val="1"/>
          <w:numId w:val="1"/>
        </w:numPr>
        <w:rPr/>
      </w:pPr>
      <w:bookmarkStart w:id="888" w:name="__RefHeading___Toc2007153_2616395394"/>
      <w:bookmarkStart w:id="889" w:name="_Toc317"/>
      <w:bookmarkEnd w:id="887"/>
      <w:bookmarkEnd w:id="888"/>
      <w:r>
        <w:rPr>
          <w:rtl w:val="true"/>
        </w:rPr>
        <w:t>كلمة الختام</w:t>
      </w:r>
      <w:bookmarkEnd w:id="889"/>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نهاية الجزء الثالث والثلاثين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فيه اموراً كثيرة عن التجارة وما يرتبط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الرابع والثلاثين من هذه الموسوعة، وفيه نواصل ما تبقّى من الأحاديث المتعلّقة بالتجارة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التوفيق والقبول بلطفه وكرمه، انه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 وصلّى الله على سيّدنا محمّد وآله الطيّبين الطاهرين المعصومين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bookmarkStart w:id="890" w:name="pg13468_123979"/>
    </w:p>
    <w:p>
      <w:pPr>
        <w:pStyle w:val="Heading2"/>
        <w:numPr>
          <w:ilvl w:val="1"/>
          <w:numId w:val="1"/>
        </w:numPr>
        <w:rPr/>
      </w:pPr>
      <w:bookmarkStart w:id="891" w:name="__RefHeading___Toc2007155_2616395394"/>
      <w:bookmarkStart w:id="892" w:name="_Toc318"/>
      <w:bookmarkEnd w:id="890"/>
      <w:bookmarkEnd w:id="891"/>
      <w:r>
        <w:rPr>
          <w:rtl w:val="true"/>
        </w:rPr>
        <w:t>فهرس الكتاب</w:t>
      </w:r>
      <w:bookmarkEnd w:id="892"/>
    </w:p>
    <w:p>
      <w:pPr>
        <w:pStyle w:val="BookText"/>
        <w:rPr/>
      </w:pPr>
      <w:r>
        <w:rPr>
          <w:rFonts w:ascii="IRNazanin" w:hAnsi="IRNazanin" w:eastAsia="IRNazanin"/>
          <w:color w:val="111111"/>
          <w:sz w:val="28"/>
          <w:sz w:val="28"/>
          <w:szCs w:val="28"/>
          <w:rtl w:val="true"/>
          <w:lang w:bidi="fa-IR"/>
        </w:rPr>
        <w:t>الصوره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5"/>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6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7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85"/>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دعاء الافتتاح المرويّ عن الامام الحجّة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الخصال للصدوق باب العَشَرة،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اثبتها لي</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أفعل هذا على شَرَهٍ منّي ولكنّي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 والسعة في الرزق</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والمعايش</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عبدالكريم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يغدو اليه ويروح</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بك حيث يسّر لك تحصيل الدنيا والآخرة معاً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عن الحلبي،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مذهبة للعقل</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انتظر أمرك</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يكونوا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المفسّرون من العامّة ورواتهم، وأشار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أنهم كذّابون، والمراد 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ولعلّهم كانوا يأوّلون الآية بترك التجارة، لئلاً تلهيهم عن الصلاة والذكر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دعوة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غلقوا</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بأرزاقنا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سعيه فكان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يبارك</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يبدأ بمحاربة نفسه ومعاداتها،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يبدأ بنهب ما لنفسه، وهذا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 تكون بمعنى أقلّ من ذا وأنقص من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نفسك</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الصالح يبقى بعد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بادن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سمين 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زبره وزجره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الوجه في نهر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ايّاه هو علمه بما يريده من القول وسوء عقيدته ونيَّته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التأَثَت علي اموري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اختلطت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الصيدناني</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باب التأكيد على ضرورة طلب الرزق حتى في أشدّ الظروف وأصعب الأزمات</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وفلان يحترف لعياله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يكتسب من هنا ومن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نقلا عن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فيوافق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المقطع الثاني من الحديث</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والاغتراب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الى بلاد الغربة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وشخص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سافِر حتى نحصل على الرزق</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وأعطاه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فضل</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ونَفَث في روُعي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ألقي في قلبي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تمت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المعيشة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وتكسب</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ينقص</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بحمقه فالعالم بهذا</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منفعة والعالم بهذا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وأقصر</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ذمّ الدنيا والزهد فيها</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الامور الواجبة اللازمة التي أوجبها في القرآن أو في اللوح</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بأن يرائي الناس ويترك الاخلاص في أداء فرائض الله أو يشرك بالاخلال بما فرض عليه من العقائد أو الاعم منها ومن الاعمال، فان الاخلال بالفرائض والاتيان بالكبائر نوع من الشرك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اشفي 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يتدارك غيظه من الناس بأن يقتل نفسه أو ينتقم من الناس بما يصير سبباً لقتله أيضاً كأن يَقتل أحداً فيُقتل قصاصاً، والاظهر ان المراد بالهلاك الهلاك المعنوي، أي ينتقم من الناس بما يكون سبب هلاكه في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أمر بأمر يعمل بغيره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استنجح</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سرّه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أَخاه يساعده في هذا الطريق أو يُقرِضه أو يدلّه على من يحل مشكلته أو يكشف كربه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وأعيا فهو 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عياله من حلال</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ياسدير اذا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أثری اثراءً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بابه وبسط</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حوله من جيرانه بأنه ليس</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فجلب له باقي السوق</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عدلين كتاناً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معروف من صوف أو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نصف الحِمل يكون على أحد جَنبي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سوقه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فتبيعني</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 وجهه وصار</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وعرض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معروضاً للناس معروفاً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والصحيح ما في الكافي</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لالتماس</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نؤتى بها</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منها وأتصدّق</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نكبت الحجارة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لثمتها أو أصابتها وخدشتها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لايُصيب خيراً من وجهٍ توجَّه له، والمحروم المحدود الذي اذا طَلَب فلايُرزق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للمحروم الذي قُتر عليه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كونه ثمَّة الى الآن يدلّ على كثرة عمقه، فيدلّ على كبر الحَجر فيؤيّد أنّ تحمّل المشاق للرزق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الفتى من الابل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منبهة للكريم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مشرفة ومعلاة، من النباهة، ونَبُه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واشتهر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البادية من بلد الى بلد، وقد يقال لكل شاخص لسفر في حجّ أو غزو أو مسير من مدينة الى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رَفَقتُ في السير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السُدی المتروك ليلاً ونهاراً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يُهملهم ولایَعبأُ بهم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يدخل في جيب القميص من الرقاع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ان قميص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مرقَّعاً</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ماصَغُر منها إلى غيرك</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المروءة في شَرفٍ أو السخاء في مروءة، والسيد الشريف السخي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له شخصيّة 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العِلم أو المال أو الجاه والمنصب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له أن يحمل ما لايناسبه في السوق</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يضعه في الحائط والبستان والدار</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من شدائد الدهر تنزل بالناس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 رقعة من أرض فلاتبارك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نفسها حيث كانت، والجمع رباع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الشيء كلّه حتى لايُرى له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الضیعة والعقار الّذي اعتقده صاحبه ملكاً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ويرغبونني</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من التهذيب</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أصابته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وقد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بن عبدالرحمن بن محمد، عن الحرث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 مافي الكافي</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فيكف</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أبي عبدالله، عن أبيه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کسب مالاً من نهاوش انفقه في نهابر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الزهد فيها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ولبّی</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تشوقت، وكذا في الموارد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قوم، وكذا في الموارد الآتية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قوم حراماً</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فطلبوها فلم يجدوها</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فليطيّب</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الصانع أي صاحب الحرفة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حرزه حرزاً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مرٌّ قتّال زهره کالورد الاحمر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كالحوصلة للانسان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غشاء الشيء خِلقةً أو عَرَضاً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 السمك</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الذي لايحلُّ کسبه، لأنه يسحت البركة أي يُذهبها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يُعطى لابطال حقّ أو احقاق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في المغنم والسرقة من الغنيمة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تفسير القمي</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اُجرة الزانية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عمّال السلطان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المِطهرة، إناء صغير من جلد يُتَّخذ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فسدت رشوتك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المعاملة باطلة وذهبت رشوتك ولم تحصل منها على شيء</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الفحل من الابل والخيل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لايَسمح لك بالمرور والعبور الاّ بعد أن تعطيه شيئاً من المال</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يعرف الآثار، ويُلحق الولد بالوالد والاخ بأخيه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الساحر</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الفحل، فرساً كان أو بعيراً،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الكراء الذي يؤخذ على ضرب الفحل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ولاتشتمه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عنه وانصرف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عزلته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ولاتسلّمهُ بياع أكفان فان بائع الأكفان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طعام</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يسلب الرحمة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عبدالله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والصحيح ما في الكافي</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الخياط</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الكافي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اسماعيل كما 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يظهر من المتن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تجیئنی</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تحملهما</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شحّاذ السيوف وجلاّؤها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وبعتها</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اللّغة،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لتقف على معاني العقل المتعددة</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الله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الظباء والمعز والوعول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اكراء التيس هنا للضرب والاجتماع مع الانثى لاحبالها، ولامانع من أخذ الأجرة، والمشهور الكراهة</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لتتعاير</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فلابأس</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والناضح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أكثر مما يصيب</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وحظر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المال</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فيهدی</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تقرأه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تقرأء أكان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العواشر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عواشر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 التي يتمّ بها العشر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السورة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وعاب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ذا 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بالذهب فانّه قال</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والجلود والدفتر</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اشارطه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فلاتُحکّیي الوجه بالخزف فانه يذهب</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لنوادب تندبنني</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معيشتي من الله ومن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اتشارط</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تشارط</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المحقَّقة</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والآية في 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القيح المنظر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الطاطري</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بيع</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 مغنيّة كانت أو غير مغنية، والجمع قيان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 واللّعب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النَّرد والشطرنج والطبل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ملهاة تشبه العود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الموضع الذي يغور فيه الانسان، أي يغيب ويستتر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الغارة والسَّلب، أي لايختلس شیئاً له قيمة 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 انتهب من مال المسلم قهراً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الميسر؟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تُقومِر به حتى الكعاب والجوز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لعبة معروفة بين الفساق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معروف يُلعب به، وَضع اردشیر بن بابك من ملوك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معروف يُلعب به، وَضع اردشیر بن بابك من ملوك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لفي شغل</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به هاهنا صاحب البدعة والمفارق لجماعة الأُمّة،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المشاحنة مادون القتال من السبّ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 وفي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مشاحناً</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للنهر</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ضفيرة تُبني للسيل لتردّ الماء، سُمّيت مُسنّاة لأن فيها مفاتح للماء بقدر ما تحتاج اليه مما لايغلب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يشدّ به الصرة، والكيس، والقربة،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التهذيب وكاءاً وهو الصحيح</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ومابين لابتيها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في المدينة وهي بين لابتين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حَرَّتين، ثم جرى على افواه الناس في كلّ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أحاط بشيء من حائط أو مَضرب أو 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سبحانه وتعالى ما يحيط بهم من النار من جوانبهم بالسُّرادق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إرادة الفعل والقطع عليه، والجدّ في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عَذَره على 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عنه الذَنب واللَّوم فيه وأوجب له العُذر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الباهلي</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به هنا هو عباس بن عبدالمطلب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تعبير في حالة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شیصبان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للشيطان،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حي من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 الدّواة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لها ليقةً وأصلح مِدادها، فلاقت الدواة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المداد بصوفها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 الى فلان بقرابة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اليه وتوسّل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ادّعى أنه من المؤمنين الشيعة ومن محبّي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ونزع عن الأمر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مهران بن محمد، عن أبي بصير</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التَّتر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والديلم هم الذين يسكنون في المدن المطلَّة على بحر قزوين، وتسمّى اليوم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مازندران وجيلان، وكانت حدوداً للبلاد الاسلامية يومذاك وكان أهلها مجوساً، وهي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المدن الشيعيّة الموالية للنبي وآله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وجدوا</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كسبت من دیوانهم</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فرضنا له فيما بيننا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وساق المريض 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في نَزع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استأذن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مصادفاً</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علىَّ</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ولاتعود، وفي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ولاتَعُد</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 ما في الكافي</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الصحيح</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الصحيح</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 مع السلطان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والمَرِفق من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ارتفقت وانتفعت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الجانب واللطف ضد العنف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صنيعه</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والاستغناء بالله عن طلب الحوائج الى صاحب سلطان واعلم انه</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 لما في يده</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اخمل الله تعالى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خاملاً، ورجل 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لانباهة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لاشرف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ومقَّته اليّ قبحُ فعله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بغَّضه 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تبعه 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اتَّبعت به صاحبك من ظلامة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بدعة ببدعة</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الرجل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والإدحاض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ودَحَضت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بالعامل أو آتي العامل فيجيزني</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رئيس القرية وعلى التاجر وعلى من له مال وعقار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الشيء عن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ابذله وابتذله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أبتذله</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حاطك الله</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سائني، وما أثبتناه من بحار الانوار</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أنف، وما أثبتناه من بحار الأنوار</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توفّقهم</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والاحفاد، وما أثبتناه من بحار الأنوار</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يقال ثوب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مرادي وهمّي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وقَحَمت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ببثينة</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بثينة</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يعيبه</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ويمقته</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عطب</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أفيضرب به للابن فما كان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وتعهَّده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فلايتعرض</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واعمل</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أبي،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لهُ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فاقتصصت</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فاقتصصت،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فاقتصصت</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5539</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5538</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أسباط بن سالم، عن أبيه قال</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لليتيم</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كما يعمل</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تطیين الحوض واصلاحه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یلیط حياضها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يُطينها ويُصلحها بالطين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للأيتام</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طلاها بالهناء، وهو 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سیّال دهنيٌّ يؤخذ من شجر الأبهُل والارز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معالجة جرب الابل بالقَطِران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 الضرع نهكاً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استوفي جميع 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إبل مؤبلة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المتَّخذة للقنية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المتَّخذة للنسل لا للتجارة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يقف نفسه ويصرف كلَّ وقته لاصلاح مال اليتيم وبهذا لايتسنّی له أن يكدَّ على نفسه للمعيشة</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اموالهم قدر</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 شيء وهو</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خيراً مهما كان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الاستبصار</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الام فلا تأخذ منه</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فليأخذ منهُ وان،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فليأخذ وان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الفقيه</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وفي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لابن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3669</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 به ما شئت فأشتري</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انّما دفعت اليك لتقر عينها وانت تريد أن تسخن عينها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لك حلال طيب وان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لك</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عليّ ياسعيد فلما ذهبت اعيد عليه عرض</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معي فأعاد</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أوصت</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ماراه 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جادله ونازعه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أيأخذ مكان</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آخذ الذي أخذته خيانة</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3699</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3701</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لن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3697</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حلف</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آخذه 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أفآخذه المكان،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أفآخذه مكان</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توجد هذه الكلمة في الفقيه</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والتعبير هنا كناية عن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يعدل ويميل عن الطريق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المسلوك والمارُّون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إرتطم عليه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يقدر على الخروج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في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فيه فلم يعرف وجه الصواب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القداح</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ورجل مُحارف أي منقوص الحظّ لاينمو له 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أصنافاً مختلفة من الطعام والمتاع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الصيدلاني</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هشاماً</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والصحيح مافي الكافي</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المطاوعة والموافقة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والجدل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وأنفق السلعة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 العقد، واقال فلاناً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فسخه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3738</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لفلان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اياه نقداً معجّلاً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واستوضع منه استیضاعاً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والاستحطاط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يطلب المشتري من البائع أن يحطَّ عنه ثمن المبيع بعد عقد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3852</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فضمن</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الضمنة</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رسول الله</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الضمنة</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الخطيطة، وهي اسم لما يحطّ من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ضم البائع يده الى يدي المشتري وهو بمعنى إنتهاء المعاملة ولزوم البيع</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والنَّسَمة في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المملوك ذكراً كان أو انثي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الوكيل أو أمين الدخل والخرج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واتّضاع الثمن في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السماح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فيه تساهل في بخس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والسماح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المساهلة في الاشياء تربح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حرم</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لايصلح له الاّ أن يأخذه بوضيعة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 مافي الكافي</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فباعه</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3806</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كالسجل يكتب في المعاملات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أهله قال</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والتهذيب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الثمن الذي، وفي التهذيب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الذي</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نقدهُ فيما اشترى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لفلان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اعطاه ایاه نقداً معجّلاً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3833</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بازقاقه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ازقاقه</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فيحتسب لنا نقصان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ويحسب لنا فيه نقصان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أو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 ولاينتف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للشراب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يشتريه، وكذا في المورد الآتي</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في البيع والشراء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الشيء بأكثر من ثمنه، في غفلةٍ من المشتري او جهل منه مُحرّم</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الاستیناس والطمأنينة الى الانسان والثقة به فيما يحدّثه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3982</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الجامعة للحساب معرّب برنامه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صالح أبي شبل</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 البصير المداق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المداقق في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علي بن الحسين</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بالحائر</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المجاذبة بين البائع والمشتري على السلعة وفصل ثمنها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3753</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3756</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3757</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 ومكارم الأخلاق</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ارزقني</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3760</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قفيزاً، والقفيز ثمانية مكاكيك، والمكُّوك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ونصف، والكُرّ من هذا الحساب اثنا عشر وَسقاً، كلُّ وسق ستون صاعاً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التولية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يشتري الشيء ويولّيه غيره برأس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مافي</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ابتعت</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بكيل</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يكره</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3782</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يكال ویوزن</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شراؤه</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تشتري</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 بن محمد، عن سماعة</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ويقبض التبن فيبيعه</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يكتال</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3784</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المبايعة في الشيء بالحدس من غير کيل ولا وزن ولا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3829</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3838</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لسان الميزان، وهو عود من المعدن يثبت عمودّياً على أوسط العاتق وتتحرك معه ويُستدلُّ منه على توازن الكفَّتين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المجمعي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أثقله حتى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تزکّي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 وزاد، وزكا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وتنعَّم وكان في خصب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3776</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 ذلك ويجعله</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 واحداً والامنان</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يأخذه</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3746</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خبرني</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هلتُ الدقيق في 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صببته من غير كیل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واعترض</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اثنتين وأتزنهما،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اثنتين فأتزنهما، وفي الاستبصار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3836</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أكيله</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اكتلته</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لانستطيع أن نعدّه</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یعدّ</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3828</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عن أبيه، عن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مايقول</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ممن لاينبغي له</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3745</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وخمساً</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لايصح</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شاة</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 منها ماليس لها</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ذلك يذهب بعض</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يعطيها</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معلوم</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والسمن</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احب ذلك</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قال لرجل</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ويعرفها</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شراء الخمسمائة رطل بكذا وكذا</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رطل</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اشتراه</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3850</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غنم</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يحلب الى 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 يؤكل فيه الشيء القليل من الادم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 منك</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ضرعها</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الضرع</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فيما</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3831</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بثمن الهرَّة</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المفترس من الحيوان مطلقاً،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سباع البهائم والطير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يُشتري أو يُباع</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أخشن کجلود التماسيح يجعل على قوائم السيوف، وقطعة خشناء من جلد ضبّ أو سمكة تعرف بالأطوم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شبكتك</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نبات يكون ساقه أنابيب وكُعوباً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3832</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أيبيعهُ</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بيع 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الماء الصافي قلَّ أو 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تسني</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فتحمل</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وتسقي</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تستغني</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تبعه</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لاتبعه أعره</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ماترى فيما يحمل الى الشام من السروج</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السراد، عن رجل، عن أبي عبدالله</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الناس في الآراء ومايقع بينهم من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أبيعهما</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كل شيء وستره، وكننته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بعهما مايحفظهما عن القتل والجرح وما أشبه</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أنفقته</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تنبذه والدته في الطريق حين تلده فيلتقطه رجل من المسلمين ويقوم بأمره، سواء حملته اُمّه من زنا أو نکاح، ولايجوز أن يقال له ولد الزنا، لما أمكن في نَسبه من الثبات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3531</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توالي الذي</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فليتوال</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 أنفق</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3532</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تعالی</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للشيء المصنوع مشبّهاً بخلق من 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أرسلني</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ويفترش</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الذي له خمل رقيق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تحت الرحل على كتفي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 للصليب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ليصنع للصليب</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يغتذي بورقه دود القَزّ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من ملاهي العجم شُبّه بصدر البَطّ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يُتَّخذ منه صلباناً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يتخذه صلباناً فقال</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المزادة من ثلاثة جلود فيها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على البناء للمجهول أي أمره رجل آخر، والظاهر أنه نزل حكم تحريم البيع بعد الامر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الارض تراباً كان أم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فعصره</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خمر بعد ما حرمت فأمر</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حرّم</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حينه وأوّله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بتأخيره</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تبيعهُ</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بعت</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من حال الى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كبير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ولايستقرُّ على الأرض الاّ أن يحفر له، أو يوضع على أربع قوائم</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صابر</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يباع فيه، وفي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فيباع فيه</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أجره</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تشتريه من العمّال</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3841</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عن أبي بصير</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وفي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وفي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يشتري</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عمرو، وفي حديث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عمّار</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شهوداً</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والکَدَر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وماأثبتناه من مستدرك الوسائل وبحار الأنوار والظاهر أنه الصحيح</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3981</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يلتمس فيه الزيادة،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يلتمس زيادة</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بيعاً لايصلح،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لايصلحه</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3778</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وخصَّ بعضهم به جلد السخلة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ذلك أيصلح</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فَعَل ذلك ليزيد وزنه أو ليحصل له اللَّمعان والنضارة</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3839</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لاحبّ</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سعّرهما بشيء،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وسعرهما شتّی</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سَاعَره مساعَرة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سَاوَمه على سعر، والسعر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يقوم عليه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37746</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باللسان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والامساك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الطعام ونحوه مما يؤكل واحتباسه انتظار وقت الغلاء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والبركة وهو خلاف 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الخصب</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ثلاثة</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العلاء</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جَلَبه جلباً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من موضع الى آخر وجاء به من بلد الى بلد للتجارة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تشتري</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فتحكره فإذا، وفي الفقيه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فتحتكرهُ فإن</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تلتمس بسلعتك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تلتمس لسلعتك</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3956</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بائع الحنطة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 هو ضد الكساد، ونَفَقت السلعة نَفاقاً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غَلَت ورغب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فحبسته</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المورد التالي</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قبلكم</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3957</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 وطال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 عليه وأنعم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3954</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منصور</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الطعام</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فقد</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منه شيء،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يبق شيء</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فمره يبيع،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فمره يبع</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فقد</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والعقار الذي اعتقده صاحبه ملكاً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واحرز فلان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في الحرز وصانه وادَّخره ليوم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والالتفاف، وكأنّ المعني هنا تضطرب ولم تنبعث مع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3619</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فينفق</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واخلط</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نستكره</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الجهم بن أبي الجهم</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 القادر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فاعتنوا</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3601</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3602</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3603</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صباح</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أياكم</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السفلة،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لاتؤل</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3605</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 المحدود الذي اذا طلب فلايرزق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الوكيل أو أمين الدخل والخرج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الحوائج ممن</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3604</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محقه محقاً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وأذهب منه 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نفد وفُني أو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فلايشتر ولايبع</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والمدح</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يصنع القُمُط للصبيان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والقُمُط جمع 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عريضة تلفُّ على الصغير اذا شدَّ في المهد، وحبل تشدُّ به قوائم الشاة للذبح، وحبل من ليف أو خوص تشدُّ به الاخصاص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والاخصاص جمع 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شجر أو 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ثاني 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عادلاً جانبه، والعِطف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يعني معرضاً متكبراً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وأسبل ازاره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أرخاه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والأيمان جمع اليمين وهو 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فجهزهُ</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فسألوا</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صنعتم بالمتاع</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لاتبيعونهم الاّ بربح</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الكيس ثم قال</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الكافي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مجالدة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وتجالد القوم بالسيوف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 يبايعون المضطرين اولئك هم شرار الناس</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تراب</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فتعوذوا،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وأعوذ</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3971</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حنطة</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وذهاب 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الوجه في ذلك هو مايدفعه الانسان من الثمن مقابل طَحن 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شراء الحنطة للقوت، ويكره شراء الدقيق، وأشدُّ كراهةً الخبز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أبقاك الله</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مايتلقّی</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3989</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المستوي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المرَّة من الرَّواح، والرَّواح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الصباح وهو اسم للوقت،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الرّواح من لدن زوال الشمس الى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دون أربع فراسخ</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3.jpeg"/><Relationship Id="rId438" Type="http://schemas.openxmlformats.org/officeDocument/2006/relationships/image" Target="media/image3.jpeg"/><Relationship Id="rId439" Type="http://schemas.openxmlformats.org/officeDocument/2006/relationships/footer" Target="footer432.xml"/><Relationship Id="rId440" Type="http://schemas.openxmlformats.org/officeDocument/2006/relationships/image" Target="media/image4.jpeg"/><Relationship Id="rId441" Type="http://schemas.openxmlformats.org/officeDocument/2006/relationships/image" Target="media/image4.jpeg"/><Relationship Id="rId442" Type="http://schemas.openxmlformats.org/officeDocument/2006/relationships/footer" Target="footer433.xml"/><Relationship Id="rId443" Type="http://schemas.openxmlformats.org/officeDocument/2006/relationships/image" Target="media/image5.jpeg"/><Relationship Id="rId444" Type="http://schemas.openxmlformats.org/officeDocument/2006/relationships/image" Target="media/image5.jpeg"/><Relationship Id="rId445" Type="http://schemas.openxmlformats.org/officeDocument/2006/relationships/footer" Target="footer434.xml"/><Relationship Id="rId446" Type="http://schemas.openxmlformats.org/officeDocument/2006/relationships/image" Target="media/image6.jpeg"/><Relationship Id="rId447" Type="http://schemas.openxmlformats.org/officeDocument/2006/relationships/image" Target="media/image6.jpeg"/><Relationship Id="rId448" Type="http://schemas.openxmlformats.org/officeDocument/2006/relationships/footer" Target="footer435.xml"/><Relationship Id="rId449" Type="http://schemas.openxmlformats.org/officeDocument/2006/relationships/image" Target="media/image7.jpeg"/><Relationship Id="rId450" Type="http://schemas.openxmlformats.org/officeDocument/2006/relationships/image" Target="media/image7.jpeg"/><Relationship Id="rId451" Type="http://schemas.openxmlformats.org/officeDocument/2006/relationships/footer" Target="footer436.xml"/><Relationship Id="rId452" Type="http://schemas.openxmlformats.org/officeDocument/2006/relationships/image" Target="media/image8.jpeg"/><Relationship Id="rId453" Type="http://schemas.openxmlformats.org/officeDocument/2006/relationships/image" Target="media/image8.jpeg"/><Relationship Id="rId454" Type="http://schemas.openxmlformats.org/officeDocument/2006/relationships/footer" Target="footer437.xml"/><Relationship Id="rId455" Type="http://schemas.openxmlformats.org/officeDocument/2006/relationships/image" Target="media/image9.jpeg"/><Relationship Id="rId456" Type="http://schemas.openxmlformats.org/officeDocument/2006/relationships/image" Target="media/image9.jpeg"/><Relationship Id="rId457" Type="http://schemas.openxmlformats.org/officeDocument/2006/relationships/footer" Target="footer438.xml"/><Relationship Id="rId458" Type="http://schemas.openxmlformats.org/officeDocument/2006/relationships/image" Target="media/image10.jpeg"/><Relationship Id="rId459" Type="http://schemas.openxmlformats.org/officeDocument/2006/relationships/image" Target="media/image10.jpeg"/><Relationship Id="rId460" Type="http://schemas.openxmlformats.org/officeDocument/2006/relationships/footer" Target="footer439.xml"/><Relationship Id="rId461" Type="http://schemas.openxmlformats.org/officeDocument/2006/relationships/image" Target="media/image11.jpeg"/><Relationship Id="rId462" Type="http://schemas.openxmlformats.org/officeDocument/2006/relationships/image" Target="media/image11.jpeg"/><Relationship Id="rId463" Type="http://schemas.openxmlformats.org/officeDocument/2006/relationships/footer" Target="footer440.xml"/><Relationship Id="rId464" Type="http://schemas.openxmlformats.org/officeDocument/2006/relationships/image" Target="media/image12.jpeg"/><Relationship Id="rId465" Type="http://schemas.openxmlformats.org/officeDocument/2006/relationships/image" Target="media/image12.jpeg"/><Relationship Id="rId466" Type="http://schemas.openxmlformats.org/officeDocument/2006/relationships/footer" Target="footer441.xml"/><Relationship Id="rId467" Type="http://schemas.openxmlformats.org/officeDocument/2006/relationships/image" Target="media/image13.jpeg"/><Relationship Id="rId468" Type="http://schemas.openxmlformats.org/officeDocument/2006/relationships/image" Target="media/image13.jpeg"/><Relationship Id="rId469" Type="http://schemas.openxmlformats.org/officeDocument/2006/relationships/footer" Target="footer442.xml"/><Relationship Id="rId470" Type="http://schemas.openxmlformats.org/officeDocument/2006/relationships/image" Target="media/image14.jpeg"/><Relationship Id="rId471" Type="http://schemas.openxmlformats.org/officeDocument/2006/relationships/image" Target="media/image14.jpeg"/><Relationship Id="rId472" Type="http://schemas.openxmlformats.org/officeDocument/2006/relationships/footer" Target="footer443.xml"/><Relationship Id="rId473" Type="http://schemas.openxmlformats.org/officeDocument/2006/relationships/image" Target="media/image15.jpeg"/><Relationship Id="rId474" Type="http://schemas.openxmlformats.org/officeDocument/2006/relationships/image" Target="media/image15.jpeg"/><Relationship Id="rId475" Type="http://schemas.openxmlformats.org/officeDocument/2006/relationships/footer" Target="footer444.xml"/><Relationship Id="rId476" Type="http://schemas.openxmlformats.org/officeDocument/2006/relationships/image" Target="media/image16.jpeg"/><Relationship Id="rId477" Type="http://schemas.openxmlformats.org/officeDocument/2006/relationships/image" Target="media/image16.jpeg"/><Relationship Id="rId478" Type="http://schemas.openxmlformats.org/officeDocument/2006/relationships/footer" Target="footer445.xml"/><Relationship Id="rId479" Type="http://schemas.openxmlformats.org/officeDocument/2006/relationships/image" Target="media/image17.jpeg"/><Relationship Id="rId480" Type="http://schemas.openxmlformats.org/officeDocument/2006/relationships/image" Target="media/image17.jpeg"/><Relationship Id="rId481" Type="http://schemas.openxmlformats.org/officeDocument/2006/relationships/footer" Target="footer446.xml"/><Relationship Id="rId482" Type="http://schemas.openxmlformats.org/officeDocument/2006/relationships/image" Target="media/image18.jpeg"/><Relationship Id="rId483" Type="http://schemas.openxmlformats.org/officeDocument/2006/relationships/image" Target="media/image18.jpeg"/><Relationship Id="rId484" Type="http://schemas.openxmlformats.org/officeDocument/2006/relationships/footer" Target="footer447.xml"/><Relationship Id="rId485" Type="http://schemas.openxmlformats.org/officeDocument/2006/relationships/image" Target="media/image19.jpeg"/><Relationship Id="rId486" Type="http://schemas.openxmlformats.org/officeDocument/2006/relationships/image" Target="media/image19.jpeg"/><Relationship Id="rId487" Type="http://schemas.openxmlformats.org/officeDocument/2006/relationships/footer" Target="footer448.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49.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20325</Words>
  <Characters>88572</Characters>
  <CharactersWithSpaces>108064</CharactersWithSpaces>
  <Paragraphs>1009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2026-08-24T07:47:40Z</dcterms:created>
  <dc:creator>ghaemiyeh.com</dc:creator>
  <dc:description/>
  <dc:language>en-US</dc:language>
  <cp:lastModifiedBy/>
  <dcterms:modified xsi:type="dcterms:W3CDTF">2026-08-24T11:18:24Z</dcterms:modified>
  <cp:revision>1</cp:revision>
  <dc:subject/>
  <dc:title>موسوعه الامام الصادق علیه السلام جلد 33</dc:title>
</cp:coreProperties>
</file>

<file path=docProps/custom.xml><?xml version="1.0" encoding="utf-8"?>
<Properties xmlns="http://schemas.openxmlformats.org/officeDocument/2006/custom-properties" xmlns:vt="http://schemas.openxmlformats.org/officeDocument/2006/docPropsVTypes"/>
</file>